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856" w:rsidRDefault="00CD3366">
      <w:r>
        <w:rPr>
          <w:noProof/>
          <w:lang w:eastAsia="fr-FR"/>
        </w:rPr>
        <mc:AlternateContent>
          <mc:Choice Requires="wps">
            <w:drawing>
              <wp:anchor distT="0" distB="0" distL="114300" distR="114300" simplePos="0" relativeHeight="251651584" behindDoc="1" locked="0" layoutInCell="1" allowOverlap="1">
                <wp:simplePos x="0" y="0"/>
                <wp:positionH relativeFrom="margin">
                  <wp:align>center</wp:align>
                </wp:positionH>
                <wp:positionV relativeFrom="paragraph">
                  <wp:posOffset>-553720</wp:posOffset>
                </wp:positionV>
                <wp:extent cx="6696075" cy="9730740"/>
                <wp:effectExtent l="0" t="0" r="28575" b="2286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9730740"/>
                        </a:xfrm>
                        <a:prstGeom prst="rect">
                          <a:avLst/>
                        </a:prstGeom>
                        <a:solidFill>
                          <a:srgbClr val="FFFFFF"/>
                        </a:solidFill>
                        <a:ln w="12700">
                          <a:solidFill>
                            <a:srgbClr val="9BBB59">
                              <a:lumMod val="50000"/>
                              <a:lumOff val="0"/>
                            </a:srgbClr>
                          </a:solidFill>
                          <a:miter lim="800000"/>
                          <a:headEnd/>
                          <a:tailEnd/>
                        </a:ln>
                      </wps:spPr>
                      <wps:txbx>
                        <w:txbxContent>
                          <w:p w:rsidR="00CD2944" w:rsidRPr="00741788" w:rsidRDefault="00CD2944" w:rsidP="00523856">
                            <w:pPr>
                              <w:jc w:val="center"/>
                              <w:rPr>
                                <w:rFonts w:cstheme="majorBidi"/>
                                <w:color w:val="000000" w:themeColor="text1"/>
                              </w:rPr>
                            </w:pPr>
                            <w:bookmarkStart w:id="0" w:name="_Hlk49958130"/>
                            <w:bookmarkEnd w:id="0"/>
                            <w:r w:rsidRPr="00741788">
                              <w:rPr>
                                <w:rFonts w:cstheme="majorBidi"/>
                                <w:color w:val="000000" w:themeColor="text1"/>
                              </w:rPr>
                              <w:t>RÉPUBLIQUEALGÉRIENNEDÉMOCRATIQUE ETPOPULAIRE</w:t>
                            </w:r>
                          </w:p>
                          <w:p w:rsidR="00CD2944" w:rsidRPr="00741788" w:rsidRDefault="00CD2944" w:rsidP="00523856">
                            <w:pPr>
                              <w:jc w:val="center"/>
                              <w:rPr>
                                <w:rFonts w:cstheme="majorBidi"/>
                                <w:color w:val="000000" w:themeColor="text1"/>
                              </w:rPr>
                            </w:pPr>
                            <w:r w:rsidRPr="00741788">
                              <w:rPr>
                                <w:rFonts w:cstheme="majorBidi"/>
                                <w:color w:val="000000" w:themeColor="text1"/>
                              </w:rPr>
                              <w:t>MINISTÈRE DEL’ENSEIGNEMENT SUPÉRIEUR ETDELARECHERCHESCIENTIFIQUE</w:t>
                            </w:r>
                          </w:p>
                          <w:p w:rsidR="00CD2944" w:rsidRPr="00741788" w:rsidRDefault="00CD2944" w:rsidP="00523856">
                            <w:pPr>
                              <w:jc w:val="center"/>
                              <w:rPr>
                                <w:rFonts w:cstheme="majorBidi"/>
                                <w:noProof/>
                                <w:color w:val="000000" w:themeColor="text1"/>
                                <w:szCs w:val="24"/>
                                <w:lang w:eastAsia="fr-FR"/>
                              </w:rPr>
                            </w:pPr>
                            <w:r w:rsidRPr="00741788">
                              <w:rPr>
                                <w:rFonts w:cstheme="majorBidi"/>
                                <w:noProof/>
                                <w:color w:val="000000" w:themeColor="text1"/>
                                <w:szCs w:val="24"/>
                                <w:lang w:eastAsia="fr-FR"/>
                              </w:rPr>
                              <w:t>UNIVERSITE MOHAMED EL-BACHIR EL IBRAHIMI BORDJ BOU ARRERIDJ</w:t>
                            </w:r>
                          </w:p>
                          <w:p w:rsidR="00CD2944" w:rsidRPr="00741788" w:rsidRDefault="00CD2944" w:rsidP="00523856">
                            <w:pPr>
                              <w:jc w:val="center"/>
                              <w:rPr>
                                <w:rFonts w:cstheme="majorBidi"/>
                                <w:noProof/>
                                <w:color w:val="000000" w:themeColor="text1"/>
                                <w:szCs w:val="24"/>
                                <w:lang w:eastAsia="fr-FR"/>
                              </w:rPr>
                            </w:pPr>
                            <w:r w:rsidRPr="00741788">
                              <w:rPr>
                                <w:rFonts w:cstheme="majorBidi"/>
                                <w:color w:val="000000" w:themeColor="text1"/>
                              </w:rPr>
                              <w:t xml:space="preserve">FACULTÉ DE TECHNOLOGIE    </w:t>
                            </w:r>
                            <w:r w:rsidRPr="00741788">
                              <w:rPr>
                                <w:rFonts w:cstheme="majorBidi"/>
                                <w:noProof/>
                                <w:color w:val="000000" w:themeColor="text1"/>
                                <w:szCs w:val="24"/>
                                <w:lang w:eastAsia="fr-FR"/>
                              </w:rPr>
                              <w:t>Département de GENIE CIVIL</w:t>
                            </w:r>
                          </w:p>
                          <w:p w:rsidR="00CD2944" w:rsidRPr="00741788" w:rsidRDefault="00CD2944" w:rsidP="00523856">
                            <w:pPr>
                              <w:jc w:val="center"/>
                              <w:rPr>
                                <w:rFonts w:cstheme="majorBidi"/>
                              </w:rPr>
                            </w:pPr>
                            <w:r w:rsidRPr="00741788">
                              <w:rPr>
                                <w:rFonts w:cstheme="majorBidi"/>
                                <w:noProof/>
                                <w:lang w:eastAsia="fr-FR"/>
                              </w:rPr>
                              <w:drawing>
                                <wp:inline distT="0" distB="0" distL="0" distR="0">
                                  <wp:extent cx="1548679" cy="1440000"/>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k.PNG"/>
                                          <pic:cNvPicPr/>
                                        </pic:nvPicPr>
                                        <pic:blipFill>
                                          <a:blip r:embed="rId9">
                                            <a:extLst>
                                              <a:ext uri="{28A0092B-C50C-407E-A947-70E740481C1C}">
                                                <a14:useLocalDpi xmlns:a14="http://schemas.microsoft.com/office/drawing/2010/main" val="0"/>
                                              </a:ext>
                                            </a:extLst>
                                          </a:blip>
                                          <a:stretch>
                                            <a:fillRect/>
                                          </a:stretch>
                                        </pic:blipFill>
                                        <pic:spPr>
                                          <a:xfrm>
                                            <a:off x="0" y="0"/>
                                            <a:ext cx="1548679" cy="1440000"/>
                                          </a:xfrm>
                                          <a:prstGeom prst="rect">
                                            <a:avLst/>
                                          </a:prstGeom>
                                        </pic:spPr>
                                      </pic:pic>
                                    </a:graphicData>
                                  </a:graphic>
                                </wp:inline>
                              </w:drawing>
                            </w:r>
                          </w:p>
                          <w:p w:rsidR="00CD2944" w:rsidRPr="00741788" w:rsidRDefault="00CD2944" w:rsidP="00523856">
                            <w:pPr>
                              <w:jc w:val="center"/>
                              <w:rPr>
                                <w:rFonts w:cstheme="majorBidi"/>
                                <w:color w:val="000000" w:themeColor="text1"/>
                              </w:rPr>
                            </w:pPr>
                            <w:r w:rsidRPr="00741788">
                              <w:rPr>
                                <w:rFonts w:cstheme="majorBidi"/>
                                <w:color w:val="000000" w:themeColor="text1"/>
                              </w:rPr>
                              <w:t xml:space="preserve">Présentée en vue de l’obtention du Diplôme </w:t>
                            </w:r>
                            <w:proofErr w:type="spellStart"/>
                            <w:r w:rsidRPr="00741788">
                              <w:rPr>
                                <w:rFonts w:cstheme="majorBidi"/>
                                <w:color w:val="000000" w:themeColor="text1"/>
                              </w:rPr>
                              <w:t>deMaster</w:t>
                            </w:r>
                            <w:proofErr w:type="spellEnd"/>
                          </w:p>
                          <w:p w:rsidR="00CD2944" w:rsidRPr="00741788" w:rsidRDefault="00CD2944" w:rsidP="00523856">
                            <w:pPr>
                              <w:jc w:val="center"/>
                              <w:rPr>
                                <w:rFonts w:cstheme="majorBidi"/>
                                <w:color w:val="000000" w:themeColor="text1"/>
                              </w:rPr>
                            </w:pPr>
                            <w:r w:rsidRPr="00741788">
                              <w:rPr>
                                <w:rFonts w:cstheme="majorBidi"/>
                                <w:color w:val="000000" w:themeColor="text1"/>
                              </w:rPr>
                              <w:t>Filière: Génie Civil– Spécialité: Matériaux</w:t>
                            </w:r>
                          </w:p>
                          <w:p w:rsidR="00CD2944" w:rsidRPr="00741788" w:rsidRDefault="00CD2944" w:rsidP="00523856">
                            <w:pPr>
                              <w:tabs>
                                <w:tab w:val="left" w:pos="6870"/>
                              </w:tabs>
                              <w:jc w:val="center"/>
                              <w:rPr>
                                <w:rFonts w:cstheme="majorBidi"/>
                                <w:color w:val="000000" w:themeColor="text1"/>
                              </w:rPr>
                            </w:pPr>
                            <w:r w:rsidRPr="00741788">
                              <w:rPr>
                                <w:rFonts w:cstheme="majorBidi"/>
                                <w:color w:val="000000" w:themeColor="text1"/>
                              </w:rPr>
                              <w:t>THÈME</w:t>
                            </w:r>
                          </w:p>
                          <w:p w:rsidR="00CD2944" w:rsidRDefault="00CD2944" w:rsidP="00523856">
                            <w:pPr>
                              <w:tabs>
                                <w:tab w:val="left" w:pos="6870"/>
                              </w:tabs>
                              <w:jc w:val="center"/>
                              <w:rPr>
                                <w:rFonts w:cstheme="majorBidi"/>
                                <w:color w:val="000000" w:themeColor="text1"/>
                              </w:rPr>
                            </w:pPr>
                          </w:p>
                          <w:p w:rsidR="00CD2944" w:rsidRDefault="00CD2944" w:rsidP="00523856">
                            <w:pPr>
                              <w:tabs>
                                <w:tab w:val="left" w:pos="6870"/>
                              </w:tabs>
                              <w:jc w:val="center"/>
                              <w:rPr>
                                <w:rFonts w:ascii="Palatino Linotype" w:hAnsi="Palatino Linotype"/>
                                <w:b/>
                                <w:bCs/>
                                <w:i/>
                                <w:iCs/>
                                <w:szCs w:val="24"/>
                              </w:rPr>
                            </w:pPr>
                            <w:r>
                              <w:rPr>
                                <w:rFonts w:ascii="Palatino Linotype" w:hAnsi="Palatino Linotype"/>
                                <w:b/>
                                <w:bCs/>
                                <w:i/>
                                <w:iCs/>
                                <w:noProof/>
                                <w:szCs w:val="24"/>
                                <w:lang w:eastAsia="fr-FR"/>
                              </w:rPr>
                              <w:drawing>
                                <wp:inline distT="0" distB="0" distL="0" distR="0">
                                  <wp:extent cx="5943600" cy="87122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71220"/>
                                          </a:xfrm>
                                          <a:prstGeom prst="rect">
                                            <a:avLst/>
                                          </a:prstGeom>
                                          <a:noFill/>
                                          <a:ln>
                                            <a:noFill/>
                                          </a:ln>
                                        </pic:spPr>
                                      </pic:pic>
                                    </a:graphicData>
                                  </a:graphic>
                                </wp:inline>
                              </w:drawing>
                            </w:r>
                          </w:p>
                          <w:p w:rsidR="00CD2944" w:rsidRDefault="00CD2944" w:rsidP="00523856">
                            <w:pPr>
                              <w:tabs>
                                <w:tab w:val="left" w:pos="6870"/>
                              </w:tabs>
                              <w:jc w:val="center"/>
                              <w:rPr>
                                <w:rFonts w:ascii="Palatino Linotype" w:hAnsi="Palatino Linotype"/>
                                <w:b/>
                                <w:bCs/>
                                <w:i/>
                                <w:iCs/>
                                <w:szCs w:val="24"/>
                              </w:rPr>
                            </w:pPr>
                          </w:p>
                          <w:p w:rsidR="00CD2944" w:rsidRPr="00741788" w:rsidRDefault="00CD2944" w:rsidP="00523856">
                            <w:pPr>
                              <w:jc w:val="center"/>
                              <w:rPr>
                                <w:rFonts w:cstheme="majorBidi"/>
                                <w:color w:val="000000" w:themeColor="text1"/>
                              </w:rPr>
                            </w:pPr>
                            <w:proofErr w:type="spellStart"/>
                            <w:r w:rsidRPr="00741788">
                              <w:rPr>
                                <w:rFonts w:cstheme="majorBidi"/>
                                <w:color w:val="000000" w:themeColor="text1"/>
                              </w:rPr>
                              <w:t>Présentéepar</w:t>
                            </w:r>
                            <w:proofErr w:type="spellEnd"/>
                            <w:r w:rsidRPr="00741788">
                              <w:rPr>
                                <w:rFonts w:cstheme="majorBidi"/>
                                <w:color w:val="000000" w:themeColor="text1"/>
                              </w:rPr>
                              <w:t>:</w:t>
                            </w:r>
                          </w:p>
                          <w:p w:rsidR="00CD2944" w:rsidRPr="00CE7AB1" w:rsidRDefault="00CD2944" w:rsidP="00812817">
                            <w:pPr>
                              <w:tabs>
                                <w:tab w:val="left" w:pos="6870"/>
                              </w:tabs>
                              <w:jc w:val="center"/>
                              <w:rPr>
                                <w:rFonts w:ascii="Palatino Linotype" w:hAnsi="Palatino Linotype"/>
                                <w:b/>
                                <w:bCs/>
                                <w:i/>
                                <w:iCs/>
                                <w:szCs w:val="24"/>
                              </w:rPr>
                            </w:pPr>
                            <w:r>
                              <w:rPr>
                                <w:rFonts w:ascii="Palatino Linotype" w:hAnsi="Palatino Linotype"/>
                                <w:b/>
                                <w:bCs/>
                                <w:i/>
                                <w:iCs/>
                                <w:szCs w:val="24"/>
                              </w:rPr>
                              <w:t>BOURENENANE CHERIF Amina</w:t>
                            </w:r>
                          </w:p>
                          <w:p w:rsidR="00CD2944" w:rsidRPr="00741788" w:rsidRDefault="00CD2944" w:rsidP="00523856">
                            <w:pPr>
                              <w:jc w:val="both"/>
                              <w:rPr>
                                <w:rFonts w:cstheme="majorBidi"/>
                                <w:color w:val="000000" w:themeColor="text1"/>
                                <w:szCs w:val="24"/>
                              </w:rPr>
                            </w:pPr>
                            <w:proofErr w:type="spellStart"/>
                            <w:r w:rsidRPr="00741788">
                              <w:rPr>
                                <w:rFonts w:cstheme="majorBidi"/>
                                <w:color w:val="000000" w:themeColor="text1"/>
                                <w:szCs w:val="24"/>
                              </w:rPr>
                              <w:t>Soutenuepubliquement</w:t>
                            </w:r>
                            <w:proofErr w:type="spellEnd"/>
                            <w:r w:rsidRPr="00741788">
                              <w:rPr>
                                <w:rFonts w:cstheme="majorBidi"/>
                                <w:color w:val="000000" w:themeColor="text1"/>
                                <w:szCs w:val="24"/>
                              </w:rPr>
                              <w:t xml:space="preserve"> le :</w:t>
                            </w:r>
                            <w:r w:rsidRPr="00741788">
                              <w:rPr>
                                <w:rFonts w:cstheme="majorBidi"/>
                                <w:color w:val="000000" w:themeColor="text1"/>
                                <w:spacing w:val="-12"/>
                                <w:szCs w:val="24"/>
                              </w:rPr>
                              <w:t> </w:t>
                            </w:r>
                            <w:r>
                              <w:rPr>
                                <w:rFonts w:cstheme="majorBidi"/>
                                <w:color w:val="000000" w:themeColor="text1"/>
                                <w:szCs w:val="24"/>
                              </w:rPr>
                              <w:t>30</w:t>
                            </w:r>
                            <w:r w:rsidRPr="00741788">
                              <w:rPr>
                                <w:rFonts w:cstheme="majorBidi"/>
                                <w:color w:val="000000" w:themeColor="text1"/>
                                <w:szCs w:val="24"/>
                              </w:rPr>
                              <w:t>/0</w:t>
                            </w:r>
                            <w:r>
                              <w:rPr>
                                <w:rFonts w:cstheme="majorBidi"/>
                                <w:color w:val="000000" w:themeColor="text1"/>
                                <w:szCs w:val="24"/>
                              </w:rPr>
                              <w:t>9</w:t>
                            </w:r>
                            <w:r w:rsidRPr="00741788">
                              <w:rPr>
                                <w:rFonts w:cstheme="majorBidi"/>
                                <w:color w:val="000000" w:themeColor="text1"/>
                                <w:szCs w:val="24"/>
                              </w:rPr>
                              <w:t xml:space="preserve"> /2020</w:t>
                            </w:r>
                          </w:p>
                          <w:p w:rsidR="00CD2944" w:rsidRPr="00741788" w:rsidRDefault="00CD2944" w:rsidP="00523856">
                            <w:pPr>
                              <w:jc w:val="both"/>
                              <w:rPr>
                                <w:rFonts w:cstheme="majorBidi"/>
                                <w:color w:val="000000" w:themeColor="text1"/>
                                <w:szCs w:val="24"/>
                              </w:rPr>
                            </w:pPr>
                            <w:r w:rsidRPr="00741788">
                              <w:rPr>
                                <w:rFonts w:cstheme="majorBidi"/>
                                <w:color w:val="000000" w:themeColor="text1"/>
                                <w:szCs w:val="24"/>
                              </w:rPr>
                              <w:t>Devant le jury composé de :</w:t>
                            </w:r>
                          </w:p>
                          <w:p w:rsidR="00CD2944" w:rsidRPr="00F45B6B" w:rsidRDefault="00CD2944" w:rsidP="00523856">
                            <w:pPr>
                              <w:jc w:val="both"/>
                              <w:rPr>
                                <w:rFonts w:cstheme="majorBidi"/>
                                <w:color w:val="000000" w:themeColor="text1"/>
                                <w:szCs w:val="28"/>
                              </w:rPr>
                            </w:pPr>
                          </w:p>
                          <w:tbl>
                            <w:tblPr>
                              <w:tblW w:w="10376" w:type="dxa"/>
                              <w:tblLayout w:type="fixed"/>
                              <w:tblLook w:val="04A0" w:firstRow="1" w:lastRow="0" w:firstColumn="1" w:lastColumn="0" w:noHBand="0" w:noVBand="1"/>
                            </w:tblPr>
                            <w:tblGrid>
                              <w:gridCol w:w="3402"/>
                              <w:gridCol w:w="2552"/>
                              <w:gridCol w:w="1979"/>
                              <w:gridCol w:w="2443"/>
                            </w:tblGrid>
                            <w:tr w:rsidR="00CD2944" w:rsidRPr="006966CD" w:rsidTr="00F95B5C">
                              <w:tc>
                                <w:tcPr>
                                  <w:tcW w:w="3402" w:type="dxa"/>
                                </w:tcPr>
                                <w:p w:rsidR="00CD2944" w:rsidRPr="006966CD" w:rsidRDefault="00CD2944" w:rsidP="00F95B5C">
                                  <w:pPr>
                                    <w:spacing w:after="0" w:line="276" w:lineRule="auto"/>
                                    <w:rPr>
                                      <w:rFonts w:ascii="Cambria" w:eastAsia="Times New Roman" w:hAnsi="Cambria" w:cs="Times New Roman"/>
                                      <w:b/>
                                      <w:bCs/>
                                      <w:sz w:val="20"/>
                                      <w:szCs w:val="20"/>
                                      <w:rtl/>
                                      <w:lang w:val="en-US" w:eastAsia="fr-FR"/>
                                    </w:rPr>
                                  </w:pPr>
                                  <w:bookmarkStart w:id="1" w:name="_Hlk52198189"/>
                                  <w:r>
                                    <w:rPr>
                                      <w:rFonts w:ascii="Cambria" w:hAnsi="Cambria" w:cs="Times New Roman"/>
                                      <w:b/>
                                      <w:bCs/>
                                      <w:sz w:val="20"/>
                                      <w:szCs w:val="20"/>
                                      <w:lang w:eastAsia="fr-FR"/>
                                    </w:rPr>
                                    <w:t xml:space="preserve">ATIA Abdelkader </w:t>
                                  </w:r>
                                  <w:bookmarkEnd w:id="1"/>
                                </w:p>
                              </w:tc>
                              <w:tc>
                                <w:tcPr>
                                  <w:tcW w:w="2552" w:type="dxa"/>
                                </w:tcPr>
                                <w:p w:rsidR="00CD2944" w:rsidRPr="006966CD" w:rsidRDefault="00CD2944" w:rsidP="00F95B5C">
                                  <w:pPr>
                                    <w:spacing w:after="0" w:line="276" w:lineRule="auto"/>
                                    <w:jc w:val="center"/>
                                    <w:rPr>
                                      <w:rFonts w:ascii="Cambria" w:eastAsia="Times New Roman" w:hAnsi="Cambria" w:cs="Times New Roman"/>
                                      <w:b/>
                                      <w:bCs/>
                                      <w:sz w:val="20"/>
                                      <w:szCs w:val="20"/>
                                      <w:rtl/>
                                      <w:lang w:val="en-US" w:eastAsia="fr-FR"/>
                                    </w:rPr>
                                  </w:pPr>
                                  <w:r>
                                    <w:rPr>
                                      <w:rFonts w:ascii="Cambria" w:hAnsi="Cambria" w:cs="Times New Roman"/>
                                      <w:b/>
                                      <w:bCs/>
                                      <w:sz w:val="20"/>
                                      <w:szCs w:val="20"/>
                                      <w:lang w:eastAsia="fr-FR"/>
                                    </w:rPr>
                                    <w:t>MAA</w:t>
                                  </w:r>
                                </w:p>
                              </w:tc>
                              <w:tc>
                                <w:tcPr>
                                  <w:tcW w:w="1979" w:type="dxa"/>
                                </w:tcPr>
                                <w:p w:rsidR="00CD2944" w:rsidRPr="006966CD" w:rsidRDefault="00CD2944" w:rsidP="00F95B5C">
                                  <w:pPr>
                                    <w:spacing w:after="0" w:line="276" w:lineRule="auto"/>
                                    <w:ind w:left="459"/>
                                    <w:rPr>
                                      <w:rFonts w:ascii="Cambria" w:eastAsia="Times New Roman" w:hAnsi="Cambria" w:cs="Times New Roman"/>
                                      <w:b/>
                                      <w:bCs/>
                                      <w:sz w:val="20"/>
                                      <w:szCs w:val="20"/>
                                      <w:rtl/>
                                      <w:lang w:val="en-US" w:eastAsia="fr-FR"/>
                                    </w:rPr>
                                  </w:pPr>
                                  <w:proofErr w:type="spellStart"/>
                                  <w:r w:rsidRPr="006966CD">
                                    <w:rPr>
                                      <w:rFonts w:ascii="Cambria" w:eastAsia="Times New Roman" w:hAnsi="Cambria" w:cs="Times New Roman"/>
                                      <w:b/>
                                      <w:bCs/>
                                      <w:sz w:val="20"/>
                                      <w:szCs w:val="20"/>
                                      <w:lang w:val="en-US" w:eastAsia="fr-FR"/>
                                    </w:rPr>
                                    <w:t>Président</w:t>
                                  </w:r>
                                  <w:proofErr w:type="spellEnd"/>
                                </w:p>
                              </w:tc>
                              <w:tc>
                                <w:tcPr>
                                  <w:tcW w:w="2443" w:type="dxa"/>
                                </w:tcPr>
                                <w:p w:rsidR="00CD2944" w:rsidRPr="006966CD" w:rsidRDefault="00CD2944" w:rsidP="00F95B5C">
                                  <w:pPr>
                                    <w:spacing w:after="0" w:line="276" w:lineRule="auto"/>
                                    <w:jc w:val="center"/>
                                    <w:rPr>
                                      <w:rFonts w:ascii="Cambria" w:eastAsia="Times New Roman" w:hAnsi="Cambria" w:cs="Times New Roman"/>
                                      <w:b/>
                                      <w:bCs/>
                                      <w:sz w:val="20"/>
                                      <w:szCs w:val="20"/>
                                      <w:rtl/>
                                      <w:lang w:val="en-US" w:eastAsia="fr-FR"/>
                                    </w:rPr>
                                  </w:pPr>
                                  <w:proofErr w:type="spellStart"/>
                                  <w:r w:rsidRPr="006966CD">
                                    <w:rPr>
                                      <w:rFonts w:ascii="Cambria" w:eastAsia="Times New Roman" w:hAnsi="Cambria" w:cs="Times New Roman"/>
                                      <w:b/>
                                      <w:bCs/>
                                      <w:sz w:val="20"/>
                                      <w:szCs w:val="20"/>
                                      <w:lang w:val="en-US" w:eastAsia="fr-FR"/>
                                    </w:rPr>
                                    <w:t>Université</w:t>
                                  </w:r>
                                  <w:proofErr w:type="spellEnd"/>
                                  <w:r w:rsidRPr="006966CD">
                                    <w:rPr>
                                      <w:rFonts w:ascii="Cambria" w:eastAsia="Times New Roman" w:hAnsi="Cambria" w:cs="Times New Roman"/>
                                      <w:b/>
                                      <w:bCs/>
                                      <w:sz w:val="20"/>
                                      <w:szCs w:val="20"/>
                                      <w:lang w:val="en-US" w:eastAsia="fr-FR"/>
                                    </w:rPr>
                                    <w:t xml:space="preserve"> de B</w:t>
                                  </w:r>
                                  <w:r>
                                    <w:rPr>
                                      <w:rFonts w:ascii="Cambria" w:hAnsi="Cambria" w:cs="Times New Roman"/>
                                      <w:b/>
                                      <w:bCs/>
                                      <w:sz w:val="20"/>
                                      <w:szCs w:val="20"/>
                                      <w:lang w:eastAsia="fr-FR"/>
                                    </w:rPr>
                                    <w:t>BA</w:t>
                                  </w:r>
                                </w:p>
                              </w:tc>
                            </w:tr>
                            <w:tr w:rsidR="00CD2944" w:rsidRPr="006966CD" w:rsidTr="00F95B5C">
                              <w:tc>
                                <w:tcPr>
                                  <w:tcW w:w="3402" w:type="dxa"/>
                                </w:tcPr>
                                <w:p w:rsidR="00CD2944" w:rsidRPr="006966CD" w:rsidRDefault="00CD2944" w:rsidP="00F95B5C">
                                  <w:pPr>
                                    <w:spacing w:after="0" w:line="276" w:lineRule="auto"/>
                                    <w:rPr>
                                      <w:rFonts w:ascii="Cambria" w:eastAsia="Times New Roman" w:hAnsi="Cambria" w:cs="Times New Roman"/>
                                      <w:b/>
                                      <w:bCs/>
                                      <w:sz w:val="20"/>
                                      <w:szCs w:val="20"/>
                                      <w:lang w:val="en-US" w:eastAsia="fr-FR"/>
                                    </w:rPr>
                                  </w:pPr>
                                  <w:r>
                                    <w:rPr>
                                      <w:rFonts w:ascii="Cambria" w:hAnsi="Cambria" w:cs="Times New Roman"/>
                                      <w:b/>
                                      <w:bCs/>
                                      <w:sz w:val="20"/>
                                      <w:szCs w:val="20"/>
                                      <w:lang w:eastAsia="fr-FR"/>
                                    </w:rPr>
                                    <w:t xml:space="preserve">LOGZIT </w:t>
                                  </w:r>
                                  <w:proofErr w:type="spellStart"/>
                                  <w:r>
                                    <w:rPr>
                                      <w:rFonts w:ascii="Cambria" w:hAnsi="Cambria" w:cs="Times New Roman"/>
                                      <w:b/>
                                      <w:bCs/>
                                      <w:sz w:val="20"/>
                                      <w:szCs w:val="20"/>
                                      <w:lang w:eastAsia="fr-FR"/>
                                    </w:rPr>
                                    <w:t>Nacer</w:t>
                                  </w:r>
                                  <w:proofErr w:type="spellEnd"/>
                                </w:p>
                              </w:tc>
                              <w:tc>
                                <w:tcPr>
                                  <w:tcW w:w="2552" w:type="dxa"/>
                                </w:tcPr>
                                <w:p w:rsidR="00CD2944" w:rsidRPr="006966CD" w:rsidRDefault="00CD2944" w:rsidP="00F95B5C">
                                  <w:pPr>
                                    <w:spacing w:after="0" w:line="276" w:lineRule="auto"/>
                                    <w:jc w:val="center"/>
                                    <w:rPr>
                                      <w:rFonts w:ascii="Cambria" w:eastAsia="Times New Roman" w:hAnsi="Cambria" w:cs="Times New Roman"/>
                                      <w:b/>
                                      <w:bCs/>
                                      <w:sz w:val="20"/>
                                      <w:szCs w:val="20"/>
                                      <w:lang w:val="en-US" w:eastAsia="fr-FR"/>
                                    </w:rPr>
                                  </w:pPr>
                                  <w:r>
                                    <w:rPr>
                                      <w:rFonts w:ascii="Cambria" w:hAnsi="Cambria" w:cs="Times New Roman"/>
                                      <w:b/>
                                      <w:bCs/>
                                      <w:sz w:val="20"/>
                                      <w:szCs w:val="20"/>
                                      <w:lang w:eastAsia="fr-FR"/>
                                    </w:rPr>
                                    <w:t>MAA</w:t>
                                  </w:r>
                                </w:p>
                              </w:tc>
                              <w:tc>
                                <w:tcPr>
                                  <w:tcW w:w="1979" w:type="dxa"/>
                                </w:tcPr>
                                <w:p w:rsidR="00CD2944" w:rsidRPr="006966CD" w:rsidRDefault="00CD2944" w:rsidP="00F95B5C">
                                  <w:pPr>
                                    <w:spacing w:after="0" w:line="276" w:lineRule="auto"/>
                                    <w:ind w:left="459"/>
                                    <w:rPr>
                                      <w:rFonts w:ascii="Cambria" w:eastAsia="Times New Roman" w:hAnsi="Cambria" w:cs="Times New Roman"/>
                                      <w:b/>
                                      <w:bCs/>
                                      <w:sz w:val="20"/>
                                      <w:szCs w:val="20"/>
                                      <w:lang w:val="en-US" w:eastAsia="fr-FR"/>
                                    </w:rPr>
                                  </w:pPr>
                                  <w:proofErr w:type="spellStart"/>
                                  <w:r w:rsidRPr="006966CD">
                                    <w:rPr>
                                      <w:rFonts w:ascii="Cambria" w:eastAsia="Times New Roman" w:hAnsi="Cambria" w:cs="Times New Roman"/>
                                      <w:b/>
                                      <w:bCs/>
                                      <w:sz w:val="20"/>
                                      <w:szCs w:val="20"/>
                                      <w:lang w:val="en-US" w:eastAsia="fr-FR"/>
                                    </w:rPr>
                                    <w:t>Examinateur</w:t>
                                  </w:r>
                                  <w:proofErr w:type="spellEnd"/>
                                </w:p>
                              </w:tc>
                              <w:tc>
                                <w:tcPr>
                                  <w:tcW w:w="2443" w:type="dxa"/>
                                </w:tcPr>
                                <w:p w:rsidR="00CD2944" w:rsidRPr="006966CD" w:rsidRDefault="00CD2944" w:rsidP="00F95B5C">
                                  <w:pPr>
                                    <w:spacing w:after="0" w:line="276" w:lineRule="auto"/>
                                    <w:jc w:val="center"/>
                                    <w:rPr>
                                      <w:rFonts w:ascii="Cambria" w:eastAsia="Times New Roman" w:hAnsi="Cambria" w:cs="Times New Roman"/>
                                      <w:b/>
                                      <w:bCs/>
                                      <w:sz w:val="20"/>
                                      <w:szCs w:val="20"/>
                                      <w:rtl/>
                                      <w:lang w:val="en-US" w:eastAsia="fr-FR"/>
                                    </w:rPr>
                                  </w:pPr>
                                  <w:proofErr w:type="spellStart"/>
                                  <w:r w:rsidRPr="006966CD">
                                    <w:rPr>
                                      <w:rFonts w:ascii="Cambria" w:eastAsia="Times New Roman" w:hAnsi="Cambria" w:cs="Times New Roman"/>
                                      <w:b/>
                                      <w:bCs/>
                                      <w:sz w:val="20"/>
                                      <w:szCs w:val="20"/>
                                      <w:lang w:val="en-US" w:eastAsia="fr-FR"/>
                                    </w:rPr>
                                    <w:t>Université</w:t>
                                  </w:r>
                                  <w:proofErr w:type="spellEnd"/>
                                  <w:r w:rsidRPr="006966CD">
                                    <w:rPr>
                                      <w:rFonts w:ascii="Cambria" w:eastAsia="Times New Roman" w:hAnsi="Cambria" w:cs="Times New Roman"/>
                                      <w:b/>
                                      <w:bCs/>
                                      <w:sz w:val="20"/>
                                      <w:szCs w:val="20"/>
                                      <w:lang w:val="en-US" w:eastAsia="fr-FR"/>
                                    </w:rPr>
                                    <w:t xml:space="preserve"> de </w:t>
                                  </w:r>
                                  <w:r>
                                    <w:rPr>
                                      <w:rFonts w:ascii="Cambria" w:hAnsi="Cambria" w:cs="Times New Roman"/>
                                      <w:b/>
                                      <w:bCs/>
                                      <w:sz w:val="20"/>
                                      <w:szCs w:val="20"/>
                                      <w:lang w:eastAsia="fr-FR"/>
                                    </w:rPr>
                                    <w:t>BBA</w:t>
                                  </w:r>
                                </w:p>
                              </w:tc>
                            </w:tr>
                            <w:tr w:rsidR="00CD2944" w:rsidRPr="006966CD" w:rsidTr="00F95B5C">
                              <w:trPr>
                                <w:trHeight w:val="64"/>
                              </w:trPr>
                              <w:tc>
                                <w:tcPr>
                                  <w:tcW w:w="3402" w:type="dxa"/>
                                </w:tcPr>
                                <w:p w:rsidR="00CD2944" w:rsidRPr="006966CD" w:rsidRDefault="00CD2944" w:rsidP="00F95B5C">
                                  <w:pPr>
                                    <w:spacing w:after="0" w:line="276" w:lineRule="auto"/>
                                    <w:rPr>
                                      <w:rFonts w:ascii="Cambria" w:eastAsia="Times New Roman" w:hAnsi="Cambria" w:cs="Times New Roman"/>
                                      <w:b/>
                                      <w:bCs/>
                                      <w:sz w:val="20"/>
                                      <w:szCs w:val="20"/>
                                      <w:lang w:val="en-US" w:eastAsia="fr-FR"/>
                                    </w:rPr>
                                  </w:pPr>
                                  <w:r>
                                    <w:rPr>
                                      <w:rFonts w:ascii="Cambria" w:hAnsi="Cambria" w:cs="Times New Roman"/>
                                      <w:b/>
                                      <w:bCs/>
                                      <w:sz w:val="20"/>
                                      <w:szCs w:val="20"/>
                                      <w:lang w:eastAsia="fr-FR"/>
                                    </w:rPr>
                                    <w:t xml:space="preserve"> NOUI Ammar</w:t>
                                  </w:r>
                                </w:p>
                              </w:tc>
                              <w:tc>
                                <w:tcPr>
                                  <w:tcW w:w="2552" w:type="dxa"/>
                                </w:tcPr>
                                <w:p w:rsidR="00CD2944" w:rsidRPr="006966CD" w:rsidRDefault="00CD2944" w:rsidP="00F95B5C">
                                  <w:pPr>
                                    <w:spacing w:after="0" w:line="276" w:lineRule="auto"/>
                                    <w:jc w:val="center"/>
                                    <w:rPr>
                                      <w:rFonts w:ascii="Cambria" w:eastAsia="Times New Roman" w:hAnsi="Cambria" w:cs="Times New Roman"/>
                                      <w:b/>
                                      <w:bCs/>
                                      <w:sz w:val="20"/>
                                      <w:szCs w:val="20"/>
                                      <w:lang w:val="en-US" w:eastAsia="fr-FR"/>
                                    </w:rPr>
                                  </w:pPr>
                                  <w:r>
                                    <w:rPr>
                                      <w:rFonts w:ascii="Cambria" w:hAnsi="Cambria" w:cs="Times New Roman"/>
                                      <w:b/>
                                      <w:bCs/>
                                      <w:sz w:val="20"/>
                                      <w:szCs w:val="20"/>
                                      <w:lang w:eastAsia="fr-FR"/>
                                    </w:rPr>
                                    <w:t>MCB</w:t>
                                  </w:r>
                                </w:p>
                              </w:tc>
                              <w:tc>
                                <w:tcPr>
                                  <w:tcW w:w="1979" w:type="dxa"/>
                                </w:tcPr>
                                <w:p w:rsidR="00CD2944" w:rsidRPr="006966CD" w:rsidRDefault="00CD2944" w:rsidP="00F95B5C">
                                  <w:pPr>
                                    <w:spacing w:after="0" w:line="276" w:lineRule="auto"/>
                                    <w:ind w:left="459"/>
                                    <w:rPr>
                                      <w:rFonts w:ascii="Cambria" w:eastAsia="Times New Roman" w:hAnsi="Cambria" w:cs="Times New Roman"/>
                                      <w:b/>
                                      <w:bCs/>
                                      <w:sz w:val="20"/>
                                      <w:szCs w:val="20"/>
                                      <w:lang w:val="en-US" w:eastAsia="fr-FR"/>
                                    </w:rPr>
                                  </w:pPr>
                                  <w:proofErr w:type="spellStart"/>
                                  <w:r w:rsidRPr="006966CD">
                                    <w:rPr>
                                      <w:rFonts w:ascii="Cambria" w:eastAsia="Times New Roman" w:hAnsi="Cambria" w:cs="Times New Roman"/>
                                      <w:b/>
                                      <w:bCs/>
                                      <w:sz w:val="20"/>
                                      <w:szCs w:val="20"/>
                                      <w:lang w:val="en-US" w:eastAsia="fr-FR"/>
                                    </w:rPr>
                                    <w:t>Examinateur</w:t>
                                  </w:r>
                                  <w:proofErr w:type="spellEnd"/>
                                </w:p>
                              </w:tc>
                              <w:tc>
                                <w:tcPr>
                                  <w:tcW w:w="2443" w:type="dxa"/>
                                </w:tcPr>
                                <w:p w:rsidR="00CD2944" w:rsidRPr="006966CD" w:rsidRDefault="00CD2944" w:rsidP="00F95B5C">
                                  <w:pPr>
                                    <w:spacing w:after="0" w:line="276" w:lineRule="auto"/>
                                    <w:jc w:val="center"/>
                                    <w:rPr>
                                      <w:rFonts w:ascii="Cambria" w:eastAsia="Times New Roman" w:hAnsi="Cambria" w:cs="Times New Roman"/>
                                      <w:b/>
                                      <w:bCs/>
                                      <w:sz w:val="20"/>
                                      <w:szCs w:val="20"/>
                                      <w:rtl/>
                                      <w:lang w:val="en-US" w:eastAsia="fr-FR"/>
                                    </w:rPr>
                                  </w:pPr>
                                  <w:proofErr w:type="spellStart"/>
                                  <w:r w:rsidRPr="006966CD">
                                    <w:rPr>
                                      <w:rFonts w:ascii="Cambria" w:eastAsia="Times New Roman" w:hAnsi="Cambria" w:cs="Times New Roman"/>
                                      <w:b/>
                                      <w:bCs/>
                                      <w:sz w:val="20"/>
                                      <w:szCs w:val="20"/>
                                      <w:lang w:val="en-US" w:eastAsia="fr-FR"/>
                                    </w:rPr>
                                    <w:t>Université</w:t>
                                  </w:r>
                                  <w:proofErr w:type="spellEnd"/>
                                  <w:r w:rsidRPr="006966CD">
                                    <w:rPr>
                                      <w:rFonts w:ascii="Cambria" w:eastAsia="Times New Roman" w:hAnsi="Cambria" w:cs="Times New Roman"/>
                                      <w:b/>
                                      <w:bCs/>
                                      <w:sz w:val="20"/>
                                      <w:szCs w:val="20"/>
                                      <w:lang w:val="en-US" w:eastAsia="fr-FR"/>
                                    </w:rPr>
                                    <w:t xml:space="preserve"> de </w:t>
                                  </w:r>
                                  <w:r>
                                    <w:rPr>
                                      <w:rFonts w:ascii="Cambria" w:hAnsi="Cambria" w:cs="Times New Roman"/>
                                      <w:b/>
                                      <w:bCs/>
                                      <w:sz w:val="20"/>
                                      <w:szCs w:val="20"/>
                                      <w:lang w:eastAsia="fr-FR"/>
                                    </w:rPr>
                                    <w:t>BBA</w:t>
                                  </w:r>
                                </w:p>
                              </w:tc>
                            </w:tr>
                            <w:tr w:rsidR="00CD2944" w:rsidRPr="006966CD" w:rsidTr="00F95B5C">
                              <w:trPr>
                                <w:trHeight w:val="64"/>
                              </w:trPr>
                              <w:tc>
                                <w:tcPr>
                                  <w:tcW w:w="3402" w:type="dxa"/>
                                </w:tcPr>
                                <w:p w:rsidR="00CD2944" w:rsidRPr="006966CD" w:rsidRDefault="00CD2944" w:rsidP="00F95B5C">
                                  <w:pPr>
                                    <w:spacing w:after="0" w:line="276" w:lineRule="auto"/>
                                    <w:rPr>
                                      <w:rFonts w:ascii="Cambria" w:eastAsia="Times New Roman" w:hAnsi="Cambria" w:cs="Times New Roman"/>
                                      <w:b/>
                                      <w:bCs/>
                                      <w:sz w:val="20"/>
                                      <w:szCs w:val="20"/>
                                      <w:lang w:val="en-US" w:eastAsia="fr-FR"/>
                                    </w:rPr>
                                  </w:pPr>
                                  <w:r>
                                    <w:rPr>
                                      <w:rFonts w:ascii="Cambria" w:hAnsi="Cambria" w:cs="Times New Roman"/>
                                      <w:b/>
                                      <w:bCs/>
                                      <w:sz w:val="20"/>
                                      <w:szCs w:val="20"/>
                                      <w:lang w:eastAsia="fr-FR"/>
                                    </w:rPr>
                                    <w:t xml:space="preserve">BELKADI Ahmed </w:t>
                                  </w:r>
                                  <w:proofErr w:type="spellStart"/>
                                  <w:r>
                                    <w:rPr>
                                      <w:rFonts w:ascii="Cambria" w:hAnsi="Cambria" w:cs="Times New Roman"/>
                                      <w:b/>
                                      <w:bCs/>
                                      <w:sz w:val="20"/>
                                      <w:szCs w:val="20"/>
                                      <w:lang w:eastAsia="fr-FR"/>
                                    </w:rPr>
                                    <w:t>Abderraouf</w:t>
                                  </w:r>
                                  <w:proofErr w:type="spellEnd"/>
                                </w:p>
                              </w:tc>
                              <w:tc>
                                <w:tcPr>
                                  <w:tcW w:w="2552" w:type="dxa"/>
                                </w:tcPr>
                                <w:p w:rsidR="00CD2944" w:rsidRPr="006966CD" w:rsidRDefault="00CD2944" w:rsidP="00F95B5C">
                                  <w:pPr>
                                    <w:spacing w:after="0" w:line="276" w:lineRule="auto"/>
                                    <w:jc w:val="center"/>
                                    <w:rPr>
                                      <w:rFonts w:ascii="Cambria" w:eastAsia="Times New Roman" w:hAnsi="Cambria" w:cs="Times New Roman"/>
                                      <w:b/>
                                      <w:bCs/>
                                      <w:sz w:val="20"/>
                                      <w:szCs w:val="20"/>
                                      <w:lang w:val="en-US" w:eastAsia="fr-FR"/>
                                    </w:rPr>
                                  </w:pPr>
                                  <w:r>
                                    <w:rPr>
                                      <w:rFonts w:ascii="Cambria" w:hAnsi="Cambria" w:cs="Times New Roman"/>
                                      <w:b/>
                                      <w:bCs/>
                                      <w:sz w:val="20"/>
                                      <w:szCs w:val="20"/>
                                      <w:lang w:eastAsia="fr-FR"/>
                                    </w:rPr>
                                    <w:t>MAA</w:t>
                                  </w:r>
                                </w:p>
                              </w:tc>
                              <w:tc>
                                <w:tcPr>
                                  <w:tcW w:w="1979" w:type="dxa"/>
                                </w:tcPr>
                                <w:p w:rsidR="00CD2944" w:rsidRPr="006966CD" w:rsidRDefault="00CD2944" w:rsidP="00F95B5C">
                                  <w:pPr>
                                    <w:spacing w:after="0" w:line="276" w:lineRule="auto"/>
                                    <w:ind w:left="459"/>
                                    <w:rPr>
                                      <w:rFonts w:ascii="Cambria" w:eastAsia="Times New Roman" w:hAnsi="Cambria" w:cs="Times New Roman"/>
                                      <w:b/>
                                      <w:bCs/>
                                      <w:sz w:val="20"/>
                                      <w:szCs w:val="20"/>
                                      <w:lang w:val="en-US" w:eastAsia="fr-FR"/>
                                    </w:rPr>
                                  </w:pPr>
                                  <w:r w:rsidRPr="006966CD">
                                    <w:rPr>
                                      <w:rFonts w:ascii="Cambria" w:eastAsia="Times New Roman" w:hAnsi="Cambria" w:cs="Times New Roman"/>
                                      <w:b/>
                                      <w:bCs/>
                                      <w:sz w:val="20"/>
                                      <w:szCs w:val="20"/>
                                      <w:lang w:val="en-US" w:eastAsia="fr-FR"/>
                                    </w:rPr>
                                    <w:t>Rapporteur</w:t>
                                  </w:r>
                                </w:p>
                              </w:tc>
                              <w:tc>
                                <w:tcPr>
                                  <w:tcW w:w="2443" w:type="dxa"/>
                                </w:tcPr>
                                <w:p w:rsidR="00CD2944" w:rsidRPr="006966CD" w:rsidRDefault="00CD2944" w:rsidP="00F95B5C">
                                  <w:pPr>
                                    <w:spacing w:after="0" w:line="276" w:lineRule="auto"/>
                                    <w:jc w:val="center"/>
                                    <w:rPr>
                                      <w:rFonts w:ascii="Cambria" w:eastAsia="Times New Roman" w:hAnsi="Cambria" w:cs="Times New Roman"/>
                                      <w:b/>
                                      <w:bCs/>
                                      <w:sz w:val="20"/>
                                      <w:szCs w:val="20"/>
                                      <w:rtl/>
                                      <w:lang w:val="en-US" w:eastAsia="fr-FR"/>
                                    </w:rPr>
                                  </w:pPr>
                                  <w:proofErr w:type="spellStart"/>
                                  <w:r w:rsidRPr="006966CD">
                                    <w:rPr>
                                      <w:rFonts w:ascii="Cambria" w:eastAsia="Times New Roman" w:hAnsi="Cambria" w:cs="Times New Roman"/>
                                      <w:b/>
                                      <w:bCs/>
                                      <w:sz w:val="20"/>
                                      <w:szCs w:val="20"/>
                                      <w:lang w:val="en-US" w:eastAsia="fr-FR"/>
                                    </w:rPr>
                                    <w:t>Université</w:t>
                                  </w:r>
                                  <w:proofErr w:type="spellEnd"/>
                                  <w:r w:rsidRPr="006966CD">
                                    <w:rPr>
                                      <w:rFonts w:ascii="Cambria" w:eastAsia="Times New Roman" w:hAnsi="Cambria" w:cs="Times New Roman"/>
                                      <w:b/>
                                      <w:bCs/>
                                      <w:sz w:val="20"/>
                                      <w:szCs w:val="20"/>
                                      <w:lang w:val="en-US" w:eastAsia="fr-FR"/>
                                    </w:rPr>
                                    <w:t xml:space="preserve"> de </w:t>
                                  </w:r>
                                  <w:r>
                                    <w:rPr>
                                      <w:rFonts w:ascii="Cambria" w:hAnsi="Cambria" w:cs="Times New Roman"/>
                                      <w:b/>
                                      <w:bCs/>
                                      <w:sz w:val="20"/>
                                      <w:szCs w:val="20"/>
                                      <w:lang w:eastAsia="fr-FR"/>
                                    </w:rPr>
                                    <w:t>BBA</w:t>
                                  </w:r>
                                </w:p>
                              </w:tc>
                            </w:tr>
                            <w:tr w:rsidR="00CD2944" w:rsidRPr="006966CD" w:rsidTr="00F95B5C">
                              <w:trPr>
                                <w:trHeight w:val="64"/>
                              </w:trPr>
                              <w:tc>
                                <w:tcPr>
                                  <w:tcW w:w="3402" w:type="dxa"/>
                                </w:tcPr>
                                <w:p w:rsidR="00CD2944" w:rsidRPr="006966CD" w:rsidRDefault="00CD2944" w:rsidP="00F95B5C">
                                  <w:pPr>
                                    <w:spacing w:after="0" w:line="276" w:lineRule="auto"/>
                                    <w:rPr>
                                      <w:rFonts w:ascii="Cambria" w:eastAsia="Times New Roman" w:hAnsi="Cambria" w:cs="Times New Roman"/>
                                      <w:b/>
                                      <w:bCs/>
                                      <w:sz w:val="20"/>
                                      <w:szCs w:val="20"/>
                                      <w:lang w:val="en-US" w:eastAsia="fr-FR"/>
                                    </w:rPr>
                                  </w:pPr>
                                  <w:r>
                                    <w:rPr>
                                      <w:rFonts w:ascii="Cambria" w:hAnsi="Cambria" w:cs="Times New Roman"/>
                                      <w:b/>
                                      <w:bCs/>
                                      <w:sz w:val="20"/>
                                      <w:szCs w:val="20"/>
                                      <w:lang w:eastAsia="fr-FR"/>
                                    </w:rPr>
                                    <w:t xml:space="preserve"> KESSAL Oussama</w:t>
                                  </w:r>
                                </w:p>
                              </w:tc>
                              <w:tc>
                                <w:tcPr>
                                  <w:tcW w:w="2552" w:type="dxa"/>
                                </w:tcPr>
                                <w:p w:rsidR="00CD2944" w:rsidRPr="006966CD" w:rsidRDefault="00CD2944" w:rsidP="00F95B5C">
                                  <w:pPr>
                                    <w:spacing w:after="0" w:line="276" w:lineRule="auto"/>
                                    <w:jc w:val="center"/>
                                    <w:rPr>
                                      <w:rFonts w:ascii="Cambria" w:eastAsia="Times New Roman" w:hAnsi="Cambria" w:cs="Times New Roman"/>
                                      <w:b/>
                                      <w:bCs/>
                                      <w:sz w:val="20"/>
                                      <w:szCs w:val="20"/>
                                      <w:lang w:val="en-US" w:eastAsia="fr-FR"/>
                                    </w:rPr>
                                  </w:pPr>
                                  <w:r>
                                    <w:rPr>
                                      <w:rFonts w:ascii="Cambria" w:hAnsi="Cambria" w:cs="Times New Roman"/>
                                      <w:b/>
                                      <w:bCs/>
                                      <w:sz w:val="20"/>
                                      <w:szCs w:val="20"/>
                                      <w:lang w:eastAsia="fr-FR"/>
                                    </w:rPr>
                                    <w:t>MAA</w:t>
                                  </w:r>
                                </w:p>
                              </w:tc>
                              <w:tc>
                                <w:tcPr>
                                  <w:tcW w:w="1979" w:type="dxa"/>
                                </w:tcPr>
                                <w:p w:rsidR="00CD2944" w:rsidRDefault="00CD2944" w:rsidP="00F95B5C">
                                  <w:r w:rsidRPr="006966CD">
                                    <w:rPr>
                                      <w:rFonts w:ascii="Cambria" w:eastAsia="Times New Roman" w:hAnsi="Cambria" w:cs="Times New Roman"/>
                                      <w:b/>
                                      <w:bCs/>
                                      <w:sz w:val="20"/>
                                      <w:szCs w:val="20"/>
                                      <w:lang w:val="en-US" w:eastAsia="fr-FR"/>
                                    </w:rPr>
                                    <w:t>Rapporteur</w:t>
                                  </w:r>
                                </w:p>
                                <w:p w:rsidR="00CD2944" w:rsidRPr="006966CD" w:rsidRDefault="00CD2944" w:rsidP="00F95B5C">
                                  <w:pPr>
                                    <w:spacing w:after="0" w:line="276" w:lineRule="auto"/>
                                    <w:ind w:left="459"/>
                                    <w:rPr>
                                      <w:rFonts w:ascii="Cambria" w:eastAsia="Times New Roman" w:hAnsi="Cambria" w:cs="Times New Roman"/>
                                      <w:b/>
                                      <w:bCs/>
                                      <w:sz w:val="20"/>
                                      <w:szCs w:val="20"/>
                                      <w:lang w:val="en-US" w:eastAsia="fr-FR"/>
                                    </w:rPr>
                                  </w:pPr>
                                </w:p>
                              </w:tc>
                              <w:tc>
                                <w:tcPr>
                                  <w:tcW w:w="2443" w:type="dxa"/>
                                </w:tcPr>
                                <w:p w:rsidR="00CD2944" w:rsidRPr="006966CD" w:rsidRDefault="00CD2944" w:rsidP="00F95B5C">
                                  <w:pPr>
                                    <w:spacing w:after="0" w:line="276" w:lineRule="auto"/>
                                    <w:jc w:val="center"/>
                                    <w:rPr>
                                      <w:rFonts w:ascii="Cambria" w:eastAsia="Times New Roman" w:hAnsi="Cambria" w:cs="Times New Roman"/>
                                      <w:b/>
                                      <w:bCs/>
                                      <w:sz w:val="20"/>
                                      <w:szCs w:val="20"/>
                                      <w:rtl/>
                                      <w:lang w:val="en-US" w:eastAsia="fr-FR"/>
                                    </w:rPr>
                                  </w:pPr>
                                  <w:proofErr w:type="spellStart"/>
                                  <w:r w:rsidRPr="006966CD">
                                    <w:rPr>
                                      <w:rFonts w:ascii="Cambria" w:eastAsia="Times New Roman" w:hAnsi="Cambria" w:cs="Times New Roman"/>
                                      <w:b/>
                                      <w:bCs/>
                                      <w:sz w:val="20"/>
                                      <w:szCs w:val="20"/>
                                      <w:lang w:val="en-US" w:eastAsia="fr-FR"/>
                                    </w:rPr>
                                    <w:t>Université</w:t>
                                  </w:r>
                                  <w:proofErr w:type="spellEnd"/>
                                  <w:r w:rsidRPr="006966CD">
                                    <w:rPr>
                                      <w:rFonts w:ascii="Cambria" w:eastAsia="Times New Roman" w:hAnsi="Cambria" w:cs="Times New Roman"/>
                                      <w:b/>
                                      <w:bCs/>
                                      <w:sz w:val="20"/>
                                      <w:szCs w:val="20"/>
                                      <w:lang w:val="en-US" w:eastAsia="fr-FR"/>
                                    </w:rPr>
                                    <w:t xml:space="preserve"> de </w:t>
                                  </w:r>
                                  <w:r>
                                    <w:rPr>
                                      <w:rFonts w:ascii="Cambria" w:hAnsi="Cambria" w:cs="Times New Roman"/>
                                      <w:b/>
                                      <w:bCs/>
                                      <w:sz w:val="20"/>
                                      <w:szCs w:val="20"/>
                                      <w:lang w:eastAsia="fr-FR"/>
                                    </w:rPr>
                                    <w:t>BBA</w:t>
                                  </w:r>
                                </w:p>
                              </w:tc>
                            </w:tr>
                          </w:tbl>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43.6pt;width:527.25pt;height:766.2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" strokecolor="#4f6228" strokeweight="1pt">
                <v:textbox>
                  <w:txbxContent>
                    <w:p w:rsidR="00CD2944" w:rsidRPr="00741788" w:rsidRDefault="00CD2944" w:rsidP="00523856">
                      <w:pPr>
                        <w:jc w:val="center"/>
                        <w:rPr>
                          <w:rFonts w:cstheme="majorBidi"/>
                          <w:color w:val="000000" w:themeColor="text1"/>
                        </w:rPr>
                      </w:pPr>
                      <w:bookmarkStart w:id="2" w:name="_Hlk49958130"/>
                      <w:bookmarkEnd w:id="2"/>
                      <w:r w:rsidRPr="00741788">
                        <w:rPr>
                          <w:rFonts w:cstheme="majorBidi"/>
                          <w:color w:val="000000" w:themeColor="text1"/>
                        </w:rPr>
                        <w:t>RÉPUBLIQUEALGÉRIENNEDÉMOCRATIQUE ETPOPULAIRE</w:t>
                      </w:r>
                    </w:p>
                    <w:p w:rsidR="00CD2944" w:rsidRPr="00741788" w:rsidRDefault="00CD2944" w:rsidP="00523856">
                      <w:pPr>
                        <w:jc w:val="center"/>
                        <w:rPr>
                          <w:rFonts w:cstheme="majorBidi"/>
                          <w:color w:val="000000" w:themeColor="text1"/>
                        </w:rPr>
                      </w:pPr>
                      <w:r w:rsidRPr="00741788">
                        <w:rPr>
                          <w:rFonts w:cstheme="majorBidi"/>
                          <w:color w:val="000000" w:themeColor="text1"/>
                        </w:rPr>
                        <w:t>MINISTÈRE DEL’ENSEIGNEMENT SUPÉRIEUR ETDELARECHERCHESCIENTIFIQUE</w:t>
                      </w:r>
                    </w:p>
                    <w:p w:rsidR="00CD2944" w:rsidRPr="00741788" w:rsidRDefault="00CD2944" w:rsidP="00523856">
                      <w:pPr>
                        <w:jc w:val="center"/>
                        <w:rPr>
                          <w:rFonts w:cstheme="majorBidi"/>
                          <w:noProof/>
                          <w:color w:val="000000" w:themeColor="text1"/>
                          <w:szCs w:val="24"/>
                          <w:lang w:eastAsia="fr-FR"/>
                        </w:rPr>
                      </w:pPr>
                      <w:r w:rsidRPr="00741788">
                        <w:rPr>
                          <w:rFonts w:cstheme="majorBidi"/>
                          <w:noProof/>
                          <w:color w:val="000000" w:themeColor="text1"/>
                          <w:szCs w:val="24"/>
                          <w:lang w:eastAsia="fr-FR"/>
                        </w:rPr>
                        <w:t>UNIVERSITE MOHAMED EL-BACHIR EL IBRAHIMI BORDJ BOU ARRERIDJ</w:t>
                      </w:r>
                    </w:p>
                    <w:p w:rsidR="00CD2944" w:rsidRPr="00741788" w:rsidRDefault="00CD2944" w:rsidP="00523856">
                      <w:pPr>
                        <w:jc w:val="center"/>
                        <w:rPr>
                          <w:rFonts w:cstheme="majorBidi"/>
                          <w:noProof/>
                          <w:color w:val="000000" w:themeColor="text1"/>
                          <w:szCs w:val="24"/>
                          <w:lang w:eastAsia="fr-FR"/>
                        </w:rPr>
                      </w:pPr>
                      <w:r w:rsidRPr="00741788">
                        <w:rPr>
                          <w:rFonts w:cstheme="majorBidi"/>
                          <w:color w:val="000000" w:themeColor="text1"/>
                        </w:rPr>
                        <w:t xml:space="preserve">FACULTÉ DE TECHNOLOGIE    </w:t>
                      </w:r>
                      <w:r w:rsidRPr="00741788">
                        <w:rPr>
                          <w:rFonts w:cstheme="majorBidi"/>
                          <w:noProof/>
                          <w:color w:val="000000" w:themeColor="text1"/>
                          <w:szCs w:val="24"/>
                          <w:lang w:eastAsia="fr-FR"/>
                        </w:rPr>
                        <w:t>Département de GENIE CIVIL</w:t>
                      </w:r>
                    </w:p>
                    <w:p w:rsidR="00CD2944" w:rsidRPr="00741788" w:rsidRDefault="00CD2944" w:rsidP="00523856">
                      <w:pPr>
                        <w:jc w:val="center"/>
                        <w:rPr>
                          <w:rFonts w:cstheme="majorBidi"/>
                        </w:rPr>
                      </w:pPr>
                      <w:r w:rsidRPr="00741788">
                        <w:rPr>
                          <w:rFonts w:cstheme="majorBidi"/>
                          <w:noProof/>
                          <w:lang w:eastAsia="fr-FR"/>
                        </w:rPr>
                        <w:drawing>
                          <wp:inline distT="0" distB="0" distL="0" distR="0">
                            <wp:extent cx="1548679" cy="1440000"/>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k.PNG"/>
                                    <pic:cNvPicPr/>
                                  </pic:nvPicPr>
                                  <pic:blipFill>
                                    <a:blip r:embed="rId9">
                                      <a:extLst>
                                        <a:ext uri="{28A0092B-C50C-407E-A947-70E740481C1C}">
                                          <a14:useLocalDpi xmlns:a14="http://schemas.microsoft.com/office/drawing/2010/main" val="0"/>
                                        </a:ext>
                                      </a:extLst>
                                    </a:blip>
                                    <a:stretch>
                                      <a:fillRect/>
                                    </a:stretch>
                                  </pic:blipFill>
                                  <pic:spPr>
                                    <a:xfrm>
                                      <a:off x="0" y="0"/>
                                      <a:ext cx="1548679" cy="1440000"/>
                                    </a:xfrm>
                                    <a:prstGeom prst="rect">
                                      <a:avLst/>
                                    </a:prstGeom>
                                  </pic:spPr>
                                </pic:pic>
                              </a:graphicData>
                            </a:graphic>
                          </wp:inline>
                        </w:drawing>
                      </w:r>
                    </w:p>
                    <w:p w:rsidR="00CD2944" w:rsidRPr="00741788" w:rsidRDefault="00CD2944" w:rsidP="00523856">
                      <w:pPr>
                        <w:jc w:val="center"/>
                        <w:rPr>
                          <w:rFonts w:cstheme="majorBidi"/>
                          <w:color w:val="000000" w:themeColor="text1"/>
                        </w:rPr>
                      </w:pPr>
                      <w:r w:rsidRPr="00741788">
                        <w:rPr>
                          <w:rFonts w:cstheme="majorBidi"/>
                          <w:color w:val="000000" w:themeColor="text1"/>
                        </w:rPr>
                        <w:t xml:space="preserve">Présentée en vue de l’obtention du Diplôme </w:t>
                      </w:r>
                      <w:proofErr w:type="spellStart"/>
                      <w:r w:rsidRPr="00741788">
                        <w:rPr>
                          <w:rFonts w:cstheme="majorBidi"/>
                          <w:color w:val="000000" w:themeColor="text1"/>
                        </w:rPr>
                        <w:t>deMaster</w:t>
                      </w:r>
                      <w:proofErr w:type="spellEnd"/>
                    </w:p>
                    <w:p w:rsidR="00CD2944" w:rsidRPr="00741788" w:rsidRDefault="00CD2944" w:rsidP="00523856">
                      <w:pPr>
                        <w:jc w:val="center"/>
                        <w:rPr>
                          <w:rFonts w:cstheme="majorBidi"/>
                          <w:color w:val="000000" w:themeColor="text1"/>
                        </w:rPr>
                      </w:pPr>
                      <w:r w:rsidRPr="00741788">
                        <w:rPr>
                          <w:rFonts w:cstheme="majorBidi"/>
                          <w:color w:val="000000" w:themeColor="text1"/>
                        </w:rPr>
                        <w:t>Filière: Génie Civil– Spécialité: Matériaux</w:t>
                      </w:r>
                    </w:p>
                    <w:p w:rsidR="00CD2944" w:rsidRPr="00741788" w:rsidRDefault="00CD2944" w:rsidP="00523856">
                      <w:pPr>
                        <w:tabs>
                          <w:tab w:val="left" w:pos="6870"/>
                        </w:tabs>
                        <w:jc w:val="center"/>
                        <w:rPr>
                          <w:rFonts w:cstheme="majorBidi"/>
                          <w:color w:val="000000" w:themeColor="text1"/>
                        </w:rPr>
                      </w:pPr>
                      <w:r w:rsidRPr="00741788">
                        <w:rPr>
                          <w:rFonts w:cstheme="majorBidi"/>
                          <w:color w:val="000000" w:themeColor="text1"/>
                        </w:rPr>
                        <w:t>THÈME</w:t>
                      </w:r>
                    </w:p>
                    <w:p w:rsidR="00CD2944" w:rsidRDefault="00CD2944" w:rsidP="00523856">
                      <w:pPr>
                        <w:tabs>
                          <w:tab w:val="left" w:pos="6870"/>
                        </w:tabs>
                        <w:jc w:val="center"/>
                        <w:rPr>
                          <w:rFonts w:cstheme="majorBidi"/>
                          <w:color w:val="000000" w:themeColor="text1"/>
                        </w:rPr>
                      </w:pPr>
                    </w:p>
                    <w:p w:rsidR="00CD2944" w:rsidRDefault="00CD2944" w:rsidP="00523856">
                      <w:pPr>
                        <w:tabs>
                          <w:tab w:val="left" w:pos="6870"/>
                        </w:tabs>
                        <w:jc w:val="center"/>
                        <w:rPr>
                          <w:rFonts w:ascii="Palatino Linotype" w:hAnsi="Palatino Linotype"/>
                          <w:b/>
                          <w:bCs/>
                          <w:i/>
                          <w:iCs/>
                          <w:szCs w:val="24"/>
                        </w:rPr>
                      </w:pPr>
                      <w:r>
                        <w:rPr>
                          <w:rFonts w:ascii="Palatino Linotype" w:hAnsi="Palatino Linotype"/>
                          <w:b/>
                          <w:bCs/>
                          <w:i/>
                          <w:iCs/>
                          <w:noProof/>
                          <w:szCs w:val="24"/>
                          <w:lang w:eastAsia="fr-FR"/>
                        </w:rPr>
                        <w:drawing>
                          <wp:inline distT="0" distB="0" distL="0" distR="0">
                            <wp:extent cx="5943600" cy="87122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71220"/>
                                    </a:xfrm>
                                    <a:prstGeom prst="rect">
                                      <a:avLst/>
                                    </a:prstGeom>
                                    <a:noFill/>
                                    <a:ln>
                                      <a:noFill/>
                                    </a:ln>
                                  </pic:spPr>
                                </pic:pic>
                              </a:graphicData>
                            </a:graphic>
                          </wp:inline>
                        </w:drawing>
                      </w:r>
                    </w:p>
                    <w:p w:rsidR="00CD2944" w:rsidRDefault="00CD2944" w:rsidP="00523856">
                      <w:pPr>
                        <w:tabs>
                          <w:tab w:val="left" w:pos="6870"/>
                        </w:tabs>
                        <w:jc w:val="center"/>
                        <w:rPr>
                          <w:rFonts w:ascii="Palatino Linotype" w:hAnsi="Palatino Linotype"/>
                          <w:b/>
                          <w:bCs/>
                          <w:i/>
                          <w:iCs/>
                          <w:szCs w:val="24"/>
                        </w:rPr>
                      </w:pPr>
                    </w:p>
                    <w:p w:rsidR="00CD2944" w:rsidRPr="00741788" w:rsidRDefault="00CD2944" w:rsidP="00523856">
                      <w:pPr>
                        <w:jc w:val="center"/>
                        <w:rPr>
                          <w:rFonts w:cstheme="majorBidi"/>
                          <w:color w:val="000000" w:themeColor="text1"/>
                        </w:rPr>
                      </w:pPr>
                      <w:proofErr w:type="spellStart"/>
                      <w:r w:rsidRPr="00741788">
                        <w:rPr>
                          <w:rFonts w:cstheme="majorBidi"/>
                          <w:color w:val="000000" w:themeColor="text1"/>
                        </w:rPr>
                        <w:t>Présentéepar</w:t>
                      </w:r>
                      <w:proofErr w:type="spellEnd"/>
                      <w:r w:rsidRPr="00741788">
                        <w:rPr>
                          <w:rFonts w:cstheme="majorBidi"/>
                          <w:color w:val="000000" w:themeColor="text1"/>
                        </w:rPr>
                        <w:t>:</w:t>
                      </w:r>
                    </w:p>
                    <w:p w:rsidR="00CD2944" w:rsidRPr="00CE7AB1" w:rsidRDefault="00CD2944" w:rsidP="00812817">
                      <w:pPr>
                        <w:tabs>
                          <w:tab w:val="left" w:pos="6870"/>
                        </w:tabs>
                        <w:jc w:val="center"/>
                        <w:rPr>
                          <w:rFonts w:ascii="Palatino Linotype" w:hAnsi="Palatino Linotype"/>
                          <w:b/>
                          <w:bCs/>
                          <w:i/>
                          <w:iCs/>
                          <w:szCs w:val="24"/>
                        </w:rPr>
                      </w:pPr>
                      <w:r>
                        <w:rPr>
                          <w:rFonts w:ascii="Palatino Linotype" w:hAnsi="Palatino Linotype"/>
                          <w:b/>
                          <w:bCs/>
                          <w:i/>
                          <w:iCs/>
                          <w:szCs w:val="24"/>
                        </w:rPr>
                        <w:t>BOURENENANE CHERIF Amina</w:t>
                      </w:r>
                    </w:p>
                    <w:p w:rsidR="00CD2944" w:rsidRPr="00741788" w:rsidRDefault="00CD2944" w:rsidP="00523856">
                      <w:pPr>
                        <w:jc w:val="both"/>
                        <w:rPr>
                          <w:rFonts w:cstheme="majorBidi"/>
                          <w:color w:val="000000" w:themeColor="text1"/>
                          <w:szCs w:val="24"/>
                        </w:rPr>
                      </w:pPr>
                      <w:proofErr w:type="spellStart"/>
                      <w:r w:rsidRPr="00741788">
                        <w:rPr>
                          <w:rFonts w:cstheme="majorBidi"/>
                          <w:color w:val="000000" w:themeColor="text1"/>
                          <w:szCs w:val="24"/>
                        </w:rPr>
                        <w:t>Soutenuepubliquement</w:t>
                      </w:r>
                      <w:proofErr w:type="spellEnd"/>
                      <w:r w:rsidRPr="00741788">
                        <w:rPr>
                          <w:rFonts w:cstheme="majorBidi"/>
                          <w:color w:val="000000" w:themeColor="text1"/>
                          <w:szCs w:val="24"/>
                        </w:rPr>
                        <w:t xml:space="preserve"> le :</w:t>
                      </w:r>
                      <w:r w:rsidRPr="00741788">
                        <w:rPr>
                          <w:rFonts w:cstheme="majorBidi"/>
                          <w:color w:val="000000" w:themeColor="text1"/>
                          <w:spacing w:val="-12"/>
                          <w:szCs w:val="24"/>
                        </w:rPr>
                        <w:t> </w:t>
                      </w:r>
                      <w:r>
                        <w:rPr>
                          <w:rFonts w:cstheme="majorBidi"/>
                          <w:color w:val="000000" w:themeColor="text1"/>
                          <w:szCs w:val="24"/>
                        </w:rPr>
                        <w:t>30</w:t>
                      </w:r>
                      <w:r w:rsidRPr="00741788">
                        <w:rPr>
                          <w:rFonts w:cstheme="majorBidi"/>
                          <w:color w:val="000000" w:themeColor="text1"/>
                          <w:szCs w:val="24"/>
                        </w:rPr>
                        <w:t>/0</w:t>
                      </w:r>
                      <w:r>
                        <w:rPr>
                          <w:rFonts w:cstheme="majorBidi"/>
                          <w:color w:val="000000" w:themeColor="text1"/>
                          <w:szCs w:val="24"/>
                        </w:rPr>
                        <w:t>9</w:t>
                      </w:r>
                      <w:r w:rsidRPr="00741788">
                        <w:rPr>
                          <w:rFonts w:cstheme="majorBidi"/>
                          <w:color w:val="000000" w:themeColor="text1"/>
                          <w:szCs w:val="24"/>
                        </w:rPr>
                        <w:t xml:space="preserve"> /2020</w:t>
                      </w:r>
                    </w:p>
                    <w:p w:rsidR="00CD2944" w:rsidRPr="00741788" w:rsidRDefault="00CD2944" w:rsidP="00523856">
                      <w:pPr>
                        <w:jc w:val="both"/>
                        <w:rPr>
                          <w:rFonts w:cstheme="majorBidi"/>
                          <w:color w:val="000000" w:themeColor="text1"/>
                          <w:szCs w:val="24"/>
                        </w:rPr>
                      </w:pPr>
                      <w:r w:rsidRPr="00741788">
                        <w:rPr>
                          <w:rFonts w:cstheme="majorBidi"/>
                          <w:color w:val="000000" w:themeColor="text1"/>
                          <w:szCs w:val="24"/>
                        </w:rPr>
                        <w:t>Devant le jury composé de :</w:t>
                      </w:r>
                    </w:p>
                    <w:p w:rsidR="00CD2944" w:rsidRPr="00F45B6B" w:rsidRDefault="00CD2944" w:rsidP="00523856">
                      <w:pPr>
                        <w:jc w:val="both"/>
                        <w:rPr>
                          <w:rFonts w:cstheme="majorBidi"/>
                          <w:color w:val="000000" w:themeColor="text1"/>
                          <w:szCs w:val="28"/>
                        </w:rPr>
                      </w:pPr>
                    </w:p>
                    <w:tbl>
                      <w:tblPr>
                        <w:tblW w:w="10376" w:type="dxa"/>
                        <w:tblLayout w:type="fixed"/>
                        <w:tblLook w:val="04A0" w:firstRow="1" w:lastRow="0" w:firstColumn="1" w:lastColumn="0" w:noHBand="0" w:noVBand="1"/>
                      </w:tblPr>
                      <w:tblGrid>
                        <w:gridCol w:w="3402"/>
                        <w:gridCol w:w="2552"/>
                        <w:gridCol w:w="1979"/>
                        <w:gridCol w:w="2443"/>
                      </w:tblGrid>
                      <w:tr w:rsidR="00CD2944" w:rsidRPr="006966CD" w:rsidTr="00F95B5C">
                        <w:tc>
                          <w:tcPr>
                            <w:tcW w:w="3402" w:type="dxa"/>
                          </w:tcPr>
                          <w:p w:rsidR="00CD2944" w:rsidRPr="006966CD" w:rsidRDefault="00CD2944" w:rsidP="00F95B5C">
                            <w:pPr>
                              <w:spacing w:after="0" w:line="276" w:lineRule="auto"/>
                              <w:rPr>
                                <w:rFonts w:ascii="Cambria" w:eastAsia="Times New Roman" w:hAnsi="Cambria" w:cs="Times New Roman"/>
                                <w:b/>
                                <w:bCs/>
                                <w:sz w:val="20"/>
                                <w:szCs w:val="20"/>
                                <w:rtl/>
                                <w:lang w:val="en-US" w:eastAsia="fr-FR"/>
                              </w:rPr>
                            </w:pPr>
                            <w:bookmarkStart w:id="3" w:name="_Hlk52198189"/>
                            <w:r>
                              <w:rPr>
                                <w:rFonts w:ascii="Cambria" w:hAnsi="Cambria" w:cs="Times New Roman"/>
                                <w:b/>
                                <w:bCs/>
                                <w:sz w:val="20"/>
                                <w:szCs w:val="20"/>
                                <w:lang w:eastAsia="fr-FR"/>
                              </w:rPr>
                              <w:t xml:space="preserve">ATIA Abdelkader </w:t>
                            </w:r>
                            <w:bookmarkEnd w:id="3"/>
                          </w:p>
                        </w:tc>
                        <w:tc>
                          <w:tcPr>
                            <w:tcW w:w="2552" w:type="dxa"/>
                          </w:tcPr>
                          <w:p w:rsidR="00CD2944" w:rsidRPr="006966CD" w:rsidRDefault="00CD2944" w:rsidP="00F95B5C">
                            <w:pPr>
                              <w:spacing w:after="0" w:line="276" w:lineRule="auto"/>
                              <w:jc w:val="center"/>
                              <w:rPr>
                                <w:rFonts w:ascii="Cambria" w:eastAsia="Times New Roman" w:hAnsi="Cambria" w:cs="Times New Roman"/>
                                <w:b/>
                                <w:bCs/>
                                <w:sz w:val="20"/>
                                <w:szCs w:val="20"/>
                                <w:rtl/>
                                <w:lang w:val="en-US" w:eastAsia="fr-FR"/>
                              </w:rPr>
                            </w:pPr>
                            <w:r>
                              <w:rPr>
                                <w:rFonts w:ascii="Cambria" w:hAnsi="Cambria" w:cs="Times New Roman"/>
                                <w:b/>
                                <w:bCs/>
                                <w:sz w:val="20"/>
                                <w:szCs w:val="20"/>
                                <w:lang w:eastAsia="fr-FR"/>
                              </w:rPr>
                              <w:t>MAA</w:t>
                            </w:r>
                          </w:p>
                        </w:tc>
                        <w:tc>
                          <w:tcPr>
                            <w:tcW w:w="1979" w:type="dxa"/>
                          </w:tcPr>
                          <w:p w:rsidR="00CD2944" w:rsidRPr="006966CD" w:rsidRDefault="00CD2944" w:rsidP="00F95B5C">
                            <w:pPr>
                              <w:spacing w:after="0" w:line="276" w:lineRule="auto"/>
                              <w:ind w:left="459"/>
                              <w:rPr>
                                <w:rFonts w:ascii="Cambria" w:eastAsia="Times New Roman" w:hAnsi="Cambria" w:cs="Times New Roman"/>
                                <w:b/>
                                <w:bCs/>
                                <w:sz w:val="20"/>
                                <w:szCs w:val="20"/>
                                <w:rtl/>
                                <w:lang w:val="en-US" w:eastAsia="fr-FR"/>
                              </w:rPr>
                            </w:pPr>
                            <w:proofErr w:type="spellStart"/>
                            <w:r w:rsidRPr="006966CD">
                              <w:rPr>
                                <w:rFonts w:ascii="Cambria" w:eastAsia="Times New Roman" w:hAnsi="Cambria" w:cs="Times New Roman"/>
                                <w:b/>
                                <w:bCs/>
                                <w:sz w:val="20"/>
                                <w:szCs w:val="20"/>
                                <w:lang w:val="en-US" w:eastAsia="fr-FR"/>
                              </w:rPr>
                              <w:t>Président</w:t>
                            </w:r>
                            <w:proofErr w:type="spellEnd"/>
                          </w:p>
                        </w:tc>
                        <w:tc>
                          <w:tcPr>
                            <w:tcW w:w="2443" w:type="dxa"/>
                          </w:tcPr>
                          <w:p w:rsidR="00CD2944" w:rsidRPr="006966CD" w:rsidRDefault="00CD2944" w:rsidP="00F95B5C">
                            <w:pPr>
                              <w:spacing w:after="0" w:line="276" w:lineRule="auto"/>
                              <w:jc w:val="center"/>
                              <w:rPr>
                                <w:rFonts w:ascii="Cambria" w:eastAsia="Times New Roman" w:hAnsi="Cambria" w:cs="Times New Roman"/>
                                <w:b/>
                                <w:bCs/>
                                <w:sz w:val="20"/>
                                <w:szCs w:val="20"/>
                                <w:rtl/>
                                <w:lang w:val="en-US" w:eastAsia="fr-FR"/>
                              </w:rPr>
                            </w:pPr>
                            <w:proofErr w:type="spellStart"/>
                            <w:r w:rsidRPr="006966CD">
                              <w:rPr>
                                <w:rFonts w:ascii="Cambria" w:eastAsia="Times New Roman" w:hAnsi="Cambria" w:cs="Times New Roman"/>
                                <w:b/>
                                <w:bCs/>
                                <w:sz w:val="20"/>
                                <w:szCs w:val="20"/>
                                <w:lang w:val="en-US" w:eastAsia="fr-FR"/>
                              </w:rPr>
                              <w:t>Université</w:t>
                            </w:r>
                            <w:proofErr w:type="spellEnd"/>
                            <w:r w:rsidRPr="006966CD">
                              <w:rPr>
                                <w:rFonts w:ascii="Cambria" w:eastAsia="Times New Roman" w:hAnsi="Cambria" w:cs="Times New Roman"/>
                                <w:b/>
                                <w:bCs/>
                                <w:sz w:val="20"/>
                                <w:szCs w:val="20"/>
                                <w:lang w:val="en-US" w:eastAsia="fr-FR"/>
                              </w:rPr>
                              <w:t xml:space="preserve"> de B</w:t>
                            </w:r>
                            <w:r>
                              <w:rPr>
                                <w:rFonts w:ascii="Cambria" w:hAnsi="Cambria" w:cs="Times New Roman"/>
                                <w:b/>
                                <w:bCs/>
                                <w:sz w:val="20"/>
                                <w:szCs w:val="20"/>
                                <w:lang w:eastAsia="fr-FR"/>
                              </w:rPr>
                              <w:t>BA</w:t>
                            </w:r>
                          </w:p>
                        </w:tc>
                      </w:tr>
                      <w:tr w:rsidR="00CD2944" w:rsidRPr="006966CD" w:rsidTr="00F95B5C">
                        <w:tc>
                          <w:tcPr>
                            <w:tcW w:w="3402" w:type="dxa"/>
                          </w:tcPr>
                          <w:p w:rsidR="00CD2944" w:rsidRPr="006966CD" w:rsidRDefault="00CD2944" w:rsidP="00F95B5C">
                            <w:pPr>
                              <w:spacing w:after="0" w:line="276" w:lineRule="auto"/>
                              <w:rPr>
                                <w:rFonts w:ascii="Cambria" w:eastAsia="Times New Roman" w:hAnsi="Cambria" w:cs="Times New Roman"/>
                                <w:b/>
                                <w:bCs/>
                                <w:sz w:val="20"/>
                                <w:szCs w:val="20"/>
                                <w:lang w:val="en-US" w:eastAsia="fr-FR"/>
                              </w:rPr>
                            </w:pPr>
                            <w:r>
                              <w:rPr>
                                <w:rFonts w:ascii="Cambria" w:hAnsi="Cambria" w:cs="Times New Roman"/>
                                <w:b/>
                                <w:bCs/>
                                <w:sz w:val="20"/>
                                <w:szCs w:val="20"/>
                                <w:lang w:eastAsia="fr-FR"/>
                              </w:rPr>
                              <w:t xml:space="preserve">LOGZIT </w:t>
                            </w:r>
                            <w:proofErr w:type="spellStart"/>
                            <w:r>
                              <w:rPr>
                                <w:rFonts w:ascii="Cambria" w:hAnsi="Cambria" w:cs="Times New Roman"/>
                                <w:b/>
                                <w:bCs/>
                                <w:sz w:val="20"/>
                                <w:szCs w:val="20"/>
                                <w:lang w:eastAsia="fr-FR"/>
                              </w:rPr>
                              <w:t>Nacer</w:t>
                            </w:r>
                            <w:proofErr w:type="spellEnd"/>
                          </w:p>
                        </w:tc>
                        <w:tc>
                          <w:tcPr>
                            <w:tcW w:w="2552" w:type="dxa"/>
                          </w:tcPr>
                          <w:p w:rsidR="00CD2944" w:rsidRPr="006966CD" w:rsidRDefault="00CD2944" w:rsidP="00F95B5C">
                            <w:pPr>
                              <w:spacing w:after="0" w:line="276" w:lineRule="auto"/>
                              <w:jc w:val="center"/>
                              <w:rPr>
                                <w:rFonts w:ascii="Cambria" w:eastAsia="Times New Roman" w:hAnsi="Cambria" w:cs="Times New Roman"/>
                                <w:b/>
                                <w:bCs/>
                                <w:sz w:val="20"/>
                                <w:szCs w:val="20"/>
                                <w:lang w:val="en-US" w:eastAsia="fr-FR"/>
                              </w:rPr>
                            </w:pPr>
                            <w:r>
                              <w:rPr>
                                <w:rFonts w:ascii="Cambria" w:hAnsi="Cambria" w:cs="Times New Roman"/>
                                <w:b/>
                                <w:bCs/>
                                <w:sz w:val="20"/>
                                <w:szCs w:val="20"/>
                                <w:lang w:eastAsia="fr-FR"/>
                              </w:rPr>
                              <w:t>MAA</w:t>
                            </w:r>
                          </w:p>
                        </w:tc>
                        <w:tc>
                          <w:tcPr>
                            <w:tcW w:w="1979" w:type="dxa"/>
                          </w:tcPr>
                          <w:p w:rsidR="00CD2944" w:rsidRPr="006966CD" w:rsidRDefault="00CD2944" w:rsidP="00F95B5C">
                            <w:pPr>
                              <w:spacing w:after="0" w:line="276" w:lineRule="auto"/>
                              <w:ind w:left="459"/>
                              <w:rPr>
                                <w:rFonts w:ascii="Cambria" w:eastAsia="Times New Roman" w:hAnsi="Cambria" w:cs="Times New Roman"/>
                                <w:b/>
                                <w:bCs/>
                                <w:sz w:val="20"/>
                                <w:szCs w:val="20"/>
                                <w:lang w:val="en-US" w:eastAsia="fr-FR"/>
                              </w:rPr>
                            </w:pPr>
                            <w:proofErr w:type="spellStart"/>
                            <w:r w:rsidRPr="006966CD">
                              <w:rPr>
                                <w:rFonts w:ascii="Cambria" w:eastAsia="Times New Roman" w:hAnsi="Cambria" w:cs="Times New Roman"/>
                                <w:b/>
                                <w:bCs/>
                                <w:sz w:val="20"/>
                                <w:szCs w:val="20"/>
                                <w:lang w:val="en-US" w:eastAsia="fr-FR"/>
                              </w:rPr>
                              <w:t>Examinateur</w:t>
                            </w:r>
                            <w:proofErr w:type="spellEnd"/>
                          </w:p>
                        </w:tc>
                        <w:tc>
                          <w:tcPr>
                            <w:tcW w:w="2443" w:type="dxa"/>
                          </w:tcPr>
                          <w:p w:rsidR="00CD2944" w:rsidRPr="006966CD" w:rsidRDefault="00CD2944" w:rsidP="00F95B5C">
                            <w:pPr>
                              <w:spacing w:after="0" w:line="276" w:lineRule="auto"/>
                              <w:jc w:val="center"/>
                              <w:rPr>
                                <w:rFonts w:ascii="Cambria" w:eastAsia="Times New Roman" w:hAnsi="Cambria" w:cs="Times New Roman"/>
                                <w:b/>
                                <w:bCs/>
                                <w:sz w:val="20"/>
                                <w:szCs w:val="20"/>
                                <w:rtl/>
                                <w:lang w:val="en-US" w:eastAsia="fr-FR"/>
                              </w:rPr>
                            </w:pPr>
                            <w:proofErr w:type="spellStart"/>
                            <w:r w:rsidRPr="006966CD">
                              <w:rPr>
                                <w:rFonts w:ascii="Cambria" w:eastAsia="Times New Roman" w:hAnsi="Cambria" w:cs="Times New Roman"/>
                                <w:b/>
                                <w:bCs/>
                                <w:sz w:val="20"/>
                                <w:szCs w:val="20"/>
                                <w:lang w:val="en-US" w:eastAsia="fr-FR"/>
                              </w:rPr>
                              <w:t>Université</w:t>
                            </w:r>
                            <w:proofErr w:type="spellEnd"/>
                            <w:r w:rsidRPr="006966CD">
                              <w:rPr>
                                <w:rFonts w:ascii="Cambria" w:eastAsia="Times New Roman" w:hAnsi="Cambria" w:cs="Times New Roman"/>
                                <w:b/>
                                <w:bCs/>
                                <w:sz w:val="20"/>
                                <w:szCs w:val="20"/>
                                <w:lang w:val="en-US" w:eastAsia="fr-FR"/>
                              </w:rPr>
                              <w:t xml:space="preserve"> de </w:t>
                            </w:r>
                            <w:r>
                              <w:rPr>
                                <w:rFonts w:ascii="Cambria" w:hAnsi="Cambria" w:cs="Times New Roman"/>
                                <w:b/>
                                <w:bCs/>
                                <w:sz w:val="20"/>
                                <w:szCs w:val="20"/>
                                <w:lang w:eastAsia="fr-FR"/>
                              </w:rPr>
                              <w:t>BBA</w:t>
                            </w:r>
                          </w:p>
                        </w:tc>
                      </w:tr>
                      <w:tr w:rsidR="00CD2944" w:rsidRPr="006966CD" w:rsidTr="00F95B5C">
                        <w:trPr>
                          <w:trHeight w:val="64"/>
                        </w:trPr>
                        <w:tc>
                          <w:tcPr>
                            <w:tcW w:w="3402" w:type="dxa"/>
                          </w:tcPr>
                          <w:p w:rsidR="00CD2944" w:rsidRPr="006966CD" w:rsidRDefault="00CD2944" w:rsidP="00F95B5C">
                            <w:pPr>
                              <w:spacing w:after="0" w:line="276" w:lineRule="auto"/>
                              <w:rPr>
                                <w:rFonts w:ascii="Cambria" w:eastAsia="Times New Roman" w:hAnsi="Cambria" w:cs="Times New Roman"/>
                                <w:b/>
                                <w:bCs/>
                                <w:sz w:val="20"/>
                                <w:szCs w:val="20"/>
                                <w:lang w:val="en-US" w:eastAsia="fr-FR"/>
                              </w:rPr>
                            </w:pPr>
                            <w:r>
                              <w:rPr>
                                <w:rFonts w:ascii="Cambria" w:hAnsi="Cambria" w:cs="Times New Roman"/>
                                <w:b/>
                                <w:bCs/>
                                <w:sz w:val="20"/>
                                <w:szCs w:val="20"/>
                                <w:lang w:eastAsia="fr-FR"/>
                              </w:rPr>
                              <w:t xml:space="preserve"> NOUI Ammar</w:t>
                            </w:r>
                          </w:p>
                        </w:tc>
                        <w:tc>
                          <w:tcPr>
                            <w:tcW w:w="2552" w:type="dxa"/>
                          </w:tcPr>
                          <w:p w:rsidR="00CD2944" w:rsidRPr="006966CD" w:rsidRDefault="00CD2944" w:rsidP="00F95B5C">
                            <w:pPr>
                              <w:spacing w:after="0" w:line="276" w:lineRule="auto"/>
                              <w:jc w:val="center"/>
                              <w:rPr>
                                <w:rFonts w:ascii="Cambria" w:eastAsia="Times New Roman" w:hAnsi="Cambria" w:cs="Times New Roman"/>
                                <w:b/>
                                <w:bCs/>
                                <w:sz w:val="20"/>
                                <w:szCs w:val="20"/>
                                <w:lang w:val="en-US" w:eastAsia="fr-FR"/>
                              </w:rPr>
                            </w:pPr>
                            <w:r>
                              <w:rPr>
                                <w:rFonts w:ascii="Cambria" w:hAnsi="Cambria" w:cs="Times New Roman"/>
                                <w:b/>
                                <w:bCs/>
                                <w:sz w:val="20"/>
                                <w:szCs w:val="20"/>
                                <w:lang w:eastAsia="fr-FR"/>
                              </w:rPr>
                              <w:t>MCB</w:t>
                            </w:r>
                          </w:p>
                        </w:tc>
                        <w:tc>
                          <w:tcPr>
                            <w:tcW w:w="1979" w:type="dxa"/>
                          </w:tcPr>
                          <w:p w:rsidR="00CD2944" w:rsidRPr="006966CD" w:rsidRDefault="00CD2944" w:rsidP="00F95B5C">
                            <w:pPr>
                              <w:spacing w:after="0" w:line="276" w:lineRule="auto"/>
                              <w:ind w:left="459"/>
                              <w:rPr>
                                <w:rFonts w:ascii="Cambria" w:eastAsia="Times New Roman" w:hAnsi="Cambria" w:cs="Times New Roman"/>
                                <w:b/>
                                <w:bCs/>
                                <w:sz w:val="20"/>
                                <w:szCs w:val="20"/>
                                <w:lang w:val="en-US" w:eastAsia="fr-FR"/>
                              </w:rPr>
                            </w:pPr>
                            <w:proofErr w:type="spellStart"/>
                            <w:r w:rsidRPr="006966CD">
                              <w:rPr>
                                <w:rFonts w:ascii="Cambria" w:eastAsia="Times New Roman" w:hAnsi="Cambria" w:cs="Times New Roman"/>
                                <w:b/>
                                <w:bCs/>
                                <w:sz w:val="20"/>
                                <w:szCs w:val="20"/>
                                <w:lang w:val="en-US" w:eastAsia="fr-FR"/>
                              </w:rPr>
                              <w:t>Examinateur</w:t>
                            </w:r>
                            <w:proofErr w:type="spellEnd"/>
                          </w:p>
                        </w:tc>
                        <w:tc>
                          <w:tcPr>
                            <w:tcW w:w="2443" w:type="dxa"/>
                          </w:tcPr>
                          <w:p w:rsidR="00CD2944" w:rsidRPr="006966CD" w:rsidRDefault="00CD2944" w:rsidP="00F95B5C">
                            <w:pPr>
                              <w:spacing w:after="0" w:line="276" w:lineRule="auto"/>
                              <w:jc w:val="center"/>
                              <w:rPr>
                                <w:rFonts w:ascii="Cambria" w:eastAsia="Times New Roman" w:hAnsi="Cambria" w:cs="Times New Roman"/>
                                <w:b/>
                                <w:bCs/>
                                <w:sz w:val="20"/>
                                <w:szCs w:val="20"/>
                                <w:rtl/>
                                <w:lang w:val="en-US" w:eastAsia="fr-FR"/>
                              </w:rPr>
                            </w:pPr>
                            <w:proofErr w:type="spellStart"/>
                            <w:r w:rsidRPr="006966CD">
                              <w:rPr>
                                <w:rFonts w:ascii="Cambria" w:eastAsia="Times New Roman" w:hAnsi="Cambria" w:cs="Times New Roman"/>
                                <w:b/>
                                <w:bCs/>
                                <w:sz w:val="20"/>
                                <w:szCs w:val="20"/>
                                <w:lang w:val="en-US" w:eastAsia="fr-FR"/>
                              </w:rPr>
                              <w:t>Université</w:t>
                            </w:r>
                            <w:proofErr w:type="spellEnd"/>
                            <w:r w:rsidRPr="006966CD">
                              <w:rPr>
                                <w:rFonts w:ascii="Cambria" w:eastAsia="Times New Roman" w:hAnsi="Cambria" w:cs="Times New Roman"/>
                                <w:b/>
                                <w:bCs/>
                                <w:sz w:val="20"/>
                                <w:szCs w:val="20"/>
                                <w:lang w:val="en-US" w:eastAsia="fr-FR"/>
                              </w:rPr>
                              <w:t xml:space="preserve"> de </w:t>
                            </w:r>
                            <w:r>
                              <w:rPr>
                                <w:rFonts w:ascii="Cambria" w:hAnsi="Cambria" w:cs="Times New Roman"/>
                                <w:b/>
                                <w:bCs/>
                                <w:sz w:val="20"/>
                                <w:szCs w:val="20"/>
                                <w:lang w:eastAsia="fr-FR"/>
                              </w:rPr>
                              <w:t>BBA</w:t>
                            </w:r>
                          </w:p>
                        </w:tc>
                      </w:tr>
                      <w:tr w:rsidR="00CD2944" w:rsidRPr="006966CD" w:rsidTr="00F95B5C">
                        <w:trPr>
                          <w:trHeight w:val="64"/>
                        </w:trPr>
                        <w:tc>
                          <w:tcPr>
                            <w:tcW w:w="3402" w:type="dxa"/>
                          </w:tcPr>
                          <w:p w:rsidR="00CD2944" w:rsidRPr="006966CD" w:rsidRDefault="00CD2944" w:rsidP="00F95B5C">
                            <w:pPr>
                              <w:spacing w:after="0" w:line="276" w:lineRule="auto"/>
                              <w:rPr>
                                <w:rFonts w:ascii="Cambria" w:eastAsia="Times New Roman" w:hAnsi="Cambria" w:cs="Times New Roman"/>
                                <w:b/>
                                <w:bCs/>
                                <w:sz w:val="20"/>
                                <w:szCs w:val="20"/>
                                <w:lang w:val="en-US" w:eastAsia="fr-FR"/>
                              </w:rPr>
                            </w:pPr>
                            <w:r>
                              <w:rPr>
                                <w:rFonts w:ascii="Cambria" w:hAnsi="Cambria" w:cs="Times New Roman"/>
                                <w:b/>
                                <w:bCs/>
                                <w:sz w:val="20"/>
                                <w:szCs w:val="20"/>
                                <w:lang w:eastAsia="fr-FR"/>
                              </w:rPr>
                              <w:t xml:space="preserve">BELKADI Ahmed </w:t>
                            </w:r>
                            <w:proofErr w:type="spellStart"/>
                            <w:r>
                              <w:rPr>
                                <w:rFonts w:ascii="Cambria" w:hAnsi="Cambria" w:cs="Times New Roman"/>
                                <w:b/>
                                <w:bCs/>
                                <w:sz w:val="20"/>
                                <w:szCs w:val="20"/>
                                <w:lang w:eastAsia="fr-FR"/>
                              </w:rPr>
                              <w:t>Abderraouf</w:t>
                            </w:r>
                            <w:proofErr w:type="spellEnd"/>
                          </w:p>
                        </w:tc>
                        <w:tc>
                          <w:tcPr>
                            <w:tcW w:w="2552" w:type="dxa"/>
                          </w:tcPr>
                          <w:p w:rsidR="00CD2944" w:rsidRPr="006966CD" w:rsidRDefault="00CD2944" w:rsidP="00F95B5C">
                            <w:pPr>
                              <w:spacing w:after="0" w:line="276" w:lineRule="auto"/>
                              <w:jc w:val="center"/>
                              <w:rPr>
                                <w:rFonts w:ascii="Cambria" w:eastAsia="Times New Roman" w:hAnsi="Cambria" w:cs="Times New Roman"/>
                                <w:b/>
                                <w:bCs/>
                                <w:sz w:val="20"/>
                                <w:szCs w:val="20"/>
                                <w:lang w:val="en-US" w:eastAsia="fr-FR"/>
                              </w:rPr>
                            </w:pPr>
                            <w:r>
                              <w:rPr>
                                <w:rFonts w:ascii="Cambria" w:hAnsi="Cambria" w:cs="Times New Roman"/>
                                <w:b/>
                                <w:bCs/>
                                <w:sz w:val="20"/>
                                <w:szCs w:val="20"/>
                                <w:lang w:eastAsia="fr-FR"/>
                              </w:rPr>
                              <w:t>MAA</w:t>
                            </w:r>
                          </w:p>
                        </w:tc>
                        <w:tc>
                          <w:tcPr>
                            <w:tcW w:w="1979" w:type="dxa"/>
                          </w:tcPr>
                          <w:p w:rsidR="00CD2944" w:rsidRPr="006966CD" w:rsidRDefault="00CD2944" w:rsidP="00F95B5C">
                            <w:pPr>
                              <w:spacing w:after="0" w:line="276" w:lineRule="auto"/>
                              <w:ind w:left="459"/>
                              <w:rPr>
                                <w:rFonts w:ascii="Cambria" w:eastAsia="Times New Roman" w:hAnsi="Cambria" w:cs="Times New Roman"/>
                                <w:b/>
                                <w:bCs/>
                                <w:sz w:val="20"/>
                                <w:szCs w:val="20"/>
                                <w:lang w:val="en-US" w:eastAsia="fr-FR"/>
                              </w:rPr>
                            </w:pPr>
                            <w:r w:rsidRPr="006966CD">
                              <w:rPr>
                                <w:rFonts w:ascii="Cambria" w:eastAsia="Times New Roman" w:hAnsi="Cambria" w:cs="Times New Roman"/>
                                <w:b/>
                                <w:bCs/>
                                <w:sz w:val="20"/>
                                <w:szCs w:val="20"/>
                                <w:lang w:val="en-US" w:eastAsia="fr-FR"/>
                              </w:rPr>
                              <w:t>Rapporteur</w:t>
                            </w:r>
                          </w:p>
                        </w:tc>
                        <w:tc>
                          <w:tcPr>
                            <w:tcW w:w="2443" w:type="dxa"/>
                          </w:tcPr>
                          <w:p w:rsidR="00CD2944" w:rsidRPr="006966CD" w:rsidRDefault="00CD2944" w:rsidP="00F95B5C">
                            <w:pPr>
                              <w:spacing w:after="0" w:line="276" w:lineRule="auto"/>
                              <w:jc w:val="center"/>
                              <w:rPr>
                                <w:rFonts w:ascii="Cambria" w:eastAsia="Times New Roman" w:hAnsi="Cambria" w:cs="Times New Roman"/>
                                <w:b/>
                                <w:bCs/>
                                <w:sz w:val="20"/>
                                <w:szCs w:val="20"/>
                                <w:rtl/>
                                <w:lang w:val="en-US" w:eastAsia="fr-FR"/>
                              </w:rPr>
                            </w:pPr>
                            <w:proofErr w:type="spellStart"/>
                            <w:r w:rsidRPr="006966CD">
                              <w:rPr>
                                <w:rFonts w:ascii="Cambria" w:eastAsia="Times New Roman" w:hAnsi="Cambria" w:cs="Times New Roman"/>
                                <w:b/>
                                <w:bCs/>
                                <w:sz w:val="20"/>
                                <w:szCs w:val="20"/>
                                <w:lang w:val="en-US" w:eastAsia="fr-FR"/>
                              </w:rPr>
                              <w:t>Université</w:t>
                            </w:r>
                            <w:proofErr w:type="spellEnd"/>
                            <w:r w:rsidRPr="006966CD">
                              <w:rPr>
                                <w:rFonts w:ascii="Cambria" w:eastAsia="Times New Roman" w:hAnsi="Cambria" w:cs="Times New Roman"/>
                                <w:b/>
                                <w:bCs/>
                                <w:sz w:val="20"/>
                                <w:szCs w:val="20"/>
                                <w:lang w:val="en-US" w:eastAsia="fr-FR"/>
                              </w:rPr>
                              <w:t xml:space="preserve"> de </w:t>
                            </w:r>
                            <w:r>
                              <w:rPr>
                                <w:rFonts w:ascii="Cambria" w:hAnsi="Cambria" w:cs="Times New Roman"/>
                                <w:b/>
                                <w:bCs/>
                                <w:sz w:val="20"/>
                                <w:szCs w:val="20"/>
                                <w:lang w:eastAsia="fr-FR"/>
                              </w:rPr>
                              <w:t>BBA</w:t>
                            </w:r>
                          </w:p>
                        </w:tc>
                      </w:tr>
                      <w:tr w:rsidR="00CD2944" w:rsidRPr="006966CD" w:rsidTr="00F95B5C">
                        <w:trPr>
                          <w:trHeight w:val="64"/>
                        </w:trPr>
                        <w:tc>
                          <w:tcPr>
                            <w:tcW w:w="3402" w:type="dxa"/>
                          </w:tcPr>
                          <w:p w:rsidR="00CD2944" w:rsidRPr="006966CD" w:rsidRDefault="00CD2944" w:rsidP="00F95B5C">
                            <w:pPr>
                              <w:spacing w:after="0" w:line="276" w:lineRule="auto"/>
                              <w:rPr>
                                <w:rFonts w:ascii="Cambria" w:eastAsia="Times New Roman" w:hAnsi="Cambria" w:cs="Times New Roman"/>
                                <w:b/>
                                <w:bCs/>
                                <w:sz w:val="20"/>
                                <w:szCs w:val="20"/>
                                <w:lang w:val="en-US" w:eastAsia="fr-FR"/>
                              </w:rPr>
                            </w:pPr>
                            <w:r>
                              <w:rPr>
                                <w:rFonts w:ascii="Cambria" w:hAnsi="Cambria" w:cs="Times New Roman"/>
                                <w:b/>
                                <w:bCs/>
                                <w:sz w:val="20"/>
                                <w:szCs w:val="20"/>
                                <w:lang w:eastAsia="fr-FR"/>
                              </w:rPr>
                              <w:t xml:space="preserve"> KESSAL Oussama</w:t>
                            </w:r>
                          </w:p>
                        </w:tc>
                        <w:tc>
                          <w:tcPr>
                            <w:tcW w:w="2552" w:type="dxa"/>
                          </w:tcPr>
                          <w:p w:rsidR="00CD2944" w:rsidRPr="006966CD" w:rsidRDefault="00CD2944" w:rsidP="00F95B5C">
                            <w:pPr>
                              <w:spacing w:after="0" w:line="276" w:lineRule="auto"/>
                              <w:jc w:val="center"/>
                              <w:rPr>
                                <w:rFonts w:ascii="Cambria" w:eastAsia="Times New Roman" w:hAnsi="Cambria" w:cs="Times New Roman"/>
                                <w:b/>
                                <w:bCs/>
                                <w:sz w:val="20"/>
                                <w:szCs w:val="20"/>
                                <w:lang w:val="en-US" w:eastAsia="fr-FR"/>
                              </w:rPr>
                            </w:pPr>
                            <w:r>
                              <w:rPr>
                                <w:rFonts w:ascii="Cambria" w:hAnsi="Cambria" w:cs="Times New Roman"/>
                                <w:b/>
                                <w:bCs/>
                                <w:sz w:val="20"/>
                                <w:szCs w:val="20"/>
                                <w:lang w:eastAsia="fr-FR"/>
                              </w:rPr>
                              <w:t>MAA</w:t>
                            </w:r>
                          </w:p>
                        </w:tc>
                        <w:tc>
                          <w:tcPr>
                            <w:tcW w:w="1979" w:type="dxa"/>
                          </w:tcPr>
                          <w:p w:rsidR="00CD2944" w:rsidRDefault="00CD2944" w:rsidP="00F95B5C">
                            <w:r w:rsidRPr="006966CD">
                              <w:rPr>
                                <w:rFonts w:ascii="Cambria" w:eastAsia="Times New Roman" w:hAnsi="Cambria" w:cs="Times New Roman"/>
                                <w:b/>
                                <w:bCs/>
                                <w:sz w:val="20"/>
                                <w:szCs w:val="20"/>
                                <w:lang w:val="en-US" w:eastAsia="fr-FR"/>
                              </w:rPr>
                              <w:t>Rapporteur</w:t>
                            </w:r>
                          </w:p>
                          <w:p w:rsidR="00CD2944" w:rsidRPr="006966CD" w:rsidRDefault="00CD2944" w:rsidP="00F95B5C">
                            <w:pPr>
                              <w:spacing w:after="0" w:line="276" w:lineRule="auto"/>
                              <w:ind w:left="459"/>
                              <w:rPr>
                                <w:rFonts w:ascii="Cambria" w:eastAsia="Times New Roman" w:hAnsi="Cambria" w:cs="Times New Roman"/>
                                <w:b/>
                                <w:bCs/>
                                <w:sz w:val="20"/>
                                <w:szCs w:val="20"/>
                                <w:lang w:val="en-US" w:eastAsia="fr-FR"/>
                              </w:rPr>
                            </w:pPr>
                          </w:p>
                        </w:tc>
                        <w:tc>
                          <w:tcPr>
                            <w:tcW w:w="2443" w:type="dxa"/>
                          </w:tcPr>
                          <w:p w:rsidR="00CD2944" w:rsidRPr="006966CD" w:rsidRDefault="00CD2944" w:rsidP="00F95B5C">
                            <w:pPr>
                              <w:spacing w:after="0" w:line="276" w:lineRule="auto"/>
                              <w:jc w:val="center"/>
                              <w:rPr>
                                <w:rFonts w:ascii="Cambria" w:eastAsia="Times New Roman" w:hAnsi="Cambria" w:cs="Times New Roman"/>
                                <w:b/>
                                <w:bCs/>
                                <w:sz w:val="20"/>
                                <w:szCs w:val="20"/>
                                <w:rtl/>
                                <w:lang w:val="en-US" w:eastAsia="fr-FR"/>
                              </w:rPr>
                            </w:pPr>
                            <w:proofErr w:type="spellStart"/>
                            <w:r w:rsidRPr="006966CD">
                              <w:rPr>
                                <w:rFonts w:ascii="Cambria" w:eastAsia="Times New Roman" w:hAnsi="Cambria" w:cs="Times New Roman"/>
                                <w:b/>
                                <w:bCs/>
                                <w:sz w:val="20"/>
                                <w:szCs w:val="20"/>
                                <w:lang w:val="en-US" w:eastAsia="fr-FR"/>
                              </w:rPr>
                              <w:t>Université</w:t>
                            </w:r>
                            <w:proofErr w:type="spellEnd"/>
                            <w:r w:rsidRPr="006966CD">
                              <w:rPr>
                                <w:rFonts w:ascii="Cambria" w:eastAsia="Times New Roman" w:hAnsi="Cambria" w:cs="Times New Roman"/>
                                <w:b/>
                                <w:bCs/>
                                <w:sz w:val="20"/>
                                <w:szCs w:val="20"/>
                                <w:lang w:val="en-US" w:eastAsia="fr-FR"/>
                              </w:rPr>
                              <w:t xml:space="preserve"> de </w:t>
                            </w:r>
                            <w:r>
                              <w:rPr>
                                <w:rFonts w:ascii="Cambria" w:hAnsi="Cambria" w:cs="Times New Roman"/>
                                <w:b/>
                                <w:bCs/>
                                <w:sz w:val="20"/>
                                <w:szCs w:val="20"/>
                                <w:lang w:eastAsia="fr-FR"/>
                              </w:rPr>
                              <w:t>BBA</w:t>
                            </w:r>
                          </w:p>
                        </w:tc>
                      </w:tr>
                    </w:tbl>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txbxContent>
                </v:textbox>
                <w10:wrap anchorx="margin"/>
              </v:rect>
            </w:pict>
          </mc:Fallback>
        </mc:AlternateContent>
      </w:r>
    </w:p>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Pr="00715144" w:rsidRDefault="00CD3366" w:rsidP="00715144">
      <w:pPr>
        <w:tabs>
          <w:tab w:val="left" w:pos="1725"/>
        </w:tabs>
        <w:rPr>
          <w:sz w:val="72"/>
          <w:szCs w:val="72"/>
        </w:rPr>
      </w:pPr>
      <w:r>
        <w:rPr>
          <w:noProof/>
          <w:lang w:eastAsia="fr-FR"/>
        </w:rPr>
        <mc:AlternateContent>
          <mc:Choice Requires="wps">
            <w:drawing>
              <wp:anchor distT="0" distB="0" distL="114300" distR="114300" simplePos="0" relativeHeight="251653632" behindDoc="1" locked="0" layoutInCell="1" allowOverlap="1">
                <wp:simplePos x="0" y="0"/>
                <wp:positionH relativeFrom="margin">
                  <wp:align>center</wp:align>
                </wp:positionH>
                <wp:positionV relativeFrom="paragraph">
                  <wp:posOffset>-585470</wp:posOffset>
                </wp:positionV>
                <wp:extent cx="6496050" cy="8760460"/>
                <wp:effectExtent l="0" t="0" r="19050" b="2159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8760460"/>
                        </a:xfrm>
                        <a:prstGeom prst="rect">
                          <a:avLst/>
                        </a:prstGeom>
                        <a:solidFill>
                          <a:sysClr val="window" lastClr="FFFFFF"/>
                        </a:solidFill>
                        <a:ln w="9525" cap="flat" cmpd="sng" algn="ctr">
                          <a:solidFill>
                            <a:sysClr val="windowText" lastClr="000000"/>
                          </a:solidFill>
                          <a:prstDash val="solid"/>
                        </a:ln>
                        <a:effectLst/>
                      </wps:spPr>
                      <wps:txbx>
                        <w:txbxContent>
                          <w:p w:rsidR="00CD2944" w:rsidRDefault="00CD2944" w:rsidP="00523856">
                            <w:pPr>
                              <w:jc w:val="center"/>
                              <w:rPr>
                                <w:rFonts w:ascii="Monotype Corsiva" w:hAnsi="Monotype Corsiva" w:cs="Constantia"/>
                                <w:b/>
                                <w:bCs/>
                                <w:i/>
                                <w:iCs/>
                                <w:sz w:val="72"/>
                                <w:szCs w:val="72"/>
                              </w:rPr>
                            </w:pPr>
                            <w:r w:rsidRPr="000E4253">
                              <w:rPr>
                                <w:rFonts w:ascii="Monotype Corsiva" w:hAnsi="Monotype Corsiva" w:cs="Constantia"/>
                                <w:b/>
                                <w:bCs/>
                                <w:i/>
                                <w:iCs/>
                                <w:sz w:val="72"/>
                                <w:szCs w:val="72"/>
                              </w:rPr>
                              <w:t>Remerciemen</w:t>
                            </w:r>
                            <w:r>
                              <w:rPr>
                                <w:rFonts w:ascii="Monotype Corsiva" w:hAnsi="Monotype Corsiva" w:cs="Constantia"/>
                                <w:b/>
                                <w:bCs/>
                                <w:i/>
                                <w:iCs/>
                                <w:sz w:val="72"/>
                                <w:szCs w:val="72"/>
                              </w:rPr>
                              <w:t>ts</w:t>
                            </w:r>
                          </w:p>
                          <w:p w:rsidR="00CD2944" w:rsidRDefault="00CD2944" w:rsidP="00523856">
                            <w:pPr>
                              <w:rPr>
                                <w:rFonts w:ascii="Monotype Corsiva" w:hAnsi="Monotype Corsiva" w:cs="Constantia"/>
                                <w:b/>
                                <w:bCs/>
                                <w:i/>
                                <w:iCs/>
                                <w:sz w:val="72"/>
                                <w:szCs w:val="72"/>
                              </w:rPr>
                            </w:pPr>
                          </w:p>
                          <w:p w:rsidR="00CD2944" w:rsidRPr="00812EE4" w:rsidRDefault="00CD2944" w:rsidP="00812EE4">
                            <w:pPr>
                              <w:spacing w:after="100" w:afterAutospacing="1" w:line="240" w:lineRule="auto"/>
                              <w:rPr>
                                <w:rFonts w:ascii="Arial" w:eastAsia="Times New Roman" w:hAnsi="Arial" w:cs="Arial"/>
                                <w:color w:val="000000" w:themeColor="text1"/>
                                <w:sz w:val="28"/>
                                <w:szCs w:val="28"/>
                                <w:lang w:eastAsia="fr-FR"/>
                              </w:rPr>
                            </w:pPr>
                            <w:r w:rsidRPr="00812EE4">
                              <w:rPr>
                                <w:rFonts w:ascii="Arial" w:eastAsia="Times New Roman" w:hAnsi="Arial" w:cs="Arial"/>
                                <w:color w:val="000000" w:themeColor="text1"/>
                                <w:sz w:val="28"/>
                                <w:szCs w:val="28"/>
                                <w:lang w:eastAsia="fr-FR"/>
                              </w:rPr>
                              <w:t xml:space="preserve">Je tiens à exprimer toute ma reconnaissance à mon directeur de mémoire, Monsieur </w:t>
                            </w:r>
                            <w:proofErr w:type="spellStart"/>
                            <w:r>
                              <w:rPr>
                                <w:rFonts w:ascii="Arial" w:eastAsia="Times New Roman" w:hAnsi="Arial" w:cs="Arial"/>
                                <w:color w:val="000000" w:themeColor="text1"/>
                                <w:sz w:val="28"/>
                                <w:szCs w:val="28"/>
                                <w:lang w:eastAsia="fr-FR"/>
                              </w:rPr>
                              <w:t>Belkadi</w:t>
                            </w:r>
                            <w:proofErr w:type="spellEnd"/>
                            <w:r>
                              <w:rPr>
                                <w:rFonts w:ascii="Arial" w:eastAsia="Times New Roman" w:hAnsi="Arial" w:cs="Arial"/>
                                <w:color w:val="000000" w:themeColor="text1"/>
                                <w:sz w:val="28"/>
                                <w:szCs w:val="28"/>
                                <w:lang w:eastAsia="fr-FR"/>
                              </w:rPr>
                              <w:t xml:space="preserve"> </w:t>
                            </w:r>
                            <w:proofErr w:type="spellStart"/>
                            <w:r>
                              <w:rPr>
                                <w:rFonts w:ascii="Arial" w:eastAsia="Times New Roman" w:hAnsi="Arial" w:cs="Arial"/>
                                <w:color w:val="000000" w:themeColor="text1"/>
                                <w:sz w:val="28"/>
                                <w:szCs w:val="28"/>
                                <w:lang w:eastAsia="fr-FR"/>
                              </w:rPr>
                              <w:t>ahmed</w:t>
                            </w:r>
                            <w:proofErr w:type="spellEnd"/>
                            <w:r>
                              <w:rPr>
                                <w:rFonts w:ascii="Arial" w:eastAsia="Times New Roman" w:hAnsi="Arial" w:cs="Arial"/>
                                <w:color w:val="000000" w:themeColor="text1"/>
                                <w:sz w:val="28"/>
                                <w:szCs w:val="28"/>
                                <w:lang w:eastAsia="fr-FR"/>
                              </w:rPr>
                              <w:t xml:space="preserve"> </w:t>
                            </w:r>
                            <w:proofErr w:type="spellStart"/>
                            <w:proofErr w:type="gramStart"/>
                            <w:r>
                              <w:rPr>
                                <w:rFonts w:ascii="Arial" w:eastAsia="Times New Roman" w:hAnsi="Arial" w:cs="Arial"/>
                                <w:color w:val="000000" w:themeColor="text1"/>
                                <w:sz w:val="28"/>
                                <w:szCs w:val="28"/>
                                <w:lang w:eastAsia="fr-FR"/>
                              </w:rPr>
                              <w:t>abderraouf</w:t>
                            </w:r>
                            <w:proofErr w:type="spellEnd"/>
                            <w:r>
                              <w:rPr>
                                <w:rFonts w:ascii="Arial" w:eastAsia="Times New Roman" w:hAnsi="Arial" w:cs="Arial"/>
                                <w:color w:val="000000" w:themeColor="text1"/>
                                <w:sz w:val="28"/>
                                <w:szCs w:val="28"/>
                                <w:lang w:eastAsia="fr-FR"/>
                              </w:rPr>
                              <w:t xml:space="preserve"> </w:t>
                            </w:r>
                            <w:r w:rsidRPr="00812EE4">
                              <w:rPr>
                                <w:rFonts w:ascii="Arial" w:eastAsia="Times New Roman" w:hAnsi="Arial" w:cs="Arial"/>
                                <w:color w:val="000000" w:themeColor="text1"/>
                                <w:sz w:val="28"/>
                                <w:szCs w:val="28"/>
                                <w:lang w:eastAsia="fr-FR"/>
                              </w:rPr>
                              <w:t>.</w:t>
                            </w:r>
                            <w:proofErr w:type="gramEnd"/>
                            <w:r w:rsidRPr="00812EE4">
                              <w:rPr>
                                <w:rFonts w:ascii="Arial" w:eastAsia="Times New Roman" w:hAnsi="Arial" w:cs="Arial"/>
                                <w:color w:val="000000" w:themeColor="text1"/>
                                <w:sz w:val="28"/>
                                <w:szCs w:val="28"/>
                                <w:lang w:eastAsia="fr-FR"/>
                              </w:rPr>
                              <w:t xml:space="preserve"> Je la remercie de m’avoir encadré, orienté, aidé et conseillé.</w:t>
                            </w:r>
                          </w:p>
                          <w:p w:rsidR="00CD2944" w:rsidRPr="00812EE4" w:rsidRDefault="00CD2944" w:rsidP="00715144">
                            <w:pPr>
                              <w:spacing w:after="100" w:afterAutospacing="1" w:line="240" w:lineRule="auto"/>
                              <w:rPr>
                                <w:rFonts w:ascii="Arial" w:eastAsia="Times New Roman" w:hAnsi="Arial" w:cs="Arial"/>
                                <w:color w:val="000000" w:themeColor="text1"/>
                                <w:sz w:val="28"/>
                                <w:szCs w:val="28"/>
                                <w:lang w:eastAsia="fr-FR"/>
                              </w:rPr>
                            </w:pPr>
                            <w:r w:rsidRPr="00812EE4">
                              <w:rPr>
                                <w:rFonts w:ascii="Arial" w:eastAsia="Times New Roman" w:hAnsi="Arial" w:cs="Arial"/>
                                <w:color w:val="000000" w:themeColor="text1"/>
                                <w:sz w:val="28"/>
                                <w:szCs w:val="28"/>
                                <w:lang w:eastAsia="fr-FR"/>
                              </w:rPr>
                              <w:t>J’adresse mes sincères remerciements à tous les professeurs, intervenants et toutes les personnes qui par leurs paroles, leurs écrits, leurs conseils et leurs critiques ont guidé mes réflexions et ont accepté de me rencontrer et de répondre à mes questions durant mes recherches.</w:t>
                            </w:r>
                          </w:p>
                          <w:p w:rsidR="00CD2944" w:rsidRPr="00812EE4" w:rsidRDefault="00CD2944" w:rsidP="00715144">
                            <w:pPr>
                              <w:spacing w:after="100" w:afterAutospacing="1" w:line="240" w:lineRule="auto"/>
                              <w:rPr>
                                <w:rFonts w:ascii="Arial" w:eastAsia="Times New Roman" w:hAnsi="Arial" w:cs="Arial"/>
                                <w:color w:val="000000" w:themeColor="text1"/>
                                <w:sz w:val="28"/>
                                <w:szCs w:val="28"/>
                                <w:lang w:eastAsia="fr-FR"/>
                              </w:rPr>
                            </w:pPr>
                            <w:r w:rsidRPr="00812EE4">
                              <w:rPr>
                                <w:rFonts w:ascii="Arial" w:eastAsia="Times New Roman" w:hAnsi="Arial" w:cs="Arial"/>
                                <w:color w:val="000000" w:themeColor="text1"/>
                                <w:sz w:val="28"/>
                                <w:szCs w:val="28"/>
                                <w:lang w:eastAsia="fr-FR"/>
                              </w:rPr>
                              <w:t>Je remercie mes très chers parents</w:t>
                            </w:r>
                            <w:r>
                              <w:rPr>
                                <w:rFonts w:ascii="Arial" w:eastAsia="Times New Roman" w:hAnsi="Arial" w:cs="Arial"/>
                                <w:color w:val="000000" w:themeColor="text1"/>
                                <w:sz w:val="28"/>
                                <w:szCs w:val="28"/>
                                <w:lang w:eastAsia="fr-FR"/>
                              </w:rPr>
                              <w:t xml:space="preserve"> </w:t>
                            </w:r>
                            <w:r w:rsidRPr="00812EE4">
                              <w:rPr>
                                <w:rFonts w:ascii="Arial" w:eastAsia="Times New Roman" w:hAnsi="Arial" w:cs="Arial"/>
                                <w:color w:val="000000" w:themeColor="text1"/>
                                <w:sz w:val="28"/>
                                <w:szCs w:val="28"/>
                                <w:lang w:eastAsia="fr-FR"/>
                              </w:rPr>
                              <w:t xml:space="preserve">qui ont toujours été là pour moi. Je remercie mon fiancé </w:t>
                            </w:r>
                            <w:proofErr w:type="spellStart"/>
                            <w:proofErr w:type="gramStart"/>
                            <w:r w:rsidRPr="00812EE4">
                              <w:rPr>
                                <w:rFonts w:ascii="Arial" w:eastAsia="Times New Roman" w:hAnsi="Arial" w:cs="Arial"/>
                                <w:color w:val="000000" w:themeColor="text1"/>
                                <w:sz w:val="28"/>
                                <w:szCs w:val="28"/>
                                <w:lang w:eastAsia="fr-FR"/>
                              </w:rPr>
                              <w:t>Haythem</w:t>
                            </w:r>
                            <w:proofErr w:type="spellEnd"/>
                            <w:r w:rsidRPr="00812EE4">
                              <w:rPr>
                                <w:rFonts w:ascii="Arial" w:eastAsia="Times New Roman" w:hAnsi="Arial" w:cs="Arial"/>
                                <w:color w:val="000000" w:themeColor="text1"/>
                                <w:sz w:val="28"/>
                                <w:szCs w:val="28"/>
                                <w:lang w:eastAsia="fr-FR"/>
                              </w:rPr>
                              <w:t xml:space="preserve"> ,</w:t>
                            </w:r>
                            <w:proofErr w:type="gramEnd"/>
                            <w:r w:rsidRPr="00812EE4">
                              <w:rPr>
                                <w:rFonts w:ascii="Arial" w:eastAsia="Times New Roman" w:hAnsi="Arial" w:cs="Arial"/>
                                <w:color w:val="000000" w:themeColor="text1"/>
                                <w:sz w:val="28"/>
                                <w:szCs w:val="28"/>
                                <w:lang w:eastAsia="fr-FR"/>
                              </w:rPr>
                              <w:t xml:space="preserve"> et mon frère Oussama , pour leurs encouragements.</w:t>
                            </w:r>
                          </w:p>
                          <w:p w:rsidR="00CD2944" w:rsidRPr="00812EE4" w:rsidRDefault="00CD2944" w:rsidP="00715144">
                            <w:pPr>
                              <w:spacing w:after="100" w:afterAutospacing="1" w:line="240" w:lineRule="auto"/>
                              <w:rPr>
                                <w:rFonts w:ascii="Arial" w:eastAsia="Times New Roman" w:hAnsi="Arial" w:cs="Arial"/>
                                <w:color w:val="000000" w:themeColor="text1"/>
                                <w:sz w:val="28"/>
                                <w:szCs w:val="28"/>
                                <w:lang w:eastAsia="fr-FR"/>
                              </w:rPr>
                            </w:pPr>
                            <w:r w:rsidRPr="00812EE4">
                              <w:rPr>
                                <w:rFonts w:ascii="Arial" w:eastAsia="Times New Roman" w:hAnsi="Arial" w:cs="Arial"/>
                                <w:color w:val="000000" w:themeColor="text1"/>
                                <w:sz w:val="28"/>
                                <w:szCs w:val="28"/>
                                <w:lang w:eastAsia="fr-FR"/>
                              </w:rPr>
                              <w:t xml:space="preserve">Enfin, je remercie mes amis Aya, </w:t>
                            </w:r>
                            <w:proofErr w:type="spellStart"/>
                            <w:r w:rsidRPr="00812EE4">
                              <w:rPr>
                                <w:rFonts w:ascii="Arial" w:eastAsia="Times New Roman" w:hAnsi="Arial" w:cs="Arial"/>
                                <w:color w:val="000000" w:themeColor="text1"/>
                                <w:sz w:val="28"/>
                                <w:szCs w:val="28"/>
                                <w:lang w:eastAsia="fr-FR"/>
                              </w:rPr>
                              <w:t>kaouther</w:t>
                            </w:r>
                            <w:proofErr w:type="spellEnd"/>
                            <w:r w:rsidRPr="00812EE4">
                              <w:rPr>
                                <w:rFonts w:ascii="Arial" w:eastAsia="Times New Roman" w:hAnsi="Arial" w:cs="Arial"/>
                                <w:color w:val="000000" w:themeColor="text1"/>
                                <w:sz w:val="28"/>
                                <w:szCs w:val="28"/>
                                <w:lang w:eastAsia="fr-FR"/>
                              </w:rPr>
                              <w:t xml:space="preserve"> et </w:t>
                            </w:r>
                            <w:proofErr w:type="spellStart"/>
                            <w:r w:rsidRPr="00812EE4">
                              <w:rPr>
                                <w:rFonts w:ascii="Arial" w:eastAsia="Times New Roman" w:hAnsi="Arial" w:cs="Arial"/>
                                <w:color w:val="000000" w:themeColor="text1"/>
                                <w:sz w:val="28"/>
                                <w:szCs w:val="28"/>
                                <w:lang w:eastAsia="fr-FR"/>
                              </w:rPr>
                              <w:t>rofaida</w:t>
                            </w:r>
                            <w:proofErr w:type="spellEnd"/>
                            <w:r w:rsidRPr="00812EE4">
                              <w:rPr>
                                <w:rFonts w:ascii="Arial" w:eastAsia="Times New Roman" w:hAnsi="Arial" w:cs="Arial"/>
                                <w:color w:val="000000" w:themeColor="text1"/>
                                <w:sz w:val="28"/>
                                <w:szCs w:val="28"/>
                                <w:lang w:eastAsia="fr-FR"/>
                              </w:rPr>
                              <w:t xml:space="preserve"> qui ont toujours été là pour moi. Leur soutien inconditionnel et leurs encouragements ont été d’une grande aide.</w:t>
                            </w:r>
                          </w:p>
                          <w:p w:rsidR="00CD2944" w:rsidRPr="00812EE4" w:rsidRDefault="00CD2944" w:rsidP="00715144">
                            <w:pPr>
                              <w:spacing w:after="0" w:line="240" w:lineRule="auto"/>
                              <w:rPr>
                                <w:rFonts w:ascii="Arial" w:eastAsia="Times New Roman" w:hAnsi="Arial" w:cs="Arial"/>
                                <w:color w:val="000000" w:themeColor="text1"/>
                                <w:sz w:val="28"/>
                                <w:szCs w:val="28"/>
                                <w:lang w:eastAsia="fr-FR"/>
                              </w:rPr>
                            </w:pPr>
                            <w:r w:rsidRPr="00812EE4">
                              <w:rPr>
                                <w:rFonts w:ascii="Arial" w:eastAsia="Times New Roman" w:hAnsi="Arial" w:cs="Arial"/>
                                <w:color w:val="000000" w:themeColor="text1"/>
                                <w:sz w:val="28"/>
                                <w:szCs w:val="28"/>
                                <w:lang w:eastAsia="fr-FR"/>
                              </w:rPr>
                              <w:t>À tous ces intervenants, je présente mes remerciements, mon respect et ma gratitude.</w:t>
                            </w:r>
                          </w:p>
                          <w:p w:rsidR="00CD2944" w:rsidRPr="001B0264" w:rsidRDefault="00CD2944" w:rsidP="00394996">
                            <w:pPr>
                              <w:spacing w:after="0" w:line="240" w:lineRule="auto"/>
                              <w:rPr>
                                <w:rFonts w:ascii="Arial" w:eastAsia="Times New Roman" w:hAnsi="Arial" w:cs="Arial"/>
                                <w:sz w:val="40"/>
                                <w:szCs w:val="40"/>
                                <w:lang w:eastAsia="fr-FR"/>
                              </w:rPr>
                            </w:pPr>
                          </w:p>
                          <w:p w:rsidR="00CD2944" w:rsidRDefault="00CD2944" w:rsidP="00394996"/>
                          <w:p w:rsidR="00CD2944" w:rsidRDefault="00CD2944" w:rsidP="00394996"/>
                          <w:p w:rsidR="00CD2944" w:rsidRDefault="00CD2944" w:rsidP="00523856">
                            <w:pPr>
                              <w:rPr>
                                <w:rFonts w:ascii="Monotype Corsiva" w:hAnsi="Monotype Corsiva" w:cs="Constantia"/>
                                <w:b/>
                                <w:bCs/>
                                <w:i/>
                                <w:iCs/>
                                <w:sz w:val="72"/>
                                <w:szCs w:val="72"/>
                              </w:rPr>
                            </w:pPr>
                          </w:p>
                          <w:p w:rsidR="00CD2944" w:rsidRDefault="00CD2944" w:rsidP="00523856">
                            <w:pPr>
                              <w:rPr>
                                <w:rFonts w:ascii="Monotype Corsiva" w:hAnsi="Monotype Corsiva" w:cs="Constantia"/>
                                <w:b/>
                                <w:bCs/>
                                <w:i/>
                                <w:iCs/>
                                <w:sz w:val="72"/>
                                <w:szCs w:val="72"/>
                              </w:rPr>
                            </w:pPr>
                          </w:p>
                          <w:p w:rsidR="00CD2944" w:rsidRDefault="00CD2944" w:rsidP="00523856">
                            <w:pPr>
                              <w:rPr>
                                <w:rFonts w:ascii="Monotype Corsiva" w:hAnsi="Monotype Corsiva" w:cs="Constantia"/>
                                <w:b/>
                                <w:bCs/>
                                <w:i/>
                                <w:iCs/>
                                <w:sz w:val="72"/>
                                <w:szCs w:val="72"/>
                              </w:rPr>
                            </w:pPr>
                          </w:p>
                          <w:p w:rsidR="00CD2944" w:rsidRDefault="00CD2944" w:rsidP="00523856">
                            <w:pPr>
                              <w:rPr>
                                <w:rFonts w:ascii="Monotype Corsiva" w:hAnsi="Monotype Corsiva" w:cs="Constantia"/>
                                <w:b/>
                                <w:bCs/>
                                <w:i/>
                                <w:iCs/>
                                <w:sz w:val="72"/>
                                <w:szCs w:val="72"/>
                              </w:rPr>
                            </w:pPr>
                          </w:p>
                          <w:p w:rsidR="00CD2944" w:rsidRDefault="00CD2944" w:rsidP="00523856">
                            <w:pPr>
                              <w:rPr>
                                <w:rFonts w:ascii="Monotype Corsiva" w:hAnsi="Monotype Corsiva" w:cs="Constantia"/>
                                <w:b/>
                                <w:bCs/>
                                <w:i/>
                                <w:iCs/>
                                <w:sz w:val="72"/>
                                <w:szCs w:val="72"/>
                              </w:rPr>
                            </w:pPr>
                          </w:p>
                          <w:p w:rsidR="00CD2944" w:rsidRDefault="00CD2944" w:rsidP="00523856">
                            <w:pPr>
                              <w:rPr>
                                <w:rFonts w:ascii="Monotype Corsiva" w:hAnsi="Monotype Corsiva" w:cs="Constantia"/>
                                <w:b/>
                                <w:bCs/>
                                <w:i/>
                                <w:iCs/>
                                <w:sz w:val="72"/>
                                <w:szCs w:val="72"/>
                              </w:rPr>
                            </w:pPr>
                          </w:p>
                          <w:p w:rsidR="00CD2944" w:rsidRDefault="00CD2944" w:rsidP="00523856">
                            <w:pPr>
                              <w:rPr>
                                <w:rFonts w:ascii="Monotype Corsiva" w:hAnsi="Monotype Corsiva" w:cs="Constantia"/>
                                <w:b/>
                                <w:bCs/>
                                <w:i/>
                                <w:iCs/>
                                <w:sz w:val="72"/>
                                <w:szCs w:val="72"/>
                              </w:rPr>
                            </w:pPr>
                          </w:p>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4" o:spid="_x0000_s1027" style="position:absolute;margin-left:0;margin-top:-46.1pt;width:511.5pt;height:689.8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" fillcolor="window" strokecolor="windowText">
                <v:path arrowok="t"/>
                <v:textbox>
                  <w:txbxContent>
                    <w:p w:rsidR="00CD2944" w:rsidRDefault="00CD2944" w:rsidP="00523856">
                      <w:pPr>
                        <w:jc w:val="center"/>
                        <w:rPr>
                          <w:rFonts w:ascii="Monotype Corsiva" w:hAnsi="Monotype Corsiva" w:cs="Constantia"/>
                          <w:b/>
                          <w:bCs/>
                          <w:i/>
                          <w:iCs/>
                          <w:sz w:val="72"/>
                          <w:szCs w:val="72"/>
                        </w:rPr>
                      </w:pPr>
                      <w:r w:rsidRPr="000E4253">
                        <w:rPr>
                          <w:rFonts w:ascii="Monotype Corsiva" w:hAnsi="Monotype Corsiva" w:cs="Constantia"/>
                          <w:b/>
                          <w:bCs/>
                          <w:i/>
                          <w:iCs/>
                          <w:sz w:val="72"/>
                          <w:szCs w:val="72"/>
                        </w:rPr>
                        <w:t>Remerciemen</w:t>
                      </w:r>
                      <w:r>
                        <w:rPr>
                          <w:rFonts w:ascii="Monotype Corsiva" w:hAnsi="Monotype Corsiva" w:cs="Constantia"/>
                          <w:b/>
                          <w:bCs/>
                          <w:i/>
                          <w:iCs/>
                          <w:sz w:val="72"/>
                          <w:szCs w:val="72"/>
                        </w:rPr>
                        <w:t>ts</w:t>
                      </w:r>
                    </w:p>
                    <w:p w:rsidR="00CD2944" w:rsidRDefault="00CD2944" w:rsidP="00523856">
                      <w:pPr>
                        <w:rPr>
                          <w:rFonts w:ascii="Monotype Corsiva" w:hAnsi="Monotype Corsiva" w:cs="Constantia"/>
                          <w:b/>
                          <w:bCs/>
                          <w:i/>
                          <w:iCs/>
                          <w:sz w:val="72"/>
                          <w:szCs w:val="72"/>
                        </w:rPr>
                      </w:pPr>
                    </w:p>
                    <w:p w:rsidR="00CD2944" w:rsidRPr="00812EE4" w:rsidRDefault="00CD2944" w:rsidP="00812EE4">
                      <w:pPr>
                        <w:spacing w:after="100" w:afterAutospacing="1" w:line="240" w:lineRule="auto"/>
                        <w:rPr>
                          <w:rFonts w:ascii="Arial" w:eastAsia="Times New Roman" w:hAnsi="Arial" w:cs="Arial"/>
                          <w:color w:val="000000" w:themeColor="text1"/>
                          <w:sz w:val="28"/>
                          <w:szCs w:val="28"/>
                          <w:lang w:eastAsia="fr-FR"/>
                        </w:rPr>
                      </w:pPr>
                      <w:r w:rsidRPr="00812EE4">
                        <w:rPr>
                          <w:rFonts w:ascii="Arial" w:eastAsia="Times New Roman" w:hAnsi="Arial" w:cs="Arial"/>
                          <w:color w:val="000000" w:themeColor="text1"/>
                          <w:sz w:val="28"/>
                          <w:szCs w:val="28"/>
                          <w:lang w:eastAsia="fr-FR"/>
                        </w:rPr>
                        <w:t xml:space="preserve">Je tiens à exprimer toute ma reconnaissance à mon directeur de mémoire, Monsieur </w:t>
                      </w:r>
                      <w:r>
                        <w:rPr>
                          <w:rFonts w:ascii="Arial" w:eastAsia="Times New Roman" w:hAnsi="Arial" w:cs="Arial"/>
                          <w:color w:val="000000" w:themeColor="text1"/>
                          <w:sz w:val="28"/>
                          <w:szCs w:val="28"/>
                          <w:lang w:eastAsia="fr-FR"/>
                        </w:rPr>
                        <w:t xml:space="preserve">Belkadi ahmed abderraouf </w:t>
                      </w:r>
                      <w:r w:rsidRPr="00812EE4">
                        <w:rPr>
                          <w:rFonts w:ascii="Arial" w:eastAsia="Times New Roman" w:hAnsi="Arial" w:cs="Arial"/>
                          <w:color w:val="000000" w:themeColor="text1"/>
                          <w:sz w:val="28"/>
                          <w:szCs w:val="28"/>
                          <w:lang w:eastAsia="fr-FR"/>
                        </w:rPr>
                        <w:t>. Je la remercie de m’avoir encadré, orienté, aidé et conseillé.</w:t>
                      </w:r>
                    </w:p>
                    <w:p w:rsidR="00CD2944" w:rsidRPr="00812EE4" w:rsidRDefault="00CD2944" w:rsidP="00715144">
                      <w:pPr>
                        <w:spacing w:after="100" w:afterAutospacing="1" w:line="240" w:lineRule="auto"/>
                        <w:rPr>
                          <w:rFonts w:ascii="Arial" w:eastAsia="Times New Roman" w:hAnsi="Arial" w:cs="Arial"/>
                          <w:color w:val="000000" w:themeColor="text1"/>
                          <w:sz w:val="28"/>
                          <w:szCs w:val="28"/>
                          <w:lang w:eastAsia="fr-FR"/>
                        </w:rPr>
                      </w:pPr>
                      <w:r w:rsidRPr="00812EE4">
                        <w:rPr>
                          <w:rFonts w:ascii="Arial" w:eastAsia="Times New Roman" w:hAnsi="Arial" w:cs="Arial"/>
                          <w:color w:val="000000" w:themeColor="text1"/>
                          <w:sz w:val="28"/>
                          <w:szCs w:val="28"/>
                          <w:lang w:eastAsia="fr-FR"/>
                        </w:rPr>
                        <w:t>J’adresse mes sincères remerciements à tous les professeurs, intervenants et toutes les personnes qui par leurs paroles, leurs écrits, leurs conseils et leurs critiques ont guidé mes réflexions et ont accepté de me rencontrer et de répondre à mes questions durant mes recherches.</w:t>
                      </w:r>
                    </w:p>
                    <w:p w:rsidR="00CD2944" w:rsidRPr="00812EE4" w:rsidRDefault="00CD2944" w:rsidP="00715144">
                      <w:pPr>
                        <w:spacing w:after="100" w:afterAutospacing="1" w:line="240" w:lineRule="auto"/>
                        <w:rPr>
                          <w:rFonts w:ascii="Arial" w:eastAsia="Times New Roman" w:hAnsi="Arial" w:cs="Arial"/>
                          <w:color w:val="000000" w:themeColor="text1"/>
                          <w:sz w:val="28"/>
                          <w:szCs w:val="28"/>
                          <w:lang w:eastAsia="fr-FR"/>
                        </w:rPr>
                      </w:pPr>
                      <w:r w:rsidRPr="00812EE4">
                        <w:rPr>
                          <w:rFonts w:ascii="Arial" w:eastAsia="Times New Roman" w:hAnsi="Arial" w:cs="Arial"/>
                          <w:color w:val="000000" w:themeColor="text1"/>
                          <w:sz w:val="28"/>
                          <w:szCs w:val="28"/>
                          <w:lang w:eastAsia="fr-FR"/>
                        </w:rPr>
                        <w:t>Je remercie mes très chers parents</w:t>
                      </w:r>
                      <w:r>
                        <w:rPr>
                          <w:rFonts w:ascii="Arial" w:eastAsia="Times New Roman" w:hAnsi="Arial" w:cs="Arial"/>
                          <w:color w:val="000000" w:themeColor="text1"/>
                          <w:sz w:val="28"/>
                          <w:szCs w:val="28"/>
                          <w:lang w:eastAsia="fr-FR"/>
                        </w:rPr>
                        <w:t xml:space="preserve"> </w:t>
                      </w:r>
                      <w:r w:rsidRPr="00812EE4">
                        <w:rPr>
                          <w:rFonts w:ascii="Arial" w:eastAsia="Times New Roman" w:hAnsi="Arial" w:cs="Arial"/>
                          <w:color w:val="000000" w:themeColor="text1"/>
                          <w:sz w:val="28"/>
                          <w:szCs w:val="28"/>
                          <w:lang w:eastAsia="fr-FR"/>
                        </w:rPr>
                        <w:t>qui ont toujours été là pour moi. Je remercie mon fiancé Haythem , et mon frère Oussama , pour leurs encouragements.</w:t>
                      </w:r>
                    </w:p>
                    <w:p w:rsidR="00CD2944" w:rsidRPr="00812EE4" w:rsidRDefault="00CD2944" w:rsidP="00715144">
                      <w:pPr>
                        <w:spacing w:after="100" w:afterAutospacing="1" w:line="240" w:lineRule="auto"/>
                        <w:rPr>
                          <w:rFonts w:ascii="Arial" w:eastAsia="Times New Roman" w:hAnsi="Arial" w:cs="Arial"/>
                          <w:color w:val="000000" w:themeColor="text1"/>
                          <w:sz w:val="28"/>
                          <w:szCs w:val="28"/>
                          <w:lang w:eastAsia="fr-FR"/>
                        </w:rPr>
                      </w:pPr>
                      <w:r w:rsidRPr="00812EE4">
                        <w:rPr>
                          <w:rFonts w:ascii="Arial" w:eastAsia="Times New Roman" w:hAnsi="Arial" w:cs="Arial"/>
                          <w:color w:val="000000" w:themeColor="text1"/>
                          <w:sz w:val="28"/>
                          <w:szCs w:val="28"/>
                          <w:lang w:eastAsia="fr-FR"/>
                        </w:rPr>
                        <w:t>Enfin, je remercie mes amis Aya, kaouther et rofaida qui ont toujours été là pour moi. Leur soutien inconditionnel et leurs encouragements ont été d’une grande aide.</w:t>
                      </w:r>
                    </w:p>
                    <w:p w:rsidR="00CD2944" w:rsidRPr="00812EE4" w:rsidRDefault="00CD2944" w:rsidP="00715144">
                      <w:pPr>
                        <w:spacing w:after="0" w:line="240" w:lineRule="auto"/>
                        <w:rPr>
                          <w:rFonts w:ascii="Arial" w:eastAsia="Times New Roman" w:hAnsi="Arial" w:cs="Arial"/>
                          <w:color w:val="000000" w:themeColor="text1"/>
                          <w:sz w:val="28"/>
                          <w:szCs w:val="28"/>
                          <w:lang w:eastAsia="fr-FR"/>
                        </w:rPr>
                      </w:pPr>
                      <w:r w:rsidRPr="00812EE4">
                        <w:rPr>
                          <w:rFonts w:ascii="Arial" w:eastAsia="Times New Roman" w:hAnsi="Arial" w:cs="Arial"/>
                          <w:color w:val="000000" w:themeColor="text1"/>
                          <w:sz w:val="28"/>
                          <w:szCs w:val="28"/>
                          <w:lang w:eastAsia="fr-FR"/>
                        </w:rPr>
                        <w:t>À tous ces intervenants, je présente mes remerciements, mon respect et ma gratitude.</w:t>
                      </w:r>
                    </w:p>
                    <w:p w:rsidR="00CD2944" w:rsidRPr="001B0264" w:rsidRDefault="00CD2944" w:rsidP="00394996">
                      <w:pPr>
                        <w:spacing w:after="0" w:line="240" w:lineRule="auto"/>
                        <w:rPr>
                          <w:rFonts w:ascii="Arial" w:eastAsia="Times New Roman" w:hAnsi="Arial" w:cs="Arial"/>
                          <w:sz w:val="40"/>
                          <w:szCs w:val="40"/>
                          <w:lang w:eastAsia="fr-FR"/>
                        </w:rPr>
                      </w:pPr>
                    </w:p>
                    <w:p w:rsidR="00CD2944" w:rsidRDefault="00CD2944" w:rsidP="00394996"/>
                    <w:p w:rsidR="00CD2944" w:rsidRDefault="00CD2944" w:rsidP="00394996"/>
                    <w:p w:rsidR="00CD2944" w:rsidRDefault="00CD2944" w:rsidP="00523856">
                      <w:pPr>
                        <w:rPr>
                          <w:rFonts w:ascii="Monotype Corsiva" w:hAnsi="Monotype Corsiva" w:cs="Constantia"/>
                          <w:b/>
                          <w:bCs/>
                          <w:i/>
                          <w:iCs/>
                          <w:sz w:val="72"/>
                          <w:szCs w:val="72"/>
                        </w:rPr>
                      </w:pPr>
                    </w:p>
                    <w:p w:rsidR="00CD2944" w:rsidRDefault="00CD2944" w:rsidP="00523856">
                      <w:pPr>
                        <w:rPr>
                          <w:rFonts w:ascii="Monotype Corsiva" w:hAnsi="Monotype Corsiva" w:cs="Constantia"/>
                          <w:b/>
                          <w:bCs/>
                          <w:i/>
                          <w:iCs/>
                          <w:sz w:val="72"/>
                          <w:szCs w:val="72"/>
                        </w:rPr>
                      </w:pPr>
                    </w:p>
                    <w:p w:rsidR="00CD2944" w:rsidRDefault="00CD2944" w:rsidP="00523856">
                      <w:pPr>
                        <w:rPr>
                          <w:rFonts w:ascii="Monotype Corsiva" w:hAnsi="Monotype Corsiva" w:cs="Constantia"/>
                          <w:b/>
                          <w:bCs/>
                          <w:i/>
                          <w:iCs/>
                          <w:sz w:val="72"/>
                          <w:szCs w:val="72"/>
                        </w:rPr>
                      </w:pPr>
                    </w:p>
                    <w:p w:rsidR="00CD2944" w:rsidRDefault="00CD2944" w:rsidP="00523856">
                      <w:pPr>
                        <w:rPr>
                          <w:rFonts w:ascii="Monotype Corsiva" w:hAnsi="Monotype Corsiva" w:cs="Constantia"/>
                          <w:b/>
                          <w:bCs/>
                          <w:i/>
                          <w:iCs/>
                          <w:sz w:val="72"/>
                          <w:szCs w:val="72"/>
                        </w:rPr>
                      </w:pPr>
                    </w:p>
                    <w:p w:rsidR="00CD2944" w:rsidRDefault="00CD2944" w:rsidP="00523856">
                      <w:pPr>
                        <w:rPr>
                          <w:rFonts w:ascii="Monotype Corsiva" w:hAnsi="Monotype Corsiva" w:cs="Constantia"/>
                          <w:b/>
                          <w:bCs/>
                          <w:i/>
                          <w:iCs/>
                          <w:sz w:val="72"/>
                          <w:szCs w:val="72"/>
                        </w:rPr>
                      </w:pPr>
                    </w:p>
                    <w:p w:rsidR="00CD2944" w:rsidRDefault="00CD2944" w:rsidP="00523856">
                      <w:pPr>
                        <w:rPr>
                          <w:rFonts w:ascii="Monotype Corsiva" w:hAnsi="Monotype Corsiva" w:cs="Constantia"/>
                          <w:b/>
                          <w:bCs/>
                          <w:i/>
                          <w:iCs/>
                          <w:sz w:val="72"/>
                          <w:szCs w:val="72"/>
                        </w:rPr>
                      </w:pPr>
                    </w:p>
                    <w:p w:rsidR="00CD2944" w:rsidRDefault="00CD2944" w:rsidP="00523856">
                      <w:pPr>
                        <w:rPr>
                          <w:rFonts w:ascii="Monotype Corsiva" w:hAnsi="Monotype Corsiva" w:cs="Constantia"/>
                          <w:b/>
                          <w:bCs/>
                          <w:i/>
                          <w:iCs/>
                          <w:sz w:val="72"/>
                          <w:szCs w:val="72"/>
                        </w:rPr>
                      </w:pPr>
                    </w:p>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p w:rsidR="00CD2944" w:rsidRDefault="00CD2944" w:rsidP="00523856"/>
                  </w:txbxContent>
                </v:textbox>
                <w10:wrap anchorx="margin"/>
              </v:rect>
            </w:pict>
          </mc:Fallback>
        </mc:AlternateContent>
      </w:r>
      <w:r w:rsidR="00715144">
        <w:tab/>
        <w:t xml:space="preserve">        </w:t>
      </w:r>
      <w:r w:rsidR="00715144" w:rsidRPr="00715144">
        <w:rPr>
          <w:sz w:val="72"/>
          <w:szCs w:val="72"/>
        </w:rPr>
        <w:t xml:space="preserve">Remerciements </w:t>
      </w:r>
    </w:p>
    <w:p w:rsidR="00464397" w:rsidRPr="00715144" w:rsidRDefault="00464397">
      <w:pPr>
        <w:rPr>
          <w:sz w:val="36"/>
          <w:szCs w:val="36"/>
        </w:rPr>
      </w:pPr>
    </w:p>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812EE4" w:rsidP="00812EE4">
      <w:pPr>
        <w:tabs>
          <w:tab w:val="left" w:pos="8175"/>
        </w:tabs>
      </w:pPr>
      <w:bookmarkStart w:id="4" w:name="_GoBack"/>
      <w:bookmarkEnd w:id="4"/>
      <w:r>
        <w:tab/>
      </w:r>
    </w:p>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CD3366">
      <w:r>
        <w:rPr>
          <w:noProof/>
          <w:lang w:eastAsia="fr-FR"/>
        </w:rPr>
        <mc:AlternateContent>
          <mc:Choice Requires="wps">
            <w:drawing>
              <wp:anchor distT="0" distB="0" distL="114300" distR="114300" simplePos="0" relativeHeight="251655680" behindDoc="1" locked="0" layoutInCell="1" allowOverlap="1">
                <wp:simplePos x="0" y="0"/>
                <wp:positionH relativeFrom="margin">
                  <wp:align>center</wp:align>
                </wp:positionH>
                <wp:positionV relativeFrom="paragraph">
                  <wp:posOffset>-210820</wp:posOffset>
                </wp:positionV>
                <wp:extent cx="6496050" cy="9377045"/>
                <wp:effectExtent l="0" t="0" r="19050" b="1460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9377045"/>
                        </a:xfrm>
                        <a:prstGeom prst="rect">
                          <a:avLst/>
                        </a:prstGeom>
                        <a:solidFill>
                          <a:sysClr val="window" lastClr="FFFFFF"/>
                        </a:solidFill>
                        <a:ln w="9525" cap="flat" cmpd="sng" algn="ctr">
                          <a:solidFill>
                            <a:sysClr val="windowText" lastClr="000000"/>
                          </a:solidFill>
                          <a:prstDash val="solid"/>
                        </a:ln>
                        <a:effectLst/>
                      </wps:spPr>
                      <wps:txbx>
                        <w:txbxContent>
                          <w:p w:rsidR="00CD2944" w:rsidRDefault="00CD2944" w:rsidP="00F22B5A">
                            <w:pPr>
                              <w:jc w:val="center"/>
                              <w:rPr>
                                <w:rFonts w:ascii="Monotype Corsiva" w:hAnsi="Monotype Corsiva" w:cs="Constantia"/>
                                <w:b/>
                                <w:bCs/>
                                <w:i/>
                                <w:iCs/>
                                <w:sz w:val="72"/>
                                <w:szCs w:val="72"/>
                              </w:rPr>
                            </w:pPr>
                            <w:r w:rsidRPr="004347A1">
                              <w:rPr>
                                <w:rFonts w:ascii="Monotype Corsiva" w:hAnsi="Monotype Corsiva" w:cs="Constantia"/>
                                <w:b/>
                                <w:bCs/>
                                <w:i/>
                                <w:iCs/>
                                <w:sz w:val="72"/>
                                <w:szCs w:val="72"/>
                              </w:rPr>
                              <w:t>Dédicace</w:t>
                            </w:r>
                            <w:r>
                              <w:rPr>
                                <w:rFonts w:ascii="Monotype Corsiva" w:hAnsi="Monotype Corsiva" w:cs="Constantia"/>
                                <w:b/>
                                <w:bCs/>
                                <w:i/>
                                <w:iCs/>
                                <w:sz w:val="72"/>
                                <w:szCs w:val="72"/>
                              </w:rPr>
                              <w:t>s</w:t>
                            </w:r>
                          </w:p>
                          <w:p w:rsidR="00CD2944" w:rsidRDefault="00CD2944" w:rsidP="00F22B5A">
                            <w:pPr>
                              <w:rPr>
                                <w:rFonts w:ascii="Monotype Corsiva" w:hAnsi="Monotype Corsiva" w:cs="Constantia"/>
                                <w:b/>
                                <w:bCs/>
                                <w:i/>
                                <w:iCs/>
                                <w:sz w:val="72"/>
                                <w:szCs w:val="72"/>
                              </w:rPr>
                            </w:pPr>
                          </w:p>
                          <w:p w:rsidR="00CD2944" w:rsidRDefault="00CD2944" w:rsidP="00F22B5A">
                            <w:pPr>
                              <w:rPr>
                                <w:rFonts w:ascii="Monotype Corsiva" w:hAnsi="Monotype Corsiva" w:cs="Constantia"/>
                                <w:b/>
                                <w:bCs/>
                                <w:i/>
                                <w:iCs/>
                                <w:sz w:val="72"/>
                                <w:szCs w:val="72"/>
                              </w:rPr>
                            </w:pPr>
                          </w:p>
                          <w:p w:rsidR="00CD2944" w:rsidRDefault="00CD2944" w:rsidP="00F22B5A">
                            <w:pPr>
                              <w:rPr>
                                <w:rFonts w:ascii="Monotype Corsiva" w:hAnsi="Monotype Corsiva" w:cs="Constantia"/>
                                <w:b/>
                                <w:bCs/>
                                <w:i/>
                                <w:iCs/>
                                <w:sz w:val="72"/>
                                <w:szCs w:val="72"/>
                              </w:rPr>
                            </w:pPr>
                          </w:p>
                          <w:p w:rsidR="00CD2944" w:rsidRDefault="00CD2944" w:rsidP="00F22B5A">
                            <w:pPr>
                              <w:rPr>
                                <w:rFonts w:ascii="Monotype Corsiva" w:hAnsi="Monotype Corsiva" w:cs="Constantia"/>
                                <w:b/>
                                <w:bCs/>
                                <w:i/>
                                <w:iCs/>
                                <w:sz w:val="72"/>
                                <w:szCs w:val="72"/>
                              </w:rPr>
                            </w:pPr>
                          </w:p>
                          <w:p w:rsidR="00CD2944" w:rsidRDefault="00CD2944" w:rsidP="00F22B5A">
                            <w:pPr>
                              <w:rPr>
                                <w:rFonts w:ascii="Monotype Corsiva" w:hAnsi="Monotype Corsiva" w:cs="Constantia"/>
                                <w:b/>
                                <w:bCs/>
                                <w:i/>
                                <w:iCs/>
                                <w:sz w:val="72"/>
                                <w:szCs w:val="72"/>
                              </w:rPr>
                            </w:pPr>
                          </w:p>
                          <w:p w:rsidR="00CD2944" w:rsidRDefault="00CD2944" w:rsidP="00F22B5A">
                            <w:pPr>
                              <w:rPr>
                                <w:rFonts w:ascii="Monotype Corsiva" w:hAnsi="Monotype Corsiva" w:cs="Constantia"/>
                                <w:b/>
                                <w:bCs/>
                                <w:i/>
                                <w:iCs/>
                                <w:sz w:val="72"/>
                                <w:szCs w:val="72"/>
                              </w:rPr>
                            </w:pPr>
                          </w:p>
                          <w:p w:rsidR="00CD2944" w:rsidRDefault="00CD2944" w:rsidP="00F22B5A">
                            <w:pPr>
                              <w:rPr>
                                <w:rFonts w:ascii="Monotype Corsiva" w:hAnsi="Monotype Corsiva" w:cs="Constantia"/>
                                <w:b/>
                                <w:bCs/>
                                <w:i/>
                                <w:iCs/>
                                <w:sz w:val="72"/>
                                <w:szCs w:val="72"/>
                              </w:rPr>
                            </w:pPr>
                          </w:p>
                          <w:p w:rsidR="00CD2944" w:rsidRDefault="00CD2944" w:rsidP="00F22B5A">
                            <w:pPr>
                              <w:rPr>
                                <w:rFonts w:ascii="Monotype Corsiva" w:hAnsi="Monotype Corsiva" w:cs="Constantia"/>
                                <w:b/>
                                <w:bCs/>
                                <w:i/>
                                <w:iCs/>
                                <w:sz w:val="72"/>
                                <w:szCs w:val="72"/>
                              </w:rPr>
                            </w:pPr>
                          </w:p>
                          <w:p w:rsidR="00CD2944" w:rsidRDefault="00CD2944" w:rsidP="00F22B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5" o:spid="_x0000_s1028" style="position:absolute;margin-left:0;margin-top:-16.6pt;width:511.5pt;height:738.3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" fillcolor="window" strokecolor="windowText">
                <v:path arrowok="t"/>
                <v:textbox>
                  <w:txbxContent>
                    <w:p w:rsidR="00CD2944" w:rsidRDefault="00CD2944" w:rsidP="00F22B5A">
                      <w:pPr>
                        <w:jc w:val="center"/>
                        <w:rPr>
                          <w:rFonts w:ascii="Monotype Corsiva" w:hAnsi="Monotype Corsiva" w:cs="Constantia"/>
                          <w:b/>
                          <w:bCs/>
                          <w:i/>
                          <w:iCs/>
                          <w:sz w:val="72"/>
                          <w:szCs w:val="72"/>
                        </w:rPr>
                      </w:pPr>
                      <w:r w:rsidRPr="004347A1">
                        <w:rPr>
                          <w:rFonts w:ascii="Monotype Corsiva" w:hAnsi="Monotype Corsiva" w:cs="Constantia"/>
                          <w:b/>
                          <w:bCs/>
                          <w:i/>
                          <w:iCs/>
                          <w:sz w:val="72"/>
                          <w:szCs w:val="72"/>
                        </w:rPr>
                        <w:t>Dédicace</w:t>
                      </w:r>
                      <w:r>
                        <w:rPr>
                          <w:rFonts w:ascii="Monotype Corsiva" w:hAnsi="Monotype Corsiva" w:cs="Constantia"/>
                          <w:b/>
                          <w:bCs/>
                          <w:i/>
                          <w:iCs/>
                          <w:sz w:val="72"/>
                          <w:szCs w:val="72"/>
                        </w:rPr>
                        <w:t>s</w:t>
                      </w:r>
                    </w:p>
                    <w:p w:rsidR="00CD2944" w:rsidRDefault="00CD2944" w:rsidP="00F22B5A">
                      <w:pPr>
                        <w:rPr>
                          <w:rFonts w:ascii="Monotype Corsiva" w:hAnsi="Monotype Corsiva" w:cs="Constantia"/>
                          <w:b/>
                          <w:bCs/>
                          <w:i/>
                          <w:iCs/>
                          <w:sz w:val="72"/>
                          <w:szCs w:val="72"/>
                        </w:rPr>
                      </w:pPr>
                    </w:p>
                    <w:p w:rsidR="00CD2944" w:rsidRDefault="00CD2944" w:rsidP="00F22B5A">
                      <w:pPr>
                        <w:rPr>
                          <w:rFonts w:ascii="Monotype Corsiva" w:hAnsi="Monotype Corsiva" w:cs="Constantia"/>
                          <w:b/>
                          <w:bCs/>
                          <w:i/>
                          <w:iCs/>
                          <w:sz w:val="72"/>
                          <w:szCs w:val="72"/>
                        </w:rPr>
                      </w:pPr>
                    </w:p>
                    <w:p w:rsidR="00CD2944" w:rsidRDefault="00CD2944" w:rsidP="00F22B5A">
                      <w:pPr>
                        <w:rPr>
                          <w:rFonts w:ascii="Monotype Corsiva" w:hAnsi="Monotype Corsiva" w:cs="Constantia"/>
                          <w:b/>
                          <w:bCs/>
                          <w:i/>
                          <w:iCs/>
                          <w:sz w:val="72"/>
                          <w:szCs w:val="72"/>
                        </w:rPr>
                      </w:pPr>
                    </w:p>
                    <w:p w:rsidR="00CD2944" w:rsidRDefault="00CD2944" w:rsidP="00F22B5A">
                      <w:pPr>
                        <w:rPr>
                          <w:rFonts w:ascii="Monotype Corsiva" w:hAnsi="Monotype Corsiva" w:cs="Constantia"/>
                          <w:b/>
                          <w:bCs/>
                          <w:i/>
                          <w:iCs/>
                          <w:sz w:val="72"/>
                          <w:szCs w:val="72"/>
                        </w:rPr>
                      </w:pPr>
                    </w:p>
                    <w:p w:rsidR="00CD2944" w:rsidRDefault="00CD2944" w:rsidP="00F22B5A">
                      <w:pPr>
                        <w:rPr>
                          <w:rFonts w:ascii="Monotype Corsiva" w:hAnsi="Monotype Corsiva" w:cs="Constantia"/>
                          <w:b/>
                          <w:bCs/>
                          <w:i/>
                          <w:iCs/>
                          <w:sz w:val="72"/>
                          <w:szCs w:val="72"/>
                        </w:rPr>
                      </w:pPr>
                    </w:p>
                    <w:p w:rsidR="00CD2944" w:rsidRDefault="00CD2944" w:rsidP="00F22B5A">
                      <w:pPr>
                        <w:rPr>
                          <w:rFonts w:ascii="Monotype Corsiva" w:hAnsi="Monotype Corsiva" w:cs="Constantia"/>
                          <w:b/>
                          <w:bCs/>
                          <w:i/>
                          <w:iCs/>
                          <w:sz w:val="72"/>
                          <w:szCs w:val="72"/>
                        </w:rPr>
                      </w:pPr>
                    </w:p>
                    <w:p w:rsidR="00CD2944" w:rsidRDefault="00CD2944" w:rsidP="00F22B5A">
                      <w:pPr>
                        <w:rPr>
                          <w:rFonts w:ascii="Monotype Corsiva" w:hAnsi="Monotype Corsiva" w:cs="Constantia"/>
                          <w:b/>
                          <w:bCs/>
                          <w:i/>
                          <w:iCs/>
                          <w:sz w:val="72"/>
                          <w:szCs w:val="72"/>
                        </w:rPr>
                      </w:pPr>
                    </w:p>
                    <w:p w:rsidR="00CD2944" w:rsidRDefault="00CD2944" w:rsidP="00F22B5A">
                      <w:pPr>
                        <w:rPr>
                          <w:rFonts w:ascii="Monotype Corsiva" w:hAnsi="Monotype Corsiva" w:cs="Constantia"/>
                          <w:b/>
                          <w:bCs/>
                          <w:i/>
                          <w:iCs/>
                          <w:sz w:val="72"/>
                          <w:szCs w:val="72"/>
                        </w:rPr>
                      </w:pPr>
                    </w:p>
                    <w:p w:rsidR="00CD2944" w:rsidRDefault="00CD2944" w:rsidP="00F22B5A"/>
                  </w:txbxContent>
                </v:textbox>
                <w10:wrap anchorx="margin"/>
              </v:rect>
            </w:pict>
          </mc:Fallback>
        </mc:AlternateContent>
      </w:r>
    </w:p>
    <w:p w:rsidR="00523856" w:rsidRDefault="00523856" w:rsidP="00394996">
      <w:pPr>
        <w:jc w:val="right"/>
      </w:pPr>
    </w:p>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523856" w:rsidRDefault="00523856"/>
    <w:p w:rsidR="00F22B5A" w:rsidRDefault="00F22B5A" w:rsidP="00F22B5A">
      <w:pPr>
        <w:pStyle w:val="Titre1"/>
        <w:jc w:val="center"/>
      </w:pPr>
      <w:bookmarkStart w:id="5" w:name="_Toc81588510"/>
      <w:r>
        <w:t>Résumé</w:t>
      </w:r>
      <w:bookmarkEnd w:id="5"/>
    </w:p>
    <w:p w:rsidR="00F22B5A" w:rsidRDefault="00F22B5A" w:rsidP="00F22B5A">
      <w:pPr>
        <w:autoSpaceDE w:val="0"/>
        <w:autoSpaceDN w:val="0"/>
        <w:adjustRightInd w:val="0"/>
        <w:spacing w:after="0" w:line="360" w:lineRule="auto"/>
        <w:jc w:val="both"/>
        <w:rPr>
          <w:rFonts w:ascii="Times New Roman" w:eastAsia="TTE17685E0t00" w:hAnsi="Times New Roman" w:cs="Times New Roman"/>
          <w:szCs w:val="24"/>
          <w:lang w:bidi="ar-DZ"/>
        </w:rPr>
      </w:pPr>
      <w:r>
        <w:rPr>
          <w:rFonts w:ascii="Times New Roman" w:hAnsi="Times New Roman" w:cs="Times New Roman"/>
          <w:color w:val="000000"/>
          <w:szCs w:val="24"/>
        </w:rPr>
        <w:t xml:space="preserve">        L’utilisation des bétons </w:t>
      </w:r>
      <w:proofErr w:type="spellStart"/>
      <w:r>
        <w:rPr>
          <w:rFonts w:ascii="Times New Roman" w:hAnsi="Times New Roman" w:cs="Times New Roman"/>
          <w:color w:val="000000"/>
          <w:szCs w:val="24"/>
        </w:rPr>
        <w:t>autoplaçants</w:t>
      </w:r>
      <w:proofErr w:type="spellEnd"/>
      <w:r>
        <w:rPr>
          <w:rFonts w:ascii="Times New Roman" w:hAnsi="Times New Roman" w:cs="Times New Roman"/>
          <w:color w:val="000000"/>
          <w:szCs w:val="24"/>
        </w:rPr>
        <w:t xml:space="preserve"> revêt un intérêt particulier sous l'éclairage du développement durable. </w:t>
      </w:r>
    </w:p>
    <w:p w:rsidR="00F22B5A" w:rsidRDefault="00F22B5A" w:rsidP="00F22B5A">
      <w:pPr>
        <w:spacing w:after="0" w:line="360" w:lineRule="auto"/>
        <w:jc w:val="both"/>
        <w:rPr>
          <w:rFonts w:ascii="Times New Roman" w:eastAsia="Calibri" w:hAnsi="Times New Roman" w:cs="Times New Roman"/>
          <w:szCs w:val="24"/>
        </w:rPr>
      </w:pPr>
      <w:r w:rsidRPr="00EA1E9E">
        <w:rPr>
          <w:rFonts w:ascii="Times New Roman" w:eastAsia="Calibri" w:hAnsi="Times New Roman" w:cs="Times New Roman"/>
          <w:szCs w:val="24"/>
        </w:rPr>
        <w:t>La démolition des ouvrages en béton et l’industrie des matériaux de construction sont toujours accompagnées par des produits secondaires ou des déchets.</w:t>
      </w:r>
      <w:r>
        <w:rPr>
          <w:rFonts w:ascii="Times New Roman" w:eastAsia="Calibri" w:hAnsi="Times New Roman" w:cs="Times New Roman"/>
          <w:szCs w:val="24"/>
        </w:rPr>
        <w:t xml:space="preserve"> Les granulats recyclés(GRB) </w:t>
      </w:r>
      <w:r w:rsidRPr="00227DE3">
        <w:rPr>
          <w:rFonts w:ascii="Times New Roman" w:eastAsia="Calibri" w:hAnsi="Times New Roman" w:cs="Times New Roman"/>
          <w:szCs w:val="24"/>
        </w:rPr>
        <w:t>obtenu</w:t>
      </w:r>
      <w:r>
        <w:rPr>
          <w:rFonts w:ascii="Times New Roman" w:eastAsia="Calibri" w:hAnsi="Times New Roman" w:cs="Times New Roman"/>
          <w:szCs w:val="24"/>
        </w:rPr>
        <w:t>s</w:t>
      </w:r>
      <w:r w:rsidRPr="00227DE3">
        <w:rPr>
          <w:rFonts w:ascii="Times New Roman" w:eastAsia="Calibri" w:hAnsi="Times New Roman" w:cs="Times New Roman"/>
          <w:szCs w:val="24"/>
        </w:rPr>
        <w:t xml:space="preserve"> par concassage et calibrage</w:t>
      </w:r>
      <w:r>
        <w:rPr>
          <w:rFonts w:ascii="Times New Roman" w:eastAsia="Calibri" w:hAnsi="Times New Roman" w:cs="Times New Roman"/>
          <w:szCs w:val="24"/>
        </w:rPr>
        <w:t xml:space="preserve"> d</w:t>
      </w:r>
      <w:r w:rsidRPr="00227DE3">
        <w:rPr>
          <w:rFonts w:ascii="Times New Roman" w:eastAsia="Calibri" w:hAnsi="Times New Roman" w:cs="Times New Roman"/>
          <w:szCs w:val="24"/>
        </w:rPr>
        <w:t xml:space="preserve">es </w:t>
      </w:r>
      <w:r>
        <w:rPr>
          <w:rFonts w:ascii="Times New Roman" w:eastAsia="Calibri" w:hAnsi="Times New Roman" w:cs="Times New Roman"/>
          <w:szCs w:val="24"/>
        </w:rPr>
        <w:t>graviers</w:t>
      </w:r>
      <w:r w:rsidRPr="00227DE3">
        <w:rPr>
          <w:rFonts w:ascii="Times New Roman" w:eastAsia="Calibri" w:hAnsi="Times New Roman" w:cs="Times New Roman"/>
          <w:szCs w:val="24"/>
        </w:rPr>
        <w:t xml:space="preserve"> de béton collectés sur les chantiers de démolition sont composés </w:t>
      </w:r>
      <w:proofErr w:type="spellStart"/>
      <w:r w:rsidRPr="00227DE3">
        <w:rPr>
          <w:rFonts w:ascii="Times New Roman" w:eastAsia="Calibri" w:hAnsi="Times New Roman" w:cs="Times New Roman"/>
          <w:szCs w:val="24"/>
        </w:rPr>
        <w:t>degranulat</w:t>
      </w:r>
      <w:proofErr w:type="spellEnd"/>
      <w:r w:rsidRPr="00227DE3">
        <w:rPr>
          <w:rFonts w:ascii="Times New Roman" w:eastAsia="Calibri" w:hAnsi="Times New Roman" w:cs="Times New Roman"/>
          <w:szCs w:val="24"/>
        </w:rPr>
        <w:t xml:space="preserve"> naturel grossier et </w:t>
      </w:r>
      <w:r>
        <w:rPr>
          <w:rFonts w:ascii="Times New Roman" w:eastAsia="Calibri" w:hAnsi="Times New Roman" w:cs="Times New Roman"/>
          <w:szCs w:val="24"/>
        </w:rPr>
        <w:t xml:space="preserve">de </w:t>
      </w:r>
      <w:r w:rsidRPr="00227DE3">
        <w:rPr>
          <w:rFonts w:ascii="Times New Roman" w:eastAsia="Calibri" w:hAnsi="Times New Roman" w:cs="Times New Roman"/>
          <w:szCs w:val="24"/>
        </w:rPr>
        <w:t xml:space="preserve">mortier </w:t>
      </w:r>
      <w:r>
        <w:rPr>
          <w:rFonts w:ascii="Times New Roman" w:eastAsia="Calibri" w:hAnsi="Times New Roman" w:cs="Times New Roman"/>
          <w:szCs w:val="24"/>
        </w:rPr>
        <w:t xml:space="preserve">résiduel adhérant. Ce dernier, </w:t>
      </w:r>
      <w:proofErr w:type="spellStart"/>
      <w:r>
        <w:rPr>
          <w:rFonts w:ascii="Times New Roman" w:eastAsia="Calibri" w:hAnsi="Times New Roman" w:cs="Times New Roman"/>
          <w:szCs w:val="24"/>
        </w:rPr>
        <w:t>donnedes</w:t>
      </w:r>
      <w:proofErr w:type="spellEnd"/>
      <w:r>
        <w:rPr>
          <w:rFonts w:ascii="Times New Roman" w:eastAsia="Calibri" w:hAnsi="Times New Roman" w:cs="Times New Roman"/>
          <w:szCs w:val="24"/>
        </w:rPr>
        <w:t xml:space="preserve"> </w:t>
      </w:r>
      <w:r w:rsidRPr="00227DE3">
        <w:rPr>
          <w:rFonts w:ascii="Times New Roman" w:eastAsia="Calibri" w:hAnsi="Times New Roman" w:cs="Times New Roman"/>
          <w:szCs w:val="24"/>
        </w:rPr>
        <w:t>caractéristiques spéci</w:t>
      </w:r>
      <w:r>
        <w:rPr>
          <w:rFonts w:ascii="Times New Roman" w:eastAsia="Calibri" w:hAnsi="Times New Roman" w:cs="Times New Roman"/>
          <w:szCs w:val="24"/>
        </w:rPr>
        <w:t>fiq</w:t>
      </w:r>
      <w:r w:rsidRPr="00227DE3">
        <w:rPr>
          <w:rFonts w:ascii="Times New Roman" w:eastAsia="Calibri" w:hAnsi="Times New Roman" w:cs="Times New Roman"/>
          <w:szCs w:val="24"/>
        </w:rPr>
        <w:t xml:space="preserve">ues du squelette </w:t>
      </w:r>
      <w:r>
        <w:rPr>
          <w:rFonts w:ascii="Times New Roman" w:eastAsia="Calibri" w:hAnsi="Times New Roman" w:cs="Times New Roman"/>
          <w:szCs w:val="24"/>
        </w:rPr>
        <w:t>granulaire</w:t>
      </w:r>
      <w:r w:rsidRPr="00227DE3">
        <w:rPr>
          <w:rFonts w:ascii="Times New Roman" w:eastAsia="Calibri" w:hAnsi="Times New Roman" w:cs="Times New Roman"/>
          <w:szCs w:val="24"/>
        </w:rPr>
        <w:t xml:space="preserve"> telles qu'une densité </w:t>
      </w:r>
      <w:r>
        <w:rPr>
          <w:rFonts w:ascii="Times New Roman" w:eastAsia="Calibri" w:hAnsi="Times New Roman" w:cs="Times New Roman"/>
          <w:szCs w:val="24"/>
        </w:rPr>
        <w:t>faible</w:t>
      </w:r>
      <w:r w:rsidRPr="00227DE3">
        <w:rPr>
          <w:rFonts w:ascii="Times New Roman" w:eastAsia="Calibri" w:hAnsi="Times New Roman" w:cs="Times New Roman"/>
          <w:szCs w:val="24"/>
        </w:rPr>
        <w:t>,</w:t>
      </w:r>
      <w:r>
        <w:rPr>
          <w:rFonts w:ascii="Times New Roman" w:eastAsia="Calibri" w:hAnsi="Times New Roman" w:cs="Times New Roman"/>
          <w:szCs w:val="24"/>
        </w:rPr>
        <w:t xml:space="preserve"> une </w:t>
      </w:r>
      <w:r w:rsidRPr="00227DE3">
        <w:rPr>
          <w:rFonts w:ascii="Times New Roman" w:eastAsia="Calibri" w:hAnsi="Times New Roman" w:cs="Times New Roman"/>
          <w:szCs w:val="24"/>
        </w:rPr>
        <w:t xml:space="preserve">absorption d'eau plus élevée, </w:t>
      </w:r>
      <w:r>
        <w:rPr>
          <w:rFonts w:ascii="Times New Roman" w:eastAsia="Calibri" w:hAnsi="Times New Roman" w:cs="Times New Roman"/>
          <w:szCs w:val="24"/>
        </w:rPr>
        <w:t>une</w:t>
      </w:r>
      <w:r w:rsidRPr="00227DE3">
        <w:rPr>
          <w:rFonts w:ascii="Times New Roman" w:eastAsia="Calibri" w:hAnsi="Times New Roman" w:cs="Times New Roman"/>
          <w:szCs w:val="24"/>
        </w:rPr>
        <w:t xml:space="preserve"> angularité et surface plus rugueuse</w:t>
      </w:r>
      <w:r>
        <w:rPr>
          <w:rFonts w:ascii="Times New Roman" w:eastAsia="Calibri" w:hAnsi="Times New Roman" w:cs="Times New Roman"/>
          <w:szCs w:val="24"/>
        </w:rPr>
        <w:t xml:space="preserve">. </w:t>
      </w:r>
      <w:r w:rsidRPr="00227DE3">
        <w:rPr>
          <w:rFonts w:ascii="Times New Roman" w:eastAsia="Calibri" w:hAnsi="Times New Roman" w:cs="Times New Roman"/>
          <w:szCs w:val="24"/>
        </w:rPr>
        <w:t>Cela</w:t>
      </w:r>
      <w:r>
        <w:rPr>
          <w:rFonts w:ascii="Times New Roman" w:eastAsia="Calibri" w:hAnsi="Times New Roman" w:cs="Times New Roman"/>
          <w:szCs w:val="24"/>
        </w:rPr>
        <w:t xml:space="preserve"> a</w:t>
      </w:r>
      <w:r w:rsidRPr="00227DE3">
        <w:rPr>
          <w:rFonts w:ascii="Times New Roman" w:eastAsia="Calibri" w:hAnsi="Times New Roman" w:cs="Times New Roman"/>
          <w:szCs w:val="24"/>
        </w:rPr>
        <w:t xml:space="preserve"> modifi</w:t>
      </w:r>
      <w:r>
        <w:rPr>
          <w:rFonts w:ascii="Times New Roman" w:eastAsia="Calibri" w:hAnsi="Times New Roman" w:cs="Times New Roman"/>
          <w:szCs w:val="24"/>
        </w:rPr>
        <w:t>é</w:t>
      </w:r>
      <w:r w:rsidRPr="00227DE3">
        <w:rPr>
          <w:rFonts w:ascii="Times New Roman" w:eastAsia="Calibri" w:hAnsi="Times New Roman" w:cs="Times New Roman"/>
          <w:szCs w:val="24"/>
        </w:rPr>
        <w:t xml:space="preserve"> par conséquent </w:t>
      </w:r>
      <w:r>
        <w:rPr>
          <w:rFonts w:ascii="Times New Roman" w:eastAsia="Calibri" w:hAnsi="Times New Roman" w:cs="Times New Roman"/>
          <w:szCs w:val="24"/>
        </w:rPr>
        <w:t xml:space="preserve">la capacité de l’écoulement, la résistance et la déformabilité des BAP…etc.   </w:t>
      </w:r>
      <w:bookmarkStart w:id="6" w:name="_Hlk49859035"/>
    </w:p>
    <w:bookmarkEnd w:id="6"/>
    <w:p w:rsidR="00F22B5A" w:rsidRDefault="00F22B5A" w:rsidP="00F22B5A">
      <w:pPr>
        <w:spacing w:after="0" w:line="360" w:lineRule="auto"/>
        <w:jc w:val="both"/>
        <w:rPr>
          <w:rFonts w:ascii="Times New Roman" w:eastAsia="Calibri" w:hAnsi="Times New Roman" w:cs="Times New Roman"/>
          <w:szCs w:val="24"/>
        </w:rPr>
      </w:pPr>
      <w:r w:rsidRPr="009A1101">
        <w:rPr>
          <w:rFonts w:ascii="Times New Roman" w:eastAsia="Calibri" w:hAnsi="Times New Roman" w:cs="Times New Roman"/>
          <w:szCs w:val="24"/>
        </w:rPr>
        <w:t xml:space="preserve">Ainsi, notre </w:t>
      </w:r>
      <w:r>
        <w:rPr>
          <w:rFonts w:ascii="Times New Roman" w:eastAsia="Calibri" w:hAnsi="Times New Roman" w:cs="Times New Roman"/>
          <w:szCs w:val="24"/>
        </w:rPr>
        <w:t xml:space="preserve">recherche </w:t>
      </w:r>
      <w:r w:rsidRPr="009A1101">
        <w:rPr>
          <w:rFonts w:ascii="Times New Roman" w:eastAsia="Calibri" w:hAnsi="Times New Roman" w:cs="Times New Roman"/>
          <w:szCs w:val="24"/>
        </w:rPr>
        <w:t xml:space="preserve">se compose de </w:t>
      </w:r>
      <w:r>
        <w:rPr>
          <w:rFonts w:ascii="Times New Roman" w:eastAsia="Calibri" w:hAnsi="Times New Roman" w:cs="Times New Roman"/>
          <w:szCs w:val="24"/>
        </w:rPr>
        <w:t>trois</w:t>
      </w:r>
      <w:r w:rsidRPr="009A1101">
        <w:rPr>
          <w:rFonts w:ascii="Times New Roman" w:eastAsia="Calibri" w:hAnsi="Times New Roman" w:cs="Times New Roman"/>
          <w:szCs w:val="24"/>
        </w:rPr>
        <w:t xml:space="preserve"> parties. La première partie concerne l’étude de l’influence de</w:t>
      </w:r>
      <w:r>
        <w:rPr>
          <w:rFonts w:ascii="Times New Roman" w:eastAsia="Calibri" w:hAnsi="Times New Roman" w:cs="Times New Roman"/>
          <w:szCs w:val="24"/>
        </w:rPr>
        <w:t xml:space="preserve">s GRB </w:t>
      </w:r>
      <w:r w:rsidRPr="009A1101">
        <w:rPr>
          <w:rFonts w:ascii="Times New Roman" w:eastAsia="Calibri" w:hAnsi="Times New Roman" w:cs="Times New Roman"/>
          <w:szCs w:val="24"/>
        </w:rPr>
        <w:t xml:space="preserve">sur les caractéristiques à court et à long terme </w:t>
      </w:r>
      <w:r>
        <w:rPr>
          <w:rFonts w:ascii="Times New Roman" w:eastAsia="Calibri" w:hAnsi="Times New Roman" w:cs="Times New Roman"/>
          <w:szCs w:val="24"/>
        </w:rPr>
        <w:t>des matériaux commentaires (béton mortier)</w:t>
      </w:r>
      <w:r w:rsidRPr="009A1101">
        <w:rPr>
          <w:rFonts w:ascii="Times New Roman" w:eastAsia="Calibri" w:hAnsi="Times New Roman" w:cs="Times New Roman"/>
          <w:szCs w:val="24"/>
        </w:rPr>
        <w:t xml:space="preserve">. La seconde partie est dédiée à une approfondie sur l’effet des </w:t>
      </w:r>
      <w:r>
        <w:rPr>
          <w:rFonts w:ascii="Times New Roman" w:eastAsia="Calibri" w:hAnsi="Times New Roman" w:cs="Times New Roman"/>
          <w:szCs w:val="24"/>
        </w:rPr>
        <w:t xml:space="preserve">granulats recyclés </w:t>
      </w:r>
      <w:r w:rsidRPr="009A1101">
        <w:rPr>
          <w:rFonts w:ascii="Times New Roman" w:eastAsia="Calibri" w:hAnsi="Times New Roman" w:cs="Times New Roman"/>
          <w:szCs w:val="24"/>
        </w:rPr>
        <w:t xml:space="preserve">sur </w:t>
      </w:r>
      <w:r>
        <w:rPr>
          <w:rFonts w:ascii="Times New Roman" w:eastAsia="Calibri" w:hAnsi="Times New Roman" w:cs="Times New Roman"/>
          <w:szCs w:val="24"/>
        </w:rPr>
        <w:t xml:space="preserve">le comportement des BAP à l’état frais et </w:t>
      </w:r>
      <w:proofErr w:type="spellStart"/>
      <w:r>
        <w:rPr>
          <w:rFonts w:ascii="Times New Roman" w:eastAsia="Calibri" w:hAnsi="Times New Roman" w:cs="Times New Roman"/>
          <w:szCs w:val="24"/>
        </w:rPr>
        <w:t>durcis</w:t>
      </w:r>
      <w:r w:rsidRPr="009A1101">
        <w:rPr>
          <w:rFonts w:ascii="Times New Roman" w:eastAsia="Calibri" w:hAnsi="Times New Roman" w:cs="Times New Roman"/>
          <w:szCs w:val="24"/>
        </w:rPr>
        <w:t>.</w:t>
      </w:r>
      <w:bookmarkStart w:id="7" w:name="_Hlk52015635"/>
      <w:r>
        <w:rPr>
          <w:rFonts w:ascii="Times New Roman" w:eastAsia="Calibri" w:hAnsi="Times New Roman" w:cs="Times New Roman"/>
          <w:szCs w:val="24"/>
        </w:rPr>
        <w:t>La</w:t>
      </w:r>
      <w:proofErr w:type="spellEnd"/>
      <w:r>
        <w:rPr>
          <w:rFonts w:ascii="Times New Roman" w:eastAsia="Calibri" w:hAnsi="Times New Roman" w:cs="Times New Roman"/>
          <w:szCs w:val="24"/>
        </w:rPr>
        <w:t xml:space="preserve"> troisième partie consiste une étude expérimentale sur l’effet du traitement mécanique et chimique des granulats recyclés sur le comportement des BAP à l’état frais et durci.</w:t>
      </w:r>
    </w:p>
    <w:bookmarkEnd w:id="7"/>
    <w:p w:rsidR="00F22B5A" w:rsidRPr="009448C1" w:rsidRDefault="00F22B5A" w:rsidP="00F22B5A">
      <w:pPr>
        <w:spacing w:line="360" w:lineRule="auto"/>
        <w:jc w:val="both"/>
        <w:rPr>
          <w:rFonts w:cstheme="majorBidi"/>
          <w:szCs w:val="24"/>
        </w:rPr>
      </w:pPr>
      <w:r w:rsidRPr="009448C1">
        <w:rPr>
          <w:rFonts w:cstheme="majorBidi"/>
          <w:szCs w:val="24"/>
        </w:rPr>
        <w:t xml:space="preserve">On </w:t>
      </w:r>
      <w:r>
        <w:rPr>
          <w:rFonts w:cstheme="majorBidi"/>
          <w:szCs w:val="24"/>
        </w:rPr>
        <w:t xml:space="preserve">a </w:t>
      </w:r>
      <w:r w:rsidRPr="009448C1">
        <w:rPr>
          <w:rFonts w:cstheme="majorBidi"/>
          <w:szCs w:val="24"/>
        </w:rPr>
        <w:t>conclu qu</w:t>
      </w:r>
      <w:r>
        <w:rPr>
          <w:rFonts w:cstheme="majorBidi"/>
          <w:szCs w:val="24"/>
        </w:rPr>
        <w:t xml:space="preserve">’on peut </w:t>
      </w:r>
      <w:r w:rsidRPr="00C41EE0">
        <w:rPr>
          <w:rFonts w:cstheme="majorBidi"/>
          <w:szCs w:val="24"/>
        </w:rPr>
        <w:t xml:space="preserve">affirmer clairement que l'utilisation des GRB </w:t>
      </w:r>
      <w:r>
        <w:rPr>
          <w:rFonts w:cstheme="majorBidi"/>
          <w:szCs w:val="24"/>
        </w:rPr>
        <w:t xml:space="preserve">traité mécaniquement </w:t>
      </w:r>
      <w:r w:rsidRPr="00C41EE0">
        <w:rPr>
          <w:rFonts w:cstheme="majorBidi"/>
          <w:szCs w:val="24"/>
        </w:rPr>
        <w:t xml:space="preserve">dans la production des BAP est </w:t>
      </w:r>
      <w:r>
        <w:rPr>
          <w:rFonts w:cstheme="majorBidi"/>
          <w:szCs w:val="24"/>
        </w:rPr>
        <w:t>efficace</w:t>
      </w:r>
      <w:r w:rsidRPr="00C41EE0">
        <w:rPr>
          <w:rFonts w:cstheme="majorBidi"/>
          <w:szCs w:val="24"/>
        </w:rPr>
        <w:t>.</w:t>
      </w:r>
    </w:p>
    <w:p w:rsidR="00F22B5A" w:rsidRPr="009A1101" w:rsidRDefault="00F22B5A" w:rsidP="00F22B5A">
      <w:pPr>
        <w:spacing w:after="200" w:line="276" w:lineRule="auto"/>
        <w:jc w:val="both"/>
        <w:rPr>
          <w:rFonts w:ascii="Times New Roman" w:eastAsia="Calibri" w:hAnsi="Times New Roman" w:cs="Times New Roman"/>
          <w:szCs w:val="24"/>
        </w:rPr>
      </w:pPr>
    </w:p>
    <w:p w:rsidR="00F22B5A" w:rsidRPr="00D60439" w:rsidRDefault="00F22B5A" w:rsidP="00F22B5A">
      <w:pPr>
        <w:rPr>
          <w:rFonts w:ascii="Times New Roman" w:eastAsia="CIDFont+F1" w:hAnsi="Times New Roman" w:cs="Times New Roman"/>
          <w:b/>
          <w:bCs/>
          <w:color w:val="000000"/>
          <w:szCs w:val="24"/>
        </w:rPr>
      </w:pPr>
      <w:r w:rsidRPr="00D60439">
        <w:rPr>
          <w:rFonts w:ascii="Times New Roman" w:eastAsia="CIDFont+F1" w:hAnsi="Times New Roman" w:cs="Times New Roman"/>
          <w:b/>
          <w:bCs/>
          <w:color w:val="000000"/>
          <w:szCs w:val="24"/>
        </w:rPr>
        <w:t>Mots clés :</w:t>
      </w:r>
    </w:p>
    <w:p w:rsidR="00F22B5A" w:rsidRDefault="00F22B5A" w:rsidP="00F22B5A">
      <w:pPr>
        <w:rPr>
          <w:rFonts w:ascii="Times New Roman" w:eastAsia="CIDFont+F1" w:hAnsi="Times New Roman" w:cs="Times New Roman"/>
          <w:color w:val="000000"/>
          <w:szCs w:val="24"/>
        </w:rPr>
      </w:pPr>
      <w:r>
        <w:rPr>
          <w:rFonts w:ascii="Times New Roman" w:eastAsia="CIDFont+F1" w:hAnsi="Times New Roman" w:cs="Times New Roman"/>
          <w:color w:val="000000"/>
          <w:szCs w:val="24"/>
        </w:rPr>
        <w:t xml:space="preserve">Béton </w:t>
      </w:r>
      <w:proofErr w:type="spellStart"/>
      <w:r>
        <w:rPr>
          <w:rFonts w:ascii="Times New Roman" w:eastAsia="CIDFont+F1" w:hAnsi="Times New Roman" w:cs="Times New Roman"/>
          <w:color w:val="000000"/>
          <w:szCs w:val="24"/>
        </w:rPr>
        <w:t>autoplaçant</w:t>
      </w:r>
      <w:proofErr w:type="spellEnd"/>
      <w:r>
        <w:rPr>
          <w:rFonts w:ascii="Times New Roman" w:eastAsia="CIDFont+F1" w:hAnsi="Times New Roman" w:cs="Times New Roman"/>
          <w:color w:val="000000"/>
          <w:szCs w:val="24"/>
        </w:rPr>
        <w:t>, granulats recyclés, matériaux cimentaire, écologique, résistance, absorption d’eau, traitement mécanique, traitement chimique.</w:t>
      </w:r>
    </w:p>
    <w:p w:rsidR="00F22B5A" w:rsidRPr="00B32A30" w:rsidRDefault="00F22B5A" w:rsidP="00F22B5A">
      <w:pPr>
        <w:rPr>
          <w:rFonts w:ascii="Times New Roman" w:eastAsia="Calibri" w:hAnsi="Times New Roman" w:cs="Times New Roman"/>
          <w:szCs w:val="24"/>
        </w:rPr>
      </w:pPr>
    </w:p>
    <w:p w:rsidR="00523856" w:rsidRDefault="00523856"/>
    <w:p w:rsidR="00F22B5A" w:rsidRDefault="00F22B5A"/>
    <w:p w:rsidR="00F22B5A" w:rsidRDefault="00F22B5A"/>
    <w:p w:rsidR="00F22B5A" w:rsidRDefault="00F22B5A"/>
    <w:p w:rsidR="00F22B5A" w:rsidRDefault="00F22B5A"/>
    <w:p w:rsidR="00394996" w:rsidRDefault="00394996"/>
    <w:p w:rsidR="00F22B5A" w:rsidRPr="00E224A3" w:rsidRDefault="00F22B5A" w:rsidP="00F22B5A">
      <w:pPr>
        <w:pStyle w:val="Titre1"/>
        <w:jc w:val="center"/>
        <w:rPr>
          <w:rFonts w:eastAsia="Calibri"/>
          <w:lang w:val="en-US"/>
        </w:rPr>
      </w:pPr>
      <w:bookmarkStart w:id="8" w:name="_Toc81588511"/>
      <w:r w:rsidRPr="00E224A3">
        <w:rPr>
          <w:rFonts w:eastAsia="Calibri"/>
          <w:lang w:val="en-US"/>
        </w:rPr>
        <w:t>Abstract</w:t>
      </w:r>
      <w:bookmarkEnd w:id="8"/>
    </w:p>
    <w:p w:rsidR="00F22B5A" w:rsidRDefault="00F22B5A" w:rsidP="00F22B5A">
      <w:pPr>
        <w:spacing w:line="360" w:lineRule="auto"/>
        <w:jc w:val="both"/>
        <w:rPr>
          <w:rFonts w:cstheme="majorBidi"/>
          <w:szCs w:val="24"/>
          <w:lang w:val="en-US"/>
        </w:rPr>
      </w:pPr>
      <w:r w:rsidRPr="00492BFD">
        <w:rPr>
          <w:rFonts w:cstheme="majorBidi"/>
          <w:szCs w:val="24"/>
          <w:lang w:val="en-US"/>
        </w:rPr>
        <w:t>The use of self-compacting concrete is of particular interest in the light of sustainable development.</w:t>
      </w:r>
    </w:p>
    <w:p w:rsidR="00F22B5A" w:rsidRDefault="00F22B5A" w:rsidP="00F22B5A">
      <w:pPr>
        <w:spacing w:line="360" w:lineRule="auto"/>
        <w:jc w:val="both"/>
        <w:rPr>
          <w:rFonts w:cstheme="majorBidi"/>
          <w:szCs w:val="24"/>
          <w:lang w:val="en-US"/>
        </w:rPr>
      </w:pPr>
      <w:r w:rsidRPr="00492BFD">
        <w:rPr>
          <w:rFonts w:cstheme="majorBidi"/>
          <w:szCs w:val="24"/>
          <w:lang w:val="en-US"/>
        </w:rPr>
        <w:t>The demolition of concrete structures and the building materials industry are always accompanied by secondary products or wastes. The recycled aggregates (GRB) obtained by crushing and calibrating concrete gravel collected on demolition sites are composed of coarse natural aggregate and residual adhesive mortar. The latter gives specific characteristics of the granular skeleton such as low density, higher water absorption, rougher angularity and surface. This consequently changed the flow capacity, strength and deformability of BAPs ... etc.</w:t>
      </w:r>
    </w:p>
    <w:p w:rsidR="00F22B5A" w:rsidRPr="003B5FD2" w:rsidRDefault="00F22B5A" w:rsidP="00F22B5A">
      <w:pPr>
        <w:spacing w:line="360" w:lineRule="auto"/>
        <w:jc w:val="both"/>
        <w:rPr>
          <w:rFonts w:cstheme="majorBidi"/>
          <w:szCs w:val="24"/>
          <w:lang w:val="en-US"/>
        </w:rPr>
      </w:pPr>
      <w:r>
        <w:rPr>
          <w:rFonts w:cstheme="majorBidi"/>
          <w:szCs w:val="24"/>
          <w:lang w:val="en-US"/>
        </w:rPr>
        <w:t xml:space="preserve">       H</w:t>
      </w:r>
      <w:r w:rsidRPr="003B5FD2">
        <w:rPr>
          <w:rFonts w:cstheme="majorBidi"/>
          <w:szCs w:val="24"/>
          <w:lang w:val="en-US"/>
        </w:rPr>
        <w:t>us, our bibliographical summary is made up of two parts. The first part concerns the study of the influence of GRB on the short- and long-term characteristics of the commented materials (concrete mortar). The second part is dedicated to an in-depth look at the effect of recycled aggregates on the behavior of SCC in the fresh and hardened state.</w:t>
      </w:r>
    </w:p>
    <w:p w:rsidR="00F22B5A" w:rsidRPr="003B5FD2" w:rsidRDefault="00F22B5A" w:rsidP="00F22B5A">
      <w:pPr>
        <w:spacing w:line="360" w:lineRule="auto"/>
        <w:jc w:val="both"/>
        <w:rPr>
          <w:rFonts w:cstheme="majorBidi"/>
          <w:szCs w:val="24"/>
          <w:lang w:val="en-US"/>
        </w:rPr>
      </w:pPr>
      <w:r w:rsidRPr="003B5FD2">
        <w:rPr>
          <w:rFonts w:cstheme="majorBidi"/>
          <w:szCs w:val="24"/>
          <w:lang w:val="en-US"/>
        </w:rPr>
        <w:t xml:space="preserve">        It was concluded that it can be clearly stated that the use of GRBs in the production of BAPs is viable.</w:t>
      </w:r>
    </w:p>
    <w:p w:rsidR="00F22B5A" w:rsidRPr="00E224A3" w:rsidRDefault="00F22B5A" w:rsidP="00F22B5A">
      <w:pPr>
        <w:rPr>
          <w:rFonts w:cstheme="majorBidi"/>
          <w:b/>
          <w:bCs/>
          <w:lang w:val="en-US"/>
        </w:rPr>
      </w:pPr>
      <w:proofErr w:type="gramStart"/>
      <w:r w:rsidRPr="00E224A3">
        <w:rPr>
          <w:rFonts w:cstheme="majorBidi"/>
          <w:b/>
          <w:bCs/>
          <w:lang w:val="en-US"/>
        </w:rPr>
        <w:t>Keywords :</w:t>
      </w:r>
      <w:proofErr w:type="gramEnd"/>
    </w:p>
    <w:p w:rsidR="00F22B5A" w:rsidRPr="00E224A3" w:rsidRDefault="00F22B5A" w:rsidP="00F22B5A">
      <w:pPr>
        <w:jc w:val="both"/>
        <w:rPr>
          <w:rFonts w:cstheme="majorBidi"/>
          <w:szCs w:val="24"/>
          <w:lang w:val="en-US"/>
        </w:rPr>
      </w:pPr>
      <w:proofErr w:type="gramStart"/>
      <w:r w:rsidRPr="00E224A3">
        <w:rPr>
          <w:rFonts w:cstheme="majorBidi"/>
          <w:szCs w:val="24"/>
          <w:lang w:val="en-US"/>
        </w:rPr>
        <w:t>Self-</w:t>
      </w:r>
      <w:r>
        <w:rPr>
          <w:rFonts w:cstheme="majorBidi"/>
          <w:szCs w:val="24"/>
          <w:lang w:val="en-US"/>
        </w:rPr>
        <w:t>compacting</w:t>
      </w:r>
      <w:r w:rsidRPr="00E224A3">
        <w:rPr>
          <w:rFonts w:cstheme="majorBidi"/>
          <w:szCs w:val="24"/>
          <w:lang w:val="en-US"/>
        </w:rPr>
        <w:t xml:space="preserve"> concrete, recycled aggregates, ecological, resistance, </w:t>
      </w:r>
      <w:r w:rsidRPr="003B5FD2">
        <w:rPr>
          <w:rFonts w:cstheme="majorBidi"/>
          <w:szCs w:val="24"/>
          <w:lang w:val="en-US"/>
        </w:rPr>
        <w:t>cementitious materials</w:t>
      </w:r>
      <w:r>
        <w:rPr>
          <w:rFonts w:cstheme="majorBidi"/>
          <w:szCs w:val="24"/>
          <w:lang w:val="en-US"/>
        </w:rPr>
        <w:t xml:space="preserve">, </w:t>
      </w:r>
      <w:proofErr w:type="spellStart"/>
      <w:r w:rsidRPr="00E224A3">
        <w:rPr>
          <w:rFonts w:cstheme="majorBidi"/>
          <w:szCs w:val="24"/>
          <w:lang w:val="en-US"/>
        </w:rPr>
        <w:t>waterabsorption</w:t>
      </w:r>
      <w:proofErr w:type="spellEnd"/>
      <w:r w:rsidRPr="00E224A3">
        <w:rPr>
          <w:rFonts w:cstheme="majorBidi"/>
          <w:szCs w:val="24"/>
          <w:lang w:val="en-US"/>
        </w:rPr>
        <w:t>.</w:t>
      </w:r>
      <w:proofErr w:type="gramEnd"/>
    </w:p>
    <w:p w:rsidR="00F22B5A" w:rsidRPr="00E224A3" w:rsidRDefault="00F22B5A" w:rsidP="00F22B5A">
      <w:pPr>
        <w:rPr>
          <w:lang w:val="en-US"/>
        </w:rPr>
      </w:pPr>
    </w:p>
    <w:p w:rsidR="00F22B5A" w:rsidRPr="00E224A3" w:rsidRDefault="00F22B5A" w:rsidP="00F22B5A">
      <w:pPr>
        <w:rPr>
          <w:lang w:val="en-US"/>
        </w:rPr>
      </w:pPr>
    </w:p>
    <w:p w:rsidR="00F22B5A" w:rsidRDefault="00F22B5A">
      <w:pPr>
        <w:rPr>
          <w:lang w:val="en-US"/>
        </w:rPr>
      </w:pPr>
    </w:p>
    <w:p w:rsidR="00F22B5A" w:rsidRDefault="00F22B5A">
      <w:pPr>
        <w:rPr>
          <w:lang w:val="en-US"/>
        </w:rPr>
      </w:pPr>
    </w:p>
    <w:p w:rsidR="00F22B5A" w:rsidRDefault="00F22B5A">
      <w:pPr>
        <w:rPr>
          <w:lang w:val="en-US"/>
        </w:rPr>
      </w:pPr>
    </w:p>
    <w:p w:rsidR="00F22B5A" w:rsidRDefault="00F22B5A">
      <w:pPr>
        <w:rPr>
          <w:lang w:val="en-US"/>
        </w:rPr>
      </w:pPr>
    </w:p>
    <w:p w:rsidR="00F22B5A" w:rsidRDefault="00F22B5A">
      <w:pPr>
        <w:rPr>
          <w:lang w:val="en-US"/>
        </w:rPr>
      </w:pPr>
    </w:p>
    <w:p w:rsidR="00F22B5A" w:rsidRDefault="00F22B5A">
      <w:pPr>
        <w:rPr>
          <w:lang w:val="en-US"/>
        </w:rPr>
      </w:pPr>
    </w:p>
    <w:p w:rsidR="00F22B5A" w:rsidRDefault="00F22B5A">
      <w:pPr>
        <w:rPr>
          <w:lang w:val="en-US"/>
        </w:rPr>
      </w:pPr>
    </w:p>
    <w:p w:rsidR="00F22B5A" w:rsidRDefault="00F22B5A">
      <w:pPr>
        <w:rPr>
          <w:lang w:val="en-US"/>
        </w:rPr>
      </w:pPr>
    </w:p>
    <w:p w:rsidR="00F22B5A" w:rsidRDefault="00F22B5A">
      <w:pPr>
        <w:rPr>
          <w:lang w:val="en-US"/>
        </w:rPr>
      </w:pPr>
    </w:p>
    <w:p w:rsidR="00F22B5A" w:rsidRDefault="00F22B5A">
      <w:pPr>
        <w:rPr>
          <w:lang w:val="en-US"/>
        </w:rPr>
      </w:pPr>
    </w:p>
    <w:p w:rsidR="00F22B5A" w:rsidRDefault="00F22B5A" w:rsidP="00F22B5A">
      <w:pPr>
        <w:tabs>
          <w:tab w:val="left" w:pos="3142"/>
        </w:tabs>
        <w:rPr>
          <w:lang w:val="en-US"/>
        </w:rPr>
      </w:pPr>
    </w:p>
    <w:p w:rsidR="00F22B5A" w:rsidRPr="00E224A3" w:rsidRDefault="00F22B5A" w:rsidP="00F22B5A">
      <w:pPr>
        <w:tabs>
          <w:tab w:val="left" w:pos="3142"/>
        </w:tabs>
        <w:rPr>
          <w:lang w:val="en-US"/>
        </w:rPr>
      </w:pPr>
    </w:p>
    <w:p w:rsidR="00F22B5A" w:rsidRDefault="00F22B5A" w:rsidP="00CD2944">
      <w:pPr>
        <w:pStyle w:val="Titre1"/>
        <w:bidi/>
        <w:rPr>
          <w:rtl/>
        </w:rPr>
      </w:pPr>
      <w:bookmarkStart w:id="9" w:name="_Toc81588512"/>
      <w:r>
        <w:rPr>
          <w:rFonts w:hint="cs"/>
          <w:rtl/>
        </w:rPr>
        <w:t>ملخص</w:t>
      </w:r>
      <w:bookmarkEnd w:id="9"/>
    </w:p>
    <w:p w:rsidR="00F22B5A" w:rsidRPr="00CD2944" w:rsidRDefault="00F22B5A" w:rsidP="00CD2944">
      <w:pPr>
        <w:bidi/>
        <w:spacing w:line="360" w:lineRule="auto"/>
        <w:rPr>
          <w:rFonts w:ascii="Traditional Arabic" w:hAnsi="Traditional Arabic" w:cs="Traditional Arabic"/>
          <w:sz w:val="28"/>
          <w:szCs w:val="28"/>
          <w:lang w:val="en-US"/>
        </w:rPr>
      </w:pPr>
      <w:r w:rsidRPr="00CD2944">
        <w:rPr>
          <w:rFonts w:ascii="Traditional Arabic" w:hAnsi="Traditional Arabic" w:cs="Traditional Arabic"/>
          <w:sz w:val="28"/>
          <w:szCs w:val="28"/>
          <w:rtl/>
          <w:lang w:val="en-US"/>
        </w:rPr>
        <w:t>إن استخدام الخرسانة المضغوطة ذاتيًا له أهمية خاصة في ضوء التنمية المستدامة</w:t>
      </w:r>
      <w:r w:rsidRPr="00CD2944">
        <w:rPr>
          <w:rFonts w:ascii="Traditional Arabic" w:hAnsi="Traditional Arabic" w:cs="Traditional Arabic"/>
          <w:sz w:val="28"/>
          <w:szCs w:val="28"/>
          <w:lang w:val="en-US"/>
        </w:rPr>
        <w:t>.</w:t>
      </w:r>
    </w:p>
    <w:p w:rsidR="00F22B5A" w:rsidRPr="00CD2944" w:rsidRDefault="00F22B5A" w:rsidP="00CD2944">
      <w:pPr>
        <w:bidi/>
        <w:spacing w:line="360" w:lineRule="auto"/>
        <w:rPr>
          <w:rFonts w:ascii="Traditional Arabic" w:hAnsi="Traditional Arabic" w:cs="Traditional Arabic"/>
          <w:sz w:val="28"/>
          <w:szCs w:val="28"/>
          <w:rtl/>
          <w:lang w:val="en-US"/>
        </w:rPr>
      </w:pPr>
      <w:r w:rsidRPr="00CD2944">
        <w:rPr>
          <w:rFonts w:ascii="Traditional Arabic" w:hAnsi="Traditional Arabic" w:cs="Traditional Arabic"/>
          <w:sz w:val="28"/>
          <w:szCs w:val="28"/>
          <w:rtl/>
          <w:lang w:val="en-US"/>
        </w:rPr>
        <w:t xml:space="preserve">دائمًا ما يكون هدم الهياكل </w:t>
      </w:r>
      <w:proofErr w:type="gramStart"/>
      <w:r w:rsidRPr="00CD2944">
        <w:rPr>
          <w:rFonts w:ascii="Traditional Arabic" w:hAnsi="Traditional Arabic" w:cs="Traditional Arabic"/>
          <w:sz w:val="28"/>
          <w:szCs w:val="28"/>
          <w:rtl/>
          <w:lang w:val="en-US"/>
        </w:rPr>
        <w:t>الخرسانية</w:t>
      </w:r>
      <w:proofErr w:type="gramEnd"/>
      <w:r w:rsidRPr="00CD2944">
        <w:rPr>
          <w:rFonts w:ascii="Traditional Arabic" w:hAnsi="Traditional Arabic" w:cs="Traditional Arabic"/>
          <w:sz w:val="28"/>
          <w:szCs w:val="28"/>
          <w:rtl/>
          <w:lang w:val="en-US"/>
        </w:rPr>
        <w:t xml:space="preserve"> وصناعة مواد البناء مصحوبًا بمنتجات ثانوية أو نفايات. الركام المعاد تدويره</w:t>
      </w:r>
      <w:r w:rsidRPr="00CD2944">
        <w:rPr>
          <w:rFonts w:ascii="Traditional Arabic" w:hAnsi="Traditional Arabic" w:cs="Traditional Arabic"/>
          <w:sz w:val="28"/>
          <w:szCs w:val="28"/>
          <w:lang w:val="en-US"/>
        </w:rPr>
        <w:t xml:space="preserve"> (GRB) </w:t>
      </w:r>
      <w:r w:rsidRPr="00CD2944">
        <w:rPr>
          <w:rFonts w:ascii="Traditional Arabic" w:hAnsi="Traditional Arabic" w:cs="Traditional Arabic"/>
          <w:sz w:val="28"/>
          <w:szCs w:val="28"/>
          <w:rtl/>
          <w:lang w:val="en-US"/>
        </w:rPr>
        <w:t>الذي تم الحصول عليه عن ط</w:t>
      </w:r>
      <w:proofErr w:type="gramStart"/>
      <w:r w:rsidRPr="00CD2944">
        <w:rPr>
          <w:rFonts w:ascii="Traditional Arabic" w:hAnsi="Traditional Arabic" w:cs="Traditional Arabic"/>
          <w:sz w:val="28"/>
          <w:szCs w:val="28"/>
          <w:rtl/>
          <w:lang w:val="en-US"/>
        </w:rPr>
        <w:t xml:space="preserve">ريق تكسير </w:t>
      </w:r>
      <w:proofErr w:type="gramEnd"/>
      <w:r w:rsidRPr="00CD2944">
        <w:rPr>
          <w:rFonts w:ascii="Traditional Arabic" w:hAnsi="Traditional Arabic" w:cs="Traditional Arabic"/>
          <w:sz w:val="28"/>
          <w:szCs w:val="28"/>
          <w:rtl/>
          <w:lang w:val="en-US"/>
        </w:rPr>
        <w:t>ومعايرة الحصى الخرساني الذي تم جمعه في مواقع الهدم يتكون من الركام الطبيعي الخشن والملاط اللاصق المتبقي. يعطي الأخير خصائص محددة للهيكل الحبيبي مثل الكثافة المنخفضة ، وامتصاص الماء العالي ، والزاوية الخشنة والسطح. أدى هذا بالتالي إلى تغيير سعة التدفق والقوة والتشوه لـ</w:t>
      </w:r>
      <w:r w:rsidRPr="00CD2944">
        <w:rPr>
          <w:rFonts w:ascii="Traditional Arabic" w:hAnsi="Traditional Arabic" w:cs="Traditional Arabic"/>
          <w:sz w:val="28"/>
          <w:szCs w:val="28"/>
          <w:lang w:val="en-US"/>
        </w:rPr>
        <w:t xml:space="preserve"> BAPs ... </w:t>
      </w:r>
      <w:r w:rsidRPr="00CD2944">
        <w:rPr>
          <w:rFonts w:ascii="Traditional Arabic" w:hAnsi="Traditional Arabic" w:cs="Traditional Arabic"/>
          <w:sz w:val="28"/>
          <w:szCs w:val="28"/>
          <w:rtl/>
          <w:lang w:val="en-US"/>
        </w:rPr>
        <w:t>إلخ</w:t>
      </w:r>
      <w:r w:rsidRPr="00CD2944">
        <w:rPr>
          <w:rFonts w:ascii="Traditional Arabic" w:hAnsi="Traditional Arabic" w:cs="Traditional Arabic"/>
          <w:sz w:val="28"/>
          <w:szCs w:val="28"/>
          <w:lang w:val="en-US"/>
        </w:rPr>
        <w:t>.</w:t>
      </w:r>
    </w:p>
    <w:p w:rsidR="00F22B5A" w:rsidRPr="00CD2944" w:rsidRDefault="00F22B5A" w:rsidP="00CD2944">
      <w:pPr>
        <w:bidi/>
        <w:spacing w:line="360" w:lineRule="auto"/>
        <w:rPr>
          <w:rFonts w:ascii="Traditional Arabic" w:hAnsi="Traditional Arabic" w:cs="Traditional Arabic"/>
          <w:sz w:val="28"/>
          <w:szCs w:val="28"/>
          <w:rtl/>
          <w:lang w:val="en-US"/>
        </w:rPr>
      </w:pPr>
      <w:r w:rsidRPr="00CD2944">
        <w:rPr>
          <w:rFonts w:ascii="Traditional Arabic" w:hAnsi="Traditional Arabic" w:cs="Traditional Arabic"/>
          <w:sz w:val="28"/>
          <w:szCs w:val="28"/>
          <w:rtl/>
          <w:lang w:val="en-US"/>
        </w:rPr>
        <w:t>وهكذا ، يتألف ملخصنا الببليوغرافي من جزأين. يتعلق الجزء الأول بدراسة تأثير</w:t>
      </w:r>
      <w:r w:rsidRPr="00CD2944">
        <w:rPr>
          <w:rFonts w:ascii="Traditional Arabic" w:hAnsi="Traditional Arabic" w:cs="Traditional Arabic"/>
          <w:sz w:val="28"/>
          <w:szCs w:val="28"/>
          <w:lang w:val="en-US"/>
        </w:rPr>
        <w:t xml:space="preserve"> GRB </w:t>
      </w:r>
      <w:r w:rsidRPr="00CD2944">
        <w:rPr>
          <w:rFonts w:ascii="Traditional Arabic" w:hAnsi="Traditional Arabic" w:cs="Traditional Arabic"/>
          <w:sz w:val="28"/>
          <w:szCs w:val="28"/>
          <w:rtl/>
          <w:lang w:val="en-US"/>
        </w:rPr>
        <w:t>على الخصائص قصيرة وطويلة المدى للمواد المعلقة (الملاط الخرساني). الجزء الثاني مخصص لإلقاء نظرة متعمقة على تأثير الركام المعاد تدويره على سلوك</w:t>
      </w:r>
      <w:r w:rsidRPr="00CD2944">
        <w:rPr>
          <w:rFonts w:ascii="Traditional Arabic" w:hAnsi="Traditional Arabic" w:cs="Traditional Arabic"/>
          <w:sz w:val="28"/>
          <w:szCs w:val="28"/>
          <w:lang w:val="en-US"/>
        </w:rPr>
        <w:t xml:space="preserve"> BAPs </w:t>
      </w:r>
      <w:r w:rsidRPr="00CD2944">
        <w:rPr>
          <w:rFonts w:ascii="Traditional Arabic" w:hAnsi="Traditional Arabic" w:cs="Traditional Arabic"/>
          <w:sz w:val="28"/>
          <w:szCs w:val="28"/>
          <w:rtl/>
          <w:lang w:val="en-US"/>
        </w:rPr>
        <w:t xml:space="preserve">في الحالة الطازجة </w:t>
      </w:r>
      <w:proofErr w:type="gramStart"/>
      <w:r w:rsidRPr="00CD2944">
        <w:rPr>
          <w:rFonts w:ascii="Traditional Arabic" w:hAnsi="Traditional Arabic" w:cs="Traditional Arabic"/>
          <w:sz w:val="28"/>
          <w:szCs w:val="28"/>
          <w:rtl/>
          <w:lang w:val="en-US"/>
        </w:rPr>
        <w:t>والمتصلبة</w:t>
      </w:r>
      <w:proofErr w:type="gramEnd"/>
      <w:r w:rsidRPr="00CD2944">
        <w:rPr>
          <w:rFonts w:ascii="Traditional Arabic" w:hAnsi="Traditional Arabic" w:cs="Traditional Arabic"/>
          <w:sz w:val="28"/>
          <w:szCs w:val="28"/>
          <w:lang w:val="en-US"/>
        </w:rPr>
        <w:t>.</w:t>
      </w:r>
    </w:p>
    <w:p w:rsidR="00F22B5A" w:rsidRPr="00CD2944" w:rsidRDefault="00F22B5A" w:rsidP="00CD2944">
      <w:pPr>
        <w:bidi/>
        <w:spacing w:line="360" w:lineRule="auto"/>
        <w:rPr>
          <w:rFonts w:ascii="Traditional Arabic" w:hAnsi="Traditional Arabic" w:cs="Traditional Arabic"/>
          <w:sz w:val="28"/>
          <w:szCs w:val="28"/>
          <w:lang w:val="en-US"/>
        </w:rPr>
      </w:pPr>
      <w:r w:rsidRPr="00CD2944">
        <w:rPr>
          <w:rFonts w:ascii="Traditional Arabic" w:hAnsi="Traditional Arabic" w:cs="Traditional Arabic"/>
          <w:sz w:val="28"/>
          <w:szCs w:val="28"/>
          <w:rtl/>
          <w:lang w:val="en-US"/>
        </w:rPr>
        <w:t xml:space="preserve">       تم التوصل </w:t>
      </w:r>
      <w:proofErr w:type="gramStart"/>
      <w:r w:rsidRPr="00CD2944">
        <w:rPr>
          <w:rFonts w:ascii="Traditional Arabic" w:hAnsi="Traditional Arabic" w:cs="Traditional Arabic"/>
          <w:sz w:val="28"/>
          <w:szCs w:val="28"/>
          <w:rtl/>
          <w:lang w:val="en-US"/>
        </w:rPr>
        <w:t>إلى</w:t>
      </w:r>
      <w:proofErr w:type="gramEnd"/>
      <w:r w:rsidRPr="00CD2944">
        <w:rPr>
          <w:rFonts w:ascii="Traditional Arabic" w:hAnsi="Traditional Arabic" w:cs="Traditional Arabic"/>
          <w:sz w:val="28"/>
          <w:szCs w:val="28"/>
          <w:rtl/>
          <w:lang w:val="en-US"/>
        </w:rPr>
        <w:t xml:space="preserve"> أنه يمكن القول بوضوح أن استخدام </w:t>
      </w:r>
      <w:r w:rsidRPr="00CD2944">
        <w:rPr>
          <w:rFonts w:ascii="Traditional Arabic" w:hAnsi="Traditional Arabic" w:cs="Traditional Arabic"/>
          <w:sz w:val="28"/>
          <w:szCs w:val="28"/>
          <w:lang w:val="en-US"/>
        </w:rPr>
        <w:t>GRBs</w:t>
      </w:r>
      <w:r w:rsidRPr="00CD2944">
        <w:rPr>
          <w:rFonts w:ascii="Traditional Arabic" w:hAnsi="Traditional Arabic" w:cs="Traditional Arabic"/>
          <w:sz w:val="28"/>
          <w:szCs w:val="28"/>
          <w:rtl/>
          <w:lang w:val="en-US"/>
        </w:rPr>
        <w:t xml:space="preserve"> في إنتاج </w:t>
      </w:r>
      <w:r w:rsidRPr="00CD2944">
        <w:rPr>
          <w:rFonts w:ascii="Traditional Arabic" w:hAnsi="Traditional Arabic" w:cs="Traditional Arabic"/>
          <w:sz w:val="28"/>
          <w:szCs w:val="28"/>
          <w:lang w:val="en-US"/>
        </w:rPr>
        <w:t>BAPs</w:t>
      </w:r>
      <w:r w:rsidRPr="00CD2944">
        <w:rPr>
          <w:rFonts w:ascii="Traditional Arabic" w:hAnsi="Traditional Arabic" w:cs="Traditional Arabic"/>
          <w:sz w:val="28"/>
          <w:szCs w:val="28"/>
          <w:rtl/>
          <w:lang w:val="en-US"/>
        </w:rPr>
        <w:t xml:space="preserve"> قابل للتطبيق.</w:t>
      </w:r>
    </w:p>
    <w:p w:rsidR="00F22B5A" w:rsidRPr="00CD2944" w:rsidRDefault="00F22B5A" w:rsidP="00CD2944">
      <w:pPr>
        <w:bidi/>
        <w:rPr>
          <w:rFonts w:ascii="Traditional Arabic" w:hAnsi="Traditional Arabic" w:cs="Traditional Arabic"/>
          <w:b/>
          <w:bCs/>
          <w:sz w:val="28"/>
          <w:szCs w:val="28"/>
          <w:lang w:val="en-US"/>
        </w:rPr>
      </w:pPr>
      <w:r w:rsidRPr="00CD2944">
        <w:rPr>
          <w:rFonts w:ascii="Traditional Arabic" w:hAnsi="Traditional Arabic" w:cs="Traditional Arabic"/>
          <w:sz w:val="28"/>
          <w:szCs w:val="28"/>
          <w:rtl/>
          <w:lang w:val="en-US"/>
        </w:rPr>
        <w:t>ا</w:t>
      </w:r>
      <w:r w:rsidRPr="00CD2944">
        <w:rPr>
          <w:rFonts w:ascii="Traditional Arabic" w:hAnsi="Traditional Arabic" w:cs="Traditional Arabic"/>
          <w:b/>
          <w:bCs/>
          <w:sz w:val="28"/>
          <w:szCs w:val="28"/>
          <w:rtl/>
          <w:lang w:val="en-US"/>
        </w:rPr>
        <w:t>لكلمات</w:t>
      </w:r>
      <w:r w:rsidR="00CD2944" w:rsidRPr="00CD2944">
        <w:rPr>
          <w:rFonts w:ascii="Traditional Arabic" w:hAnsi="Traditional Arabic" w:cs="Traditional Arabic"/>
          <w:b/>
          <w:bCs/>
          <w:sz w:val="28"/>
          <w:szCs w:val="28"/>
          <w:lang w:val="en-US"/>
        </w:rPr>
        <w:t xml:space="preserve"> </w:t>
      </w:r>
      <w:r w:rsidRPr="00CD2944">
        <w:rPr>
          <w:rFonts w:ascii="Traditional Arabic" w:hAnsi="Traditional Arabic" w:cs="Traditional Arabic"/>
          <w:b/>
          <w:bCs/>
          <w:sz w:val="28"/>
          <w:szCs w:val="28"/>
          <w:rtl/>
          <w:lang w:val="en-US"/>
        </w:rPr>
        <w:t>الدالة</w:t>
      </w:r>
    </w:p>
    <w:p w:rsidR="00F22B5A" w:rsidRPr="00CD2944" w:rsidRDefault="00F22B5A" w:rsidP="00CD2944">
      <w:pPr>
        <w:bidi/>
        <w:rPr>
          <w:rFonts w:ascii="Traditional Arabic" w:hAnsi="Traditional Arabic" w:cs="Traditional Arabic"/>
          <w:sz w:val="28"/>
          <w:szCs w:val="28"/>
          <w:lang w:val="en-US"/>
        </w:rPr>
      </w:pPr>
      <w:r w:rsidRPr="00CD2944">
        <w:rPr>
          <w:rFonts w:ascii="Traditional Arabic" w:hAnsi="Traditional Arabic" w:cs="Traditional Arabic"/>
          <w:sz w:val="28"/>
          <w:szCs w:val="28"/>
          <w:rtl/>
          <w:lang w:val="en-US"/>
        </w:rPr>
        <w:t>الخرسانةذاتيةالتماسك،الركامالمعادتدويره،الألياف،البيئة،المقاومة،امتصاصالماء،مواد اسمنتية</w:t>
      </w:r>
      <w:r w:rsidRPr="00CD2944">
        <w:rPr>
          <w:rFonts w:ascii="Traditional Arabic" w:hAnsi="Traditional Arabic" w:cs="Traditional Arabic"/>
          <w:sz w:val="28"/>
          <w:szCs w:val="28"/>
          <w:lang w:val="en-US"/>
        </w:rPr>
        <w:t>.</w:t>
      </w:r>
    </w:p>
    <w:p w:rsidR="00F22B5A" w:rsidRPr="00F22B5A" w:rsidRDefault="00F22B5A" w:rsidP="00CD2944">
      <w:pPr>
        <w:bidi/>
        <w:rPr>
          <w:lang w:val="en-US"/>
        </w:rPr>
      </w:pPr>
    </w:p>
    <w:p w:rsidR="00523856" w:rsidRPr="00F22B5A" w:rsidRDefault="00523856" w:rsidP="00CD2944">
      <w:pPr>
        <w:bidi/>
        <w:rPr>
          <w:lang w:val="en-US"/>
        </w:rPr>
      </w:pPr>
    </w:p>
    <w:p w:rsidR="00523856" w:rsidRPr="00F22B5A" w:rsidRDefault="00523856" w:rsidP="00CD2944">
      <w:pPr>
        <w:bidi/>
        <w:rPr>
          <w:lang w:val="en-US"/>
        </w:rPr>
      </w:pPr>
    </w:p>
    <w:p w:rsidR="00523856" w:rsidRPr="00F22B5A" w:rsidRDefault="00523856" w:rsidP="00CD2944">
      <w:pPr>
        <w:bidi/>
        <w:rPr>
          <w:lang w:val="en-US"/>
        </w:rPr>
      </w:pPr>
    </w:p>
    <w:p w:rsidR="00523856" w:rsidRPr="00F22B5A" w:rsidRDefault="00523856" w:rsidP="00CD2944">
      <w:pPr>
        <w:bidi/>
        <w:rPr>
          <w:lang w:val="en-US"/>
        </w:rPr>
      </w:pPr>
    </w:p>
    <w:p w:rsidR="00523856" w:rsidRPr="00F22B5A" w:rsidRDefault="00523856" w:rsidP="00CD2944">
      <w:pPr>
        <w:bidi/>
        <w:rPr>
          <w:lang w:val="en-US"/>
        </w:rPr>
      </w:pPr>
    </w:p>
    <w:p w:rsidR="00523856" w:rsidRPr="00F22B5A" w:rsidRDefault="00523856" w:rsidP="00CD2944">
      <w:pPr>
        <w:bidi/>
        <w:rPr>
          <w:lang w:val="en-US"/>
        </w:rPr>
      </w:pPr>
    </w:p>
    <w:p w:rsidR="009062B2" w:rsidRDefault="009062B2">
      <w:pPr>
        <w:rPr>
          <w:lang w:val="en-US"/>
        </w:rPr>
      </w:pPr>
    </w:p>
    <w:sdt>
      <w:sdtPr>
        <w:rPr>
          <w:rFonts w:asciiTheme="majorBidi" w:eastAsiaTheme="minorHAnsi" w:hAnsiTheme="majorBidi" w:cstheme="minorBidi"/>
          <w:b w:val="0"/>
          <w:bCs w:val="0"/>
          <w:color w:val="auto"/>
          <w:sz w:val="24"/>
          <w:szCs w:val="22"/>
          <w:lang w:eastAsia="en-US"/>
        </w:rPr>
        <w:id w:val="1169910183"/>
        <w:docPartObj>
          <w:docPartGallery w:val="Table of Contents"/>
          <w:docPartUnique/>
        </w:docPartObj>
      </w:sdtPr>
      <w:sdtEndPr/>
      <w:sdtContent>
        <w:p w:rsidR="00100CA8" w:rsidRDefault="00100CA8">
          <w:pPr>
            <w:pStyle w:val="En-ttedetabledesmatires"/>
          </w:pPr>
          <w:r>
            <w:t>Table des matières</w:t>
          </w:r>
        </w:p>
        <w:p w:rsidR="00100CA8" w:rsidRDefault="001F6FBC" w:rsidP="00100CA8">
          <w:pPr>
            <w:pStyle w:val="TM1"/>
            <w:rPr>
              <w:rFonts w:eastAsiaTheme="minorEastAsia"/>
              <w:b w:val="0"/>
              <w:bCs w:val="0"/>
              <w:noProof/>
              <w:lang w:val="fr-FR" w:eastAsia="fr-FR"/>
            </w:rPr>
          </w:pPr>
          <w:r>
            <w:fldChar w:fldCharType="begin"/>
          </w:r>
          <w:r w:rsidR="00100CA8">
            <w:instrText xml:space="preserve"> TOC \o "1-3" \h \z \u </w:instrText>
          </w:r>
          <w:r>
            <w:fldChar w:fldCharType="separate"/>
          </w:r>
          <w:hyperlink w:anchor="_Toc81588510" w:history="1">
            <w:r w:rsidR="00100CA8" w:rsidRPr="00891575">
              <w:rPr>
                <w:rStyle w:val="Lienhypertexte"/>
                <w:noProof/>
              </w:rPr>
              <w:t>Résumé</w:t>
            </w:r>
            <w:r w:rsidR="00100CA8">
              <w:rPr>
                <w:noProof/>
                <w:webHidden/>
              </w:rPr>
              <w:tab/>
              <w:t>I</w:t>
            </w:r>
          </w:hyperlink>
        </w:p>
        <w:p w:rsidR="00100CA8" w:rsidRDefault="00C8661F" w:rsidP="00100CA8">
          <w:pPr>
            <w:pStyle w:val="TM1"/>
            <w:rPr>
              <w:rFonts w:eastAsiaTheme="minorEastAsia"/>
              <w:b w:val="0"/>
              <w:bCs w:val="0"/>
              <w:noProof/>
              <w:lang w:val="fr-FR" w:eastAsia="fr-FR"/>
            </w:rPr>
          </w:pPr>
          <w:hyperlink w:anchor="_Toc81588511" w:history="1">
            <w:r w:rsidR="00100CA8" w:rsidRPr="00891575">
              <w:rPr>
                <w:rStyle w:val="Lienhypertexte"/>
                <w:rFonts w:eastAsia="Calibri"/>
                <w:noProof/>
              </w:rPr>
              <w:t>Abstract</w:t>
            </w:r>
            <w:r w:rsidR="00100CA8">
              <w:rPr>
                <w:noProof/>
                <w:webHidden/>
              </w:rPr>
              <w:tab/>
              <w:t>II</w:t>
            </w:r>
          </w:hyperlink>
        </w:p>
        <w:p w:rsidR="00100CA8" w:rsidRDefault="00C8661F" w:rsidP="00100CA8">
          <w:pPr>
            <w:pStyle w:val="TM1"/>
            <w:rPr>
              <w:rFonts w:eastAsiaTheme="minorEastAsia"/>
              <w:b w:val="0"/>
              <w:bCs w:val="0"/>
              <w:noProof/>
              <w:lang w:val="fr-FR" w:eastAsia="fr-FR"/>
            </w:rPr>
          </w:pPr>
          <w:hyperlink w:anchor="_Toc81588512" w:history="1">
            <w:r w:rsidR="00100CA8" w:rsidRPr="00891575">
              <w:rPr>
                <w:rStyle w:val="Lienhypertexte"/>
                <w:rFonts w:hint="eastAsia"/>
                <w:noProof/>
                <w:rtl/>
              </w:rPr>
              <w:t>ملخص</w:t>
            </w:r>
            <w:r w:rsidR="00100CA8">
              <w:rPr>
                <w:noProof/>
                <w:webHidden/>
              </w:rPr>
              <w:tab/>
              <w:t>III</w:t>
            </w:r>
          </w:hyperlink>
        </w:p>
        <w:p w:rsidR="00100CA8" w:rsidRDefault="00C8661F">
          <w:pPr>
            <w:pStyle w:val="TM1"/>
            <w:rPr>
              <w:rStyle w:val="Lienhypertexte"/>
              <w:noProof/>
            </w:rPr>
          </w:pPr>
          <w:hyperlink w:anchor="_Toc81588513" w:history="1">
            <w:r w:rsidR="00100CA8" w:rsidRPr="00891575">
              <w:rPr>
                <w:rStyle w:val="Lienhypertexte"/>
                <w:rFonts w:ascii="Arial" w:eastAsiaTheme="majorEastAsia" w:hAnsi="Arial" w:cstheme="majorBidi"/>
                <w:noProof/>
              </w:rPr>
              <w:t>INTRODUCTION GENERALE</w:t>
            </w:r>
            <w:r w:rsidR="00100CA8">
              <w:rPr>
                <w:noProof/>
                <w:webHidden/>
              </w:rPr>
              <w:tab/>
            </w:r>
            <w:r w:rsidR="001F6FBC">
              <w:rPr>
                <w:noProof/>
                <w:webHidden/>
              </w:rPr>
              <w:fldChar w:fldCharType="begin"/>
            </w:r>
            <w:r w:rsidR="00100CA8">
              <w:rPr>
                <w:noProof/>
                <w:webHidden/>
              </w:rPr>
              <w:instrText xml:space="preserve"> PAGEREF _Toc81588513 \h </w:instrText>
            </w:r>
            <w:r w:rsidR="001F6FBC">
              <w:rPr>
                <w:noProof/>
                <w:webHidden/>
              </w:rPr>
            </w:r>
            <w:r w:rsidR="001F6FBC">
              <w:rPr>
                <w:noProof/>
                <w:webHidden/>
              </w:rPr>
              <w:fldChar w:fldCharType="separate"/>
            </w:r>
            <w:r w:rsidR="00DD0384">
              <w:rPr>
                <w:noProof/>
                <w:webHidden/>
              </w:rPr>
              <w:t>1</w:t>
            </w:r>
            <w:r w:rsidR="001F6FBC">
              <w:rPr>
                <w:noProof/>
                <w:webHidden/>
              </w:rPr>
              <w:fldChar w:fldCharType="end"/>
            </w:r>
          </w:hyperlink>
        </w:p>
        <w:p w:rsidR="00100CA8" w:rsidRPr="00100CA8" w:rsidRDefault="00100CA8" w:rsidP="00C56D94">
          <w:pPr>
            <w:jc w:val="center"/>
          </w:pPr>
          <w:r w:rsidRPr="00100CA8">
            <w:t xml:space="preserve">CHAPITRE </w:t>
          </w:r>
          <w:r w:rsidR="00C56D94">
            <w:t>1</w:t>
          </w:r>
          <w:r w:rsidRPr="00100CA8">
            <w:t>: Etat de l'art sur les granu</w:t>
          </w:r>
          <w:r>
            <w:t>lats recyclés</w:t>
          </w:r>
        </w:p>
        <w:p w:rsidR="00100CA8" w:rsidRDefault="00C8661F">
          <w:pPr>
            <w:pStyle w:val="TM1"/>
            <w:rPr>
              <w:rFonts w:eastAsiaTheme="minorEastAsia"/>
              <w:b w:val="0"/>
              <w:bCs w:val="0"/>
              <w:noProof/>
              <w:lang w:val="fr-FR" w:eastAsia="fr-FR"/>
            </w:rPr>
          </w:pPr>
          <w:hyperlink w:anchor="_Toc81588514" w:history="1">
            <w:r w:rsidR="00100CA8" w:rsidRPr="00891575">
              <w:rPr>
                <w:rStyle w:val="Lienhypertexte"/>
                <w:noProof/>
              </w:rPr>
              <w:t>1.1</w:t>
            </w:r>
            <w:r w:rsidR="00100CA8">
              <w:rPr>
                <w:rFonts w:eastAsiaTheme="minorEastAsia"/>
                <w:b w:val="0"/>
                <w:bCs w:val="0"/>
                <w:noProof/>
                <w:lang w:val="fr-FR" w:eastAsia="fr-FR"/>
              </w:rPr>
              <w:tab/>
            </w:r>
            <w:r w:rsidR="00100CA8" w:rsidRPr="00891575">
              <w:rPr>
                <w:rStyle w:val="Lienhypertexte"/>
                <w:noProof/>
              </w:rPr>
              <w:t>Introduction</w:t>
            </w:r>
            <w:r w:rsidR="00100CA8">
              <w:rPr>
                <w:noProof/>
                <w:webHidden/>
              </w:rPr>
              <w:tab/>
            </w:r>
            <w:r w:rsidR="001F6FBC">
              <w:rPr>
                <w:noProof/>
                <w:webHidden/>
              </w:rPr>
              <w:fldChar w:fldCharType="begin"/>
            </w:r>
            <w:r w:rsidR="00100CA8">
              <w:rPr>
                <w:noProof/>
                <w:webHidden/>
              </w:rPr>
              <w:instrText xml:space="preserve"> PAGEREF _Toc81588514 \h </w:instrText>
            </w:r>
            <w:r w:rsidR="001F6FBC">
              <w:rPr>
                <w:noProof/>
                <w:webHidden/>
              </w:rPr>
            </w:r>
            <w:r w:rsidR="001F6FBC">
              <w:rPr>
                <w:noProof/>
                <w:webHidden/>
              </w:rPr>
              <w:fldChar w:fldCharType="separate"/>
            </w:r>
            <w:r w:rsidR="00DD0384">
              <w:rPr>
                <w:noProof/>
                <w:webHidden/>
              </w:rPr>
              <w:t>3</w:t>
            </w:r>
            <w:r w:rsidR="001F6FBC">
              <w:rPr>
                <w:noProof/>
                <w:webHidden/>
              </w:rPr>
              <w:fldChar w:fldCharType="end"/>
            </w:r>
          </w:hyperlink>
        </w:p>
        <w:p w:rsidR="00100CA8" w:rsidRDefault="00C8661F">
          <w:pPr>
            <w:pStyle w:val="TM1"/>
            <w:rPr>
              <w:rFonts w:eastAsiaTheme="minorEastAsia"/>
              <w:b w:val="0"/>
              <w:bCs w:val="0"/>
              <w:noProof/>
              <w:lang w:val="fr-FR" w:eastAsia="fr-FR"/>
            </w:rPr>
          </w:pPr>
          <w:hyperlink w:anchor="_Toc81588515" w:history="1">
            <w:r w:rsidR="00100CA8" w:rsidRPr="00891575">
              <w:rPr>
                <w:rStyle w:val="Lienhypertexte"/>
                <w:noProof/>
              </w:rPr>
              <w:t>1.2</w:t>
            </w:r>
            <w:r w:rsidR="00100CA8">
              <w:rPr>
                <w:rFonts w:eastAsiaTheme="minorEastAsia"/>
                <w:b w:val="0"/>
                <w:bCs w:val="0"/>
                <w:noProof/>
                <w:lang w:val="fr-FR" w:eastAsia="fr-FR"/>
              </w:rPr>
              <w:tab/>
            </w:r>
            <w:r w:rsidR="00100CA8" w:rsidRPr="00891575">
              <w:rPr>
                <w:rStyle w:val="Lienhypertexte"/>
                <w:noProof/>
              </w:rPr>
              <w:t>Définition de déchets recyclés</w:t>
            </w:r>
            <w:r w:rsidR="00100CA8">
              <w:rPr>
                <w:noProof/>
                <w:webHidden/>
              </w:rPr>
              <w:tab/>
            </w:r>
            <w:r w:rsidR="001F6FBC">
              <w:rPr>
                <w:noProof/>
                <w:webHidden/>
              </w:rPr>
              <w:fldChar w:fldCharType="begin"/>
            </w:r>
            <w:r w:rsidR="00100CA8">
              <w:rPr>
                <w:noProof/>
                <w:webHidden/>
              </w:rPr>
              <w:instrText xml:space="preserve"> PAGEREF _Toc81588515 \h </w:instrText>
            </w:r>
            <w:r w:rsidR="001F6FBC">
              <w:rPr>
                <w:noProof/>
                <w:webHidden/>
              </w:rPr>
            </w:r>
            <w:r w:rsidR="001F6FBC">
              <w:rPr>
                <w:noProof/>
                <w:webHidden/>
              </w:rPr>
              <w:fldChar w:fldCharType="separate"/>
            </w:r>
            <w:r w:rsidR="00DD0384">
              <w:rPr>
                <w:noProof/>
                <w:webHidden/>
              </w:rPr>
              <w:t>3</w:t>
            </w:r>
            <w:r w:rsidR="001F6FBC">
              <w:rPr>
                <w:noProof/>
                <w:webHidden/>
              </w:rPr>
              <w:fldChar w:fldCharType="end"/>
            </w:r>
          </w:hyperlink>
        </w:p>
        <w:p w:rsidR="00100CA8" w:rsidRDefault="00C8661F">
          <w:pPr>
            <w:pStyle w:val="TM1"/>
            <w:rPr>
              <w:rFonts w:eastAsiaTheme="minorEastAsia"/>
              <w:b w:val="0"/>
              <w:bCs w:val="0"/>
              <w:noProof/>
              <w:lang w:val="fr-FR" w:eastAsia="fr-FR"/>
            </w:rPr>
          </w:pPr>
          <w:hyperlink w:anchor="_Toc81588516" w:history="1">
            <w:r w:rsidR="00100CA8" w:rsidRPr="00891575">
              <w:rPr>
                <w:rStyle w:val="Lienhypertexte"/>
                <w:noProof/>
              </w:rPr>
              <w:t>1.3</w:t>
            </w:r>
            <w:r w:rsidR="00100CA8">
              <w:rPr>
                <w:rFonts w:eastAsiaTheme="minorEastAsia"/>
                <w:b w:val="0"/>
                <w:bCs w:val="0"/>
                <w:noProof/>
                <w:lang w:val="fr-FR" w:eastAsia="fr-FR"/>
              </w:rPr>
              <w:tab/>
            </w:r>
            <w:r w:rsidR="00100CA8" w:rsidRPr="00891575">
              <w:rPr>
                <w:rStyle w:val="Lienhypertexte"/>
                <w:noProof/>
              </w:rPr>
              <w:t>Historique des granulats recyclés</w:t>
            </w:r>
            <w:r w:rsidR="00100CA8">
              <w:rPr>
                <w:noProof/>
                <w:webHidden/>
              </w:rPr>
              <w:tab/>
            </w:r>
            <w:r w:rsidR="001F6FBC">
              <w:rPr>
                <w:noProof/>
                <w:webHidden/>
              </w:rPr>
              <w:fldChar w:fldCharType="begin"/>
            </w:r>
            <w:r w:rsidR="00100CA8">
              <w:rPr>
                <w:noProof/>
                <w:webHidden/>
              </w:rPr>
              <w:instrText xml:space="preserve"> PAGEREF _Toc81588516 \h </w:instrText>
            </w:r>
            <w:r w:rsidR="001F6FBC">
              <w:rPr>
                <w:noProof/>
                <w:webHidden/>
              </w:rPr>
            </w:r>
            <w:r w:rsidR="001F6FBC">
              <w:rPr>
                <w:noProof/>
                <w:webHidden/>
              </w:rPr>
              <w:fldChar w:fldCharType="separate"/>
            </w:r>
            <w:r w:rsidR="00DD0384">
              <w:rPr>
                <w:noProof/>
                <w:webHidden/>
              </w:rPr>
              <w:t>4</w:t>
            </w:r>
            <w:r w:rsidR="001F6FBC">
              <w:rPr>
                <w:noProof/>
                <w:webHidden/>
              </w:rPr>
              <w:fldChar w:fldCharType="end"/>
            </w:r>
          </w:hyperlink>
        </w:p>
        <w:p w:rsidR="00100CA8" w:rsidRDefault="00C8661F">
          <w:pPr>
            <w:pStyle w:val="TM1"/>
            <w:rPr>
              <w:rFonts w:eastAsiaTheme="minorEastAsia"/>
              <w:b w:val="0"/>
              <w:bCs w:val="0"/>
              <w:noProof/>
              <w:lang w:val="fr-FR" w:eastAsia="fr-FR"/>
            </w:rPr>
          </w:pPr>
          <w:hyperlink w:anchor="_Toc81588517" w:history="1">
            <w:r w:rsidR="00100CA8" w:rsidRPr="00891575">
              <w:rPr>
                <w:rStyle w:val="Lienhypertexte"/>
                <w:noProof/>
              </w:rPr>
              <w:t>1.4</w:t>
            </w:r>
            <w:r w:rsidR="00100CA8">
              <w:rPr>
                <w:rFonts w:eastAsiaTheme="minorEastAsia"/>
                <w:b w:val="0"/>
                <w:bCs w:val="0"/>
                <w:noProof/>
                <w:lang w:val="fr-FR" w:eastAsia="fr-FR"/>
              </w:rPr>
              <w:tab/>
            </w:r>
            <w:r w:rsidR="00100CA8" w:rsidRPr="00891575">
              <w:rPr>
                <w:rStyle w:val="Lienhypertexte"/>
                <w:noProof/>
              </w:rPr>
              <w:t>Classification de granulats recyclés (filière de la construction)</w:t>
            </w:r>
            <w:r w:rsidR="00100CA8">
              <w:rPr>
                <w:noProof/>
                <w:webHidden/>
              </w:rPr>
              <w:tab/>
            </w:r>
            <w:r w:rsidR="001F6FBC">
              <w:rPr>
                <w:noProof/>
                <w:webHidden/>
              </w:rPr>
              <w:fldChar w:fldCharType="begin"/>
            </w:r>
            <w:r w:rsidR="00100CA8">
              <w:rPr>
                <w:noProof/>
                <w:webHidden/>
              </w:rPr>
              <w:instrText xml:space="preserve"> PAGEREF _Toc81588517 \h </w:instrText>
            </w:r>
            <w:r w:rsidR="001F6FBC">
              <w:rPr>
                <w:noProof/>
                <w:webHidden/>
              </w:rPr>
            </w:r>
            <w:r w:rsidR="001F6FBC">
              <w:rPr>
                <w:noProof/>
                <w:webHidden/>
              </w:rPr>
              <w:fldChar w:fldCharType="separate"/>
            </w:r>
            <w:r w:rsidR="00DD0384">
              <w:rPr>
                <w:noProof/>
                <w:webHidden/>
              </w:rPr>
              <w:t>5</w:t>
            </w:r>
            <w:r w:rsidR="001F6FBC">
              <w:rPr>
                <w:noProof/>
                <w:webHidden/>
              </w:rPr>
              <w:fldChar w:fldCharType="end"/>
            </w:r>
          </w:hyperlink>
        </w:p>
        <w:p w:rsidR="00100CA8" w:rsidRDefault="00C8661F">
          <w:pPr>
            <w:pStyle w:val="TM1"/>
            <w:rPr>
              <w:rFonts w:eastAsiaTheme="minorEastAsia"/>
              <w:b w:val="0"/>
              <w:bCs w:val="0"/>
              <w:noProof/>
              <w:lang w:val="fr-FR" w:eastAsia="fr-FR"/>
            </w:rPr>
          </w:pPr>
          <w:hyperlink w:anchor="_Toc81588518" w:history="1">
            <w:r w:rsidR="00100CA8" w:rsidRPr="00891575">
              <w:rPr>
                <w:rStyle w:val="Lienhypertexte"/>
                <w:noProof/>
              </w:rPr>
              <w:t>1.5</w:t>
            </w:r>
            <w:r w:rsidR="00100CA8">
              <w:rPr>
                <w:rFonts w:eastAsiaTheme="minorEastAsia"/>
                <w:b w:val="0"/>
                <w:bCs w:val="0"/>
                <w:noProof/>
                <w:lang w:val="fr-FR" w:eastAsia="fr-FR"/>
              </w:rPr>
              <w:tab/>
            </w:r>
            <w:r w:rsidR="00100CA8" w:rsidRPr="00891575">
              <w:rPr>
                <w:rStyle w:val="Lienhypertexte"/>
                <w:noProof/>
              </w:rPr>
              <w:t>Procédure d’obtention des granulats recyclés issus de la déconstruction des bétons</w:t>
            </w:r>
            <w:r w:rsidR="00100CA8">
              <w:rPr>
                <w:noProof/>
                <w:webHidden/>
              </w:rPr>
              <w:tab/>
            </w:r>
            <w:r w:rsidR="001F6FBC">
              <w:rPr>
                <w:noProof/>
                <w:webHidden/>
              </w:rPr>
              <w:fldChar w:fldCharType="begin"/>
            </w:r>
            <w:r w:rsidR="00100CA8">
              <w:rPr>
                <w:noProof/>
                <w:webHidden/>
              </w:rPr>
              <w:instrText xml:space="preserve"> PAGEREF _Toc81588518 \h </w:instrText>
            </w:r>
            <w:r w:rsidR="001F6FBC">
              <w:rPr>
                <w:noProof/>
                <w:webHidden/>
              </w:rPr>
            </w:r>
            <w:r w:rsidR="001F6FBC">
              <w:rPr>
                <w:noProof/>
                <w:webHidden/>
              </w:rPr>
              <w:fldChar w:fldCharType="separate"/>
            </w:r>
            <w:r w:rsidR="00DD0384">
              <w:rPr>
                <w:noProof/>
                <w:webHidden/>
              </w:rPr>
              <w:t>6</w:t>
            </w:r>
            <w:r w:rsidR="001F6FBC">
              <w:rPr>
                <w:noProof/>
                <w:webHidden/>
              </w:rPr>
              <w:fldChar w:fldCharType="end"/>
            </w:r>
          </w:hyperlink>
        </w:p>
        <w:p w:rsidR="00100CA8" w:rsidRDefault="00C8661F">
          <w:pPr>
            <w:pStyle w:val="TM1"/>
            <w:rPr>
              <w:rFonts w:eastAsiaTheme="minorEastAsia"/>
              <w:b w:val="0"/>
              <w:bCs w:val="0"/>
              <w:noProof/>
              <w:lang w:val="fr-FR" w:eastAsia="fr-FR"/>
            </w:rPr>
          </w:pPr>
          <w:hyperlink w:anchor="_Toc81588519" w:history="1">
            <w:r w:rsidR="00100CA8" w:rsidRPr="00891575">
              <w:rPr>
                <w:rStyle w:val="Lienhypertexte"/>
                <w:noProof/>
              </w:rPr>
              <w:t>1.6</w:t>
            </w:r>
            <w:r w:rsidR="00100CA8">
              <w:rPr>
                <w:rFonts w:eastAsiaTheme="minorEastAsia"/>
                <w:b w:val="0"/>
                <w:bCs w:val="0"/>
                <w:noProof/>
                <w:lang w:val="fr-FR" w:eastAsia="fr-FR"/>
              </w:rPr>
              <w:tab/>
            </w:r>
            <w:r w:rsidR="00100CA8" w:rsidRPr="00891575">
              <w:rPr>
                <w:rStyle w:val="Lienhypertexte"/>
                <w:noProof/>
              </w:rPr>
              <w:t>Propriétés des granulats recyclés</w:t>
            </w:r>
            <w:r w:rsidR="00100CA8">
              <w:rPr>
                <w:noProof/>
                <w:webHidden/>
              </w:rPr>
              <w:tab/>
            </w:r>
            <w:r w:rsidR="001F6FBC">
              <w:rPr>
                <w:noProof/>
                <w:webHidden/>
              </w:rPr>
              <w:fldChar w:fldCharType="begin"/>
            </w:r>
            <w:r w:rsidR="00100CA8">
              <w:rPr>
                <w:noProof/>
                <w:webHidden/>
              </w:rPr>
              <w:instrText xml:space="preserve"> PAGEREF _Toc81588519 \h </w:instrText>
            </w:r>
            <w:r w:rsidR="001F6FBC">
              <w:rPr>
                <w:noProof/>
                <w:webHidden/>
              </w:rPr>
            </w:r>
            <w:r w:rsidR="001F6FBC">
              <w:rPr>
                <w:noProof/>
                <w:webHidden/>
              </w:rPr>
              <w:fldChar w:fldCharType="separate"/>
            </w:r>
            <w:r w:rsidR="00DD0384">
              <w:rPr>
                <w:noProof/>
                <w:webHidden/>
              </w:rPr>
              <w:t>8</w:t>
            </w:r>
            <w:r w:rsidR="001F6FBC">
              <w:rPr>
                <w:noProof/>
                <w:webHidden/>
              </w:rPr>
              <w:fldChar w:fldCharType="end"/>
            </w:r>
          </w:hyperlink>
        </w:p>
        <w:p w:rsidR="00100CA8" w:rsidRDefault="00C8661F">
          <w:pPr>
            <w:pStyle w:val="TM2"/>
            <w:tabs>
              <w:tab w:val="left" w:pos="1100"/>
              <w:tab w:val="right" w:leader="dot" w:pos="9062"/>
            </w:tabs>
            <w:rPr>
              <w:rFonts w:eastAsiaTheme="minorEastAsia"/>
              <w:noProof/>
              <w:lang w:val="fr-FR" w:eastAsia="fr-FR"/>
            </w:rPr>
          </w:pPr>
          <w:hyperlink w:anchor="_Toc81588520" w:history="1">
            <w:r w:rsidR="00100CA8" w:rsidRPr="00891575">
              <w:rPr>
                <w:rStyle w:val="Lienhypertexte"/>
                <w:noProof/>
              </w:rPr>
              <w:t>1.6.1</w:t>
            </w:r>
            <w:r w:rsidR="00100CA8">
              <w:rPr>
                <w:rFonts w:eastAsiaTheme="minorEastAsia"/>
                <w:noProof/>
                <w:lang w:val="fr-FR" w:eastAsia="fr-FR"/>
              </w:rPr>
              <w:tab/>
            </w:r>
            <w:r w:rsidR="00100CA8" w:rsidRPr="00891575">
              <w:rPr>
                <w:rStyle w:val="Lienhypertexte"/>
                <w:noProof/>
              </w:rPr>
              <w:t>Masse volumique</w:t>
            </w:r>
            <w:r w:rsidR="00100CA8">
              <w:rPr>
                <w:noProof/>
                <w:webHidden/>
              </w:rPr>
              <w:tab/>
            </w:r>
            <w:r w:rsidR="001F6FBC">
              <w:rPr>
                <w:noProof/>
                <w:webHidden/>
              </w:rPr>
              <w:fldChar w:fldCharType="begin"/>
            </w:r>
            <w:r w:rsidR="00100CA8">
              <w:rPr>
                <w:noProof/>
                <w:webHidden/>
              </w:rPr>
              <w:instrText xml:space="preserve"> PAGEREF _Toc81588520 \h </w:instrText>
            </w:r>
            <w:r w:rsidR="001F6FBC">
              <w:rPr>
                <w:noProof/>
                <w:webHidden/>
              </w:rPr>
            </w:r>
            <w:r w:rsidR="001F6FBC">
              <w:rPr>
                <w:noProof/>
                <w:webHidden/>
              </w:rPr>
              <w:fldChar w:fldCharType="separate"/>
            </w:r>
            <w:r w:rsidR="00DD0384">
              <w:rPr>
                <w:noProof/>
                <w:webHidden/>
              </w:rPr>
              <w:t>9</w:t>
            </w:r>
            <w:r w:rsidR="001F6FBC">
              <w:rPr>
                <w:noProof/>
                <w:webHidden/>
              </w:rPr>
              <w:fldChar w:fldCharType="end"/>
            </w:r>
          </w:hyperlink>
        </w:p>
        <w:p w:rsidR="00100CA8" w:rsidRDefault="00C8661F">
          <w:pPr>
            <w:pStyle w:val="TM2"/>
            <w:tabs>
              <w:tab w:val="left" w:pos="1100"/>
              <w:tab w:val="right" w:leader="dot" w:pos="9062"/>
            </w:tabs>
            <w:rPr>
              <w:rFonts w:eastAsiaTheme="minorEastAsia"/>
              <w:noProof/>
              <w:lang w:val="fr-FR" w:eastAsia="fr-FR"/>
            </w:rPr>
          </w:pPr>
          <w:hyperlink w:anchor="_Toc81588521" w:history="1">
            <w:r w:rsidR="00100CA8" w:rsidRPr="00891575">
              <w:rPr>
                <w:rStyle w:val="Lienhypertexte"/>
                <w:noProof/>
              </w:rPr>
              <w:t>1.6.2</w:t>
            </w:r>
            <w:r w:rsidR="00100CA8">
              <w:rPr>
                <w:rFonts w:eastAsiaTheme="minorEastAsia"/>
                <w:noProof/>
                <w:lang w:val="fr-FR" w:eastAsia="fr-FR"/>
              </w:rPr>
              <w:tab/>
            </w:r>
            <w:r w:rsidR="00100CA8" w:rsidRPr="00891575">
              <w:rPr>
                <w:rStyle w:val="Lienhypertexte"/>
                <w:noProof/>
              </w:rPr>
              <w:t>Absorption d'eau, porosité</w:t>
            </w:r>
            <w:r w:rsidR="00100CA8">
              <w:rPr>
                <w:noProof/>
                <w:webHidden/>
              </w:rPr>
              <w:tab/>
            </w:r>
            <w:r w:rsidR="001F6FBC">
              <w:rPr>
                <w:noProof/>
                <w:webHidden/>
              </w:rPr>
              <w:fldChar w:fldCharType="begin"/>
            </w:r>
            <w:r w:rsidR="00100CA8">
              <w:rPr>
                <w:noProof/>
                <w:webHidden/>
              </w:rPr>
              <w:instrText xml:space="preserve"> PAGEREF _Toc81588521 \h </w:instrText>
            </w:r>
            <w:r w:rsidR="001F6FBC">
              <w:rPr>
                <w:noProof/>
                <w:webHidden/>
              </w:rPr>
            </w:r>
            <w:r w:rsidR="001F6FBC">
              <w:rPr>
                <w:noProof/>
                <w:webHidden/>
              </w:rPr>
              <w:fldChar w:fldCharType="separate"/>
            </w:r>
            <w:r w:rsidR="00DD0384">
              <w:rPr>
                <w:noProof/>
                <w:webHidden/>
              </w:rPr>
              <w:t>9</w:t>
            </w:r>
            <w:r w:rsidR="001F6FBC">
              <w:rPr>
                <w:noProof/>
                <w:webHidden/>
              </w:rPr>
              <w:fldChar w:fldCharType="end"/>
            </w:r>
          </w:hyperlink>
        </w:p>
        <w:p w:rsidR="00100CA8" w:rsidRDefault="00C8661F">
          <w:pPr>
            <w:pStyle w:val="TM2"/>
            <w:tabs>
              <w:tab w:val="left" w:pos="1100"/>
              <w:tab w:val="right" w:leader="dot" w:pos="9062"/>
            </w:tabs>
            <w:rPr>
              <w:rFonts w:eastAsiaTheme="minorEastAsia"/>
              <w:noProof/>
              <w:lang w:val="fr-FR" w:eastAsia="fr-FR"/>
            </w:rPr>
          </w:pPr>
          <w:hyperlink w:anchor="_Toc81588522" w:history="1">
            <w:r w:rsidR="00100CA8" w:rsidRPr="00891575">
              <w:rPr>
                <w:rStyle w:val="Lienhypertexte"/>
                <w:noProof/>
              </w:rPr>
              <w:t>1.6.4</w:t>
            </w:r>
            <w:r w:rsidR="00100CA8">
              <w:rPr>
                <w:rFonts w:eastAsiaTheme="minorEastAsia"/>
                <w:noProof/>
                <w:lang w:val="fr-FR" w:eastAsia="fr-FR"/>
              </w:rPr>
              <w:tab/>
            </w:r>
            <w:r w:rsidR="00100CA8" w:rsidRPr="00891575">
              <w:rPr>
                <w:rStyle w:val="Lienhypertexte"/>
                <w:noProof/>
              </w:rPr>
              <w:t>Propriétés mécaniques des granulats recyclés</w:t>
            </w:r>
            <w:r w:rsidR="00100CA8">
              <w:rPr>
                <w:noProof/>
                <w:webHidden/>
              </w:rPr>
              <w:tab/>
            </w:r>
            <w:r w:rsidR="001F6FBC">
              <w:rPr>
                <w:noProof/>
                <w:webHidden/>
              </w:rPr>
              <w:fldChar w:fldCharType="begin"/>
            </w:r>
            <w:r w:rsidR="00100CA8">
              <w:rPr>
                <w:noProof/>
                <w:webHidden/>
              </w:rPr>
              <w:instrText xml:space="preserve"> PAGEREF _Toc81588522 \h </w:instrText>
            </w:r>
            <w:r w:rsidR="001F6FBC">
              <w:rPr>
                <w:noProof/>
                <w:webHidden/>
              </w:rPr>
            </w:r>
            <w:r w:rsidR="001F6FBC">
              <w:rPr>
                <w:noProof/>
                <w:webHidden/>
              </w:rPr>
              <w:fldChar w:fldCharType="separate"/>
            </w:r>
            <w:r w:rsidR="00DD0384">
              <w:rPr>
                <w:noProof/>
                <w:webHidden/>
              </w:rPr>
              <w:t>11</w:t>
            </w:r>
            <w:r w:rsidR="001F6FBC">
              <w:rPr>
                <w:noProof/>
                <w:webHidden/>
              </w:rPr>
              <w:fldChar w:fldCharType="end"/>
            </w:r>
          </w:hyperlink>
        </w:p>
        <w:p w:rsidR="00100CA8" w:rsidRDefault="00C8661F">
          <w:pPr>
            <w:pStyle w:val="TM1"/>
            <w:rPr>
              <w:rFonts w:eastAsiaTheme="minorEastAsia"/>
              <w:b w:val="0"/>
              <w:bCs w:val="0"/>
              <w:noProof/>
              <w:lang w:val="fr-FR" w:eastAsia="fr-FR"/>
            </w:rPr>
          </w:pPr>
          <w:hyperlink w:anchor="_Toc81588523" w:history="1">
            <w:r w:rsidR="00100CA8" w:rsidRPr="00891575">
              <w:rPr>
                <w:rStyle w:val="Lienhypertexte"/>
                <w:noProof/>
              </w:rPr>
              <w:t>1.7</w:t>
            </w:r>
            <w:r w:rsidR="00100CA8">
              <w:rPr>
                <w:rFonts w:eastAsiaTheme="minorEastAsia"/>
                <w:b w:val="0"/>
                <w:bCs w:val="0"/>
                <w:noProof/>
                <w:lang w:val="fr-FR" w:eastAsia="fr-FR"/>
              </w:rPr>
              <w:tab/>
            </w:r>
            <w:r w:rsidR="00100CA8" w:rsidRPr="00891575">
              <w:rPr>
                <w:rStyle w:val="Lienhypertexte"/>
                <w:noProof/>
              </w:rPr>
              <w:t>Obstacles de l’utilisation des granulats recyclés</w:t>
            </w:r>
            <w:r w:rsidR="00100CA8">
              <w:rPr>
                <w:noProof/>
                <w:webHidden/>
              </w:rPr>
              <w:tab/>
            </w:r>
            <w:r w:rsidR="001F6FBC">
              <w:rPr>
                <w:noProof/>
                <w:webHidden/>
              </w:rPr>
              <w:fldChar w:fldCharType="begin"/>
            </w:r>
            <w:r w:rsidR="00100CA8">
              <w:rPr>
                <w:noProof/>
                <w:webHidden/>
              </w:rPr>
              <w:instrText xml:space="preserve"> PAGEREF _Toc81588523 \h </w:instrText>
            </w:r>
            <w:r w:rsidR="001F6FBC">
              <w:rPr>
                <w:noProof/>
                <w:webHidden/>
              </w:rPr>
            </w:r>
            <w:r w:rsidR="001F6FBC">
              <w:rPr>
                <w:noProof/>
                <w:webHidden/>
              </w:rPr>
              <w:fldChar w:fldCharType="separate"/>
            </w:r>
            <w:r w:rsidR="00DD0384">
              <w:rPr>
                <w:noProof/>
                <w:webHidden/>
              </w:rPr>
              <w:t>12</w:t>
            </w:r>
            <w:r w:rsidR="001F6FBC">
              <w:rPr>
                <w:noProof/>
                <w:webHidden/>
              </w:rPr>
              <w:fldChar w:fldCharType="end"/>
            </w:r>
          </w:hyperlink>
        </w:p>
        <w:p w:rsidR="00100CA8" w:rsidRDefault="00C8661F">
          <w:pPr>
            <w:pStyle w:val="TM1"/>
            <w:rPr>
              <w:rStyle w:val="Lienhypertexte"/>
              <w:noProof/>
            </w:rPr>
          </w:pPr>
          <w:hyperlink w:anchor="_Toc81588524" w:history="1">
            <w:r w:rsidR="00100CA8" w:rsidRPr="00891575">
              <w:rPr>
                <w:rStyle w:val="Lienhypertexte"/>
                <w:noProof/>
              </w:rPr>
              <w:t>1.8</w:t>
            </w:r>
            <w:r w:rsidR="00100CA8">
              <w:rPr>
                <w:rFonts w:eastAsiaTheme="minorEastAsia"/>
                <w:b w:val="0"/>
                <w:bCs w:val="0"/>
                <w:noProof/>
                <w:lang w:val="fr-FR" w:eastAsia="fr-FR"/>
              </w:rPr>
              <w:tab/>
            </w:r>
            <w:r w:rsidR="00100CA8" w:rsidRPr="00891575">
              <w:rPr>
                <w:rStyle w:val="Lienhypertexte"/>
                <w:noProof/>
              </w:rPr>
              <w:t>Conclusion</w:t>
            </w:r>
            <w:r w:rsidR="00100CA8">
              <w:rPr>
                <w:noProof/>
                <w:webHidden/>
              </w:rPr>
              <w:tab/>
            </w:r>
            <w:r w:rsidR="001F6FBC">
              <w:rPr>
                <w:noProof/>
                <w:webHidden/>
              </w:rPr>
              <w:fldChar w:fldCharType="begin"/>
            </w:r>
            <w:r w:rsidR="00100CA8">
              <w:rPr>
                <w:noProof/>
                <w:webHidden/>
              </w:rPr>
              <w:instrText xml:space="preserve"> PAGEREF _Toc81588524 \h </w:instrText>
            </w:r>
            <w:r w:rsidR="001F6FBC">
              <w:rPr>
                <w:noProof/>
                <w:webHidden/>
              </w:rPr>
            </w:r>
            <w:r w:rsidR="001F6FBC">
              <w:rPr>
                <w:noProof/>
                <w:webHidden/>
              </w:rPr>
              <w:fldChar w:fldCharType="separate"/>
            </w:r>
            <w:r w:rsidR="00DD0384">
              <w:rPr>
                <w:noProof/>
                <w:webHidden/>
              </w:rPr>
              <w:t>13</w:t>
            </w:r>
            <w:r w:rsidR="001F6FBC">
              <w:rPr>
                <w:noProof/>
                <w:webHidden/>
              </w:rPr>
              <w:fldChar w:fldCharType="end"/>
            </w:r>
          </w:hyperlink>
        </w:p>
        <w:p w:rsidR="00C56D94" w:rsidRPr="00C56D94" w:rsidRDefault="00C56D94" w:rsidP="00C56D94">
          <w:pPr>
            <w:jc w:val="center"/>
          </w:pPr>
          <w:r w:rsidRPr="00C56D94">
            <w:t>CHAPITRE 2: Effet des granulats recyclés sur le comportement des BAP</w:t>
          </w:r>
        </w:p>
        <w:p w:rsidR="00100CA8" w:rsidRDefault="00C8661F">
          <w:pPr>
            <w:pStyle w:val="TM1"/>
            <w:rPr>
              <w:rFonts w:eastAsiaTheme="minorEastAsia"/>
              <w:b w:val="0"/>
              <w:bCs w:val="0"/>
              <w:noProof/>
              <w:lang w:val="fr-FR" w:eastAsia="fr-FR"/>
            </w:rPr>
          </w:pPr>
          <w:hyperlink w:anchor="_Toc81588525" w:history="1">
            <w:r w:rsidR="00100CA8" w:rsidRPr="00891575">
              <w:rPr>
                <w:rStyle w:val="Lienhypertexte"/>
                <w:noProof/>
              </w:rPr>
              <w:t>2.1</w:t>
            </w:r>
            <w:r w:rsidR="00100CA8">
              <w:rPr>
                <w:rFonts w:eastAsiaTheme="minorEastAsia"/>
                <w:b w:val="0"/>
                <w:bCs w:val="0"/>
                <w:noProof/>
                <w:lang w:val="fr-FR" w:eastAsia="fr-FR"/>
              </w:rPr>
              <w:tab/>
            </w:r>
            <w:r w:rsidR="00100CA8" w:rsidRPr="00891575">
              <w:rPr>
                <w:rStyle w:val="Lienhypertexte"/>
                <w:noProof/>
              </w:rPr>
              <w:t>Introduction</w:t>
            </w:r>
            <w:r w:rsidR="00100CA8">
              <w:rPr>
                <w:noProof/>
                <w:webHidden/>
              </w:rPr>
              <w:tab/>
            </w:r>
            <w:r w:rsidR="001F6FBC">
              <w:rPr>
                <w:noProof/>
                <w:webHidden/>
              </w:rPr>
              <w:fldChar w:fldCharType="begin"/>
            </w:r>
            <w:r w:rsidR="00100CA8">
              <w:rPr>
                <w:noProof/>
                <w:webHidden/>
              </w:rPr>
              <w:instrText xml:space="preserve"> PAGEREF _Toc81588525 \h </w:instrText>
            </w:r>
            <w:r w:rsidR="001F6FBC">
              <w:rPr>
                <w:noProof/>
                <w:webHidden/>
              </w:rPr>
            </w:r>
            <w:r w:rsidR="001F6FBC">
              <w:rPr>
                <w:noProof/>
                <w:webHidden/>
              </w:rPr>
              <w:fldChar w:fldCharType="separate"/>
            </w:r>
            <w:r w:rsidR="00DD0384">
              <w:rPr>
                <w:noProof/>
                <w:webHidden/>
              </w:rPr>
              <w:t>15</w:t>
            </w:r>
            <w:r w:rsidR="001F6FBC">
              <w:rPr>
                <w:noProof/>
                <w:webHidden/>
              </w:rPr>
              <w:fldChar w:fldCharType="end"/>
            </w:r>
          </w:hyperlink>
        </w:p>
        <w:p w:rsidR="00100CA8" w:rsidRDefault="00C8661F">
          <w:pPr>
            <w:pStyle w:val="TM1"/>
            <w:rPr>
              <w:rFonts w:eastAsiaTheme="minorEastAsia"/>
              <w:b w:val="0"/>
              <w:bCs w:val="0"/>
              <w:noProof/>
              <w:lang w:val="fr-FR" w:eastAsia="fr-FR"/>
            </w:rPr>
          </w:pPr>
          <w:hyperlink w:anchor="_Toc81588526" w:history="1">
            <w:r w:rsidR="00100CA8" w:rsidRPr="00891575">
              <w:rPr>
                <w:rStyle w:val="Lienhypertexte"/>
                <w:noProof/>
              </w:rPr>
              <w:t>2.2</w:t>
            </w:r>
            <w:r w:rsidR="00100CA8">
              <w:rPr>
                <w:rFonts w:eastAsiaTheme="minorEastAsia"/>
                <w:b w:val="0"/>
                <w:bCs w:val="0"/>
                <w:noProof/>
                <w:lang w:val="fr-FR" w:eastAsia="fr-FR"/>
              </w:rPr>
              <w:tab/>
            </w:r>
            <w:r w:rsidR="00100CA8" w:rsidRPr="00891575">
              <w:rPr>
                <w:rStyle w:val="Lienhypertexte"/>
                <w:noProof/>
              </w:rPr>
              <w:t>Effet des GRB sur les propriétés des BAP à l'état frais</w:t>
            </w:r>
            <w:r w:rsidR="00100CA8">
              <w:rPr>
                <w:noProof/>
                <w:webHidden/>
              </w:rPr>
              <w:tab/>
            </w:r>
            <w:r w:rsidR="001F6FBC">
              <w:rPr>
                <w:noProof/>
                <w:webHidden/>
              </w:rPr>
              <w:fldChar w:fldCharType="begin"/>
            </w:r>
            <w:r w:rsidR="00100CA8">
              <w:rPr>
                <w:noProof/>
                <w:webHidden/>
              </w:rPr>
              <w:instrText xml:space="preserve"> PAGEREF _Toc81588526 \h </w:instrText>
            </w:r>
            <w:r w:rsidR="001F6FBC">
              <w:rPr>
                <w:noProof/>
                <w:webHidden/>
              </w:rPr>
            </w:r>
            <w:r w:rsidR="001F6FBC">
              <w:rPr>
                <w:noProof/>
                <w:webHidden/>
              </w:rPr>
              <w:fldChar w:fldCharType="separate"/>
            </w:r>
            <w:r w:rsidR="00DD0384">
              <w:rPr>
                <w:noProof/>
                <w:webHidden/>
              </w:rPr>
              <w:t>15</w:t>
            </w:r>
            <w:r w:rsidR="001F6FBC">
              <w:rPr>
                <w:noProof/>
                <w:webHidden/>
              </w:rPr>
              <w:fldChar w:fldCharType="end"/>
            </w:r>
          </w:hyperlink>
        </w:p>
        <w:p w:rsidR="00100CA8" w:rsidRDefault="00C8661F">
          <w:pPr>
            <w:pStyle w:val="TM2"/>
            <w:tabs>
              <w:tab w:val="left" w:pos="1100"/>
              <w:tab w:val="right" w:leader="dot" w:pos="9062"/>
            </w:tabs>
            <w:rPr>
              <w:rFonts w:eastAsiaTheme="minorEastAsia"/>
              <w:noProof/>
              <w:lang w:val="fr-FR" w:eastAsia="fr-FR"/>
            </w:rPr>
          </w:pPr>
          <w:hyperlink w:anchor="_Toc81588527" w:history="1">
            <w:r w:rsidR="00100CA8" w:rsidRPr="00891575">
              <w:rPr>
                <w:rStyle w:val="Lienhypertexte"/>
                <w:noProof/>
              </w:rPr>
              <w:t>2.2.1</w:t>
            </w:r>
            <w:r w:rsidR="00100CA8">
              <w:rPr>
                <w:rFonts w:eastAsiaTheme="minorEastAsia"/>
                <w:noProof/>
                <w:lang w:val="fr-FR" w:eastAsia="fr-FR"/>
              </w:rPr>
              <w:tab/>
            </w:r>
            <w:r w:rsidR="00100CA8" w:rsidRPr="00891575">
              <w:rPr>
                <w:rStyle w:val="Lienhypertexte"/>
                <w:noProof/>
              </w:rPr>
              <w:t>Ouvrabilité et vitesse d'écoulement en l'absence d'obstacles</w:t>
            </w:r>
            <w:r w:rsidR="00100CA8">
              <w:rPr>
                <w:noProof/>
                <w:webHidden/>
              </w:rPr>
              <w:tab/>
            </w:r>
            <w:r w:rsidR="001F6FBC">
              <w:rPr>
                <w:noProof/>
                <w:webHidden/>
              </w:rPr>
              <w:fldChar w:fldCharType="begin"/>
            </w:r>
            <w:r w:rsidR="00100CA8">
              <w:rPr>
                <w:noProof/>
                <w:webHidden/>
              </w:rPr>
              <w:instrText xml:space="preserve"> PAGEREF _Toc81588527 \h </w:instrText>
            </w:r>
            <w:r w:rsidR="001F6FBC">
              <w:rPr>
                <w:noProof/>
                <w:webHidden/>
              </w:rPr>
            </w:r>
            <w:r w:rsidR="001F6FBC">
              <w:rPr>
                <w:noProof/>
                <w:webHidden/>
              </w:rPr>
              <w:fldChar w:fldCharType="separate"/>
            </w:r>
            <w:r w:rsidR="00DD0384">
              <w:rPr>
                <w:noProof/>
                <w:webHidden/>
              </w:rPr>
              <w:t>15</w:t>
            </w:r>
            <w:r w:rsidR="001F6FBC">
              <w:rPr>
                <w:noProof/>
                <w:webHidden/>
              </w:rPr>
              <w:fldChar w:fldCharType="end"/>
            </w:r>
          </w:hyperlink>
        </w:p>
        <w:p w:rsidR="00100CA8" w:rsidRDefault="00C8661F">
          <w:pPr>
            <w:pStyle w:val="TM2"/>
            <w:tabs>
              <w:tab w:val="left" w:pos="1100"/>
              <w:tab w:val="right" w:leader="dot" w:pos="9062"/>
            </w:tabs>
            <w:rPr>
              <w:rFonts w:eastAsiaTheme="minorEastAsia"/>
              <w:noProof/>
              <w:lang w:val="fr-FR" w:eastAsia="fr-FR"/>
            </w:rPr>
          </w:pPr>
          <w:hyperlink w:anchor="_Toc81588528" w:history="1">
            <w:r w:rsidR="00100CA8" w:rsidRPr="00891575">
              <w:rPr>
                <w:rStyle w:val="Lienhypertexte"/>
                <w:noProof/>
              </w:rPr>
              <w:t>2.2.2</w:t>
            </w:r>
            <w:r w:rsidR="00100CA8">
              <w:rPr>
                <w:rFonts w:eastAsiaTheme="minorEastAsia"/>
                <w:noProof/>
                <w:lang w:val="fr-FR" w:eastAsia="fr-FR"/>
              </w:rPr>
              <w:tab/>
            </w:r>
            <w:r w:rsidR="00100CA8" w:rsidRPr="00891575">
              <w:rPr>
                <w:rStyle w:val="Lienhypertexte"/>
                <w:noProof/>
              </w:rPr>
              <w:t>Viscosité et capacité de remplissage</w:t>
            </w:r>
            <w:r w:rsidR="00100CA8">
              <w:rPr>
                <w:noProof/>
                <w:webHidden/>
              </w:rPr>
              <w:tab/>
            </w:r>
            <w:r w:rsidR="001F6FBC">
              <w:rPr>
                <w:noProof/>
                <w:webHidden/>
              </w:rPr>
              <w:fldChar w:fldCharType="begin"/>
            </w:r>
            <w:r w:rsidR="00100CA8">
              <w:rPr>
                <w:noProof/>
                <w:webHidden/>
              </w:rPr>
              <w:instrText xml:space="preserve"> PAGEREF _Toc81588528 \h </w:instrText>
            </w:r>
            <w:r w:rsidR="001F6FBC">
              <w:rPr>
                <w:noProof/>
                <w:webHidden/>
              </w:rPr>
            </w:r>
            <w:r w:rsidR="001F6FBC">
              <w:rPr>
                <w:noProof/>
                <w:webHidden/>
              </w:rPr>
              <w:fldChar w:fldCharType="separate"/>
            </w:r>
            <w:r w:rsidR="00DD0384">
              <w:rPr>
                <w:noProof/>
                <w:webHidden/>
              </w:rPr>
              <w:t>17</w:t>
            </w:r>
            <w:r w:rsidR="001F6FBC">
              <w:rPr>
                <w:noProof/>
                <w:webHidden/>
              </w:rPr>
              <w:fldChar w:fldCharType="end"/>
            </w:r>
          </w:hyperlink>
        </w:p>
        <w:p w:rsidR="00100CA8" w:rsidRDefault="00C8661F">
          <w:pPr>
            <w:pStyle w:val="TM2"/>
            <w:tabs>
              <w:tab w:val="left" w:pos="1100"/>
              <w:tab w:val="right" w:leader="dot" w:pos="9062"/>
            </w:tabs>
            <w:rPr>
              <w:rFonts w:eastAsiaTheme="minorEastAsia"/>
              <w:noProof/>
              <w:lang w:val="fr-FR" w:eastAsia="fr-FR"/>
            </w:rPr>
          </w:pPr>
          <w:hyperlink w:anchor="_Toc81588529" w:history="1">
            <w:r w:rsidR="00100CA8" w:rsidRPr="00891575">
              <w:rPr>
                <w:rStyle w:val="Lienhypertexte"/>
                <w:noProof/>
              </w:rPr>
              <w:t>2.2.3</w:t>
            </w:r>
            <w:r w:rsidR="00100CA8">
              <w:rPr>
                <w:rFonts w:eastAsiaTheme="minorEastAsia"/>
                <w:noProof/>
                <w:lang w:val="fr-FR" w:eastAsia="fr-FR"/>
              </w:rPr>
              <w:tab/>
            </w:r>
            <w:r w:rsidR="00100CA8" w:rsidRPr="00891575">
              <w:rPr>
                <w:rStyle w:val="Lienhypertexte"/>
                <w:noProof/>
              </w:rPr>
              <w:t>Essai L-box</w:t>
            </w:r>
            <w:r w:rsidR="00100CA8">
              <w:rPr>
                <w:noProof/>
                <w:webHidden/>
              </w:rPr>
              <w:tab/>
            </w:r>
            <w:r w:rsidR="001F6FBC">
              <w:rPr>
                <w:noProof/>
                <w:webHidden/>
              </w:rPr>
              <w:fldChar w:fldCharType="begin"/>
            </w:r>
            <w:r w:rsidR="00100CA8">
              <w:rPr>
                <w:noProof/>
                <w:webHidden/>
              </w:rPr>
              <w:instrText xml:space="preserve"> PAGEREF _Toc81588529 \h </w:instrText>
            </w:r>
            <w:r w:rsidR="001F6FBC">
              <w:rPr>
                <w:noProof/>
                <w:webHidden/>
              </w:rPr>
            </w:r>
            <w:r w:rsidR="001F6FBC">
              <w:rPr>
                <w:noProof/>
                <w:webHidden/>
              </w:rPr>
              <w:fldChar w:fldCharType="separate"/>
            </w:r>
            <w:r w:rsidR="00DD0384">
              <w:rPr>
                <w:noProof/>
                <w:webHidden/>
              </w:rPr>
              <w:t>18</w:t>
            </w:r>
            <w:r w:rsidR="001F6FBC">
              <w:rPr>
                <w:noProof/>
                <w:webHidden/>
              </w:rPr>
              <w:fldChar w:fldCharType="end"/>
            </w:r>
          </w:hyperlink>
        </w:p>
        <w:p w:rsidR="00100CA8" w:rsidRDefault="00C8661F">
          <w:pPr>
            <w:pStyle w:val="TM2"/>
            <w:tabs>
              <w:tab w:val="left" w:pos="1100"/>
              <w:tab w:val="right" w:leader="dot" w:pos="9062"/>
            </w:tabs>
            <w:rPr>
              <w:rFonts w:eastAsiaTheme="minorEastAsia"/>
              <w:noProof/>
              <w:lang w:val="fr-FR" w:eastAsia="fr-FR"/>
            </w:rPr>
          </w:pPr>
          <w:hyperlink w:anchor="_Toc81588530" w:history="1">
            <w:r w:rsidR="00100CA8" w:rsidRPr="00891575">
              <w:rPr>
                <w:rStyle w:val="Lienhypertexte"/>
                <w:noProof/>
              </w:rPr>
              <w:t>2.2.4</w:t>
            </w:r>
            <w:r w:rsidR="00100CA8">
              <w:rPr>
                <w:rFonts w:eastAsiaTheme="minorEastAsia"/>
                <w:noProof/>
                <w:lang w:val="fr-FR" w:eastAsia="fr-FR"/>
              </w:rPr>
              <w:tab/>
            </w:r>
            <w:r w:rsidR="00100CA8" w:rsidRPr="00891575">
              <w:rPr>
                <w:rStyle w:val="Lienhypertexte"/>
                <w:noProof/>
              </w:rPr>
              <w:t>Essai de stabilité au tamis (ségrégation)</w:t>
            </w:r>
            <w:r w:rsidR="00100CA8">
              <w:rPr>
                <w:noProof/>
                <w:webHidden/>
              </w:rPr>
              <w:tab/>
            </w:r>
            <w:r w:rsidR="001F6FBC">
              <w:rPr>
                <w:noProof/>
                <w:webHidden/>
              </w:rPr>
              <w:fldChar w:fldCharType="begin"/>
            </w:r>
            <w:r w:rsidR="00100CA8">
              <w:rPr>
                <w:noProof/>
                <w:webHidden/>
              </w:rPr>
              <w:instrText xml:space="preserve"> PAGEREF _Toc81588530 \h </w:instrText>
            </w:r>
            <w:r w:rsidR="001F6FBC">
              <w:rPr>
                <w:noProof/>
                <w:webHidden/>
              </w:rPr>
            </w:r>
            <w:r w:rsidR="001F6FBC">
              <w:rPr>
                <w:noProof/>
                <w:webHidden/>
              </w:rPr>
              <w:fldChar w:fldCharType="separate"/>
            </w:r>
            <w:r w:rsidR="00DD0384">
              <w:rPr>
                <w:noProof/>
                <w:webHidden/>
              </w:rPr>
              <w:t>19</w:t>
            </w:r>
            <w:r w:rsidR="001F6FBC">
              <w:rPr>
                <w:noProof/>
                <w:webHidden/>
              </w:rPr>
              <w:fldChar w:fldCharType="end"/>
            </w:r>
          </w:hyperlink>
        </w:p>
        <w:p w:rsidR="00100CA8" w:rsidRDefault="00C8661F">
          <w:pPr>
            <w:pStyle w:val="TM1"/>
            <w:rPr>
              <w:rFonts w:eastAsiaTheme="minorEastAsia"/>
              <w:b w:val="0"/>
              <w:bCs w:val="0"/>
              <w:noProof/>
              <w:lang w:val="fr-FR" w:eastAsia="fr-FR"/>
            </w:rPr>
          </w:pPr>
          <w:hyperlink w:anchor="_Toc81588531" w:history="1">
            <w:r w:rsidR="00100CA8" w:rsidRPr="00891575">
              <w:rPr>
                <w:rStyle w:val="Lienhypertexte"/>
                <w:noProof/>
              </w:rPr>
              <w:t>2.3</w:t>
            </w:r>
            <w:r w:rsidR="00100CA8">
              <w:rPr>
                <w:rFonts w:eastAsiaTheme="minorEastAsia"/>
                <w:b w:val="0"/>
                <w:bCs w:val="0"/>
                <w:noProof/>
                <w:lang w:val="fr-FR" w:eastAsia="fr-FR"/>
              </w:rPr>
              <w:tab/>
            </w:r>
            <w:r w:rsidR="00100CA8" w:rsidRPr="00891575">
              <w:rPr>
                <w:rStyle w:val="Lienhypertexte"/>
                <w:noProof/>
              </w:rPr>
              <w:t>Effet des GRB sur les propriétés des BAP à l'état durcis</w:t>
            </w:r>
            <w:r w:rsidR="00100CA8">
              <w:rPr>
                <w:noProof/>
                <w:webHidden/>
              </w:rPr>
              <w:tab/>
            </w:r>
            <w:r w:rsidR="001F6FBC">
              <w:rPr>
                <w:noProof/>
                <w:webHidden/>
              </w:rPr>
              <w:fldChar w:fldCharType="begin"/>
            </w:r>
            <w:r w:rsidR="00100CA8">
              <w:rPr>
                <w:noProof/>
                <w:webHidden/>
              </w:rPr>
              <w:instrText xml:space="preserve"> PAGEREF _Toc81588531 \h </w:instrText>
            </w:r>
            <w:r w:rsidR="001F6FBC">
              <w:rPr>
                <w:noProof/>
                <w:webHidden/>
              </w:rPr>
            </w:r>
            <w:r w:rsidR="001F6FBC">
              <w:rPr>
                <w:noProof/>
                <w:webHidden/>
              </w:rPr>
              <w:fldChar w:fldCharType="separate"/>
            </w:r>
            <w:r w:rsidR="00DD0384">
              <w:rPr>
                <w:noProof/>
                <w:webHidden/>
              </w:rPr>
              <w:t>20</w:t>
            </w:r>
            <w:r w:rsidR="001F6FBC">
              <w:rPr>
                <w:noProof/>
                <w:webHidden/>
              </w:rPr>
              <w:fldChar w:fldCharType="end"/>
            </w:r>
          </w:hyperlink>
        </w:p>
        <w:p w:rsidR="00100CA8" w:rsidRDefault="00C8661F">
          <w:pPr>
            <w:pStyle w:val="TM2"/>
            <w:tabs>
              <w:tab w:val="left" w:pos="1100"/>
              <w:tab w:val="right" w:leader="dot" w:pos="9062"/>
            </w:tabs>
            <w:rPr>
              <w:rFonts w:eastAsiaTheme="minorEastAsia"/>
              <w:noProof/>
              <w:lang w:val="fr-FR" w:eastAsia="fr-FR"/>
            </w:rPr>
          </w:pPr>
          <w:hyperlink w:anchor="_Toc81588532" w:history="1">
            <w:r w:rsidR="00100CA8" w:rsidRPr="00891575">
              <w:rPr>
                <w:rStyle w:val="Lienhypertexte"/>
                <w:rFonts w:asciiTheme="minorBidi" w:hAnsiTheme="minorBidi"/>
                <w:noProof/>
              </w:rPr>
              <w:t>2.3.1</w:t>
            </w:r>
            <w:r w:rsidR="00100CA8">
              <w:rPr>
                <w:rFonts w:eastAsiaTheme="minorEastAsia"/>
                <w:noProof/>
                <w:lang w:val="fr-FR" w:eastAsia="fr-FR"/>
              </w:rPr>
              <w:tab/>
            </w:r>
            <w:r w:rsidR="00100CA8" w:rsidRPr="00891575">
              <w:rPr>
                <w:rStyle w:val="Lienhypertexte"/>
                <w:noProof/>
              </w:rPr>
              <w:t>Densité apparente</w:t>
            </w:r>
            <w:r w:rsidR="00100CA8">
              <w:rPr>
                <w:noProof/>
                <w:webHidden/>
              </w:rPr>
              <w:tab/>
            </w:r>
            <w:r w:rsidR="001F6FBC">
              <w:rPr>
                <w:noProof/>
                <w:webHidden/>
              </w:rPr>
              <w:fldChar w:fldCharType="begin"/>
            </w:r>
            <w:r w:rsidR="00100CA8">
              <w:rPr>
                <w:noProof/>
                <w:webHidden/>
              </w:rPr>
              <w:instrText xml:space="preserve"> PAGEREF _Toc81588532 \h </w:instrText>
            </w:r>
            <w:r w:rsidR="001F6FBC">
              <w:rPr>
                <w:noProof/>
                <w:webHidden/>
              </w:rPr>
            </w:r>
            <w:r w:rsidR="001F6FBC">
              <w:rPr>
                <w:noProof/>
                <w:webHidden/>
              </w:rPr>
              <w:fldChar w:fldCharType="separate"/>
            </w:r>
            <w:r w:rsidR="00DD0384">
              <w:rPr>
                <w:noProof/>
                <w:webHidden/>
              </w:rPr>
              <w:t>20</w:t>
            </w:r>
            <w:r w:rsidR="001F6FBC">
              <w:rPr>
                <w:noProof/>
                <w:webHidden/>
              </w:rPr>
              <w:fldChar w:fldCharType="end"/>
            </w:r>
          </w:hyperlink>
        </w:p>
        <w:p w:rsidR="00100CA8" w:rsidRDefault="00C8661F">
          <w:pPr>
            <w:pStyle w:val="TM2"/>
            <w:tabs>
              <w:tab w:val="left" w:pos="1100"/>
              <w:tab w:val="right" w:leader="dot" w:pos="9062"/>
            </w:tabs>
            <w:rPr>
              <w:rFonts w:eastAsiaTheme="minorEastAsia"/>
              <w:noProof/>
              <w:lang w:val="fr-FR" w:eastAsia="fr-FR"/>
            </w:rPr>
          </w:pPr>
          <w:hyperlink w:anchor="_Toc81588533" w:history="1">
            <w:r w:rsidR="00100CA8" w:rsidRPr="00891575">
              <w:rPr>
                <w:rStyle w:val="Lienhypertexte"/>
                <w:rFonts w:ascii="Times New Roman" w:eastAsia="Times New Roman" w:hAnsi="Times New Roman" w:cs="Arial"/>
                <w:noProof/>
              </w:rPr>
              <w:t>2.3.2</w:t>
            </w:r>
            <w:r w:rsidR="00100CA8">
              <w:rPr>
                <w:rFonts w:eastAsiaTheme="minorEastAsia"/>
                <w:noProof/>
                <w:lang w:val="fr-FR" w:eastAsia="fr-FR"/>
              </w:rPr>
              <w:tab/>
            </w:r>
            <w:r w:rsidR="00100CA8" w:rsidRPr="00891575">
              <w:rPr>
                <w:rStyle w:val="Lienhypertexte"/>
                <w:noProof/>
              </w:rPr>
              <w:t>Résistance à la compression</w:t>
            </w:r>
            <w:r w:rsidR="00100CA8">
              <w:rPr>
                <w:noProof/>
                <w:webHidden/>
              </w:rPr>
              <w:tab/>
            </w:r>
            <w:r w:rsidR="001F6FBC">
              <w:rPr>
                <w:noProof/>
                <w:webHidden/>
              </w:rPr>
              <w:fldChar w:fldCharType="begin"/>
            </w:r>
            <w:r w:rsidR="00100CA8">
              <w:rPr>
                <w:noProof/>
                <w:webHidden/>
              </w:rPr>
              <w:instrText xml:space="preserve"> PAGEREF _Toc81588533 \h </w:instrText>
            </w:r>
            <w:r w:rsidR="001F6FBC">
              <w:rPr>
                <w:noProof/>
                <w:webHidden/>
              </w:rPr>
            </w:r>
            <w:r w:rsidR="001F6FBC">
              <w:rPr>
                <w:noProof/>
                <w:webHidden/>
              </w:rPr>
              <w:fldChar w:fldCharType="separate"/>
            </w:r>
            <w:r w:rsidR="00DD0384">
              <w:rPr>
                <w:noProof/>
                <w:webHidden/>
              </w:rPr>
              <w:t>20</w:t>
            </w:r>
            <w:r w:rsidR="001F6FBC">
              <w:rPr>
                <w:noProof/>
                <w:webHidden/>
              </w:rPr>
              <w:fldChar w:fldCharType="end"/>
            </w:r>
          </w:hyperlink>
        </w:p>
        <w:p w:rsidR="00100CA8" w:rsidRDefault="00C8661F">
          <w:pPr>
            <w:pStyle w:val="TM2"/>
            <w:tabs>
              <w:tab w:val="left" w:pos="1100"/>
              <w:tab w:val="right" w:leader="dot" w:pos="9062"/>
            </w:tabs>
            <w:rPr>
              <w:rFonts w:eastAsiaTheme="minorEastAsia"/>
              <w:noProof/>
              <w:lang w:val="fr-FR" w:eastAsia="fr-FR"/>
            </w:rPr>
          </w:pPr>
          <w:hyperlink w:anchor="_Toc81588534" w:history="1">
            <w:r w:rsidR="00100CA8" w:rsidRPr="00891575">
              <w:rPr>
                <w:rStyle w:val="Lienhypertexte"/>
                <w:noProof/>
              </w:rPr>
              <w:t>2.3.3</w:t>
            </w:r>
            <w:r w:rsidR="00100CA8">
              <w:rPr>
                <w:rFonts w:eastAsiaTheme="minorEastAsia"/>
                <w:noProof/>
                <w:lang w:val="fr-FR" w:eastAsia="fr-FR"/>
              </w:rPr>
              <w:tab/>
            </w:r>
            <w:r w:rsidR="00100CA8" w:rsidRPr="00891575">
              <w:rPr>
                <w:rStyle w:val="Lienhypertexte"/>
                <w:noProof/>
              </w:rPr>
              <w:t>Résistance à la traction par flexion</w:t>
            </w:r>
            <w:r w:rsidR="00100CA8">
              <w:rPr>
                <w:noProof/>
                <w:webHidden/>
              </w:rPr>
              <w:tab/>
            </w:r>
            <w:r w:rsidR="001F6FBC">
              <w:rPr>
                <w:noProof/>
                <w:webHidden/>
              </w:rPr>
              <w:fldChar w:fldCharType="begin"/>
            </w:r>
            <w:r w:rsidR="00100CA8">
              <w:rPr>
                <w:noProof/>
                <w:webHidden/>
              </w:rPr>
              <w:instrText xml:space="preserve"> PAGEREF _Toc81588534 \h </w:instrText>
            </w:r>
            <w:r w:rsidR="001F6FBC">
              <w:rPr>
                <w:noProof/>
                <w:webHidden/>
              </w:rPr>
            </w:r>
            <w:r w:rsidR="001F6FBC">
              <w:rPr>
                <w:noProof/>
                <w:webHidden/>
              </w:rPr>
              <w:fldChar w:fldCharType="separate"/>
            </w:r>
            <w:r w:rsidR="00DD0384">
              <w:rPr>
                <w:noProof/>
                <w:webHidden/>
              </w:rPr>
              <w:t>21</w:t>
            </w:r>
            <w:r w:rsidR="001F6FBC">
              <w:rPr>
                <w:noProof/>
                <w:webHidden/>
              </w:rPr>
              <w:fldChar w:fldCharType="end"/>
            </w:r>
          </w:hyperlink>
        </w:p>
        <w:p w:rsidR="00100CA8" w:rsidRDefault="00C8661F">
          <w:pPr>
            <w:pStyle w:val="TM2"/>
            <w:tabs>
              <w:tab w:val="left" w:pos="1100"/>
              <w:tab w:val="right" w:leader="dot" w:pos="9062"/>
            </w:tabs>
            <w:rPr>
              <w:rFonts w:eastAsiaTheme="minorEastAsia"/>
              <w:noProof/>
              <w:lang w:val="fr-FR" w:eastAsia="fr-FR"/>
            </w:rPr>
          </w:pPr>
          <w:hyperlink w:anchor="_Toc81588535" w:history="1">
            <w:r w:rsidR="00100CA8" w:rsidRPr="00891575">
              <w:rPr>
                <w:rStyle w:val="Lienhypertexte"/>
                <w:noProof/>
              </w:rPr>
              <w:t>2.3.4</w:t>
            </w:r>
            <w:r w:rsidR="00100CA8">
              <w:rPr>
                <w:rFonts w:eastAsiaTheme="minorEastAsia"/>
                <w:noProof/>
                <w:lang w:val="fr-FR" w:eastAsia="fr-FR"/>
              </w:rPr>
              <w:tab/>
            </w:r>
            <w:r w:rsidR="00100CA8" w:rsidRPr="00891575">
              <w:rPr>
                <w:rStyle w:val="Lienhypertexte"/>
                <w:noProof/>
              </w:rPr>
              <w:t>Retrait</w:t>
            </w:r>
            <w:r w:rsidR="00100CA8">
              <w:rPr>
                <w:noProof/>
                <w:webHidden/>
              </w:rPr>
              <w:tab/>
            </w:r>
            <w:r w:rsidR="001F6FBC">
              <w:rPr>
                <w:noProof/>
                <w:webHidden/>
              </w:rPr>
              <w:fldChar w:fldCharType="begin"/>
            </w:r>
            <w:r w:rsidR="00100CA8">
              <w:rPr>
                <w:noProof/>
                <w:webHidden/>
              </w:rPr>
              <w:instrText xml:space="preserve"> PAGEREF _Toc81588535 \h </w:instrText>
            </w:r>
            <w:r w:rsidR="001F6FBC">
              <w:rPr>
                <w:noProof/>
                <w:webHidden/>
              </w:rPr>
            </w:r>
            <w:r w:rsidR="001F6FBC">
              <w:rPr>
                <w:noProof/>
                <w:webHidden/>
              </w:rPr>
              <w:fldChar w:fldCharType="separate"/>
            </w:r>
            <w:r w:rsidR="00DD0384">
              <w:rPr>
                <w:noProof/>
                <w:webHidden/>
              </w:rPr>
              <w:t>22</w:t>
            </w:r>
            <w:r w:rsidR="001F6FBC">
              <w:rPr>
                <w:noProof/>
                <w:webHidden/>
              </w:rPr>
              <w:fldChar w:fldCharType="end"/>
            </w:r>
          </w:hyperlink>
        </w:p>
        <w:p w:rsidR="00100CA8" w:rsidRDefault="00C8661F">
          <w:pPr>
            <w:pStyle w:val="TM1"/>
            <w:rPr>
              <w:rFonts w:eastAsiaTheme="minorEastAsia"/>
              <w:b w:val="0"/>
              <w:bCs w:val="0"/>
              <w:noProof/>
              <w:lang w:val="fr-FR" w:eastAsia="fr-FR"/>
            </w:rPr>
          </w:pPr>
          <w:hyperlink w:anchor="_Toc81588536" w:history="1">
            <w:r w:rsidR="00100CA8" w:rsidRPr="00891575">
              <w:rPr>
                <w:rStyle w:val="Lienhypertexte"/>
                <w:noProof/>
              </w:rPr>
              <w:t>2.4</w:t>
            </w:r>
            <w:r w:rsidR="00100CA8">
              <w:rPr>
                <w:rFonts w:eastAsiaTheme="minorEastAsia"/>
                <w:b w:val="0"/>
                <w:bCs w:val="0"/>
                <w:noProof/>
                <w:lang w:val="fr-FR" w:eastAsia="fr-FR"/>
              </w:rPr>
              <w:tab/>
            </w:r>
            <w:r w:rsidR="00100CA8" w:rsidRPr="00891575">
              <w:rPr>
                <w:rStyle w:val="Lienhypertexte"/>
                <w:noProof/>
              </w:rPr>
              <w:t>Durabilité</w:t>
            </w:r>
            <w:r w:rsidR="00100CA8">
              <w:rPr>
                <w:noProof/>
                <w:webHidden/>
              </w:rPr>
              <w:tab/>
            </w:r>
            <w:r w:rsidR="001F6FBC">
              <w:rPr>
                <w:noProof/>
                <w:webHidden/>
              </w:rPr>
              <w:fldChar w:fldCharType="begin"/>
            </w:r>
            <w:r w:rsidR="00100CA8">
              <w:rPr>
                <w:noProof/>
                <w:webHidden/>
              </w:rPr>
              <w:instrText xml:space="preserve"> PAGEREF _Toc81588536 \h </w:instrText>
            </w:r>
            <w:r w:rsidR="001F6FBC">
              <w:rPr>
                <w:noProof/>
                <w:webHidden/>
              </w:rPr>
            </w:r>
            <w:r w:rsidR="001F6FBC">
              <w:rPr>
                <w:noProof/>
                <w:webHidden/>
              </w:rPr>
              <w:fldChar w:fldCharType="separate"/>
            </w:r>
            <w:r w:rsidR="00DD0384">
              <w:rPr>
                <w:noProof/>
                <w:webHidden/>
              </w:rPr>
              <w:t>23</w:t>
            </w:r>
            <w:r w:rsidR="001F6FBC">
              <w:rPr>
                <w:noProof/>
                <w:webHidden/>
              </w:rPr>
              <w:fldChar w:fldCharType="end"/>
            </w:r>
          </w:hyperlink>
        </w:p>
        <w:p w:rsidR="00100CA8" w:rsidRDefault="00C8661F">
          <w:pPr>
            <w:pStyle w:val="TM2"/>
            <w:tabs>
              <w:tab w:val="left" w:pos="1100"/>
              <w:tab w:val="right" w:leader="dot" w:pos="9062"/>
            </w:tabs>
            <w:rPr>
              <w:rFonts w:eastAsiaTheme="minorEastAsia"/>
              <w:noProof/>
              <w:lang w:val="fr-FR" w:eastAsia="fr-FR"/>
            </w:rPr>
          </w:pPr>
          <w:hyperlink w:anchor="_Toc81588537" w:history="1">
            <w:r w:rsidR="00100CA8" w:rsidRPr="00891575">
              <w:rPr>
                <w:rStyle w:val="Lienhypertexte"/>
                <w:noProof/>
              </w:rPr>
              <w:t>2.4.1</w:t>
            </w:r>
            <w:r w:rsidR="00100CA8">
              <w:rPr>
                <w:rFonts w:eastAsiaTheme="minorEastAsia"/>
                <w:noProof/>
                <w:lang w:val="fr-FR" w:eastAsia="fr-FR"/>
              </w:rPr>
              <w:tab/>
            </w:r>
            <w:r w:rsidR="00100CA8" w:rsidRPr="00891575">
              <w:rPr>
                <w:rStyle w:val="Lienhypertexte"/>
                <w:noProof/>
              </w:rPr>
              <w:t>Diffusion du chlorure</w:t>
            </w:r>
            <w:r w:rsidR="00100CA8">
              <w:rPr>
                <w:noProof/>
                <w:webHidden/>
              </w:rPr>
              <w:tab/>
            </w:r>
            <w:r w:rsidR="001F6FBC">
              <w:rPr>
                <w:noProof/>
                <w:webHidden/>
              </w:rPr>
              <w:fldChar w:fldCharType="begin"/>
            </w:r>
            <w:r w:rsidR="00100CA8">
              <w:rPr>
                <w:noProof/>
                <w:webHidden/>
              </w:rPr>
              <w:instrText xml:space="preserve"> PAGEREF _Toc81588537 \h </w:instrText>
            </w:r>
            <w:r w:rsidR="001F6FBC">
              <w:rPr>
                <w:noProof/>
                <w:webHidden/>
              </w:rPr>
            </w:r>
            <w:r w:rsidR="001F6FBC">
              <w:rPr>
                <w:noProof/>
                <w:webHidden/>
              </w:rPr>
              <w:fldChar w:fldCharType="separate"/>
            </w:r>
            <w:r w:rsidR="00DD0384">
              <w:rPr>
                <w:noProof/>
                <w:webHidden/>
              </w:rPr>
              <w:t>23</w:t>
            </w:r>
            <w:r w:rsidR="001F6FBC">
              <w:rPr>
                <w:noProof/>
                <w:webHidden/>
              </w:rPr>
              <w:fldChar w:fldCharType="end"/>
            </w:r>
          </w:hyperlink>
        </w:p>
        <w:p w:rsidR="00100CA8" w:rsidRDefault="00C8661F">
          <w:pPr>
            <w:pStyle w:val="TM1"/>
            <w:rPr>
              <w:rFonts w:eastAsiaTheme="minorEastAsia"/>
              <w:b w:val="0"/>
              <w:bCs w:val="0"/>
              <w:noProof/>
              <w:lang w:val="fr-FR" w:eastAsia="fr-FR"/>
            </w:rPr>
          </w:pPr>
          <w:hyperlink w:anchor="_Toc81588538" w:history="1">
            <w:r w:rsidR="00100CA8" w:rsidRPr="00891575">
              <w:rPr>
                <w:rStyle w:val="Lienhypertexte"/>
                <w:noProof/>
                <w:lang w:eastAsia="fr-FR"/>
              </w:rPr>
              <w:t>2.5</w:t>
            </w:r>
            <w:r w:rsidR="00100CA8">
              <w:rPr>
                <w:rFonts w:eastAsiaTheme="minorEastAsia"/>
                <w:b w:val="0"/>
                <w:bCs w:val="0"/>
                <w:noProof/>
                <w:lang w:val="fr-FR" w:eastAsia="fr-FR"/>
              </w:rPr>
              <w:tab/>
            </w:r>
            <w:r w:rsidR="00100CA8" w:rsidRPr="00891575">
              <w:rPr>
                <w:rStyle w:val="Lienhypertexte"/>
                <w:noProof/>
                <w:lang w:eastAsia="fr-FR"/>
              </w:rPr>
              <w:t>Technique d’amélioration des granulats recyclés</w:t>
            </w:r>
            <w:r w:rsidR="00100CA8">
              <w:rPr>
                <w:noProof/>
                <w:webHidden/>
              </w:rPr>
              <w:tab/>
            </w:r>
            <w:r w:rsidR="001F6FBC">
              <w:rPr>
                <w:noProof/>
                <w:webHidden/>
              </w:rPr>
              <w:fldChar w:fldCharType="begin"/>
            </w:r>
            <w:r w:rsidR="00100CA8">
              <w:rPr>
                <w:noProof/>
                <w:webHidden/>
              </w:rPr>
              <w:instrText xml:space="preserve"> PAGEREF _Toc81588538 \h </w:instrText>
            </w:r>
            <w:r w:rsidR="001F6FBC">
              <w:rPr>
                <w:noProof/>
                <w:webHidden/>
              </w:rPr>
            </w:r>
            <w:r w:rsidR="001F6FBC">
              <w:rPr>
                <w:noProof/>
                <w:webHidden/>
              </w:rPr>
              <w:fldChar w:fldCharType="separate"/>
            </w:r>
            <w:r w:rsidR="00DD0384">
              <w:rPr>
                <w:noProof/>
                <w:webHidden/>
              </w:rPr>
              <w:t>23</w:t>
            </w:r>
            <w:r w:rsidR="001F6FBC">
              <w:rPr>
                <w:noProof/>
                <w:webHidden/>
              </w:rPr>
              <w:fldChar w:fldCharType="end"/>
            </w:r>
          </w:hyperlink>
        </w:p>
        <w:p w:rsidR="00100CA8" w:rsidRDefault="00C8661F">
          <w:pPr>
            <w:pStyle w:val="TM1"/>
            <w:rPr>
              <w:rStyle w:val="Lienhypertexte"/>
              <w:noProof/>
            </w:rPr>
          </w:pPr>
          <w:hyperlink w:anchor="_Toc81588539" w:history="1">
            <w:r w:rsidR="00100CA8" w:rsidRPr="00891575">
              <w:rPr>
                <w:rStyle w:val="Lienhypertexte"/>
                <w:noProof/>
              </w:rPr>
              <w:t>2.6</w:t>
            </w:r>
            <w:r w:rsidR="00100CA8">
              <w:rPr>
                <w:rFonts w:eastAsiaTheme="minorEastAsia"/>
                <w:b w:val="0"/>
                <w:bCs w:val="0"/>
                <w:noProof/>
                <w:lang w:val="fr-FR" w:eastAsia="fr-FR"/>
              </w:rPr>
              <w:tab/>
            </w:r>
            <w:r w:rsidR="00100CA8" w:rsidRPr="00891575">
              <w:rPr>
                <w:rStyle w:val="Lienhypertexte"/>
                <w:noProof/>
              </w:rPr>
              <w:t>Bilan et conclusion</w:t>
            </w:r>
            <w:r w:rsidR="00100CA8">
              <w:rPr>
                <w:noProof/>
                <w:webHidden/>
              </w:rPr>
              <w:tab/>
            </w:r>
            <w:r w:rsidR="001F6FBC">
              <w:rPr>
                <w:noProof/>
                <w:webHidden/>
              </w:rPr>
              <w:fldChar w:fldCharType="begin"/>
            </w:r>
            <w:r w:rsidR="00100CA8">
              <w:rPr>
                <w:noProof/>
                <w:webHidden/>
              </w:rPr>
              <w:instrText xml:space="preserve"> PAGEREF _Toc81588539 \h </w:instrText>
            </w:r>
            <w:r w:rsidR="001F6FBC">
              <w:rPr>
                <w:noProof/>
                <w:webHidden/>
              </w:rPr>
            </w:r>
            <w:r w:rsidR="001F6FBC">
              <w:rPr>
                <w:noProof/>
                <w:webHidden/>
              </w:rPr>
              <w:fldChar w:fldCharType="separate"/>
            </w:r>
            <w:r w:rsidR="00DD0384">
              <w:rPr>
                <w:noProof/>
                <w:webHidden/>
              </w:rPr>
              <w:t>24</w:t>
            </w:r>
            <w:r w:rsidR="001F6FBC">
              <w:rPr>
                <w:noProof/>
                <w:webHidden/>
              </w:rPr>
              <w:fldChar w:fldCharType="end"/>
            </w:r>
          </w:hyperlink>
        </w:p>
        <w:p w:rsidR="00C56D94" w:rsidRDefault="00C56D94" w:rsidP="00C56D94">
          <w:pPr>
            <w:rPr>
              <w:lang w:val="en-US"/>
            </w:rPr>
          </w:pPr>
        </w:p>
        <w:p w:rsidR="00C56D94" w:rsidRPr="00C56D94" w:rsidRDefault="00C56D94" w:rsidP="00C56D94">
          <w:pPr>
            <w:rPr>
              <w:lang w:val="en-US"/>
            </w:rPr>
          </w:pPr>
        </w:p>
        <w:p w:rsidR="00C56D94" w:rsidRPr="00C56D94" w:rsidRDefault="00C56D94" w:rsidP="00C56D94">
          <w:pPr>
            <w:jc w:val="center"/>
          </w:pPr>
          <w:r w:rsidRPr="00C56D94">
            <w:lastRenderedPageBreak/>
            <w:t>CHAPITRE 3: Caractérisation des matériaux de base et méthodologie d'essais</w:t>
          </w:r>
        </w:p>
        <w:p w:rsidR="00100CA8" w:rsidRDefault="00C8661F">
          <w:pPr>
            <w:pStyle w:val="TM1"/>
            <w:rPr>
              <w:rFonts w:eastAsiaTheme="minorEastAsia"/>
              <w:b w:val="0"/>
              <w:bCs w:val="0"/>
              <w:noProof/>
              <w:lang w:val="fr-FR" w:eastAsia="fr-FR"/>
            </w:rPr>
          </w:pPr>
          <w:hyperlink w:anchor="_Toc81588540" w:history="1">
            <w:r w:rsidR="00100CA8" w:rsidRPr="00891575">
              <w:rPr>
                <w:rStyle w:val="Lienhypertexte"/>
                <w:noProof/>
              </w:rPr>
              <w:t>3.1</w:t>
            </w:r>
            <w:r w:rsidR="00100CA8">
              <w:rPr>
                <w:rFonts w:eastAsiaTheme="minorEastAsia"/>
                <w:b w:val="0"/>
                <w:bCs w:val="0"/>
                <w:noProof/>
                <w:lang w:val="fr-FR" w:eastAsia="fr-FR"/>
              </w:rPr>
              <w:tab/>
            </w:r>
            <w:r w:rsidR="00100CA8" w:rsidRPr="00891575">
              <w:rPr>
                <w:rStyle w:val="Lienhypertexte"/>
                <w:noProof/>
              </w:rPr>
              <w:t>Introduction</w:t>
            </w:r>
            <w:r w:rsidR="00100CA8">
              <w:rPr>
                <w:noProof/>
                <w:webHidden/>
              </w:rPr>
              <w:tab/>
            </w:r>
            <w:r w:rsidR="001F6FBC">
              <w:rPr>
                <w:noProof/>
                <w:webHidden/>
              </w:rPr>
              <w:fldChar w:fldCharType="begin"/>
            </w:r>
            <w:r w:rsidR="00100CA8">
              <w:rPr>
                <w:noProof/>
                <w:webHidden/>
              </w:rPr>
              <w:instrText xml:space="preserve"> PAGEREF _Toc81588540 \h </w:instrText>
            </w:r>
            <w:r w:rsidR="001F6FBC">
              <w:rPr>
                <w:noProof/>
                <w:webHidden/>
              </w:rPr>
            </w:r>
            <w:r w:rsidR="001F6FBC">
              <w:rPr>
                <w:noProof/>
                <w:webHidden/>
              </w:rPr>
              <w:fldChar w:fldCharType="separate"/>
            </w:r>
            <w:r w:rsidR="00DD0384">
              <w:rPr>
                <w:noProof/>
                <w:webHidden/>
              </w:rPr>
              <w:t>27</w:t>
            </w:r>
            <w:r w:rsidR="001F6FBC">
              <w:rPr>
                <w:noProof/>
                <w:webHidden/>
              </w:rPr>
              <w:fldChar w:fldCharType="end"/>
            </w:r>
          </w:hyperlink>
        </w:p>
        <w:p w:rsidR="00100CA8" w:rsidRDefault="00C8661F">
          <w:pPr>
            <w:pStyle w:val="TM1"/>
            <w:rPr>
              <w:rFonts w:eastAsiaTheme="minorEastAsia"/>
              <w:b w:val="0"/>
              <w:bCs w:val="0"/>
              <w:noProof/>
              <w:lang w:val="fr-FR" w:eastAsia="fr-FR"/>
            </w:rPr>
          </w:pPr>
          <w:hyperlink w:anchor="_Toc81588541" w:history="1">
            <w:r w:rsidR="00100CA8" w:rsidRPr="00891575">
              <w:rPr>
                <w:rStyle w:val="Lienhypertexte"/>
                <w:noProof/>
              </w:rPr>
              <w:t>3.2</w:t>
            </w:r>
            <w:r w:rsidR="00100CA8">
              <w:rPr>
                <w:rFonts w:eastAsiaTheme="minorEastAsia"/>
                <w:b w:val="0"/>
                <w:bCs w:val="0"/>
                <w:noProof/>
                <w:lang w:val="fr-FR" w:eastAsia="fr-FR"/>
              </w:rPr>
              <w:tab/>
            </w:r>
            <w:r w:rsidR="00100CA8" w:rsidRPr="00891575">
              <w:rPr>
                <w:rStyle w:val="Lienhypertexte"/>
                <w:noProof/>
              </w:rPr>
              <w:t>Matériaux de construction de base</w:t>
            </w:r>
            <w:r w:rsidR="00100CA8">
              <w:rPr>
                <w:noProof/>
                <w:webHidden/>
              </w:rPr>
              <w:tab/>
            </w:r>
            <w:r w:rsidR="001F6FBC">
              <w:rPr>
                <w:noProof/>
                <w:webHidden/>
              </w:rPr>
              <w:fldChar w:fldCharType="begin"/>
            </w:r>
            <w:r w:rsidR="00100CA8">
              <w:rPr>
                <w:noProof/>
                <w:webHidden/>
              </w:rPr>
              <w:instrText xml:space="preserve"> PAGEREF _Toc81588541 \h </w:instrText>
            </w:r>
            <w:r w:rsidR="001F6FBC">
              <w:rPr>
                <w:noProof/>
                <w:webHidden/>
              </w:rPr>
            </w:r>
            <w:r w:rsidR="001F6FBC">
              <w:rPr>
                <w:noProof/>
                <w:webHidden/>
              </w:rPr>
              <w:fldChar w:fldCharType="separate"/>
            </w:r>
            <w:r w:rsidR="00DD0384">
              <w:rPr>
                <w:noProof/>
                <w:webHidden/>
              </w:rPr>
              <w:t>27</w:t>
            </w:r>
            <w:r w:rsidR="001F6FBC">
              <w:rPr>
                <w:noProof/>
                <w:webHidden/>
              </w:rPr>
              <w:fldChar w:fldCharType="end"/>
            </w:r>
          </w:hyperlink>
        </w:p>
        <w:p w:rsidR="00100CA8" w:rsidRDefault="00C8661F">
          <w:pPr>
            <w:pStyle w:val="TM2"/>
            <w:tabs>
              <w:tab w:val="left" w:pos="1100"/>
              <w:tab w:val="right" w:leader="dot" w:pos="9062"/>
            </w:tabs>
            <w:rPr>
              <w:rFonts w:eastAsiaTheme="minorEastAsia"/>
              <w:noProof/>
              <w:lang w:val="fr-FR" w:eastAsia="fr-FR"/>
            </w:rPr>
          </w:pPr>
          <w:hyperlink w:anchor="_Toc81588542" w:history="1">
            <w:r w:rsidR="00100CA8" w:rsidRPr="00891575">
              <w:rPr>
                <w:rStyle w:val="Lienhypertexte"/>
                <w:noProof/>
              </w:rPr>
              <w:t>3.2.1</w:t>
            </w:r>
            <w:r w:rsidR="00100CA8">
              <w:rPr>
                <w:rFonts w:eastAsiaTheme="minorEastAsia"/>
                <w:noProof/>
                <w:lang w:val="fr-FR" w:eastAsia="fr-FR"/>
              </w:rPr>
              <w:tab/>
            </w:r>
            <w:r w:rsidR="00100CA8" w:rsidRPr="00891575">
              <w:rPr>
                <w:rStyle w:val="Lienhypertexte"/>
                <w:noProof/>
              </w:rPr>
              <w:t>Granulats</w:t>
            </w:r>
            <w:r w:rsidR="00100CA8">
              <w:rPr>
                <w:noProof/>
                <w:webHidden/>
              </w:rPr>
              <w:tab/>
            </w:r>
            <w:r w:rsidR="001F6FBC">
              <w:rPr>
                <w:noProof/>
                <w:webHidden/>
              </w:rPr>
              <w:fldChar w:fldCharType="begin"/>
            </w:r>
            <w:r w:rsidR="00100CA8">
              <w:rPr>
                <w:noProof/>
                <w:webHidden/>
              </w:rPr>
              <w:instrText xml:space="preserve"> PAGEREF _Toc81588542 \h </w:instrText>
            </w:r>
            <w:r w:rsidR="001F6FBC">
              <w:rPr>
                <w:noProof/>
                <w:webHidden/>
              </w:rPr>
            </w:r>
            <w:r w:rsidR="001F6FBC">
              <w:rPr>
                <w:noProof/>
                <w:webHidden/>
              </w:rPr>
              <w:fldChar w:fldCharType="separate"/>
            </w:r>
            <w:r w:rsidR="00DD0384">
              <w:rPr>
                <w:noProof/>
                <w:webHidden/>
              </w:rPr>
              <w:t>27</w:t>
            </w:r>
            <w:r w:rsidR="001F6FBC">
              <w:rPr>
                <w:noProof/>
                <w:webHidden/>
              </w:rPr>
              <w:fldChar w:fldCharType="end"/>
            </w:r>
          </w:hyperlink>
        </w:p>
        <w:p w:rsidR="00100CA8" w:rsidRDefault="00C8661F">
          <w:pPr>
            <w:pStyle w:val="TM3"/>
            <w:tabs>
              <w:tab w:val="left" w:pos="1320"/>
              <w:tab w:val="right" w:leader="dot" w:pos="9062"/>
            </w:tabs>
            <w:rPr>
              <w:rFonts w:eastAsiaTheme="minorEastAsia"/>
              <w:noProof/>
              <w:lang w:val="fr-FR" w:eastAsia="fr-FR"/>
            </w:rPr>
          </w:pPr>
          <w:hyperlink w:anchor="_Toc81588543" w:history="1">
            <w:r w:rsidR="00100CA8" w:rsidRPr="00891575">
              <w:rPr>
                <w:rStyle w:val="Lienhypertexte"/>
                <w:noProof/>
              </w:rPr>
              <w:t>3.2.1.1</w:t>
            </w:r>
            <w:r w:rsidR="00100CA8">
              <w:rPr>
                <w:rFonts w:eastAsiaTheme="minorEastAsia"/>
                <w:noProof/>
                <w:lang w:val="fr-FR" w:eastAsia="fr-FR"/>
              </w:rPr>
              <w:tab/>
            </w:r>
            <w:r w:rsidR="00100CA8" w:rsidRPr="00891575">
              <w:rPr>
                <w:rStyle w:val="Lienhypertexte"/>
                <w:noProof/>
              </w:rPr>
              <w:t>Analyse granulométrique</w:t>
            </w:r>
            <w:r w:rsidR="00100CA8">
              <w:rPr>
                <w:noProof/>
                <w:webHidden/>
              </w:rPr>
              <w:tab/>
            </w:r>
            <w:r w:rsidR="001F6FBC">
              <w:rPr>
                <w:noProof/>
                <w:webHidden/>
              </w:rPr>
              <w:fldChar w:fldCharType="begin"/>
            </w:r>
            <w:r w:rsidR="00100CA8">
              <w:rPr>
                <w:noProof/>
                <w:webHidden/>
              </w:rPr>
              <w:instrText xml:space="preserve"> PAGEREF _Toc81588543 \h </w:instrText>
            </w:r>
            <w:r w:rsidR="001F6FBC">
              <w:rPr>
                <w:noProof/>
                <w:webHidden/>
              </w:rPr>
            </w:r>
            <w:r w:rsidR="001F6FBC">
              <w:rPr>
                <w:noProof/>
                <w:webHidden/>
              </w:rPr>
              <w:fldChar w:fldCharType="separate"/>
            </w:r>
            <w:r w:rsidR="00DD0384">
              <w:rPr>
                <w:noProof/>
                <w:webHidden/>
              </w:rPr>
              <w:t>27</w:t>
            </w:r>
            <w:r w:rsidR="001F6FBC">
              <w:rPr>
                <w:noProof/>
                <w:webHidden/>
              </w:rPr>
              <w:fldChar w:fldCharType="end"/>
            </w:r>
          </w:hyperlink>
        </w:p>
        <w:p w:rsidR="00100CA8" w:rsidRDefault="00C8661F">
          <w:pPr>
            <w:pStyle w:val="TM3"/>
            <w:tabs>
              <w:tab w:val="left" w:pos="1320"/>
              <w:tab w:val="right" w:leader="dot" w:pos="9062"/>
            </w:tabs>
            <w:rPr>
              <w:rFonts w:eastAsiaTheme="minorEastAsia"/>
              <w:noProof/>
              <w:lang w:val="fr-FR" w:eastAsia="fr-FR"/>
            </w:rPr>
          </w:pPr>
          <w:hyperlink w:anchor="_Toc81588544" w:history="1">
            <w:r w:rsidR="00100CA8" w:rsidRPr="00891575">
              <w:rPr>
                <w:rStyle w:val="Lienhypertexte"/>
                <w:noProof/>
                <w:lang w:val="fr-FR"/>
              </w:rPr>
              <w:t>3.2.1.2</w:t>
            </w:r>
            <w:r w:rsidR="00100CA8">
              <w:rPr>
                <w:rFonts w:eastAsiaTheme="minorEastAsia"/>
                <w:noProof/>
                <w:lang w:val="fr-FR" w:eastAsia="fr-FR"/>
              </w:rPr>
              <w:tab/>
            </w:r>
            <w:r w:rsidR="00100CA8" w:rsidRPr="00891575">
              <w:rPr>
                <w:rStyle w:val="Lienhypertexte"/>
                <w:noProof/>
                <w:lang w:val="fr-FR"/>
              </w:rPr>
              <w:t>Masse volumique absolue et apparente des granulats</w:t>
            </w:r>
            <w:r w:rsidR="00100CA8">
              <w:rPr>
                <w:noProof/>
                <w:webHidden/>
              </w:rPr>
              <w:tab/>
            </w:r>
            <w:r w:rsidR="001F6FBC">
              <w:rPr>
                <w:noProof/>
                <w:webHidden/>
              </w:rPr>
              <w:fldChar w:fldCharType="begin"/>
            </w:r>
            <w:r w:rsidR="00100CA8">
              <w:rPr>
                <w:noProof/>
                <w:webHidden/>
              </w:rPr>
              <w:instrText xml:space="preserve"> PAGEREF _Toc81588544 \h </w:instrText>
            </w:r>
            <w:r w:rsidR="001F6FBC">
              <w:rPr>
                <w:noProof/>
                <w:webHidden/>
              </w:rPr>
            </w:r>
            <w:r w:rsidR="001F6FBC">
              <w:rPr>
                <w:noProof/>
                <w:webHidden/>
              </w:rPr>
              <w:fldChar w:fldCharType="separate"/>
            </w:r>
            <w:r w:rsidR="00DD0384">
              <w:rPr>
                <w:noProof/>
                <w:webHidden/>
              </w:rPr>
              <w:t>28</w:t>
            </w:r>
            <w:r w:rsidR="001F6FBC">
              <w:rPr>
                <w:noProof/>
                <w:webHidden/>
              </w:rPr>
              <w:fldChar w:fldCharType="end"/>
            </w:r>
          </w:hyperlink>
        </w:p>
        <w:p w:rsidR="00100CA8" w:rsidRDefault="00C8661F">
          <w:pPr>
            <w:pStyle w:val="TM3"/>
            <w:tabs>
              <w:tab w:val="left" w:pos="1320"/>
              <w:tab w:val="right" w:leader="dot" w:pos="9062"/>
            </w:tabs>
            <w:rPr>
              <w:rFonts w:eastAsiaTheme="minorEastAsia"/>
              <w:noProof/>
              <w:lang w:val="fr-FR" w:eastAsia="fr-FR"/>
            </w:rPr>
          </w:pPr>
          <w:hyperlink w:anchor="_Toc81588545" w:history="1">
            <w:r w:rsidR="00100CA8" w:rsidRPr="00891575">
              <w:rPr>
                <w:rStyle w:val="Lienhypertexte"/>
                <w:noProof/>
              </w:rPr>
              <w:t>3.2.1.3</w:t>
            </w:r>
            <w:r w:rsidR="00100CA8">
              <w:rPr>
                <w:rFonts w:eastAsiaTheme="minorEastAsia"/>
                <w:noProof/>
                <w:lang w:val="fr-FR" w:eastAsia="fr-FR"/>
              </w:rPr>
              <w:tab/>
            </w:r>
            <w:r w:rsidR="00100CA8" w:rsidRPr="00891575">
              <w:rPr>
                <w:rStyle w:val="Lienhypertexte"/>
                <w:noProof/>
              </w:rPr>
              <w:t>Caractéristiques physico-chimiques</w:t>
            </w:r>
            <w:r w:rsidR="00100CA8">
              <w:rPr>
                <w:noProof/>
                <w:webHidden/>
              </w:rPr>
              <w:tab/>
            </w:r>
            <w:r w:rsidR="001F6FBC">
              <w:rPr>
                <w:noProof/>
                <w:webHidden/>
              </w:rPr>
              <w:fldChar w:fldCharType="begin"/>
            </w:r>
            <w:r w:rsidR="00100CA8">
              <w:rPr>
                <w:noProof/>
                <w:webHidden/>
              </w:rPr>
              <w:instrText xml:space="preserve"> PAGEREF _Toc81588545 \h </w:instrText>
            </w:r>
            <w:r w:rsidR="001F6FBC">
              <w:rPr>
                <w:noProof/>
                <w:webHidden/>
              </w:rPr>
            </w:r>
            <w:r w:rsidR="001F6FBC">
              <w:rPr>
                <w:noProof/>
                <w:webHidden/>
              </w:rPr>
              <w:fldChar w:fldCharType="separate"/>
            </w:r>
            <w:r w:rsidR="00DD0384">
              <w:rPr>
                <w:noProof/>
                <w:webHidden/>
              </w:rPr>
              <w:t>28</w:t>
            </w:r>
            <w:r w:rsidR="001F6FBC">
              <w:rPr>
                <w:noProof/>
                <w:webHidden/>
              </w:rPr>
              <w:fldChar w:fldCharType="end"/>
            </w:r>
          </w:hyperlink>
        </w:p>
        <w:p w:rsidR="00100CA8" w:rsidRDefault="00C8661F">
          <w:pPr>
            <w:pStyle w:val="TM3"/>
            <w:tabs>
              <w:tab w:val="left" w:pos="880"/>
              <w:tab w:val="right" w:leader="dot" w:pos="9062"/>
            </w:tabs>
            <w:rPr>
              <w:rFonts w:eastAsiaTheme="minorEastAsia"/>
              <w:noProof/>
              <w:lang w:val="fr-FR" w:eastAsia="fr-FR"/>
            </w:rPr>
          </w:pPr>
          <w:hyperlink w:anchor="_Toc81588546" w:history="1">
            <w:r w:rsidR="00100CA8" w:rsidRPr="00891575">
              <w:rPr>
                <w:rStyle w:val="Lienhypertexte"/>
                <w:rFonts w:ascii="Wingdings" w:hAnsi="Wingdings"/>
                <w:noProof/>
              </w:rPr>
              <w:t></w:t>
            </w:r>
            <w:r w:rsidR="00100CA8">
              <w:rPr>
                <w:rFonts w:eastAsiaTheme="minorEastAsia"/>
                <w:noProof/>
                <w:lang w:val="fr-FR" w:eastAsia="fr-FR"/>
              </w:rPr>
              <w:tab/>
            </w:r>
            <w:r w:rsidR="00100CA8" w:rsidRPr="00891575">
              <w:rPr>
                <w:rStyle w:val="Lienhypertexte"/>
                <w:noProof/>
              </w:rPr>
              <w:t>Résistance des granulats</w:t>
            </w:r>
            <w:r w:rsidR="00100CA8">
              <w:rPr>
                <w:noProof/>
                <w:webHidden/>
              </w:rPr>
              <w:tab/>
            </w:r>
            <w:r w:rsidR="001F6FBC">
              <w:rPr>
                <w:noProof/>
                <w:webHidden/>
              </w:rPr>
              <w:fldChar w:fldCharType="begin"/>
            </w:r>
            <w:r w:rsidR="00100CA8">
              <w:rPr>
                <w:noProof/>
                <w:webHidden/>
              </w:rPr>
              <w:instrText xml:space="preserve"> PAGEREF _Toc81588546 \h </w:instrText>
            </w:r>
            <w:r w:rsidR="001F6FBC">
              <w:rPr>
                <w:noProof/>
                <w:webHidden/>
              </w:rPr>
            </w:r>
            <w:r w:rsidR="001F6FBC">
              <w:rPr>
                <w:noProof/>
                <w:webHidden/>
              </w:rPr>
              <w:fldChar w:fldCharType="separate"/>
            </w:r>
            <w:r w:rsidR="00DD0384">
              <w:rPr>
                <w:noProof/>
                <w:webHidden/>
              </w:rPr>
              <w:t>29</w:t>
            </w:r>
            <w:r w:rsidR="001F6FBC">
              <w:rPr>
                <w:noProof/>
                <w:webHidden/>
              </w:rPr>
              <w:fldChar w:fldCharType="end"/>
            </w:r>
          </w:hyperlink>
        </w:p>
        <w:p w:rsidR="00100CA8" w:rsidRDefault="00C8661F">
          <w:pPr>
            <w:pStyle w:val="TM2"/>
            <w:tabs>
              <w:tab w:val="left" w:pos="1100"/>
              <w:tab w:val="right" w:leader="dot" w:pos="9062"/>
            </w:tabs>
            <w:rPr>
              <w:rFonts w:eastAsiaTheme="minorEastAsia"/>
              <w:noProof/>
              <w:lang w:val="fr-FR" w:eastAsia="fr-FR"/>
            </w:rPr>
          </w:pPr>
          <w:hyperlink w:anchor="_Toc81588547" w:history="1">
            <w:r w:rsidR="00100CA8" w:rsidRPr="00891575">
              <w:rPr>
                <w:rStyle w:val="Lienhypertexte"/>
                <w:noProof/>
              </w:rPr>
              <w:t>3.2.2</w:t>
            </w:r>
            <w:r w:rsidR="00100CA8">
              <w:rPr>
                <w:rFonts w:eastAsiaTheme="minorEastAsia"/>
                <w:noProof/>
                <w:lang w:val="fr-FR" w:eastAsia="fr-FR"/>
              </w:rPr>
              <w:tab/>
            </w:r>
            <w:r w:rsidR="00100CA8" w:rsidRPr="00891575">
              <w:rPr>
                <w:rStyle w:val="Lienhypertexte"/>
                <w:noProof/>
              </w:rPr>
              <w:t>Ciment</w:t>
            </w:r>
            <w:r w:rsidR="00100CA8">
              <w:rPr>
                <w:noProof/>
                <w:webHidden/>
              </w:rPr>
              <w:tab/>
            </w:r>
            <w:r w:rsidR="001F6FBC">
              <w:rPr>
                <w:noProof/>
                <w:webHidden/>
              </w:rPr>
              <w:fldChar w:fldCharType="begin"/>
            </w:r>
            <w:r w:rsidR="00100CA8">
              <w:rPr>
                <w:noProof/>
                <w:webHidden/>
              </w:rPr>
              <w:instrText xml:space="preserve"> PAGEREF _Toc81588547 \h </w:instrText>
            </w:r>
            <w:r w:rsidR="001F6FBC">
              <w:rPr>
                <w:noProof/>
                <w:webHidden/>
              </w:rPr>
            </w:r>
            <w:r w:rsidR="001F6FBC">
              <w:rPr>
                <w:noProof/>
                <w:webHidden/>
              </w:rPr>
              <w:fldChar w:fldCharType="separate"/>
            </w:r>
            <w:r w:rsidR="00DD0384">
              <w:rPr>
                <w:noProof/>
                <w:webHidden/>
              </w:rPr>
              <w:t>29</w:t>
            </w:r>
            <w:r w:rsidR="001F6FBC">
              <w:rPr>
                <w:noProof/>
                <w:webHidden/>
              </w:rPr>
              <w:fldChar w:fldCharType="end"/>
            </w:r>
          </w:hyperlink>
        </w:p>
        <w:p w:rsidR="00100CA8" w:rsidRDefault="00C8661F">
          <w:pPr>
            <w:pStyle w:val="TM2"/>
            <w:tabs>
              <w:tab w:val="left" w:pos="1100"/>
              <w:tab w:val="right" w:leader="dot" w:pos="9062"/>
            </w:tabs>
            <w:rPr>
              <w:rFonts w:eastAsiaTheme="minorEastAsia"/>
              <w:noProof/>
              <w:lang w:val="fr-FR" w:eastAsia="fr-FR"/>
            </w:rPr>
          </w:pPr>
          <w:hyperlink w:anchor="_Toc81588548" w:history="1">
            <w:r w:rsidR="00100CA8" w:rsidRPr="00891575">
              <w:rPr>
                <w:rStyle w:val="Lienhypertexte"/>
                <w:noProof/>
              </w:rPr>
              <w:t>3.2.3</w:t>
            </w:r>
            <w:r w:rsidR="00100CA8">
              <w:rPr>
                <w:rFonts w:eastAsiaTheme="minorEastAsia"/>
                <w:noProof/>
                <w:lang w:val="fr-FR" w:eastAsia="fr-FR"/>
              </w:rPr>
              <w:tab/>
            </w:r>
            <w:r w:rsidR="00100CA8" w:rsidRPr="00891575">
              <w:rPr>
                <w:rStyle w:val="Lienhypertexte"/>
                <w:noProof/>
              </w:rPr>
              <w:t>Additions minérales</w:t>
            </w:r>
            <w:r w:rsidR="00100CA8">
              <w:rPr>
                <w:noProof/>
                <w:webHidden/>
              </w:rPr>
              <w:tab/>
            </w:r>
            <w:r w:rsidR="001F6FBC">
              <w:rPr>
                <w:noProof/>
                <w:webHidden/>
              </w:rPr>
              <w:fldChar w:fldCharType="begin"/>
            </w:r>
            <w:r w:rsidR="00100CA8">
              <w:rPr>
                <w:noProof/>
                <w:webHidden/>
              </w:rPr>
              <w:instrText xml:space="preserve"> PAGEREF _Toc81588548 \h </w:instrText>
            </w:r>
            <w:r w:rsidR="001F6FBC">
              <w:rPr>
                <w:noProof/>
                <w:webHidden/>
              </w:rPr>
            </w:r>
            <w:r w:rsidR="001F6FBC">
              <w:rPr>
                <w:noProof/>
                <w:webHidden/>
              </w:rPr>
              <w:fldChar w:fldCharType="separate"/>
            </w:r>
            <w:r w:rsidR="00DD0384">
              <w:rPr>
                <w:noProof/>
                <w:webHidden/>
              </w:rPr>
              <w:t>30</w:t>
            </w:r>
            <w:r w:rsidR="001F6FBC">
              <w:rPr>
                <w:noProof/>
                <w:webHidden/>
              </w:rPr>
              <w:fldChar w:fldCharType="end"/>
            </w:r>
          </w:hyperlink>
        </w:p>
        <w:p w:rsidR="00100CA8" w:rsidRDefault="00C8661F">
          <w:pPr>
            <w:pStyle w:val="TM2"/>
            <w:tabs>
              <w:tab w:val="left" w:pos="1100"/>
              <w:tab w:val="right" w:leader="dot" w:pos="9062"/>
            </w:tabs>
            <w:rPr>
              <w:rFonts w:eastAsiaTheme="minorEastAsia"/>
              <w:noProof/>
              <w:lang w:val="fr-FR" w:eastAsia="fr-FR"/>
            </w:rPr>
          </w:pPr>
          <w:hyperlink w:anchor="_Toc81588549" w:history="1">
            <w:r w:rsidR="00100CA8" w:rsidRPr="00891575">
              <w:rPr>
                <w:rStyle w:val="Lienhypertexte"/>
                <w:noProof/>
              </w:rPr>
              <w:t>3.2.4</w:t>
            </w:r>
            <w:r w:rsidR="00100CA8">
              <w:rPr>
                <w:rFonts w:eastAsiaTheme="minorEastAsia"/>
                <w:noProof/>
                <w:lang w:val="fr-FR" w:eastAsia="fr-FR"/>
              </w:rPr>
              <w:tab/>
            </w:r>
            <w:r w:rsidR="00100CA8" w:rsidRPr="00891575">
              <w:rPr>
                <w:rStyle w:val="Lienhypertexte"/>
                <w:noProof/>
              </w:rPr>
              <w:t>Les adjuvants (super plastifiant)</w:t>
            </w:r>
            <w:r w:rsidR="00100CA8">
              <w:rPr>
                <w:noProof/>
                <w:webHidden/>
              </w:rPr>
              <w:tab/>
            </w:r>
            <w:r w:rsidR="001F6FBC">
              <w:rPr>
                <w:noProof/>
                <w:webHidden/>
              </w:rPr>
              <w:fldChar w:fldCharType="begin"/>
            </w:r>
            <w:r w:rsidR="00100CA8">
              <w:rPr>
                <w:noProof/>
                <w:webHidden/>
              </w:rPr>
              <w:instrText xml:space="preserve"> PAGEREF _Toc81588549 \h </w:instrText>
            </w:r>
            <w:r w:rsidR="001F6FBC">
              <w:rPr>
                <w:noProof/>
                <w:webHidden/>
              </w:rPr>
            </w:r>
            <w:r w:rsidR="001F6FBC">
              <w:rPr>
                <w:noProof/>
                <w:webHidden/>
              </w:rPr>
              <w:fldChar w:fldCharType="separate"/>
            </w:r>
            <w:r w:rsidR="00DD0384">
              <w:rPr>
                <w:noProof/>
                <w:webHidden/>
              </w:rPr>
              <w:t>30</w:t>
            </w:r>
            <w:r w:rsidR="001F6FBC">
              <w:rPr>
                <w:noProof/>
                <w:webHidden/>
              </w:rPr>
              <w:fldChar w:fldCharType="end"/>
            </w:r>
          </w:hyperlink>
        </w:p>
        <w:p w:rsidR="00100CA8" w:rsidRDefault="00C8661F">
          <w:pPr>
            <w:pStyle w:val="TM3"/>
            <w:tabs>
              <w:tab w:val="left" w:pos="1320"/>
              <w:tab w:val="right" w:leader="dot" w:pos="9062"/>
            </w:tabs>
            <w:rPr>
              <w:rFonts w:eastAsiaTheme="minorEastAsia"/>
              <w:noProof/>
              <w:lang w:val="fr-FR" w:eastAsia="fr-FR"/>
            </w:rPr>
          </w:pPr>
          <w:hyperlink w:anchor="_Toc81588550" w:history="1">
            <w:r w:rsidR="00100CA8" w:rsidRPr="00891575">
              <w:rPr>
                <w:rStyle w:val="Lienhypertexte"/>
                <w:noProof/>
              </w:rPr>
              <w:t>3.2.5</w:t>
            </w:r>
            <w:r w:rsidR="00100CA8">
              <w:rPr>
                <w:rFonts w:eastAsiaTheme="minorEastAsia"/>
                <w:noProof/>
                <w:lang w:val="fr-FR" w:eastAsia="fr-FR"/>
              </w:rPr>
              <w:tab/>
            </w:r>
            <w:r w:rsidR="00100CA8" w:rsidRPr="00891575">
              <w:rPr>
                <w:rStyle w:val="Lienhypertexte"/>
                <w:noProof/>
              </w:rPr>
              <w:t>Eau de gâchage</w:t>
            </w:r>
            <w:r w:rsidR="00100CA8">
              <w:rPr>
                <w:noProof/>
                <w:webHidden/>
              </w:rPr>
              <w:tab/>
            </w:r>
            <w:r w:rsidR="001F6FBC">
              <w:rPr>
                <w:noProof/>
                <w:webHidden/>
              </w:rPr>
              <w:fldChar w:fldCharType="begin"/>
            </w:r>
            <w:r w:rsidR="00100CA8">
              <w:rPr>
                <w:noProof/>
                <w:webHidden/>
              </w:rPr>
              <w:instrText xml:space="preserve"> PAGEREF _Toc81588550 \h </w:instrText>
            </w:r>
            <w:r w:rsidR="001F6FBC">
              <w:rPr>
                <w:noProof/>
                <w:webHidden/>
              </w:rPr>
            </w:r>
            <w:r w:rsidR="001F6FBC">
              <w:rPr>
                <w:noProof/>
                <w:webHidden/>
              </w:rPr>
              <w:fldChar w:fldCharType="separate"/>
            </w:r>
            <w:r w:rsidR="00DD0384">
              <w:rPr>
                <w:noProof/>
                <w:webHidden/>
              </w:rPr>
              <w:t>30</w:t>
            </w:r>
            <w:r w:rsidR="001F6FBC">
              <w:rPr>
                <w:noProof/>
                <w:webHidden/>
              </w:rPr>
              <w:fldChar w:fldCharType="end"/>
            </w:r>
          </w:hyperlink>
        </w:p>
        <w:p w:rsidR="00100CA8" w:rsidRDefault="00C8661F">
          <w:pPr>
            <w:pStyle w:val="TM2"/>
            <w:tabs>
              <w:tab w:val="left" w:pos="1100"/>
              <w:tab w:val="right" w:leader="dot" w:pos="9062"/>
            </w:tabs>
            <w:rPr>
              <w:rFonts w:eastAsiaTheme="minorEastAsia"/>
              <w:noProof/>
              <w:lang w:val="fr-FR" w:eastAsia="fr-FR"/>
            </w:rPr>
          </w:pPr>
          <w:hyperlink w:anchor="_Toc81588551" w:history="1">
            <w:r w:rsidR="00100CA8" w:rsidRPr="00891575">
              <w:rPr>
                <w:rStyle w:val="Lienhypertexte"/>
                <w:noProof/>
              </w:rPr>
              <w:t>3.2.6</w:t>
            </w:r>
            <w:r w:rsidR="00100CA8">
              <w:rPr>
                <w:rFonts w:eastAsiaTheme="minorEastAsia"/>
                <w:noProof/>
                <w:lang w:val="fr-FR" w:eastAsia="fr-FR"/>
              </w:rPr>
              <w:tab/>
            </w:r>
            <w:r w:rsidR="00100CA8" w:rsidRPr="00891575">
              <w:rPr>
                <w:rStyle w:val="Lienhypertexte"/>
                <w:noProof/>
              </w:rPr>
              <w:t>Granulats recyclés</w:t>
            </w:r>
            <w:r w:rsidR="00100CA8">
              <w:rPr>
                <w:noProof/>
                <w:webHidden/>
              </w:rPr>
              <w:tab/>
            </w:r>
            <w:r w:rsidR="001F6FBC">
              <w:rPr>
                <w:noProof/>
                <w:webHidden/>
              </w:rPr>
              <w:fldChar w:fldCharType="begin"/>
            </w:r>
            <w:r w:rsidR="00100CA8">
              <w:rPr>
                <w:noProof/>
                <w:webHidden/>
              </w:rPr>
              <w:instrText xml:space="preserve"> PAGEREF _Toc81588551 \h </w:instrText>
            </w:r>
            <w:r w:rsidR="001F6FBC">
              <w:rPr>
                <w:noProof/>
                <w:webHidden/>
              </w:rPr>
            </w:r>
            <w:r w:rsidR="001F6FBC">
              <w:rPr>
                <w:noProof/>
                <w:webHidden/>
              </w:rPr>
              <w:fldChar w:fldCharType="separate"/>
            </w:r>
            <w:r w:rsidR="00DD0384">
              <w:rPr>
                <w:noProof/>
                <w:webHidden/>
              </w:rPr>
              <w:t>30</w:t>
            </w:r>
            <w:r w:rsidR="001F6FBC">
              <w:rPr>
                <w:noProof/>
                <w:webHidden/>
              </w:rPr>
              <w:fldChar w:fldCharType="end"/>
            </w:r>
          </w:hyperlink>
        </w:p>
        <w:p w:rsidR="00100CA8" w:rsidRDefault="00C8661F">
          <w:pPr>
            <w:pStyle w:val="TM1"/>
            <w:rPr>
              <w:rFonts w:eastAsiaTheme="minorEastAsia"/>
              <w:b w:val="0"/>
              <w:bCs w:val="0"/>
              <w:noProof/>
              <w:lang w:val="fr-FR" w:eastAsia="fr-FR"/>
            </w:rPr>
          </w:pPr>
          <w:hyperlink w:anchor="_Toc81588552" w:history="1">
            <w:r w:rsidR="00100CA8" w:rsidRPr="00891575">
              <w:rPr>
                <w:rStyle w:val="Lienhypertexte"/>
                <w:noProof/>
              </w:rPr>
              <w:t>3.3</w:t>
            </w:r>
            <w:r w:rsidR="00100CA8">
              <w:rPr>
                <w:rFonts w:eastAsiaTheme="minorEastAsia"/>
                <w:b w:val="0"/>
                <w:bCs w:val="0"/>
                <w:noProof/>
                <w:lang w:val="fr-FR" w:eastAsia="fr-FR"/>
              </w:rPr>
              <w:tab/>
            </w:r>
            <w:r w:rsidR="00100CA8" w:rsidRPr="00891575">
              <w:rPr>
                <w:rStyle w:val="Lienhypertexte"/>
                <w:noProof/>
              </w:rPr>
              <w:t>Traitement des granulats recyclés</w:t>
            </w:r>
            <w:r w:rsidR="00100CA8">
              <w:rPr>
                <w:noProof/>
                <w:webHidden/>
              </w:rPr>
              <w:tab/>
            </w:r>
            <w:r w:rsidR="001F6FBC">
              <w:rPr>
                <w:noProof/>
                <w:webHidden/>
              </w:rPr>
              <w:fldChar w:fldCharType="begin"/>
            </w:r>
            <w:r w:rsidR="00100CA8">
              <w:rPr>
                <w:noProof/>
                <w:webHidden/>
              </w:rPr>
              <w:instrText xml:space="preserve"> PAGEREF _Toc81588552 \h </w:instrText>
            </w:r>
            <w:r w:rsidR="001F6FBC">
              <w:rPr>
                <w:noProof/>
                <w:webHidden/>
              </w:rPr>
            </w:r>
            <w:r w:rsidR="001F6FBC">
              <w:rPr>
                <w:noProof/>
                <w:webHidden/>
              </w:rPr>
              <w:fldChar w:fldCharType="separate"/>
            </w:r>
            <w:r w:rsidR="00DD0384">
              <w:rPr>
                <w:noProof/>
                <w:webHidden/>
              </w:rPr>
              <w:t>31</w:t>
            </w:r>
            <w:r w:rsidR="001F6FBC">
              <w:rPr>
                <w:noProof/>
                <w:webHidden/>
              </w:rPr>
              <w:fldChar w:fldCharType="end"/>
            </w:r>
          </w:hyperlink>
        </w:p>
        <w:p w:rsidR="00100CA8" w:rsidRDefault="00C8661F">
          <w:pPr>
            <w:pStyle w:val="TM3"/>
            <w:tabs>
              <w:tab w:val="left" w:pos="880"/>
              <w:tab w:val="right" w:leader="dot" w:pos="9062"/>
            </w:tabs>
            <w:rPr>
              <w:rFonts w:eastAsiaTheme="minorEastAsia"/>
              <w:noProof/>
              <w:lang w:val="fr-FR" w:eastAsia="fr-FR"/>
            </w:rPr>
          </w:pPr>
          <w:hyperlink w:anchor="_Toc81588553" w:history="1">
            <w:r w:rsidR="00100CA8" w:rsidRPr="00891575">
              <w:rPr>
                <w:rStyle w:val="Lienhypertexte"/>
                <w:rFonts w:ascii="Wingdings" w:hAnsi="Wingdings"/>
                <w:noProof/>
              </w:rPr>
              <w:t></w:t>
            </w:r>
            <w:r w:rsidR="00100CA8">
              <w:rPr>
                <w:rFonts w:eastAsiaTheme="minorEastAsia"/>
                <w:noProof/>
                <w:lang w:val="fr-FR" w:eastAsia="fr-FR"/>
              </w:rPr>
              <w:tab/>
            </w:r>
            <w:r w:rsidR="00100CA8" w:rsidRPr="00891575">
              <w:rPr>
                <w:rStyle w:val="Lienhypertexte"/>
                <w:noProof/>
              </w:rPr>
              <w:t>Traitement mécanique</w:t>
            </w:r>
            <w:r w:rsidR="00100CA8">
              <w:rPr>
                <w:noProof/>
                <w:webHidden/>
              </w:rPr>
              <w:tab/>
            </w:r>
            <w:r w:rsidR="001F6FBC">
              <w:rPr>
                <w:noProof/>
                <w:webHidden/>
              </w:rPr>
              <w:fldChar w:fldCharType="begin"/>
            </w:r>
            <w:r w:rsidR="00100CA8">
              <w:rPr>
                <w:noProof/>
                <w:webHidden/>
              </w:rPr>
              <w:instrText xml:space="preserve"> PAGEREF _Toc81588553 \h </w:instrText>
            </w:r>
            <w:r w:rsidR="001F6FBC">
              <w:rPr>
                <w:noProof/>
                <w:webHidden/>
              </w:rPr>
            </w:r>
            <w:r w:rsidR="001F6FBC">
              <w:rPr>
                <w:noProof/>
                <w:webHidden/>
              </w:rPr>
              <w:fldChar w:fldCharType="separate"/>
            </w:r>
            <w:r w:rsidR="00DD0384">
              <w:rPr>
                <w:noProof/>
                <w:webHidden/>
              </w:rPr>
              <w:t>31</w:t>
            </w:r>
            <w:r w:rsidR="001F6FBC">
              <w:rPr>
                <w:noProof/>
                <w:webHidden/>
              </w:rPr>
              <w:fldChar w:fldCharType="end"/>
            </w:r>
          </w:hyperlink>
        </w:p>
        <w:p w:rsidR="00100CA8" w:rsidRDefault="00C8661F">
          <w:pPr>
            <w:pStyle w:val="TM3"/>
            <w:tabs>
              <w:tab w:val="left" w:pos="880"/>
              <w:tab w:val="right" w:leader="dot" w:pos="9062"/>
            </w:tabs>
            <w:rPr>
              <w:rFonts w:eastAsiaTheme="minorEastAsia"/>
              <w:noProof/>
              <w:lang w:val="fr-FR" w:eastAsia="fr-FR"/>
            </w:rPr>
          </w:pPr>
          <w:hyperlink w:anchor="_Toc81588554" w:history="1">
            <w:r w:rsidR="00100CA8" w:rsidRPr="00891575">
              <w:rPr>
                <w:rStyle w:val="Lienhypertexte"/>
                <w:rFonts w:ascii="Wingdings" w:hAnsi="Wingdings"/>
                <w:noProof/>
              </w:rPr>
              <w:t></w:t>
            </w:r>
            <w:r w:rsidR="00100CA8">
              <w:rPr>
                <w:rFonts w:eastAsiaTheme="minorEastAsia"/>
                <w:noProof/>
                <w:lang w:val="fr-FR" w:eastAsia="fr-FR"/>
              </w:rPr>
              <w:tab/>
            </w:r>
            <w:r w:rsidR="00100CA8" w:rsidRPr="00891575">
              <w:rPr>
                <w:rStyle w:val="Lienhypertexte"/>
                <w:noProof/>
              </w:rPr>
              <w:t>Traitement chimique</w:t>
            </w:r>
            <w:r w:rsidR="00100CA8">
              <w:rPr>
                <w:noProof/>
                <w:webHidden/>
              </w:rPr>
              <w:tab/>
            </w:r>
            <w:r w:rsidR="001F6FBC">
              <w:rPr>
                <w:noProof/>
                <w:webHidden/>
              </w:rPr>
              <w:fldChar w:fldCharType="begin"/>
            </w:r>
            <w:r w:rsidR="00100CA8">
              <w:rPr>
                <w:noProof/>
                <w:webHidden/>
              </w:rPr>
              <w:instrText xml:space="preserve"> PAGEREF _Toc81588554 \h </w:instrText>
            </w:r>
            <w:r w:rsidR="001F6FBC">
              <w:rPr>
                <w:noProof/>
                <w:webHidden/>
              </w:rPr>
            </w:r>
            <w:r w:rsidR="001F6FBC">
              <w:rPr>
                <w:noProof/>
                <w:webHidden/>
              </w:rPr>
              <w:fldChar w:fldCharType="separate"/>
            </w:r>
            <w:r w:rsidR="00DD0384">
              <w:rPr>
                <w:noProof/>
                <w:webHidden/>
              </w:rPr>
              <w:t>31</w:t>
            </w:r>
            <w:r w:rsidR="001F6FBC">
              <w:rPr>
                <w:noProof/>
                <w:webHidden/>
              </w:rPr>
              <w:fldChar w:fldCharType="end"/>
            </w:r>
          </w:hyperlink>
        </w:p>
        <w:p w:rsidR="00100CA8" w:rsidRDefault="00C8661F">
          <w:pPr>
            <w:pStyle w:val="TM1"/>
            <w:rPr>
              <w:rFonts w:eastAsiaTheme="minorEastAsia"/>
              <w:b w:val="0"/>
              <w:bCs w:val="0"/>
              <w:noProof/>
              <w:lang w:val="fr-FR" w:eastAsia="fr-FR"/>
            </w:rPr>
          </w:pPr>
          <w:hyperlink w:anchor="_Toc81588555" w:history="1">
            <w:r w:rsidR="00100CA8" w:rsidRPr="00891575">
              <w:rPr>
                <w:rStyle w:val="Lienhypertexte"/>
                <w:noProof/>
              </w:rPr>
              <w:t>3.4</w:t>
            </w:r>
            <w:r w:rsidR="00100CA8">
              <w:rPr>
                <w:rFonts w:eastAsiaTheme="minorEastAsia"/>
                <w:b w:val="0"/>
                <w:bCs w:val="0"/>
                <w:noProof/>
                <w:lang w:val="fr-FR" w:eastAsia="fr-FR"/>
              </w:rPr>
              <w:tab/>
            </w:r>
            <w:r w:rsidR="00100CA8" w:rsidRPr="00891575">
              <w:rPr>
                <w:rStyle w:val="Lienhypertexte"/>
                <w:noProof/>
              </w:rPr>
              <w:t>Formulation</w:t>
            </w:r>
            <w:r w:rsidR="00100CA8">
              <w:rPr>
                <w:noProof/>
                <w:webHidden/>
              </w:rPr>
              <w:tab/>
            </w:r>
            <w:r w:rsidR="001F6FBC">
              <w:rPr>
                <w:noProof/>
                <w:webHidden/>
              </w:rPr>
              <w:fldChar w:fldCharType="begin"/>
            </w:r>
            <w:r w:rsidR="00100CA8">
              <w:rPr>
                <w:noProof/>
                <w:webHidden/>
              </w:rPr>
              <w:instrText xml:space="preserve"> PAGEREF _Toc81588555 \h </w:instrText>
            </w:r>
            <w:r w:rsidR="001F6FBC">
              <w:rPr>
                <w:noProof/>
                <w:webHidden/>
              </w:rPr>
            </w:r>
            <w:r w:rsidR="001F6FBC">
              <w:rPr>
                <w:noProof/>
                <w:webHidden/>
              </w:rPr>
              <w:fldChar w:fldCharType="separate"/>
            </w:r>
            <w:r w:rsidR="00DD0384">
              <w:rPr>
                <w:noProof/>
                <w:webHidden/>
              </w:rPr>
              <w:t>32</w:t>
            </w:r>
            <w:r w:rsidR="001F6FBC">
              <w:rPr>
                <w:noProof/>
                <w:webHidden/>
              </w:rPr>
              <w:fldChar w:fldCharType="end"/>
            </w:r>
          </w:hyperlink>
        </w:p>
        <w:p w:rsidR="00100CA8" w:rsidRDefault="00C8661F">
          <w:pPr>
            <w:pStyle w:val="TM2"/>
            <w:tabs>
              <w:tab w:val="left" w:pos="1100"/>
              <w:tab w:val="right" w:leader="dot" w:pos="9062"/>
            </w:tabs>
            <w:rPr>
              <w:rFonts w:eastAsiaTheme="minorEastAsia"/>
              <w:noProof/>
              <w:lang w:val="fr-FR" w:eastAsia="fr-FR"/>
            </w:rPr>
          </w:pPr>
          <w:hyperlink w:anchor="_Toc81588556" w:history="1">
            <w:r w:rsidR="00100CA8" w:rsidRPr="00891575">
              <w:rPr>
                <w:rStyle w:val="Lienhypertexte"/>
                <w:noProof/>
              </w:rPr>
              <w:t>3.4.1</w:t>
            </w:r>
            <w:r w:rsidR="00100CA8">
              <w:rPr>
                <w:rFonts w:eastAsiaTheme="minorEastAsia"/>
                <w:noProof/>
                <w:lang w:val="fr-FR" w:eastAsia="fr-FR"/>
              </w:rPr>
              <w:tab/>
            </w:r>
            <w:r w:rsidR="00100CA8" w:rsidRPr="00891575">
              <w:rPr>
                <w:rStyle w:val="Lienhypertexte"/>
                <w:noProof/>
              </w:rPr>
              <w:t>Méthode de formulation LCPC (BETONLAB pro)</w:t>
            </w:r>
            <w:r w:rsidR="00100CA8">
              <w:rPr>
                <w:noProof/>
                <w:webHidden/>
              </w:rPr>
              <w:tab/>
            </w:r>
            <w:r w:rsidR="001F6FBC">
              <w:rPr>
                <w:noProof/>
                <w:webHidden/>
              </w:rPr>
              <w:fldChar w:fldCharType="begin"/>
            </w:r>
            <w:r w:rsidR="00100CA8">
              <w:rPr>
                <w:noProof/>
                <w:webHidden/>
              </w:rPr>
              <w:instrText xml:space="preserve"> PAGEREF _Toc81588556 \h </w:instrText>
            </w:r>
            <w:r w:rsidR="001F6FBC">
              <w:rPr>
                <w:noProof/>
                <w:webHidden/>
              </w:rPr>
            </w:r>
            <w:r w:rsidR="001F6FBC">
              <w:rPr>
                <w:noProof/>
                <w:webHidden/>
              </w:rPr>
              <w:fldChar w:fldCharType="separate"/>
            </w:r>
            <w:r w:rsidR="00DD0384">
              <w:rPr>
                <w:noProof/>
                <w:webHidden/>
              </w:rPr>
              <w:t>32</w:t>
            </w:r>
            <w:r w:rsidR="001F6FBC">
              <w:rPr>
                <w:noProof/>
                <w:webHidden/>
              </w:rPr>
              <w:fldChar w:fldCharType="end"/>
            </w:r>
          </w:hyperlink>
        </w:p>
        <w:p w:rsidR="00100CA8" w:rsidRDefault="00C8661F">
          <w:pPr>
            <w:pStyle w:val="TM3"/>
            <w:tabs>
              <w:tab w:val="left" w:pos="880"/>
              <w:tab w:val="right" w:leader="dot" w:pos="9062"/>
            </w:tabs>
            <w:rPr>
              <w:rFonts w:eastAsiaTheme="minorEastAsia"/>
              <w:noProof/>
              <w:lang w:val="fr-FR" w:eastAsia="fr-FR"/>
            </w:rPr>
          </w:pPr>
          <w:hyperlink w:anchor="_Toc81588557" w:history="1">
            <w:r w:rsidR="00100CA8" w:rsidRPr="00891575">
              <w:rPr>
                <w:rStyle w:val="Lienhypertexte"/>
                <w:rFonts w:ascii="Wingdings" w:hAnsi="Wingdings"/>
                <w:noProof/>
              </w:rPr>
              <w:t></w:t>
            </w:r>
            <w:r w:rsidR="00100CA8">
              <w:rPr>
                <w:rFonts w:eastAsiaTheme="minorEastAsia"/>
                <w:noProof/>
                <w:lang w:val="fr-FR" w:eastAsia="fr-FR"/>
              </w:rPr>
              <w:tab/>
            </w:r>
            <w:r w:rsidR="00100CA8" w:rsidRPr="00891575">
              <w:rPr>
                <w:rStyle w:val="Lienhypertexte"/>
                <w:noProof/>
              </w:rPr>
              <w:t>La composition retenue</w:t>
            </w:r>
            <w:r w:rsidR="00100CA8">
              <w:rPr>
                <w:noProof/>
                <w:webHidden/>
              </w:rPr>
              <w:tab/>
            </w:r>
            <w:r w:rsidR="001F6FBC">
              <w:rPr>
                <w:noProof/>
                <w:webHidden/>
              </w:rPr>
              <w:fldChar w:fldCharType="begin"/>
            </w:r>
            <w:r w:rsidR="00100CA8">
              <w:rPr>
                <w:noProof/>
                <w:webHidden/>
              </w:rPr>
              <w:instrText xml:space="preserve"> PAGEREF _Toc81588557 \h </w:instrText>
            </w:r>
            <w:r w:rsidR="001F6FBC">
              <w:rPr>
                <w:noProof/>
                <w:webHidden/>
              </w:rPr>
            </w:r>
            <w:r w:rsidR="001F6FBC">
              <w:rPr>
                <w:noProof/>
                <w:webHidden/>
              </w:rPr>
              <w:fldChar w:fldCharType="separate"/>
            </w:r>
            <w:r w:rsidR="00DD0384">
              <w:rPr>
                <w:noProof/>
                <w:webHidden/>
              </w:rPr>
              <w:t>33</w:t>
            </w:r>
            <w:r w:rsidR="001F6FBC">
              <w:rPr>
                <w:noProof/>
                <w:webHidden/>
              </w:rPr>
              <w:fldChar w:fldCharType="end"/>
            </w:r>
          </w:hyperlink>
        </w:p>
        <w:p w:rsidR="00100CA8" w:rsidRDefault="00C8661F">
          <w:pPr>
            <w:pStyle w:val="TM1"/>
            <w:rPr>
              <w:rFonts w:eastAsiaTheme="minorEastAsia"/>
              <w:b w:val="0"/>
              <w:bCs w:val="0"/>
              <w:noProof/>
              <w:lang w:val="fr-FR" w:eastAsia="fr-FR"/>
            </w:rPr>
          </w:pPr>
          <w:hyperlink w:anchor="_Toc81588558" w:history="1">
            <w:r w:rsidR="00100CA8" w:rsidRPr="00891575">
              <w:rPr>
                <w:rStyle w:val="Lienhypertexte"/>
                <w:noProof/>
              </w:rPr>
              <w:t>3.5</w:t>
            </w:r>
            <w:r w:rsidR="00100CA8">
              <w:rPr>
                <w:rFonts w:eastAsiaTheme="minorEastAsia"/>
                <w:b w:val="0"/>
                <w:bCs w:val="0"/>
                <w:noProof/>
                <w:lang w:val="fr-FR" w:eastAsia="fr-FR"/>
              </w:rPr>
              <w:tab/>
            </w:r>
            <w:r w:rsidR="00100CA8" w:rsidRPr="00891575">
              <w:rPr>
                <w:rStyle w:val="Lienhypertexte"/>
                <w:noProof/>
              </w:rPr>
              <w:t>Essais de caractérisations des BAP</w:t>
            </w:r>
            <w:r w:rsidR="00100CA8">
              <w:rPr>
                <w:noProof/>
                <w:webHidden/>
              </w:rPr>
              <w:tab/>
            </w:r>
            <w:r w:rsidR="001F6FBC">
              <w:rPr>
                <w:noProof/>
                <w:webHidden/>
              </w:rPr>
              <w:fldChar w:fldCharType="begin"/>
            </w:r>
            <w:r w:rsidR="00100CA8">
              <w:rPr>
                <w:noProof/>
                <w:webHidden/>
              </w:rPr>
              <w:instrText xml:space="preserve"> PAGEREF _Toc81588558 \h </w:instrText>
            </w:r>
            <w:r w:rsidR="001F6FBC">
              <w:rPr>
                <w:noProof/>
                <w:webHidden/>
              </w:rPr>
            </w:r>
            <w:r w:rsidR="001F6FBC">
              <w:rPr>
                <w:noProof/>
                <w:webHidden/>
              </w:rPr>
              <w:fldChar w:fldCharType="separate"/>
            </w:r>
            <w:r w:rsidR="00DD0384">
              <w:rPr>
                <w:noProof/>
                <w:webHidden/>
              </w:rPr>
              <w:t>34</w:t>
            </w:r>
            <w:r w:rsidR="001F6FBC">
              <w:rPr>
                <w:noProof/>
                <w:webHidden/>
              </w:rPr>
              <w:fldChar w:fldCharType="end"/>
            </w:r>
          </w:hyperlink>
        </w:p>
        <w:p w:rsidR="00100CA8" w:rsidRDefault="00C8661F">
          <w:pPr>
            <w:pStyle w:val="TM2"/>
            <w:tabs>
              <w:tab w:val="left" w:pos="1100"/>
              <w:tab w:val="right" w:leader="dot" w:pos="9062"/>
            </w:tabs>
            <w:rPr>
              <w:rFonts w:eastAsiaTheme="minorEastAsia"/>
              <w:noProof/>
              <w:lang w:val="fr-FR" w:eastAsia="fr-FR"/>
            </w:rPr>
          </w:pPr>
          <w:hyperlink w:anchor="_Toc81588559" w:history="1">
            <w:r w:rsidR="00100CA8" w:rsidRPr="00891575">
              <w:rPr>
                <w:rStyle w:val="Lienhypertexte"/>
                <w:noProof/>
              </w:rPr>
              <w:t>3.5.1</w:t>
            </w:r>
            <w:r w:rsidR="00100CA8">
              <w:rPr>
                <w:rFonts w:eastAsiaTheme="minorEastAsia"/>
                <w:noProof/>
                <w:lang w:val="fr-FR" w:eastAsia="fr-FR"/>
              </w:rPr>
              <w:tab/>
            </w:r>
            <w:r w:rsidR="00100CA8" w:rsidRPr="00891575">
              <w:rPr>
                <w:rStyle w:val="Lienhypertexte"/>
                <w:noProof/>
              </w:rPr>
              <w:t>Caractérisation à l’état frais</w:t>
            </w:r>
            <w:r w:rsidR="00100CA8">
              <w:rPr>
                <w:noProof/>
                <w:webHidden/>
              </w:rPr>
              <w:tab/>
            </w:r>
            <w:r w:rsidR="001F6FBC">
              <w:rPr>
                <w:noProof/>
                <w:webHidden/>
              </w:rPr>
              <w:fldChar w:fldCharType="begin"/>
            </w:r>
            <w:r w:rsidR="00100CA8">
              <w:rPr>
                <w:noProof/>
                <w:webHidden/>
              </w:rPr>
              <w:instrText xml:space="preserve"> PAGEREF _Toc81588559 \h </w:instrText>
            </w:r>
            <w:r w:rsidR="001F6FBC">
              <w:rPr>
                <w:noProof/>
                <w:webHidden/>
              </w:rPr>
            </w:r>
            <w:r w:rsidR="001F6FBC">
              <w:rPr>
                <w:noProof/>
                <w:webHidden/>
              </w:rPr>
              <w:fldChar w:fldCharType="separate"/>
            </w:r>
            <w:r w:rsidR="00DD0384">
              <w:rPr>
                <w:noProof/>
                <w:webHidden/>
              </w:rPr>
              <w:t>34</w:t>
            </w:r>
            <w:r w:rsidR="001F6FBC">
              <w:rPr>
                <w:noProof/>
                <w:webHidden/>
              </w:rPr>
              <w:fldChar w:fldCharType="end"/>
            </w:r>
          </w:hyperlink>
        </w:p>
        <w:p w:rsidR="00100CA8" w:rsidRDefault="00C8661F">
          <w:pPr>
            <w:pStyle w:val="TM2"/>
            <w:tabs>
              <w:tab w:val="left" w:pos="1100"/>
              <w:tab w:val="right" w:leader="dot" w:pos="9062"/>
            </w:tabs>
            <w:rPr>
              <w:rFonts w:eastAsiaTheme="minorEastAsia"/>
              <w:noProof/>
              <w:lang w:val="fr-FR" w:eastAsia="fr-FR"/>
            </w:rPr>
          </w:pPr>
          <w:hyperlink w:anchor="_Toc81588560" w:history="1">
            <w:r w:rsidR="00100CA8" w:rsidRPr="00891575">
              <w:rPr>
                <w:rStyle w:val="Lienhypertexte"/>
                <w:noProof/>
              </w:rPr>
              <w:t>3.5.2</w:t>
            </w:r>
            <w:r w:rsidR="00100CA8">
              <w:rPr>
                <w:rFonts w:eastAsiaTheme="minorEastAsia"/>
                <w:noProof/>
                <w:lang w:val="fr-FR" w:eastAsia="fr-FR"/>
              </w:rPr>
              <w:tab/>
            </w:r>
            <w:r w:rsidR="00100CA8" w:rsidRPr="00891575">
              <w:rPr>
                <w:rStyle w:val="Lienhypertexte"/>
                <w:noProof/>
              </w:rPr>
              <w:t>Caractérisation à l’état durci</w:t>
            </w:r>
            <w:r w:rsidR="00100CA8">
              <w:rPr>
                <w:noProof/>
                <w:webHidden/>
              </w:rPr>
              <w:tab/>
            </w:r>
            <w:r w:rsidR="001F6FBC">
              <w:rPr>
                <w:noProof/>
                <w:webHidden/>
              </w:rPr>
              <w:fldChar w:fldCharType="begin"/>
            </w:r>
            <w:r w:rsidR="00100CA8">
              <w:rPr>
                <w:noProof/>
                <w:webHidden/>
              </w:rPr>
              <w:instrText xml:space="preserve"> PAGEREF _Toc81588560 \h </w:instrText>
            </w:r>
            <w:r w:rsidR="001F6FBC">
              <w:rPr>
                <w:noProof/>
                <w:webHidden/>
              </w:rPr>
            </w:r>
            <w:r w:rsidR="001F6FBC">
              <w:rPr>
                <w:noProof/>
                <w:webHidden/>
              </w:rPr>
              <w:fldChar w:fldCharType="separate"/>
            </w:r>
            <w:r w:rsidR="00DD0384">
              <w:rPr>
                <w:noProof/>
                <w:webHidden/>
              </w:rPr>
              <w:t>34</w:t>
            </w:r>
            <w:r w:rsidR="001F6FBC">
              <w:rPr>
                <w:noProof/>
                <w:webHidden/>
              </w:rPr>
              <w:fldChar w:fldCharType="end"/>
            </w:r>
          </w:hyperlink>
        </w:p>
        <w:p w:rsidR="00100CA8" w:rsidRDefault="00C8661F">
          <w:pPr>
            <w:pStyle w:val="TM3"/>
            <w:tabs>
              <w:tab w:val="left" w:pos="1320"/>
              <w:tab w:val="right" w:leader="dot" w:pos="9062"/>
            </w:tabs>
            <w:rPr>
              <w:rFonts w:eastAsiaTheme="minorEastAsia"/>
              <w:noProof/>
              <w:lang w:val="fr-FR" w:eastAsia="fr-FR"/>
            </w:rPr>
          </w:pPr>
          <w:hyperlink w:anchor="_Toc81588561" w:history="1">
            <w:r w:rsidR="00100CA8" w:rsidRPr="00891575">
              <w:rPr>
                <w:rStyle w:val="Lienhypertexte"/>
                <w:noProof/>
              </w:rPr>
              <w:t>3.5.2.1</w:t>
            </w:r>
            <w:r w:rsidR="00100CA8">
              <w:rPr>
                <w:rFonts w:eastAsiaTheme="minorEastAsia"/>
                <w:noProof/>
                <w:lang w:val="fr-FR" w:eastAsia="fr-FR"/>
              </w:rPr>
              <w:tab/>
            </w:r>
            <w:r w:rsidR="00100CA8" w:rsidRPr="00891575">
              <w:rPr>
                <w:rStyle w:val="Lienhypertexte"/>
                <w:noProof/>
              </w:rPr>
              <w:t>Essai de compression</w:t>
            </w:r>
            <w:r w:rsidR="00100CA8">
              <w:rPr>
                <w:noProof/>
                <w:webHidden/>
              </w:rPr>
              <w:tab/>
            </w:r>
            <w:r w:rsidR="001F6FBC">
              <w:rPr>
                <w:noProof/>
                <w:webHidden/>
              </w:rPr>
              <w:fldChar w:fldCharType="begin"/>
            </w:r>
            <w:r w:rsidR="00100CA8">
              <w:rPr>
                <w:noProof/>
                <w:webHidden/>
              </w:rPr>
              <w:instrText xml:space="preserve"> PAGEREF _Toc81588561 \h </w:instrText>
            </w:r>
            <w:r w:rsidR="001F6FBC">
              <w:rPr>
                <w:noProof/>
                <w:webHidden/>
              </w:rPr>
            </w:r>
            <w:r w:rsidR="001F6FBC">
              <w:rPr>
                <w:noProof/>
                <w:webHidden/>
              </w:rPr>
              <w:fldChar w:fldCharType="separate"/>
            </w:r>
            <w:r w:rsidR="00DD0384">
              <w:rPr>
                <w:noProof/>
                <w:webHidden/>
              </w:rPr>
              <w:t>34</w:t>
            </w:r>
            <w:r w:rsidR="001F6FBC">
              <w:rPr>
                <w:noProof/>
                <w:webHidden/>
              </w:rPr>
              <w:fldChar w:fldCharType="end"/>
            </w:r>
          </w:hyperlink>
        </w:p>
        <w:p w:rsidR="00100CA8" w:rsidRDefault="00C8661F">
          <w:pPr>
            <w:pStyle w:val="TM3"/>
            <w:tabs>
              <w:tab w:val="left" w:pos="1320"/>
              <w:tab w:val="right" w:leader="dot" w:pos="9062"/>
            </w:tabs>
            <w:rPr>
              <w:rFonts w:eastAsiaTheme="minorEastAsia"/>
              <w:noProof/>
              <w:lang w:val="fr-FR" w:eastAsia="fr-FR"/>
            </w:rPr>
          </w:pPr>
          <w:hyperlink w:anchor="_Toc81588562" w:history="1">
            <w:r w:rsidR="00100CA8" w:rsidRPr="00891575">
              <w:rPr>
                <w:rStyle w:val="Lienhypertexte"/>
                <w:noProof/>
              </w:rPr>
              <w:t>3.5.2.2</w:t>
            </w:r>
            <w:r w:rsidR="00100CA8">
              <w:rPr>
                <w:rFonts w:eastAsiaTheme="minorEastAsia"/>
                <w:noProof/>
                <w:lang w:val="fr-FR" w:eastAsia="fr-FR"/>
              </w:rPr>
              <w:tab/>
            </w:r>
            <w:r w:rsidR="00100CA8" w:rsidRPr="00891575">
              <w:rPr>
                <w:rStyle w:val="Lienhypertexte"/>
                <w:noProof/>
              </w:rPr>
              <w:t>La vitesse de l’ultrason</w:t>
            </w:r>
            <w:r w:rsidR="00100CA8">
              <w:rPr>
                <w:noProof/>
                <w:webHidden/>
              </w:rPr>
              <w:tab/>
            </w:r>
            <w:r w:rsidR="001F6FBC">
              <w:rPr>
                <w:noProof/>
                <w:webHidden/>
              </w:rPr>
              <w:fldChar w:fldCharType="begin"/>
            </w:r>
            <w:r w:rsidR="00100CA8">
              <w:rPr>
                <w:noProof/>
                <w:webHidden/>
              </w:rPr>
              <w:instrText xml:space="preserve"> PAGEREF _Toc81588562 \h </w:instrText>
            </w:r>
            <w:r w:rsidR="001F6FBC">
              <w:rPr>
                <w:noProof/>
                <w:webHidden/>
              </w:rPr>
            </w:r>
            <w:r w:rsidR="001F6FBC">
              <w:rPr>
                <w:noProof/>
                <w:webHidden/>
              </w:rPr>
              <w:fldChar w:fldCharType="separate"/>
            </w:r>
            <w:r w:rsidR="00DD0384">
              <w:rPr>
                <w:noProof/>
                <w:webHidden/>
              </w:rPr>
              <w:t>35</w:t>
            </w:r>
            <w:r w:rsidR="001F6FBC">
              <w:rPr>
                <w:noProof/>
                <w:webHidden/>
              </w:rPr>
              <w:fldChar w:fldCharType="end"/>
            </w:r>
          </w:hyperlink>
        </w:p>
        <w:p w:rsidR="00100CA8" w:rsidRDefault="00C8661F">
          <w:pPr>
            <w:pStyle w:val="TM3"/>
            <w:tabs>
              <w:tab w:val="left" w:pos="1320"/>
              <w:tab w:val="right" w:leader="dot" w:pos="9062"/>
            </w:tabs>
            <w:rPr>
              <w:rFonts w:eastAsiaTheme="minorEastAsia"/>
              <w:noProof/>
              <w:lang w:val="fr-FR" w:eastAsia="fr-FR"/>
            </w:rPr>
          </w:pPr>
          <w:hyperlink w:anchor="_Toc81588563" w:history="1">
            <w:r w:rsidR="00100CA8" w:rsidRPr="00891575">
              <w:rPr>
                <w:rStyle w:val="Lienhypertexte"/>
                <w:noProof/>
              </w:rPr>
              <w:t>3.5.2.3</w:t>
            </w:r>
            <w:r w:rsidR="00100CA8">
              <w:rPr>
                <w:rFonts w:eastAsiaTheme="minorEastAsia"/>
                <w:noProof/>
                <w:lang w:val="fr-FR" w:eastAsia="fr-FR"/>
              </w:rPr>
              <w:tab/>
            </w:r>
            <w:r w:rsidR="00100CA8" w:rsidRPr="00891575">
              <w:rPr>
                <w:rStyle w:val="Lienhypertexte"/>
                <w:noProof/>
              </w:rPr>
              <w:t>Absorption capillaire</w:t>
            </w:r>
            <w:r w:rsidR="00100CA8">
              <w:rPr>
                <w:noProof/>
                <w:webHidden/>
              </w:rPr>
              <w:tab/>
            </w:r>
            <w:r w:rsidR="001F6FBC">
              <w:rPr>
                <w:noProof/>
                <w:webHidden/>
              </w:rPr>
              <w:fldChar w:fldCharType="begin"/>
            </w:r>
            <w:r w:rsidR="00100CA8">
              <w:rPr>
                <w:noProof/>
                <w:webHidden/>
              </w:rPr>
              <w:instrText xml:space="preserve"> PAGEREF _Toc81588563 \h </w:instrText>
            </w:r>
            <w:r w:rsidR="001F6FBC">
              <w:rPr>
                <w:noProof/>
                <w:webHidden/>
              </w:rPr>
            </w:r>
            <w:r w:rsidR="001F6FBC">
              <w:rPr>
                <w:noProof/>
                <w:webHidden/>
              </w:rPr>
              <w:fldChar w:fldCharType="separate"/>
            </w:r>
            <w:r w:rsidR="00DD0384">
              <w:rPr>
                <w:noProof/>
                <w:webHidden/>
              </w:rPr>
              <w:t>35</w:t>
            </w:r>
            <w:r w:rsidR="001F6FBC">
              <w:rPr>
                <w:noProof/>
                <w:webHidden/>
              </w:rPr>
              <w:fldChar w:fldCharType="end"/>
            </w:r>
          </w:hyperlink>
        </w:p>
        <w:p w:rsidR="00100CA8" w:rsidRDefault="00C8661F">
          <w:pPr>
            <w:pStyle w:val="TM1"/>
            <w:rPr>
              <w:rStyle w:val="Lienhypertexte"/>
              <w:noProof/>
            </w:rPr>
          </w:pPr>
          <w:hyperlink w:anchor="_Toc81588564" w:history="1">
            <w:r w:rsidR="00100CA8" w:rsidRPr="00891575">
              <w:rPr>
                <w:rStyle w:val="Lienhypertexte"/>
                <w:noProof/>
              </w:rPr>
              <w:t>3.6</w:t>
            </w:r>
            <w:r w:rsidR="00100CA8">
              <w:rPr>
                <w:rFonts w:eastAsiaTheme="minorEastAsia"/>
                <w:b w:val="0"/>
                <w:bCs w:val="0"/>
                <w:noProof/>
                <w:lang w:val="fr-FR" w:eastAsia="fr-FR"/>
              </w:rPr>
              <w:tab/>
            </w:r>
            <w:r w:rsidR="00100CA8" w:rsidRPr="00891575">
              <w:rPr>
                <w:rStyle w:val="Lienhypertexte"/>
                <w:noProof/>
              </w:rPr>
              <w:t>Conclusion</w:t>
            </w:r>
            <w:r w:rsidR="00100CA8">
              <w:rPr>
                <w:noProof/>
                <w:webHidden/>
              </w:rPr>
              <w:tab/>
            </w:r>
            <w:r w:rsidR="001F6FBC">
              <w:rPr>
                <w:noProof/>
                <w:webHidden/>
              </w:rPr>
              <w:fldChar w:fldCharType="begin"/>
            </w:r>
            <w:r w:rsidR="00100CA8">
              <w:rPr>
                <w:noProof/>
                <w:webHidden/>
              </w:rPr>
              <w:instrText xml:space="preserve"> PAGEREF _Toc81588564 \h </w:instrText>
            </w:r>
            <w:r w:rsidR="001F6FBC">
              <w:rPr>
                <w:noProof/>
                <w:webHidden/>
              </w:rPr>
            </w:r>
            <w:r w:rsidR="001F6FBC">
              <w:rPr>
                <w:noProof/>
                <w:webHidden/>
              </w:rPr>
              <w:fldChar w:fldCharType="separate"/>
            </w:r>
            <w:r w:rsidR="00DD0384">
              <w:rPr>
                <w:noProof/>
                <w:webHidden/>
              </w:rPr>
              <w:t>36</w:t>
            </w:r>
            <w:r w:rsidR="001F6FBC">
              <w:rPr>
                <w:noProof/>
                <w:webHidden/>
              </w:rPr>
              <w:fldChar w:fldCharType="end"/>
            </w:r>
          </w:hyperlink>
        </w:p>
        <w:p w:rsidR="00C56D94" w:rsidRPr="00C56D94" w:rsidRDefault="00C56D94" w:rsidP="00C56D94">
          <w:pPr>
            <w:jc w:val="center"/>
            <w:rPr>
              <w:lang w:val="en-US"/>
            </w:rPr>
          </w:pPr>
          <w:r>
            <w:rPr>
              <w:lang w:val="en-US"/>
            </w:rPr>
            <w:t xml:space="preserve">CHAPITRE 4: </w:t>
          </w:r>
          <w:proofErr w:type="spellStart"/>
          <w:r>
            <w:rPr>
              <w:lang w:val="en-US"/>
            </w:rPr>
            <w:t>Resultats</w:t>
          </w:r>
          <w:proofErr w:type="spellEnd"/>
          <w:r>
            <w:rPr>
              <w:lang w:val="en-US"/>
            </w:rPr>
            <w:t xml:space="preserve"> </w:t>
          </w:r>
          <w:proofErr w:type="gramStart"/>
          <w:r>
            <w:rPr>
              <w:lang w:val="en-US"/>
            </w:rPr>
            <w:t>et</w:t>
          </w:r>
          <w:proofErr w:type="gramEnd"/>
          <w:r>
            <w:rPr>
              <w:lang w:val="en-US"/>
            </w:rPr>
            <w:t xml:space="preserve"> discussion</w:t>
          </w:r>
        </w:p>
        <w:p w:rsidR="00100CA8" w:rsidRDefault="00C8661F">
          <w:pPr>
            <w:pStyle w:val="TM1"/>
            <w:rPr>
              <w:rFonts w:eastAsiaTheme="minorEastAsia"/>
              <w:b w:val="0"/>
              <w:bCs w:val="0"/>
              <w:noProof/>
              <w:lang w:val="fr-FR" w:eastAsia="fr-FR"/>
            </w:rPr>
          </w:pPr>
          <w:hyperlink w:anchor="_Toc81588565" w:history="1">
            <w:r w:rsidR="00100CA8" w:rsidRPr="00891575">
              <w:rPr>
                <w:rStyle w:val="Lienhypertexte"/>
                <w:noProof/>
              </w:rPr>
              <w:t>4.1</w:t>
            </w:r>
            <w:r w:rsidR="00100CA8">
              <w:rPr>
                <w:rFonts w:eastAsiaTheme="minorEastAsia"/>
                <w:b w:val="0"/>
                <w:bCs w:val="0"/>
                <w:noProof/>
                <w:lang w:val="fr-FR" w:eastAsia="fr-FR"/>
              </w:rPr>
              <w:tab/>
            </w:r>
            <w:r w:rsidR="00100CA8" w:rsidRPr="00891575">
              <w:rPr>
                <w:rStyle w:val="Lienhypertexte"/>
                <w:noProof/>
              </w:rPr>
              <w:t>Introduction</w:t>
            </w:r>
            <w:r w:rsidR="00100CA8">
              <w:rPr>
                <w:noProof/>
                <w:webHidden/>
              </w:rPr>
              <w:tab/>
            </w:r>
            <w:r w:rsidR="001F6FBC">
              <w:rPr>
                <w:noProof/>
                <w:webHidden/>
              </w:rPr>
              <w:fldChar w:fldCharType="begin"/>
            </w:r>
            <w:r w:rsidR="00100CA8">
              <w:rPr>
                <w:noProof/>
                <w:webHidden/>
              </w:rPr>
              <w:instrText xml:space="preserve"> PAGEREF _Toc81588565 \h </w:instrText>
            </w:r>
            <w:r w:rsidR="001F6FBC">
              <w:rPr>
                <w:noProof/>
                <w:webHidden/>
              </w:rPr>
            </w:r>
            <w:r w:rsidR="001F6FBC">
              <w:rPr>
                <w:noProof/>
                <w:webHidden/>
              </w:rPr>
              <w:fldChar w:fldCharType="separate"/>
            </w:r>
            <w:r w:rsidR="00DD0384">
              <w:rPr>
                <w:noProof/>
                <w:webHidden/>
              </w:rPr>
              <w:t>39</w:t>
            </w:r>
            <w:r w:rsidR="001F6FBC">
              <w:rPr>
                <w:noProof/>
                <w:webHidden/>
              </w:rPr>
              <w:fldChar w:fldCharType="end"/>
            </w:r>
          </w:hyperlink>
        </w:p>
        <w:p w:rsidR="00100CA8" w:rsidRDefault="00C8661F">
          <w:pPr>
            <w:pStyle w:val="TM1"/>
            <w:rPr>
              <w:rFonts w:eastAsiaTheme="minorEastAsia"/>
              <w:b w:val="0"/>
              <w:bCs w:val="0"/>
              <w:noProof/>
              <w:lang w:val="fr-FR" w:eastAsia="fr-FR"/>
            </w:rPr>
          </w:pPr>
          <w:hyperlink w:anchor="_Toc81588566" w:history="1">
            <w:r w:rsidR="00100CA8" w:rsidRPr="00891575">
              <w:rPr>
                <w:rStyle w:val="Lienhypertexte"/>
                <w:noProof/>
              </w:rPr>
              <w:t>4.2</w:t>
            </w:r>
            <w:r w:rsidR="00100CA8">
              <w:rPr>
                <w:rFonts w:eastAsiaTheme="minorEastAsia"/>
                <w:b w:val="0"/>
                <w:bCs w:val="0"/>
                <w:noProof/>
                <w:lang w:val="fr-FR" w:eastAsia="fr-FR"/>
              </w:rPr>
              <w:tab/>
            </w:r>
            <w:r w:rsidR="00100CA8" w:rsidRPr="00891575">
              <w:rPr>
                <w:rStyle w:val="Lienhypertexte"/>
                <w:noProof/>
              </w:rPr>
              <w:t>Performances à l’état frais</w:t>
            </w:r>
            <w:r w:rsidR="00100CA8">
              <w:rPr>
                <w:noProof/>
                <w:webHidden/>
              </w:rPr>
              <w:tab/>
            </w:r>
            <w:r w:rsidR="001F6FBC">
              <w:rPr>
                <w:noProof/>
                <w:webHidden/>
              </w:rPr>
              <w:fldChar w:fldCharType="begin"/>
            </w:r>
            <w:r w:rsidR="00100CA8">
              <w:rPr>
                <w:noProof/>
                <w:webHidden/>
              </w:rPr>
              <w:instrText xml:space="preserve"> PAGEREF _Toc81588566 \h </w:instrText>
            </w:r>
            <w:r w:rsidR="001F6FBC">
              <w:rPr>
                <w:noProof/>
                <w:webHidden/>
              </w:rPr>
            </w:r>
            <w:r w:rsidR="001F6FBC">
              <w:rPr>
                <w:noProof/>
                <w:webHidden/>
              </w:rPr>
              <w:fldChar w:fldCharType="separate"/>
            </w:r>
            <w:r w:rsidR="00DD0384">
              <w:rPr>
                <w:noProof/>
                <w:webHidden/>
              </w:rPr>
              <w:t>39</w:t>
            </w:r>
            <w:r w:rsidR="001F6FBC">
              <w:rPr>
                <w:noProof/>
                <w:webHidden/>
              </w:rPr>
              <w:fldChar w:fldCharType="end"/>
            </w:r>
          </w:hyperlink>
        </w:p>
        <w:p w:rsidR="00100CA8" w:rsidRDefault="00C8661F">
          <w:pPr>
            <w:pStyle w:val="TM1"/>
            <w:rPr>
              <w:rFonts w:eastAsiaTheme="minorEastAsia"/>
              <w:b w:val="0"/>
              <w:bCs w:val="0"/>
              <w:noProof/>
              <w:lang w:val="fr-FR" w:eastAsia="fr-FR"/>
            </w:rPr>
          </w:pPr>
          <w:hyperlink w:anchor="_Toc81588567" w:history="1">
            <w:r w:rsidR="00100CA8" w:rsidRPr="00891575">
              <w:rPr>
                <w:rStyle w:val="Lienhypertexte"/>
                <w:noProof/>
              </w:rPr>
              <w:t>4.3</w:t>
            </w:r>
            <w:r w:rsidR="00100CA8">
              <w:rPr>
                <w:rFonts w:eastAsiaTheme="minorEastAsia"/>
                <w:b w:val="0"/>
                <w:bCs w:val="0"/>
                <w:noProof/>
                <w:lang w:val="fr-FR" w:eastAsia="fr-FR"/>
              </w:rPr>
              <w:tab/>
            </w:r>
            <w:r w:rsidR="00100CA8" w:rsidRPr="00891575">
              <w:rPr>
                <w:rStyle w:val="Lienhypertexte"/>
                <w:noProof/>
              </w:rPr>
              <w:t>Performances à l’état durci</w:t>
            </w:r>
            <w:r w:rsidR="00100CA8">
              <w:rPr>
                <w:noProof/>
                <w:webHidden/>
              </w:rPr>
              <w:tab/>
            </w:r>
            <w:r w:rsidR="001F6FBC">
              <w:rPr>
                <w:noProof/>
                <w:webHidden/>
              </w:rPr>
              <w:fldChar w:fldCharType="begin"/>
            </w:r>
            <w:r w:rsidR="00100CA8">
              <w:rPr>
                <w:noProof/>
                <w:webHidden/>
              </w:rPr>
              <w:instrText xml:space="preserve"> PAGEREF _Toc81588567 \h </w:instrText>
            </w:r>
            <w:r w:rsidR="001F6FBC">
              <w:rPr>
                <w:noProof/>
                <w:webHidden/>
              </w:rPr>
            </w:r>
            <w:r w:rsidR="001F6FBC">
              <w:rPr>
                <w:noProof/>
                <w:webHidden/>
              </w:rPr>
              <w:fldChar w:fldCharType="separate"/>
            </w:r>
            <w:r w:rsidR="00DD0384">
              <w:rPr>
                <w:noProof/>
                <w:webHidden/>
              </w:rPr>
              <w:t>40</w:t>
            </w:r>
            <w:r w:rsidR="001F6FBC">
              <w:rPr>
                <w:noProof/>
                <w:webHidden/>
              </w:rPr>
              <w:fldChar w:fldCharType="end"/>
            </w:r>
          </w:hyperlink>
        </w:p>
        <w:p w:rsidR="00100CA8" w:rsidRDefault="00C8661F">
          <w:pPr>
            <w:pStyle w:val="TM2"/>
            <w:tabs>
              <w:tab w:val="left" w:pos="1100"/>
              <w:tab w:val="right" w:leader="dot" w:pos="9062"/>
            </w:tabs>
            <w:rPr>
              <w:rFonts w:eastAsiaTheme="minorEastAsia"/>
              <w:noProof/>
              <w:lang w:val="fr-FR" w:eastAsia="fr-FR"/>
            </w:rPr>
          </w:pPr>
          <w:hyperlink w:anchor="_Toc81588568" w:history="1">
            <w:r w:rsidR="00100CA8" w:rsidRPr="00891575">
              <w:rPr>
                <w:rStyle w:val="Lienhypertexte"/>
                <w:noProof/>
              </w:rPr>
              <w:t>4.3.1</w:t>
            </w:r>
            <w:r w:rsidR="00100CA8">
              <w:rPr>
                <w:rFonts w:eastAsiaTheme="minorEastAsia"/>
                <w:noProof/>
                <w:lang w:val="fr-FR" w:eastAsia="fr-FR"/>
              </w:rPr>
              <w:tab/>
            </w:r>
            <w:r w:rsidR="00100CA8" w:rsidRPr="00891575">
              <w:rPr>
                <w:rStyle w:val="Lienhypertexte"/>
                <w:noProof/>
              </w:rPr>
              <w:t>Résistance à la compression</w:t>
            </w:r>
            <w:r w:rsidR="00100CA8">
              <w:rPr>
                <w:noProof/>
                <w:webHidden/>
              </w:rPr>
              <w:tab/>
            </w:r>
            <w:r w:rsidR="001F6FBC">
              <w:rPr>
                <w:noProof/>
                <w:webHidden/>
              </w:rPr>
              <w:fldChar w:fldCharType="begin"/>
            </w:r>
            <w:r w:rsidR="00100CA8">
              <w:rPr>
                <w:noProof/>
                <w:webHidden/>
              </w:rPr>
              <w:instrText xml:space="preserve"> PAGEREF _Toc81588568 \h </w:instrText>
            </w:r>
            <w:r w:rsidR="001F6FBC">
              <w:rPr>
                <w:noProof/>
                <w:webHidden/>
              </w:rPr>
            </w:r>
            <w:r w:rsidR="001F6FBC">
              <w:rPr>
                <w:noProof/>
                <w:webHidden/>
              </w:rPr>
              <w:fldChar w:fldCharType="separate"/>
            </w:r>
            <w:r w:rsidR="00DD0384">
              <w:rPr>
                <w:noProof/>
                <w:webHidden/>
              </w:rPr>
              <w:t>40</w:t>
            </w:r>
            <w:r w:rsidR="001F6FBC">
              <w:rPr>
                <w:noProof/>
                <w:webHidden/>
              </w:rPr>
              <w:fldChar w:fldCharType="end"/>
            </w:r>
          </w:hyperlink>
        </w:p>
        <w:p w:rsidR="00100CA8" w:rsidRDefault="00C8661F">
          <w:pPr>
            <w:pStyle w:val="TM2"/>
            <w:tabs>
              <w:tab w:val="left" w:pos="1100"/>
              <w:tab w:val="right" w:leader="dot" w:pos="9062"/>
            </w:tabs>
            <w:rPr>
              <w:rFonts w:eastAsiaTheme="minorEastAsia"/>
              <w:noProof/>
              <w:lang w:val="fr-FR" w:eastAsia="fr-FR"/>
            </w:rPr>
          </w:pPr>
          <w:hyperlink w:anchor="_Toc81588569" w:history="1">
            <w:r w:rsidR="00100CA8" w:rsidRPr="00891575">
              <w:rPr>
                <w:rStyle w:val="Lienhypertexte"/>
                <w:noProof/>
              </w:rPr>
              <w:t>4.3.2</w:t>
            </w:r>
            <w:r w:rsidR="00100CA8">
              <w:rPr>
                <w:rFonts w:eastAsiaTheme="minorEastAsia"/>
                <w:noProof/>
                <w:lang w:val="fr-FR" w:eastAsia="fr-FR"/>
              </w:rPr>
              <w:tab/>
            </w:r>
            <w:r w:rsidR="00100CA8" w:rsidRPr="00891575">
              <w:rPr>
                <w:rStyle w:val="Lienhypertexte"/>
                <w:noProof/>
              </w:rPr>
              <w:t>Densité apparente</w:t>
            </w:r>
            <w:r w:rsidR="00100CA8">
              <w:rPr>
                <w:noProof/>
                <w:webHidden/>
              </w:rPr>
              <w:tab/>
            </w:r>
            <w:r w:rsidR="001F6FBC">
              <w:rPr>
                <w:noProof/>
                <w:webHidden/>
              </w:rPr>
              <w:fldChar w:fldCharType="begin"/>
            </w:r>
            <w:r w:rsidR="00100CA8">
              <w:rPr>
                <w:noProof/>
                <w:webHidden/>
              </w:rPr>
              <w:instrText xml:space="preserve"> PAGEREF _Toc81588569 \h </w:instrText>
            </w:r>
            <w:r w:rsidR="001F6FBC">
              <w:rPr>
                <w:noProof/>
                <w:webHidden/>
              </w:rPr>
            </w:r>
            <w:r w:rsidR="001F6FBC">
              <w:rPr>
                <w:noProof/>
                <w:webHidden/>
              </w:rPr>
              <w:fldChar w:fldCharType="separate"/>
            </w:r>
            <w:r w:rsidR="00DD0384">
              <w:rPr>
                <w:noProof/>
                <w:webHidden/>
              </w:rPr>
              <w:t>41</w:t>
            </w:r>
            <w:r w:rsidR="001F6FBC">
              <w:rPr>
                <w:noProof/>
                <w:webHidden/>
              </w:rPr>
              <w:fldChar w:fldCharType="end"/>
            </w:r>
          </w:hyperlink>
        </w:p>
        <w:p w:rsidR="00100CA8" w:rsidRDefault="00C8661F">
          <w:pPr>
            <w:pStyle w:val="TM2"/>
            <w:tabs>
              <w:tab w:val="left" w:pos="1100"/>
              <w:tab w:val="right" w:leader="dot" w:pos="9062"/>
            </w:tabs>
            <w:rPr>
              <w:rFonts w:eastAsiaTheme="minorEastAsia"/>
              <w:noProof/>
              <w:lang w:val="fr-FR" w:eastAsia="fr-FR"/>
            </w:rPr>
          </w:pPr>
          <w:hyperlink w:anchor="_Toc81588570" w:history="1">
            <w:r w:rsidR="00100CA8" w:rsidRPr="00891575">
              <w:rPr>
                <w:rStyle w:val="Lienhypertexte"/>
                <w:noProof/>
              </w:rPr>
              <w:t>4.3.3</w:t>
            </w:r>
            <w:r w:rsidR="00100CA8">
              <w:rPr>
                <w:rFonts w:eastAsiaTheme="minorEastAsia"/>
                <w:noProof/>
                <w:lang w:val="fr-FR" w:eastAsia="fr-FR"/>
              </w:rPr>
              <w:tab/>
            </w:r>
            <w:r w:rsidR="00100CA8" w:rsidRPr="00891575">
              <w:rPr>
                <w:rStyle w:val="Lienhypertexte"/>
                <w:noProof/>
              </w:rPr>
              <w:t>Relation entre la Densité apparente et la résistance à la compression</w:t>
            </w:r>
            <w:r w:rsidR="00100CA8">
              <w:rPr>
                <w:noProof/>
                <w:webHidden/>
              </w:rPr>
              <w:tab/>
            </w:r>
            <w:r w:rsidR="001F6FBC">
              <w:rPr>
                <w:noProof/>
                <w:webHidden/>
              </w:rPr>
              <w:fldChar w:fldCharType="begin"/>
            </w:r>
            <w:r w:rsidR="00100CA8">
              <w:rPr>
                <w:noProof/>
                <w:webHidden/>
              </w:rPr>
              <w:instrText xml:space="preserve"> PAGEREF _Toc81588570 \h </w:instrText>
            </w:r>
            <w:r w:rsidR="001F6FBC">
              <w:rPr>
                <w:noProof/>
                <w:webHidden/>
              </w:rPr>
            </w:r>
            <w:r w:rsidR="001F6FBC">
              <w:rPr>
                <w:noProof/>
                <w:webHidden/>
              </w:rPr>
              <w:fldChar w:fldCharType="separate"/>
            </w:r>
            <w:r w:rsidR="00DD0384">
              <w:rPr>
                <w:noProof/>
                <w:webHidden/>
              </w:rPr>
              <w:t>42</w:t>
            </w:r>
            <w:r w:rsidR="001F6FBC">
              <w:rPr>
                <w:noProof/>
                <w:webHidden/>
              </w:rPr>
              <w:fldChar w:fldCharType="end"/>
            </w:r>
          </w:hyperlink>
        </w:p>
        <w:p w:rsidR="00100CA8" w:rsidRDefault="00C8661F">
          <w:pPr>
            <w:pStyle w:val="TM2"/>
            <w:tabs>
              <w:tab w:val="left" w:pos="1100"/>
              <w:tab w:val="right" w:leader="dot" w:pos="9062"/>
            </w:tabs>
            <w:rPr>
              <w:rFonts w:eastAsiaTheme="minorEastAsia"/>
              <w:noProof/>
              <w:lang w:val="fr-FR" w:eastAsia="fr-FR"/>
            </w:rPr>
          </w:pPr>
          <w:hyperlink w:anchor="_Toc81588571" w:history="1">
            <w:r w:rsidR="00100CA8" w:rsidRPr="00891575">
              <w:rPr>
                <w:rStyle w:val="Lienhypertexte"/>
                <w:noProof/>
              </w:rPr>
              <w:t>4.3.4</w:t>
            </w:r>
            <w:r w:rsidR="00100CA8">
              <w:rPr>
                <w:rFonts w:eastAsiaTheme="minorEastAsia"/>
                <w:noProof/>
                <w:lang w:val="fr-FR" w:eastAsia="fr-FR"/>
              </w:rPr>
              <w:tab/>
            </w:r>
            <w:r w:rsidR="00100CA8" w:rsidRPr="00891575">
              <w:rPr>
                <w:rStyle w:val="Lienhypertexte"/>
                <w:noProof/>
              </w:rPr>
              <w:t>Absorption d’eau</w:t>
            </w:r>
            <w:r w:rsidR="00100CA8">
              <w:rPr>
                <w:noProof/>
                <w:webHidden/>
              </w:rPr>
              <w:tab/>
            </w:r>
            <w:r w:rsidR="001F6FBC">
              <w:rPr>
                <w:noProof/>
                <w:webHidden/>
              </w:rPr>
              <w:fldChar w:fldCharType="begin"/>
            </w:r>
            <w:r w:rsidR="00100CA8">
              <w:rPr>
                <w:noProof/>
                <w:webHidden/>
              </w:rPr>
              <w:instrText xml:space="preserve"> PAGEREF _Toc81588571 \h </w:instrText>
            </w:r>
            <w:r w:rsidR="001F6FBC">
              <w:rPr>
                <w:noProof/>
                <w:webHidden/>
              </w:rPr>
            </w:r>
            <w:r w:rsidR="001F6FBC">
              <w:rPr>
                <w:noProof/>
                <w:webHidden/>
              </w:rPr>
              <w:fldChar w:fldCharType="separate"/>
            </w:r>
            <w:r w:rsidR="00DD0384">
              <w:rPr>
                <w:noProof/>
                <w:webHidden/>
              </w:rPr>
              <w:t>42</w:t>
            </w:r>
            <w:r w:rsidR="001F6FBC">
              <w:rPr>
                <w:noProof/>
                <w:webHidden/>
              </w:rPr>
              <w:fldChar w:fldCharType="end"/>
            </w:r>
          </w:hyperlink>
        </w:p>
        <w:p w:rsidR="00100CA8" w:rsidRDefault="00C8661F">
          <w:pPr>
            <w:pStyle w:val="TM2"/>
            <w:tabs>
              <w:tab w:val="left" w:pos="1100"/>
              <w:tab w:val="right" w:leader="dot" w:pos="9062"/>
            </w:tabs>
            <w:rPr>
              <w:rFonts w:eastAsiaTheme="minorEastAsia"/>
              <w:noProof/>
              <w:lang w:val="fr-FR" w:eastAsia="fr-FR"/>
            </w:rPr>
          </w:pPr>
          <w:hyperlink w:anchor="_Toc81588572" w:history="1">
            <w:r w:rsidR="00100CA8" w:rsidRPr="00891575">
              <w:rPr>
                <w:rStyle w:val="Lienhypertexte"/>
                <w:noProof/>
              </w:rPr>
              <w:t>4.3.5</w:t>
            </w:r>
            <w:r w:rsidR="00100CA8">
              <w:rPr>
                <w:rFonts w:eastAsiaTheme="minorEastAsia"/>
                <w:noProof/>
                <w:lang w:val="fr-FR" w:eastAsia="fr-FR"/>
              </w:rPr>
              <w:tab/>
            </w:r>
            <w:r w:rsidR="00100CA8" w:rsidRPr="00891575">
              <w:rPr>
                <w:rStyle w:val="Lienhypertexte"/>
                <w:noProof/>
              </w:rPr>
              <w:t>Vitesse ultrason</w:t>
            </w:r>
            <w:r w:rsidR="00100CA8">
              <w:rPr>
                <w:noProof/>
                <w:webHidden/>
              </w:rPr>
              <w:tab/>
            </w:r>
            <w:r w:rsidR="001F6FBC">
              <w:rPr>
                <w:noProof/>
                <w:webHidden/>
              </w:rPr>
              <w:fldChar w:fldCharType="begin"/>
            </w:r>
            <w:r w:rsidR="00100CA8">
              <w:rPr>
                <w:noProof/>
                <w:webHidden/>
              </w:rPr>
              <w:instrText xml:space="preserve"> PAGEREF _Toc81588572 \h </w:instrText>
            </w:r>
            <w:r w:rsidR="001F6FBC">
              <w:rPr>
                <w:noProof/>
                <w:webHidden/>
              </w:rPr>
            </w:r>
            <w:r w:rsidR="001F6FBC">
              <w:rPr>
                <w:noProof/>
                <w:webHidden/>
              </w:rPr>
              <w:fldChar w:fldCharType="separate"/>
            </w:r>
            <w:r w:rsidR="00DD0384">
              <w:rPr>
                <w:noProof/>
                <w:webHidden/>
              </w:rPr>
              <w:t>44</w:t>
            </w:r>
            <w:r w:rsidR="001F6FBC">
              <w:rPr>
                <w:noProof/>
                <w:webHidden/>
              </w:rPr>
              <w:fldChar w:fldCharType="end"/>
            </w:r>
          </w:hyperlink>
        </w:p>
        <w:p w:rsidR="00100CA8" w:rsidRDefault="00C8661F">
          <w:pPr>
            <w:pStyle w:val="TM1"/>
            <w:rPr>
              <w:rFonts w:eastAsiaTheme="minorEastAsia"/>
              <w:b w:val="0"/>
              <w:bCs w:val="0"/>
              <w:noProof/>
              <w:lang w:val="fr-FR" w:eastAsia="fr-FR"/>
            </w:rPr>
          </w:pPr>
          <w:hyperlink w:anchor="_Toc81588573" w:history="1">
            <w:r w:rsidR="00100CA8" w:rsidRPr="00891575">
              <w:rPr>
                <w:rStyle w:val="Lienhypertexte"/>
                <w:noProof/>
              </w:rPr>
              <w:t>4.4</w:t>
            </w:r>
            <w:r w:rsidR="00100CA8">
              <w:rPr>
                <w:rFonts w:eastAsiaTheme="minorEastAsia"/>
                <w:b w:val="0"/>
                <w:bCs w:val="0"/>
                <w:noProof/>
                <w:lang w:val="fr-FR" w:eastAsia="fr-FR"/>
              </w:rPr>
              <w:tab/>
            </w:r>
            <w:r w:rsidR="00100CA8" w:rsidRPr="00891575">
              <w:rPr>
                <w:rStyle w:val="Lienhypertexte"/>
                <w:noProof/>
              </w:rPr>
              <w:t>Conclusion</w:t>
            </w:r>
            <w:r w:rsidR="00100CA8">
              <w:rPr>
                <w:noProof/>
                <w:webHidden/>
              </w:rPr>
              <w:tab/>
            </w:r>
            <w:r w:rsidR="001F6FBC">
              <w:rPr>
                <w:noProof/>
                <w:webHidden/>
              </w:rPr>
              <w:fldChar w:fldCharType="begin"/>
            </w:r>
            <w:r w:rsidR="00100CA8">
              <w:rPr>
                <w:noProof/>
                <w:webHidden/>
              </w:rPr>
              <w:instrText xml:space="preserve"> PAGEREF _Toc81588573 \h </w:instrText>
            </w:r>
            <w:r w:rsidR="001F6FBC">
              <w:rPr>
                <w:noProof/>
                <w:webHidden/>
              </w:rPr>
            </w:r>
            <w:r w:rsidR="001F6FBC">
              <w:rPr>
                <w:noProof/>
                <w:webHidden/>
              </w:rPr>
              <w:fldChar w:fldCharType="separate"/>
            </w:r>
            <w:r w:rsidR="00DD0384">
              <w:rPr>
                <w:noProof/>
                <w:webHidden/>
              </w:rPr>
              <w:t>45</w:t>
            </w:r>
            <w:r w:rsidR="001F6FBC">
              <w:rPr>
                <w:noProof/>
                <w:webHidden/>
              </w:rPr>
              <w:fldChar w:fldCharType="end"/>
            </w:r>
          </w:hyperlink>
        </w:p>
        <w:p w:rsidR="00100CA8" w:rsidRDefault="00C8661F">
          <w:pPr>
            <w:pStyle w:val="TM1"/>
            <w:rPr>
              <w:rFonts w:eastAsiaTheme="minorEastAsia"/>
              <w:b w:val="0"/>
              <w:bCs w:val="0"/>
              <w:noProof/>
              <w:lang w:val="fr-FR" w:eastAsia="fr-FR"/>
            </w:rPr>
          </w:pPr>
          <w:hyperlink w:anchor="_Toc81588574" w:history="1">
            <w:r w:rsidR="00100CA8" w:rsidRPr="00891575">
              <w:rPr>
                <w:rStyle w:val="Lienhypertexte"/>
                <w:noProof/>
              </w:rPr>
              <w:t>CONCLUSION GENERALE</w:t>
            </w:r>
            <w:r w:rsidR="00100CA8">
              <w:rPr>
                <w:noProof/>
                <w:webHidden/>
              </w:rPr>
              <w:tab/>
            </w:r>
            <w:r w:rsidR="001F6FBC">
              <w:rPr>
                <w:noProof/>
                <w:webHidden/>
              </w:rPr>
              <w:fldChar w:fldCharType="begin"/>
            </w:r>
            <w:r w:rsidR="00100CA8">
              <w:rPr>
                <w:noProof/>
                <w:webHidden/>
              </w:rPr>
              <w:instrText xml:space="preserve"> PAGEREF _Toc81588574 \h </w:instrText>
            </w:r>
            <w:r w:rsidR="001F6FBC">
              <w:rPr>
                <w:noProof/>
                <w:webHidden/>
              </w:rPr>
            </w:r>
            <w:r w:rsidR="001F6FBC">
              <w:rPr>
                <w:noProof/>
                <w:webHidden/>
              </w:rPr>
              <w:fldChar w:fldCharType="separate"/>
            </w:r>
            <w:r w:rsidR="00DD0384">
              <w:rPr>
                <w:noProof/>
                <w:webHidden/>
              </w:rPr>
              <w:t>46</w:t>
            </w:r>
            <w:r w:rsidR="001F6FBC">
              <w:rPr>
                <w:noProof/>
                <w:webHidden/>
              </w:rPr>
              <w:fldChar w:fldCharType="end"/>
            </w:r>
          </w:hyperlink>
        </w:p>
        <w:p w:rsidR="00100CA8" w:rsidRDefault="00C8661F">
          <w:pPr>
            <w:pStyle w:val="TM1"/>
            <w:rPr>
              <w:rFonts w:eastAsiaTheme="minorEastAsia"/>
              <w:b w:val="0"/>
              <w:bCs w:val="0"/>
              <w:noProof/>
              <w:lang w:val="fr-FR" w:eastAsia="fr-FR"/>
            </w:rPr>
          </w:pPr>
          <w:hyperlink w:anchor="_Toc81588575" w:history="1">
            <w:r w:rsidR="00100CA8" w:rsidRPr="00891575">
              <w:rPr>
                <w:rStyle w:val="Lienhypertexte"/>
                <w:noProof/>
              </w:rPr>
              <w:t>Références</w:t>
            </w:r>
            <w:r w:rsidR="00100CA8">
              <w:rPr>
                <w:noProof/>
                <w:webHidden/>
              </w:rPr>
              <w:tab/>
            </w:r>
            <w:r w:rsidR="001F6FBC">
              <w:rPr>
                <w:noProof/>
                <w:webHidden/>
              </w:rPr>
              <w:fldChar w:fldCharType="begin"/>
            </w:r>
            <w:r w:rsidR="00100CA8">
              <w:rPr>
                <w:noProof/>
                <w:webHidden/>
              </w:rPr>
              <w:instrText xml:space="preserve"> PAGEREF _Toc81588575 \h </w:instrText>
            </w:r>
            <w:r w:rsidR="001F6FBC">
              <w:rPr>
                <w:noProof/>
                <w:webHidden/>
              </w:rPr>
            </w:r>
            <w:r w:rsidR="001F6FBC">
              <w:rPr>
                <w:noProof/>
                <w:webHidden/>
              </w:rPr>
              <w:fldChar w:fldCharType="separate"/>
            </w:r>
            <w:r w:rsidR="00DD0384">
              <w:rPr>
                <w:noProof/>
                <w:webHidden/>
              </w:rPr>
              <w:t>48</w:t>
            </w:r>
            <w:r w:rsidR="001F6FBC">
              <w:rPr>
                <w:noProof/>
                <w:webHidden/>
              </w:rPr>
              <w:fldChar w:fldCharType="end"/>
            </w:r>
          </w:hyperlink>
        </w:p>
        <w:p w:rsidR="00100CA8" w:rsidRDefault="001F6FBC">
          <w:r>
            <w:rPr>
              <w:b/>
              <w:bCs/>
            </w:rPr>
            <w:fldChar w:fldCharType="end"/>
          </w:r>
        </w:p>
      </w:sdtContent>
    </w:sdt>
    <w:p w:rsidR="009062B2" w:rsidRDefault="009062B2">
      <w:pPr>
        <w:rPr>
          <w:lang w:val="en-US"/>
        </w:rPr>
      </w:pPr>
    </w:p>
    <w:p w:rsidR="009062B2" w:rsidRDefault="009062B2">
      <w:pPr>
        <w:rPr>
          <w:lang w:val="en-US"/>
        </w:rPr>
      </w:pPr>
    </w:p>
    <w:p w:rsidR="009062B2" w:rsidRDefault="009062B2">
      <w:pPr>
        <w:rPr>
          <w:lang w:val="en-US"/>
        </w:rPr>
      </w:pPr>
    </w:p>
    <w:p w:rsidR="009062B2" w:rsidRDefault="009062B2">
      <w:pPr>
        <w:rPr>
          <w:lang w:val="en-US"/>
        </w:rPr>
      </w:pPr>
    </w:p>
    <w:p w:rsidR="009062B2" w:rsidRDefault="009062B2">
      <w:pPr>
        <w:rPr>
          <w:lang w:val="en-US"/>
        </w:rPr>
      </w:pPr>
    </w:p>
    <w:p w:rsidR="009062B2" w:rsidRDefault="009062B2">
      <w:pPr>
        <w:rPr>
          <w:lang w:val="en-US"/>
        </w:rPr>
      </w:pPr>
    </w:p>
    <w:p w:rsidR="009062B2" w:rsidRDefault="009062B2">
      <w:pPr>
        <w:rPr>
          <w:lang w:val="en-US"/>
        </w:rPr>
      </w:pPr>
    </w:p>
    <w:p w:rsidR="009062B2" w:rsidRDefault="009062B2">
      <w:pPr>
        <w:rPr>
          <w:lang w:val="en-US"/>
        </w:rPr>
      </w:pPr>
    </w:p>
    <w:p w:rsidR="009062B2" w:rsidRDefault="009062B2">
      <w:pPr>
        <w:rPr>
          <w:lang w:val="en-US"/>
        </w:rPr>
      </w:pPr>
    </w:p>
    <w:p w:rsidR="009062B2" w:rsidRDefault="009062B2">
      <w:pPr>
        <w:rPr>
          <w:lang w:val="en-US"/>
        </w:rPr>
      </w:pPr>
    </w:p>
    <w:p w:rsidR="009062B2" w:rsidRDefault="009062B2">
      <w:pPr>
        <w:rPr>
          <w:lang w:val="en-US"/>
        </w:rPr>
      </w:pPr>
    </w:p>
    <w:p w:rsidR="009062B2" w:rsidRDefault="009062B2">
      <w:pPr>
        <w:rPr>
          <w:lang w:val="en-US"/>
        </w:rPr>
      </w:pPr>
    </w:p>
    <w:p w:rsidR="009062B2" w:rsidRDefault="009062B2">
      <w:pPr>
        <w:rPr>
          <w:lang w:val="en-US"/>
        </w:rPr>
      </w:pPr>
    </w:p>
    <w:p w:rsidR="009062B2" w:rsidRDefault="009062B2">
      <w:pPr>
        <w:rPr>
          <w:lang w:val="en-US"/>
        </w:rPr>
      </w:pPr>
    </w:p>
    <w:p w:rsidR="009062B2" w:rsidRDefault="009062B2">
      <w:pPr>
        <w:rPr>
          <w:lang w:val="en-US"/>
        </w:rPr>
      </w:pPr>
    </w:p>
    <w:p w:rsidR="009062B2" w:rsidRDefault="009062B2">
      <w:pPr>
        <w:rPr>
          <w:lang w:val="en-US"/>
        </w:rPr>
      </w:pPr>
    </w:p>
    <w:p w:rsidR="009062B2" w:rsidRDefault="009062B2">
      <w:pPr>
        <w:rPr>
          <w:lang w:val="en-US"/>
        </w:rPr>
      </w:pPr>
    </w:p>
    <w:p w:rsidR="009062B2" w:rsidRDefault="009062B2">
      <w:pPr>
        <w:rPr>
          <w:lang w:val="en-US"/>
        </w:rPr>
      </w:pPr>
    </w:p>
    <w:p w:rsidR="009062B2" w:rsidRDefault="009062B2">
      <w:pPr>
        <w:rPr>
          <w:lang w:val="en-US"/>
        </w:rPr>
      </w:pPr>
    </w:p>
    <w:p w:rsidR="009062B2" w:rsidRDefault="009062B2">
      <w:pPr>
        <w:rPr>
          <w:lang w:val="en-US"/>
        </w:rPr>
      </w:pPr>
    </w:p>
    <w:p w:rsidR="009062B2" w:rsidRDefault="009062B2">
      <w:pPr>
        <w:rPr>
          <w:lang w:val="en-US"/>
        </w:rPr>
      </w:pPr>
    </w:p>
    <w:p w:rsidR="009062B2" w:rsidRDefault="009062B2">
      <w:pPr>
        <w:rPr>
          <w:lang w:val="en-US"/>
        </w:rPr>
      </w:pPr>
    </w:p>
    <w:p w:rsidR="009062B2" w:rsidRDefault="009062B2">
      <w:pPr>
        <w:rPr>
          <w:lang w:val="en-US"/>
        </w:rPr>
      </w:pPr>
    </w:p>
    <w:p w:rsidR="009062B2" w:rsidRDefault="009062B2">
      <w:pPr>
        <w:rPr>
          <w:lang w:val="en-US"/>
        </w:rPr>
      </w:pPr>
    </w:p>
    <w:p w:rsidR="009062B2" w:rsidRDefault="009062B2">
      <w:pPr>
        <w:rPr>
          <w:lang w:val="en-US"/>
        </w:rPr>
      </w:pPr>
    </w:p>
    <w:p w:rsidR="009062B2" w:rsidRDefault="009062B2">
      <w:pPr>
        <w:rPr>
          <w:lang w:val="en-US"/>
        </w:rPr>
      </w:pPr>
    </w:p>
    <w:p w:rsidR="009062B2" w:rsidRDefault="009062B2">
      <w:pPr>
        <w:rPr>
          <w:lang w:val="en-US"/>
        </w:rPr>
      </w:pPr>
    </w:p>
    <w:p w:rsidR="009062B2" w:rsidRDefault="009062B2">
      <w:pPr>
        <w:rPr>
          <w:lang w:val="en-US"/>
        </w:rPr>
      </w:pPr>
    </w:p>
    <w:p w:rsidR="009062B2" w:rsidRPr="009062B2" w:rsidRDefault="009062B2" w:rsidP="009062B2">
      <w:pPr>
        <w:jc w:val="center"/>
        <w:rPr>
          <w:b/>
          <w:bCs/>
          <w:i/>
          <w:iCs/>
          <w:lang w:val="en-US"/>
        </w:rPr>
      </w:pPr>
      <w:proofErr w:type="spellStart"/>
      <w:r w:rsidRPr="009062B2">
        <w:rPr>
          <w:b/>
          <w:bCs/>
          <w:i/>
          <w:iCs/>
          <w:sz w:val="32"/>
          <w:szCs w:val="28"/>
          <w:lang w:val="en-US"/>
        </w:rPr>
        <w:t>Liste</w:t>
      </w:r>
      <w:proofErr w:type="spellEnd"/>
      <w:r w:rsidRPr="009062B2">
        <w:rPr>
          <w:b/>
          <w:bCs/>
          <w:i/>
          <w:iCs/>
          <w:sz w:val="32"/>
          <w:szCs w:val="28"/>
          <w:lang w:val="en-US"/>
        </w:rPr>
        <w:t xml:space="preserve"> des figures</w:t>
      </w:r>
    </w:p>
    <w:p w:rsidR="009062B2" w:rsidRDefault="001F6FBC">
      <w:pPr>
        <w:pStyle w:val="Tabledesillustrations"/>
        <w:tabs>
          <w:tab w:val="right" w:leader="dot" w:pos="9062"/>
        </w:tabs>
        <w:rPr>
          <w:rFonts w:eastAsiaTheme="minorEastAsia"/>
          <w:noProof/>
          <w:lang w:val="fr-FR" w:eastAsia="fr-FR"/>
        </w:rPr>
      </w:pPr>
      <w:r>
        <w:fldChar w:fldCharType="begin"/>
      </w:r>
      <w:r w:rsidR="009062B2">
        <w:instrText xml:space="preserve"> TOC \h \z \c "Figure 1." </w:instrText>
      </w:r>
      <w:r>
        <w:fldChar w:fldCharType="separate"/>
      </w:r>
      <w:hyperlink w:anchor="_Toc81516689" w:history="1">
        <w:r w:rsidR="009062B2" w:rsidRPr="00E7224B">
          <w:rPr>
            <w:rStyle w:val="Lienhypertexte"/>
            <w:rFonts w:asciiTheme="majorBidi" w:hAnsiTheme="majorBidi" w:cstheme="majorBidi"/>
            <w:b/>
            <w:bCs/>
            <w:noProof/>
            <w:lang w:val="fr-FR"/>
          </w:rPr>
          <w:t>Figure 1. 1</w:t>
        </w:r>
        <w:r w:rsidR="009062B2" w:rsidRPr="00E7224B">
          <w:rPr>
            <w:rStyle w:val="Lienhypertexte"/>
            <w:rFonts w:asciiTheme="majorBidi" w:eastAsia="Times New Roman" w:hAnsiTheme="majorBidi" w:cstheme="majorBidi"/>
            <w:bCs/>
            <w:noProof/>
            <w:lang w:val="fr-FR" w:eastAsia="fr-FR"/>
          </w:rPr>
          <w:t>Schématisation d’un granulat recyclé.</w:t>
        </w:r>
        <w:r w:rsidR="009062B2">
          <w:rPr>
            <w:noProof/>
            <w:webHidden/>
          </w:rPr>
          <w:tab/>
        </w:r>
        <w:r>
          <w:rPr>
            <w:noProof/>
            <w:webHidden/>
          </w:rPr>
          <w:fldChar w:fldCharType="begin"/>
        </w:r>
        <w:r w:rsidR="009062B2">
          <w:rPr>
            <w:noProof/>
            <w:webHidden/>
          </w:rPr>
          <w:instrText xml:space="preserve"> PAGEREF _Toc81516689 \h </w:instrText>
        </w:r>
        <w:r>
          <w:rPr>
            <w:noProof/>
            <w:webHidden/>
          </w:rPr>
        </w:r>
        <w:r>
          <w:rPr>
            <w:noProof/>
            <w:webHidden/>
          </w:rPr>
          <w:fldChar w:fldCharType="separate"/>
        </w:r>
        <w:r w:rsidR="00DD0384">
          <w:rPr>
            <w:noProof/>
            <w:webHidden/>
          </w:rPr>
          <w:t>4</w:t>
        </w:r>
        <w:r>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690" w:history="1">
        <w:r w:rsidR="009062B2" w:rsidRPr="00E7224B">
          <w:rPr>
            <w:rStyle w:val="Lienhypertexte"/>
            <w:rFonts w:asciiTheme="majorBidi" w:hAnsiTheme="majorBidi" w:cstheme="majorBidi"/>
            <w:b/>
            <w:bCs/>
            <w:noProof/>
            <w:lang w:val="fr-FR"/>
          </w:rPr>
          <w:t>Figure 1. 2</w:t>
        </w:r>
        <w:r w:rsidR="009062B2" w:rsidRPr="00E7224B">
          <w:rPr>
            <w:rStyle w:val="Lienhypertexte"/>
            <w:rFonts w:asciiTheme="majorBidi" w:hAnsiTheme="majorBidi" w:cstheme="majorBidi"/>
            <w:noProof/>
            <w:lang w:val="fr-FR"/>
          </w:rPr>
          <w:t>Agrégats recyclés dérivés essentiellement de béton.</w:t>
        </w:r>
        <w:r w:rsidR="009062B2">
          <w:rPr>
            <w:noProof/>
            <w:webHidden/>
          </w:rPr>
          <w:tab/>
        </w:r>
        <w:r w:rsidR="001F6FBC">
          <w:rPr>
            <w:noProof/>
            <w:webHidden/>
          </w:rPr>
          <w:fldChar w:fldCharType="begin"/>
        </w:r>
        <w:r w:rsidR="009062B2">
          <w:rPr>
            <w:noProof/>
            <w:webHidden/>
          </w:rPr>
          <w:instrText xml:space="preserve"> PAGEREF _Toc81516690 \h </w:instrText>
        </w:r>
        <w:r w:rsidR="001F6FBC">
          <w:rPr>
            <w:noProof/>
            <w:webHidden/>
          </w:rPr>
        </w:r>
        <w:r w:rsidR="001F6FBC">
          <w:rPr>
            <w:noProof/>
            <w:webHidden/>
          </w:rPr>
          <w:fldChar w:fldCharType="separate"/>
        </w:r>
        <w:r w:rsidR="00DD0384">
          <w:rPr>
            <w:noProof/>
            <w:webHidden/>
          </w:rPr>
          <w:t>5</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691" w:history="1">
        <w:r w:rsidR="009062B2" w:rsidRPr="00E7224B">
          <w:rPr>
            <w:rStyle w:val="Lienhypertexte"/>
            <w:rFonts w:asciiTheme="majorBidi" w:hAnsiTheme="majorBidi" w:cstheme="majorBidi"/>
            <w:b/>
            <w:bCs/>
            <w:noProof/>
          </w:rPr>
          <w:t>Figure 1.3</w:t>
        </w:r>
        <w:r w:rsidR="009062B2" w:rsidRPr="00E7224B">
          <w:rPr>
            <w:rStyle w:val="Lienhypertexte"/>
            <w:rFonts w:asciiTheme="majorBidi" w:hAnsiTheme="majorBidi" w:cstheme="majorBidi"/>
            <w:noProof/>
            <w:lang w:val="fr-FR"/>
          </w:rPr>
          <w:t xml:space="preserve"> Agrégats recyclés mixtes.</w:t>
        </w:r>
        <w:r w:rsidR="009062B2">
          <w:rPr>
            <w:noProof/>
            <w:webHidden/>
          </w:rPr>
          <w:tab/>
        </w:r>
        <w:r w:rsidR="001F6FBC">
          <w:rPr>
            <w:noProof/>
            <w:webHidden/>
          </w:rPr>
          <w:fldChar w:fldCharType="begin"/>
        </w:r>
        <w:r w:rsidR="009062B2">
          <w:rPr>
            <w:noProof/>
            <w:webHidden/>
          </w:rPr>
          <w:instrText xml:space="preserve"> PAGEREF _Toc81516691 \h </w:instrText>
        </w:r>
        <w:r w:rsidR="001F6FBC">
          <w:rPr>
            <w:noProof/>
            <w:webHidden/>
          </w:rPr>
        </w:r>
        <w:r w:rsidR="001F6FBC">
          <w:rPr>
            <w:noProof/>
            <w:webHidden/>
          </w:rPr>
          <w:fldChar w:fldCharType="separate"/>
        </w:r>
        <w:r w:rsidR="00DD0384">
          <w:rPr>
            <w:noProof/>
            <w:webHidden/>
          </w:rPr>
          <w:t>6</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692" w:history="1">
        <w:r w:rsidR="009062B2" w:rsidRPr="00E7224B">
          <w:rPr>
            <w:rStyle w:val="Lienhypertexte"/>
            <w:rFonts w:asciiTheme="majorBidi" w:hAnsiTheme="majorBidi" w:cstheme="majorBidi"/>
            <w:b/>
            <w:bCs/>
            <w:noProof/>
            <w:lang w:val="fr-FR"/>
          </w:rPr>
          <w:t>Figure 1. 4</w:t>
        </w:r>
        <w:r w:rsidR="009062B2" w:rsidRPr="00E7224B">
          <w:rPr>
            <w:rStyle w:val="Lienhypertexte"/>
            <w:rFonts w:asciiTheme="majorBidi" w:eastAsia="Times New Roman" w:hAnsiTheme="majorBidi" w:cstheme="majorBidi"/>
            <w:noProof/>
            <w:lang w:val="fr-FR" w:eastAsia="fr-FR"/>
          </w:rPr>
          <w:t>Flottation du type « aquamator »</w:t>
        </w:r>
        <w:r w:rsidR="009062B2">
          <w:rPr>
            <w:noProof/>
            <w:webHidden/>
          </w:rPr>
          <w:tab/>
        </w:r>
        <w:r w:rsidR="001F6FBC">
          <w:rPr>
            <w:noProof/>
            <w:webHidden/>
          </w:rPr>
          <w:fldChar w:fldCharType="begin"/>
        </w:r>
        <w:r w:rsidR="009062B2">
          <w:rPr>
            <w:noProof/>
            <w:webHidden/>
          </w:rPr>
          <w:instrText xml:space="preserve"> PAGEREF _Toc81516692 \h </w:instrText>
        </w:r>
        <w:r w:rsidR="001F6FBC">
          <w:rPr>
            <w:noProof/>
            <w:webHidden/>
          </w:rPr>
        </w:r>
        <w:r w:rsidR="001F6FBC">
          <w:rPr>
            <w:noProof/>
            <w:webHidden/>
          </w:rPr>
          <w:fldChar w:fldCharType="separate"/>
        </w:r>
        <w:r w:rsidR="00DD0384">
          <w:rPr>
            <w:noProof/>
            <w:webHidden/>
          </w:rPr>
          <w:t>7</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693" w:history="1">
        <w:r w:rsidR="009062B2" w:rsidRPr="00E7224B">
          <w:rPr>
            <w:rStyle w:val="Lienhypertexte"/>
            <w:rFonts w:asciiTheme="majorBidi" w:hAnsiTheme="majorBidi" w:cstheme="majorBidi"/>
            <w:b/>
            <w:bCs/>
            <w:noProof/>
            <w:lang w:val="fr-FR"/>
          </w:rPr>
          <w:t>Figure 1. 5</w:t>
        </w:r>
        <w:r w:rsidR="009062B2" w:rsidRPr="00E7224B">
          <w:rPr>
            <w:rStyle w:val="Lienhypertexte"/>
            <w:rFonts w:asciiTheme="majorBidi" w:eastAsia="Times New Roman" w:hAnsiTheme="majorBidi" w:cstheme="majorBidi"/>
            <w:noProof/>
            <w:lang w:val="fr-FR" w:eastAsia="fr-FR"/>
          </w:rPr>
          <w:t>Concassage des déchets de démolition.</w:t>
        </w:r>
        <w:r w:rsidR="009062B2">
          <w:rPr>
            <w:noProof/>
            <w:webHidden/>
          </w:rPr>
          <w:tab/>
        </w:r>
        <w:r w:rsidR="001F6FBC">
          <w:rPr>
            <w:noProof/>
            <w:webHidden/>
          </w:rPr>
          <w:fldChar w:fldCharType="begin"/>
        </w:r>
        <w:r w:rsidR="009062B2">
          <w:rPr>
            <w:noProof/>
            <w:webHidden/>
          </w:rPr>
          <w:instrText xml:space="preserve"> PAGEREF _Toc81516693 \h </w:instrText>
        </w:r>
        <w:r w:rsidR="001F6FBC">
          <w:rPr>
            <w:noProof/>
            <w:webHidden/>
          </w:rPr>
        </w:r>
        <w:r w:rsidR="001F6FBC">
          <w:rPr>
            <w:noProof/>
            <w:webHidden/>
          </w:rPr>
          <w:fldChar w:fldCharType="separate"/>
        </w:r>
        <w:r w:rsidR="00DD0384">
          <w:rPr>
            <w:noProof/>
            <w:webHidden/>
          </w:rPr>
          <w:t>7</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694" w:history="1">
        <w:r w:rsidR="009062B2" w:rsidRPr="00E7224B">
          <w:rPr>
            <w:rStyle w:val="Lienhypertexte"/>
            <w:rFonts w:asciiTheme="majorBidi" w:hAnsiTheme="majorBidi" w:cstheme="majorBidi"/>
            <w:b/>
            <w:bCs/>
            <w:noProof/>
            <w:lang w:val="fr-FR"/>
          </w:rPr>
          <w:t>Figure 1. 6</w:t>
        </w:r>
        <w:r w:rsidR="009062B2" w:rsidRPr="00E7224B">
          <w:rPr>
            <w:rStyle w:val="Lienhypertexte"/>
            <w:rFonts w:asciiTheme="majorBidi" w:eastAsia="Times New Roman" w:hAnsiTheme="majorBidi" w:cstheme="majorBidi"/>
            <w:noProof/>
            <w:lang w:val="fr-FR" w:eastAsia="fr-FR"/>
          </w:rPr>
          <w:t>Relation entre le coefficient d'absorption d'eau et la quantité de mortier attaché(Fiandaca, 2015).</w:t>
        </w:r>
        <w:r w:rsidR="009062B2">
          <w:rPr>
            <w:noProof/>
            <w:webHidden/>
          </w:rPr>
          <w:tab/>
        </w:r>
        <w:r w:rsidR="001F6FBC">
          <w:rPr>
            <w:noProof/>
            <w:webHidden/>
          </w:rPr>
          <w:fldChar w:fldCharType="begin"/>
        </w:r>
        <w:r w:rsidR="009062B2">
          <w:rPr>
            <w:noProof/>
            <w:webHidden/>
          </w:rPr>
          <w:instrText xml:space="preserve"> PAGEREF _Toc81516694 \h </w:instrText>
        </w:r>
        <w:r w:rsidR="001F6FBC">
          <w:rPr>
            <w:noProof/>
            <w:webHidden/>
          </w:rPr>
        </w:r>
        <w:r w:rsidR="001F6FBC">
          <w:rPr>
            <w:noProof/>
            <w:webHidden/>
          </w:rPr>
          <w:fldChar w:fldCharType="separate"/>
        </w:r>
        <w:r w:rsidR="00DD0384">
          <w:rPr>
            <w:noProof/>
            <w:webHidden/>
          </w:rPr>
          <w:t>10</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695" w:history="1">
        <w:r w:rsidR="009062B2" w:rsidRPr="00E7224B">
          <w:rPr>
            <w:rStyle w:val="Lienhypertexte"/>
            <w:rFonts w:asciiTheme="majorBidi" w:hAnsiTheme="majorBidi" w:cstheme="majorBidi"/>
            <w:b/>
            <w:bCs/>
            <w:noProof/>
            <w:lang w:val="fr-FR"/>
          </w:rPr>
          <w:t>Figure 1. 7</w:t>
        </w:r>
        <w:r w:rsidR="009062B2" w:rsidRPr="00E7224B">
          <w:rPr>
            <w:rStyle w:val="Lienhypertexte"/>
            <w:rFonts w:asciiTheme="majorBidi" w:eastAsia="Times New Roman" w:hAnsiTheme="majorBidi" w:cstheme="majorBidi"/>
            <w:noProof/>
            <w:lang w:val="fr-FR" w:eastAsia="fr-FR"/>
          </w:rPr>
          <w:t>Interface granulat naturel/pâte de ciment d’un granulat recyclé de béton (Tam et al., 2008).</w:t>
        </w:r>
        <w:r w:rsidR="009062B2">
          <w:rPr>
            <w:noProof/>
            <w:webHidden/>
          </w:rPr>
          <w:tab/>
        </w:r>
        <w:r w:rsidR="001F6FBC">
          <w:rPr>
            <w:noProof/>
            <w:webHidden/>
          </w:rPr>
          <w:fldChar w:fldCharType="begin"/>
        </w:r>
        <w:r w:rsidR="009062B2">
          <w:rPr>
            <w:noProof/>
            <w:webHidden/>
          </w:rPr>
          <w:instrText xml:space="preserve"> PAGEREF _Toc81516695 \h </w:instrText>
        </w:r>
        <w:r w:rsidR="001F6FBC">
          <w:rPr>
            <w:noProof/>
            <w:webHidden/>
          </w:rPr>
        </w:r>
        <w:r w:rsidR="001F6FBC">
          <w:rPr>
            <w:noProof/>
            <w:webHidden/>
          </w:rPr>
          <w:fldChar w:fldCharType="separate"/>
        </w:r>
        <w:r w:rsidR="00DD0384">
          <w:rPr>
            <w:noProof/>
            <w:webHidden/>
          </w:rPr>
          <w:t>10</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696" w:history="1">
        <w:r w:rsidR="009062B2" w:rsidRPr="00E7224B">
          <w:rPr>
            <w:rStyle w:val="Lienhypertexte"/>
            <w:rFonts w:asciiTheme="majorBidi" w:hAnsiTheme="majorBidi" w:cstheme="majorBidi"/>
            <w:b/>
            <w:bCs/>
            <w:noProof/>
            <w:lang w:val="fr-FR"/>
          </w:rPr>
          <w:t>Figure 1. 8</w:t>
        </w:r>
        <w:r w:rsidR="009062B2" w:rsidRPr="00E7224B">
          <w:rPr>
            <w:rStyle w:val="Lienhypertexte"/>
            <w:rFonts w:asciiTheme="majorBidi" w:hAnsiTheme="majorBidi" w:cstheme="majorBidi"/>
            <w:noProof/>
            <w:lang w:val="fr-FR"/>
          </w:rPr>
          <w:t>Relation entre le coefficient d'absorption d'eau et la densité (Silva et al., 2014).</w:t>
        </w:r>
        <w:r w:rsidR="009062B2">
          <w:rPr>
            <w:noProof/>
            <w:webHidden/>
          </w:rPr>
          <w:tab/>
        </w:r>
        <w:r w:rsidR="001F6FBC">
          <w:rPr>
            <w:noProof/>
            <w:webHidden/>
          </w:rPr>
          <w:fldChar w:fldCharType="begin"/>
        </w:r>
        <w:r w:rsidR="009062B2">
          <w:rPr>
            <w:noProof/>
            <w:webHidden/>
          </w:rPr>
          <w:instrText xml:space="preserve"> PAGEREF _Toc81516696 \h </w:instrText>
        </w:r>
        <w:r w:rsidR="001F6FBC">
          <w:rPr>
            <w:noProof/>
            <w:webHidden/>
          </w:rPr>
        </w:r>
        <w:r w:rsidR="001F6FBC">
          <w:rPr>
            <w:noProof/>
            <w:webHidden/>
          </w:rPr>
          <w:fldChar w:fldCharType="separate"/>
        </w:r>
        <w:r w:rsidR="00DD0384">
          <w:rPr>
            <w:noProof/>
            <w:webHidden/>
          </w:rPr>
          <w:t>11</w:t>
        </w:r>
        <w:r w:rsidR="001F6FBC">
          <w:rPr>
            <w:noProof/>
            <w:webHidden/>
          </w:rPr>
          <w:fldChar w:fldCharType="end"/>
        </w:r>
      </w:hyperlink>
    </w:p>
    <w:p w:rsidR="009062B2" w:rsidRDefault="001F6FBC">
      <w:pPr>
        <w:rPr>
          <w:noProof/>
        </w:rPr>
      </w:pPr>
      <w:r>
        <w:rPr>
          <w:lang w:val="en-US"/>
        </w:rPr>
        <w:fldChar w:fldCharType="end"/>
      </w:r>
      <w:r>
        <w:rPr>
          <w:lang w:val="en-US"/>
        </w:rPr>
        <w:fldChar w:fldCharType="begin"/>
      </w:r>
      <w:r w:rsidR="009062B2">
        <w:rPr>
          <w:lang w:val="en-US"/>
        </w:rPr>
        <w:instrText xml:space="preserve"> TOC \h \z \c "Figure2." </w:instrText>
      </w:r>
      <w:r>
        <w:rPr>
          <w:lang w:val="en-US"/>
        </w:rPr>
        <w:fldChar w:fldCharType="separate"/>
      </w:r>
    </w:p>
    <w:p w:rsidR="009062B2" w:rsidRDefault="00C8661F">
      <w:pPr>
        <w:pStyle w:val="Tabledesillustrations"/>
        <w:tabs>
          <w:tab w:val="right" w:leader="dot" w:pos="9062"/>
        </w:tabs>
        <w:rPr>
          <w:rFonts w:eastAsiaTheme="minorEastAsia"/>
          <w:noProof/>
          <w:lang w:val="fr-FR" w:eastAsia="fr-FR"/>
        </w:rPr>
      </w:pPr>
      <w:hyperlink w:anchor="_Toc81516724" w:history="1">
        <w:r w:rsidR="009062B2" w:rsidRPr="000B46FD">
          <w:rPr>
            <w:rStyle w:val="Lienhypertexte"/>
            <w:rFonts w:asciiTheme="majorBidi" w:hAnsiTheme="majorBidi" w:cstheme="majorBidi"/>
            <w:b/>
            <w:bCs/>
            <w:noProof/>
            <w:lang w:val="fr-FR"/>
          </w:rPr>
          <w:t>Figure2. 1</w:t>
        </w:r>
        <w:r w:rsidR="009062B2" w:rsidRPr="000B46FD">
          <w:rPr>
            <w:rStyle w:val="Lienhypertexte"/>
            <w:rFonts w:asciiTheme="majorBidi" w:hAnsiTheme="majorBidi" w:cstheme="majorBidi"/>
            <w:noProof/>
            <w:lang w:val="fr-FR"/>
          </w:rPr>
          <w:t>Effet</w:t>
        </w:r>
        <w:r w:rsidR="009062B2" w:rsidRPr="000B46FD">
          <w:rPr>
            <w:rStyle w:val="Lienhypertexte"/>
            <w:rFonts w:asciiTheme="majorBidi" w:eastAsia="Times New Roman" w:hAnsiTheme="majorBidi" w:cstheme="majorBidi"/>
            <w:noProof/>
            <w:lang w:val="fr-FR" w:eastAsia="fr-FR"/>
          </w:rPr>
          <w:t xml:space="preserve"> des GRB sur le diamètre de l’étalement des BAP (Safiuddin et al., 2011).</w:t>
        </w:r>
        <w:r w:rsidR="009062B2">
          <w:rPr>
            <w:noProof/>
            <w:webHidden/>
          </w:rPr>
          <w:tab/>
        </w:r>
        <w:r w:rsidR="001F6FBC">
          <w:rPr>
            <w:noProof/>
            <w:webHidden/>
          </w:rPr>
          <w:fldChar w:fldCharType="begin"/>
        </w:r>
        <w:r w:rsidR="009062B2">
          <w:rPr>
            <w:noProof/>
            <w:webHidden/>
          </w:rPr>
          <w:instrText xml:space="preserve"> PAGEREF _Toc81516724 \h </w:instrText>
        </w:r>
        <w:r w:rsidR="001F6FBC">
          <w:rPr>
            <w:noProof/>
            <w:webHidden/>
          </w:rPr>
        </w:r>
        <w:r w:rsidR="001F6FBC">
          <w:rPr>
            <w:noProof/>
            <w:webHidden/>
          </w:rPr>
          <w:fldChar w:fldCharType="separate"/>
        </w:r>
        <w:r w:rsidR="00DD0384">
          <w:rPr>
            <w:noProof/>
            <w:webHidden/>
          </w:rPr>
          <w:t>16</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725" w:history="1">
        <w:r w:rsidR="009062B2" w:rsidRPr="000B46FD">
          <w:rPr>
            <w:rStyle w:val="Lienhypertexte"/>
            <w:rFonts w:asciiTheme="majorBidi" w:hAnsiTheme="majorBidi" w:cstheme="majorBidi"/>
            <w:b/>
            <w:bCs/>
            <w:noProof/>
            <w:lang w:val="fr-FR"/>
          </w:rPr>
          <w:t xml:space="preserve">Figure2. 2 </w:t>
        </w:r>
        <w:r w:rsidR="009062B2" w:rsidRPr="000B46FD">
          <w:rPr>
            <w:rStyle w:val="Lienhypertexte"/>
            <w:rFonts w:asciiTheme="majorBidi" w:eastAsia="Times New Roman" w:hAnsiTheme="majorBidi" w:cstheme="majorBidi"/>
            <w:noProof/>
            <w:lang w:val="fr-FR" w:eastAsia="fr-FR"/>
          </w:rPr>
          <w:t>Effet des GRB sur T500 (S) des BAP (Tuyan et al., 2014).</w:t>
        </w:r>
        <w:r w:rsidR="009062B2">
          <w:rPr>
            <w:noProof/>
            <w:webHidden/>
          </w:rPr>
          <w:tab/>
        </w:r>
        <w:r w:rsidR="001F6FBC">
          <w:rPr>
            <w:noProof/>
            <w:webHidden/>
          </w:rPr>
          <w:fldChar w:fldCharType="begin"/>
        </w:r>
        <w:r w:rsidR="009062B2">
          <w:rPr>
            <w:noProof/>
            <w:webHidden/>
          </w:rPr>
          <w:instrText xml:space="preserve"> PAGEREF _Toc81516725 \h </w:instrText>
        </w:r>
        <w:r w:rsidR="001F6FBC">
          <w:rPr>
            <w:noProof/>
            <w:webHidden/>
          </w:rPr>
        </w:r>
        <w:r w:rsidR="001F6FBC">
          <w:rPr>
            <w:noProof/>
            <w:webHidden/>
          </w:rPr>
          <w:fldChar w:fldCharType="separate"/>
        </w:r>
        <w:r w:rsidR="00DD0384">
          <w:rPr>
            <w:noProof/>
            <w:webHidden/>
          </w:rPr>
          <w:t>16</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726" w:history="1">
        <w:r w:rsidR="009062B2" w:rsidRPr="000B46FD">
          <w:rPr>
            <w:rStyle w:val="Lienhypertexte"/>
            <w:rFonts w:asciiTheme="majorBidi" w:hAnsiTheme="majorBidi" w:cstheme="majorBidi"/>
            <w:b/>
            <w:bCs/>
            <w:noProof/>
            <w:lang w:val="fr-FR"/>
          </w:rPr>
          <w:t>Figure2. 3</w:t>
        </w:r>
        <w:r w:rsidR="009062B2" w:rsidRPr="000B46FD">
          <w:rPr>
            <w:rStyle w:val="Lienhypertexte"/>
            <w:rFonts w:asciiTheme="majorBidi" w:hAnsiTheme="majorBidi" w:cstheme="majorBidi"/>
            <w:noProof/>
            <w:lang w:val="fr-FR"/>
          </w:rPr>
          <w:t xml:space="preserve">  Effet des GRB sur le diamètre de l’étalement des BAP de différents travaux de recherches.</w:t>
        </w:r>
        <w:r w:rsidR="009062B2">
          <w:rPr>
            <w:noProof/>
            <w:webHidden/>
          </w:rPr>
          <w:tab/>
        </w:r>
        <w:r w:rsidR="001F6FBC">
          <w:rPr>
            <w:noProof/>
            <w:webHidden/>
          </w:rPr>
          <w:fldChar w:fldCharType="begin"/>
        </w:r>
        <w:r w:rsidR="009062B2">
          <w:rPr>
            <w:noProof/>
            <w:webHidden/>
          </w:rPr>
          <w:instrText xml:space="preserve"> PAGEREF _Toc81516726 \h </w:instrText>
        </w:r>
        <w:r w:rsidR="001F6FBC">
          <w:rPr>
            <w:noProof/>
            <w:webHidden/>
          </w:rPr>
        </w:r>
        <w:r w:rsidR="001F6FBC">
          <w:rPr>
            <w:noProof/>
            <w:webHidden/>
          </w:rPr>
          <w:fldChar w:fldCharType="separate"/>
        </w:r>
        <w:r w:rsidR="00DD0384">
          <w:rPr>
            <w:noProof/>
            <w:webHidden/>
          </w:rPr>
          <w:t>17</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727" w:history="1">
        <w:r w:rsidR="009062B2" w:rsidRPr="000B46FD">
          <w:rPr>
            <w:rStyle w:val="Lienhypertexte"/>
            <w:rFonts w:asciiTheme="majorBidi" w:hAnsiTheme="majorBidi" w:cstheme="majorBidi"/>
            <w:b/>
            <w:bCs/>
            <w:noProof/>
            <w:lang w:val="fr-FR"/>
          </w:rPr>
          <w:t>Figure2. 4</w:t>
        </w:r>
        <w:r w:rsidR="009062B2" w:rsidRPr="000B46FD">
          <w:rPr>
            <w:rStyle w:val="Lienhypertexte"/>
            <w:rFonts w:asciiTheme="majorBidi" w:eastAsia="Times New Roman" w:hAnsiTheme="majorBidi" w:cstheme="majorBidi"/>
            <w:noProof/>
            <w:lang w:val="fr-FR" w:eastAsia="fr-FR"/>
          </w:rPr>
          <w:t>Effet des GRB sur le temps d’écoulement de V-funnel des BAP(Santos et al., 2019).</w:t>
        </w:r>
        <w:r w:rsidR="009062B2">
          <w:rPr>
            <w:noProof/>
            <w:webHidden/>
          </w:rPr>
          <w:tab/>
        </w:r>
        <w:r w:rsidR="001F6FBC">
          <w:rPr>
            <w:noProof/>
            <w:webHidden/>
          </w:rPr>
          <w:fldChar w:fldCharType="begin"/>
        </w:r>
        <w:r w:rsidR="009062B2">
          <w:rPr>
            <w:noProof/>
            <w:webHidden/>
          </w:rPr>
          <w:instrText xml:space="preserve"> PAGEREF _Toc81516727 \h </w:instrText>
        </w:r>
        <w:r w:rsidR="001F6FBC">
          <w:rPr>
            <w:noProof/>
            <w:webHidden/>
          </w:rPr>
        </w:r>
        <w:r w:rsidR="001F6FBC">
          <w:rPr>
            <w:noProof/>
            <w:webHidden/>
          </w:rPr>
          <w:fldChar w:fldCharType="separate"/>
        </w:r>
        <w:r w:rsidR="00DD0384">
          <w:rPr>
            <w:noProof/>
            <w:webHidden/>
          </w:rPr>
          <w:t>18</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728" w:history="1">
        <w:r w:rsidR="009062B2" w:rsidRPr="000B46FD">
          <w:rPr>
            <w:rStyle w:val="Lienhypertexte"/>
            <w:rFonts w:asciiTheme="majorBidi" w:hAnsiTheme="majorBidi" w:cstheme="majorBidi"/>
            <w:b/>
            <w:bCs/>
            <w:noProof/>
            <w:lang w:val="fr-FR"/>
          </w:rPr>
          <w:t>Figure2. 5</w:t>
        </w:r>
        <w:r w:rsidR="009062B2" w:rsidRPr="000B46FD">
          <w:rPr>
            <w:rStyle w:val="Lienhypertexte"/>
            <w:rFonts w:asciiTheme="majorBidi" w:eastAsia="Times New Roman" w:hAnsiTheme="majorBidi" w:cstheme="majorBidi"/>
            <w:noProof/>
            <w:lang w:val="fr-FR" w:eastAsia="fr-FR"/>
          </w:rPr>
          <w:t>Effet des GRB sur le rapport du blocage de la boite en L des BAP(Santos et al., 2019).</w:t>
        </w:r>
        <w:r w:rsidR="009062B2">
          <w:rPr>
            <w:noProof/>
            <w:webHidden/>
          </w:rPr>
          <w:tab/>
        </w:r>
        <w:r w:rsidR="001F6FBC">
          <w:rPr>
            <w:noProof/>
            <w:webHidden/>
          </w:rPr>
          <w:fldChar w:fldCharType="begin"/>
        </w:r>
        <w:r w:rsidR="009062B2">
          <w:rPr>
            <w:noProof/>
            <w:webHidden/>
          </w:rPr>
          <w:instrText xml:space="preserve"> PAGEREF _Toc81516728 \h </w:instrText>
        </w:r>
        <w:r w:rsidR="001F6FBC">
          <w:rPr>
            <w:noProof/>
            <w:webHidden/>
          </w:rPr>
        </w:r>
        <w:r w:rsidR="001F6FBC">
          <w:rPr>
            <w:noProof/>
            <w:webHidden/>
          </w:rPr>
          <w:fldChar w:fldCharType="separate"/>
        </w:r>
        <w:r w:rsidR="00DD0384">
          <w:rPr>
            <w:noProof/>
            <w:webHidden/>
          </w:rPr>
          <w:t>19</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729" w:history="1">
        <w:r w:rsidR="009062B2" w:rsidRPr="000B46FD">
          <w:rPr>
            <w:rStyle w:val="Lienhypertexte"/>
            <w:rFonts w:asciiTheme="majorBidi" w:hAnsiTheme="majorBidi" w:cstheme="majorBidi"/>
            <w:b/>
            <w:bCs/>
            <w:noProof/>
            <w:lang w:val="fr-FR"/>
          </w:rPr>
          <w:t>Figure2. 6</w:t>
        </w:r>
        <w:r w:rsidR="009062B2" w:rsidRPr="000B46FD">
          <w:rPr>
            <w:rStyle w:val="Lienhypertexte"/>
            <w:rFonts w:ascii="Times New Roman" w:eastAsia="Times New Roman" w:hAnsi="Times New Roman" w:cs="Times New Roman"/>
            <w:noProof/>
            <w:lang w:val="fr-FR"/>
          </w:rPr>
          <w:t xml:space="preserve">Effet des GRB sur l’indice de ségrégation des BAP </w:t>
        </w:r>
        <w:r w:rsidR="009062B2" w:rsidRPr="000B46FD">
          <w:rPr>
            <w:rStyle w:val="Lienhypertexte"/>
            <w:rFonts w:asciiTheme="majorBidi" w:eastAsia="Times New Roman" w:hAnsiTheme="majorBidi" w:cstheme="majorBidi"/>
            <w:noProof/>
            <w:lang w:val="fr-FR" w:eastAsia="fr-FR"/>
          </w:rPr>
          <w:t>(Santos et al., 2019)</w:t>
        </w:r>
        <w:r w:rsidR="009062B2" w:rsidRPr="000B46FD">
          <w:rPr>
            <w:rStyle w:val="Lienhypertexte"/>
            <w:rFonts w:ascii="Times New Roman" w:eastAsia="Times New Roman" w:hAnsi="Times New Roman" w:cs="Times New Roman"/>
            <w:noProof/>
            <w:lang w:val="fr-FR"/>
          </w:rPr>
          <w:t>.</w:t>
        </w:r>
        <w:r w:rsidR="009062B2">
          <w:rPr>
            <w:noProof/>
            <w:webHidden/>
          </w:rPr>
          <w:tab/>
        </w:r>
        <w:r w:rsidR="001F6FBC">
          <w:rPr>
            <w:noProof/>
            <w:webHidden/>
          </w:rPr>
          <w:fldChar w:fldCharType="begin"/>
        </w:r>
        <w:r w:rsidR="009062B2">
          <w:rPr>
            <w:noProof/>
            <w:webHidden/>
          </w:rPr>
          <w:instrText xml:space="preserve"> PAGEREF _Toc81516729 \h </w:instrText>
        </w:r>
        <w:r w:rsidR="001F6FBC">
          <w:rPr>
            <w:noProof/>
            <w:webHidden/>
          </w:rPr>
        </w:r>
        <w:r w:rsidR="001F6FBC">
          <w:rPr>
            <w:noProof/>
            <w:webHidden/>
          </w:rPr>
          <w:fldChar w:fldCharType="separate"/>
        </w:r>
        <w:r w:rsidR="00DD0384">
          <w:rPr>
            <w:noProof/>
            <w:webHidden/>
          </w:rPr>
          <w:t>20</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730" w:history="1">
        <w:r w:rsidR="009062B2" w:rsidRPr="000B46FD">
          <w:rPr>
            <w:rStyle w:val="Lienhypertexte"/>
            <w:rFonts w:asciiTheme="majorBidi" w:hAnsiTheme="majorBidi" w:cstheme="majorBidi"/>
            <w:b/>
            <w:bCs/>
            <w:noProof/>
            <w:lang w:val="fr-FR"/>
          </w:rPr>
          <w:t>Figure2. 7</w:t>
        </w:r>
        <w:r w:rsidR="009062B2" w:rsidRPr="000B46FD">
          <w:rPr>
            <w:rStyle w:val="Lienhypertexte"/>
            <w:rFonts w:asciiTheme="majorBidi" w:eastAsia="Times New Roman" w:hAnsiTheme="majorBidi" w:cstheme="majorBidi"/>
            <w:noProof/>
            <w:lang w:val="fr-FR"/>
          </w:rPr>
          <w:t>Effet des GRB sur la résistance l’évolution de la résistance à la compression des BAP</w:t>
        </w:r>
        <w:r w:rsidR="009062B2" w:rsidRPr="000B46FD">
          <w:rPr>
            <w:rStyle w:val="Lienhypertexte"/>
            <w:rFonts w:asciiTheme="majorBidi" w:hAnsiTheme="majorBidi" w:cstheme="majorBidi"/>
            <w:noProof/>
            <w:lang w:val="fr-FR"/>
          </w:rPr>
          <w:t>(Kou and Poon, 2009)</w:t>
        </w:r>
        <w:r w:rsidR="009062B2" w:rsidRPr="000B46FD">
          <w:rPr>
            <w:rStyle w:val="Lienhypertexte"/>
            <w:rFonts w:asciiTheme="majorBidi" w:eastAsia="Times New Roman" w:hAnsiTheme="majorBidi" w:cstheme="majorBidi"/>
            <w:noProof/>
            <w:lang w:val="fr-FR"/>
          </w:rPr>
          <w:t>.</w:t>
        </w:r>
        <w:r w:rsidR="009062B2">
          <w:rPr>
            <w:noProof/>
            <w:webHidden/>
          </w:rPr>
          <w:tab/>
        </w:r>
        <w:r w:rsidR="001F6FBC">
          <w:rPr>
            <w:noProof/>
            <w:webHidden/>
          </w:rPr>
          <w:fldChar w:fldCharType="begin"/>
        </w:r>
        <w:r w:rsidR="009062B2">
          <w:rPr>
            <w:noProof/>
            <w:webHidden/>
          </w:rPr>
          <w:instrText xml:space="preserve"> PAGEREF _Toc81516730 \h </w:instrText>
        </w:r>
        <w:r w:rsidR="001F6FBC">
          <w:rPr>
            <w:noProof/>
            <w:webHidden/>
          </w:rPr>
        </w:r>
        <w:r w:rsidR="001F6FBC">
          <w:rPr>
            <w:noProof/>
            <w:webHidden/>
          </w:rPr>
          <w:fldChar w:fldCharType="separate"/>
        </w:r>
        <w:r w:rsidR="00DD0384">
          <w:rPr>
            <w:noProof/>
            <w:webHidden/>
          </w:rPr>
          <w:t>21</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731" w:history="1">
        <w:r w:rsidR="009062B2" w:rsidRPr="000B46FD">
          <w:rPr>
            <w:rStyle w:val="Lienhypertexte"/>
            <w:rFonts w:asciiTheme="majorBidi" w:hAnsiTheme="majorBidi" w:cstheme="majorBidi"/>
            <w:b/>
            <w:bCs/>
            <w:noProof/>
            <w:lang w:val="fr-FR"/>
          </w:rPr>
          <w:t>Figure2. 8</w:t>
        </w:r>
        <w:r w:rsidR="009062B2" w:rsidRPr="000B46FD">
          <w:rPr>
            <w:rStyle w:val="Lienhypertexte"/>
            <w:rFonts w:asciiTheme="majorBidi" w:eastAsia="Times New Roman" w:hAnsiTheme="majorBidi" w:cstheme="majorBidi"/>
            <w:noProof/>
            <w:lang w:val="fr-FR"/>
          </w:rPr>
          <w:t>Effet des GRB sur la résistance l’évolution de la résistance à la compression des BAP (travaux de la littérature)</w:t>
        </w:r>
        <w:r w:rsidR="009062B2" w:rsidRPr="000B46FD">
          <w:rPr>
            <w:rStyle w:val="Lienhypertexte"/>
            <w:rFonts w:asciiTheme="majorBidi" w:hAnsiTheme="majorBidi" w:cstheme="majorBidi"/>
            <w:noProof/>
            <w:lang w:val="fr-FR"/>
          </w:rPr>
          <w:t xml:space="preserve"> (Tuyan et al., 2014) (Kou and Poon, 2009)</w:t>
        </w:r>
        <w:r w:rsidR="009062B2" w:rsidRPr="000B46FD">
          <w:rPr>
            <w:rStyle w:val="Lienhypertexte"/>
            <w:rFonts w:asciiTheme="majorBidi" w:eastAsia="Times New Roman" w:hAnsiTheme="majorBidi" w:cstheme="majorBidi"/>
            <w:noProof/>
            <w:lang w:val="fr-FR"/>
          </w:rPr>
          <w:t>.</w:t>
        </w:r>
        <w:r w:rsidR="009062B2">
          <w:rPr>
            <w:noProof/>
            <w:webHidden/>
          </w:rPr>
          <w:tab/>
        </w:r>
        <w:r w:rsidR="001F6FBC">
          <w:rPr>
            <w:noProof/>
            <w:webHidden/>
          </w:rPr>
          <w:fldChar w:fldCharType="begin"/>
        </w:r>
        <w:r w:rsidR="009062B2">
          <w:rPr>
            <w:noProof/>
            <w:webHidden/>
          </w:rPr>
          <w:instrText xml:space="preserve"> PAGEREF _Toc81516731 \h </w:instrText>
        </w:r>
        <w:r w:rsidR="001F6FBC">
          <w:rPr>
            <w:noProof/>
            <w:webHidden/>
          </w:rPr>
        </w:r>
        <w:r w:rsidR="001F6FBC">
          <w:rPr>
            <w:noProof/>
            <w:webHidden/>
          </w:rPr>
          <w:fldChar w:fldCharType="separate"/>
        </w:r>
        <w:r w:rsidR="00DD0384">
          <w:rPr>
            <w:noProof/>
            <w:webHidden/>
          </w:rPr>
          <w:t>21</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732" w:history="1">
        <w:r w:rsidR="009062B2" w:rsidRPr="000B46FD">
          <w:rPr>
            <w:rStyle w:val="Lienhypertexte"/>
            <w:rFonts w:asciiTheme="majorBidi" w:hAnsiTheme="majorBidi" w:cstheme="majorBidi"/>
            <w:b/>
            <w:bCs/>
            <w:noProof/>
            <w:lang w:val="fr-FR"/>
          </w:rPr>
          <w:t>Figure2. 9</w:t>
        </w:r>
        <w:r w:rsidR="009062B2" w:rsidRPr="000B46FD">
          <w:rPr>
            <w:rStyle w:val="Lienhypertexte"/>
            <w:rFonts w:asciiTheme="majorBidi" w:eastAsia="Times New Roman" w:hAnsiTheme="majorBidi" w:cstheme="majorBidi"/>
            <w:noProof/>
            <w:lang w:val="fr-FR"/>
          </w:rPr>
          <w:t xml:space="preserve">Effet des GRB sur la résistance à la traction par flexion des BAP </w:t>
        </w:r>
        <w:r w:rsidR="009062B2" w:rsidRPr="000B46FD">
          <w:rPr>
            <w:rStyle w:val="Lienhypertexte"/>
            <w:rFonts w:asciiTheme="majorBidi" w:hAnsiTheme="majorBidi" w:cstheme="majorBidi"/>
            <w:noProof/>
            <w:lang w:val="fr-FR"/>
          </w:rPr>
          <w:t>(Grdic et al., 2010)</w:t>
        </w:r>
        <w:r w:rsidR="009062B2" w:rsidRPr="000B46FD">
          <w:rPr>
            <w:rStyle w:val="Lienhypertexte"/>
            <w:rFonts w:asciiTheme="majorBidi" w:eastAsia="Times New Roman" w:hAnsiTheme="majorBidi" w:cstheme="majorBidi"/>
            <w:noProof/>
            <w:lang w:val="fr-FR"/>
          </w:rPr>
          <w:t>.</w:t>
        </w:r>
        <w:r w:rsidR="009062B2">
          <w:rPr>
            <w:noProof/>
            <w:webHidden/>
          </w:rPr>
          <w:tab/>
        </w:r>
        <w:r w:rsidR="001F6FBC">
          <w:rPr>
            <w:noProof/>
            <w:webHidden/>
          </w:rPr>
          <w:fldChar w:fldCharType="begin"/>
        </w:r>
        <w:r w:rsidR="009062B2">
          <w:rPr>
            <w:noProof/>
            <w:webHidden/>
          </w:rPr>
          <w:instrText xml:space="preserve"> PAGEREF _Toc81516732 \h </w:instrText>
        </w:r>
        <w:r w:rsidR="001F6FBC">
          <w:rPr>
            <w:noProof/>
            <w:webHidden/>
          </w:rPr>
        </w:r>
        <w:r w:rsidR="001F6FBC">
          <w:rPr>
            <w:noProof/>
            <w:webHidden/>
          </w:rPr>
          <w:fldChar w:fldCharType="separate"/>
        </w:r>
        <w:r w:rsidR="00DD0384">
          <w:rPr>
            <w:noProof/>
            <w:webHidden/>
          </w:rPr>
          <w:t>22</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733" w:history="1">
        <w:r w:rsidR="009062B2" w:rsidRPr="000B46FD">
          <w:rPr>
            <w:rStyle w:val="Lienhypertexte"/>
            <w:rFonts w:asciiTheme="majorBidi" w:hAnsiTheme="majorBidi" w:cstheme="majorBidi"/>
            <w:b/>
            <w:bCs/>
            <w:noProof/>
            <w:lang w:val="fr-FR"/>
          </w:rPr>
          <w:t>Figure2. 10</w:t>
        </w:r>
        <w:r w:rsidR="009062B2" w:rsidRPr="000B46FD">
          <w:rPr>
            <w:rStyle w:val="Lienhypertexte"/>
            <w:rFonts w:ascii="Times New Roman" w:eastAsia="Times New Roman" w:hAnsi="Times New Roman" w:cs="Arial"/>
            <w:noProof/>
            <w:lang w:val="fr-FR"/>
          </w:rPr>
          <w:t>Effet des GRB sur le retrait des BAP (Kou and Poon, 2009).</w:t>
        </w:r>
        <w:r w:rsidR="009062B2">
          <w:rPr>
            <w:noProof/>
            <w:webHidden/>
          </w:rPr>
          <w:tab/>
        </w:r>
        <w:r w:rsidR="001F6FBC">
          <w:rPr>
            <w:noProof/>
            <w:webHidden/>
          </w:rPr>
          <w:fldChar w:fldCharType="begin"/>
        </w:r>
        <w:r w:rsidR="009062B2">
          <w:rPr>
            <w:noProof/>
            <w:webHidden/>
          </w:rPr>
          <w:instrText xml:space="preserve"> PAGEREF _Toc81516733 \h </w:instrText>
        </w:r>
        <w:r w:rsidR="001F6FBC">
          <w:rPr>
            <w:noProof/>
            <w:webHidden/>
          </w:rPr>
        </w:r>
        <w:r w:rsidR="001F6FBC">
          <w:rPr>
            <w:noProof/>
            <w:webHidden/>
          </w:rPr>
          <w:fldChar w:fldCharType="separate"/>
        </w:r>
        <w:r w:rsidR="00DD0384">
          <w:rPr>
            <w:noProof/>
            <w:webHidden/>
          </w:rPr>
          <w:t>22</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734" w:history="1">
        <w:r w:rsidR="009062B2" w:rsidRPr="000B46FD">
          <w:rPr>
            <w:rStyle w:val="Lienhypertexte"/>
            <w:rFonts w:asciiTheme="majorBidi" w:hAnsiTheme="majorBidi" w:cstheme="majorBidi"/>
            <w:b/>
            <w:bCs/>
            <w:noProof/>
            <w:lang w:val="fr-FR"/>
          </w:rPr>
          <w:t xml:space="preserve">Figure2. 11 </w:t>
        </w:r>
        <w:r w:rsidR="009062B2" w:rsidRPr="000B46FD">
          <w:rPr>
            <w:rStyle w:val="Lienhypertexte"/>
            <w:rFonts w:asciiTheme="majorBidi" w:hAnsiTheme="majorBidi" w:cstheme="majorBidi"/>
            <w:noProof/>
            <w:lang w:val="fr-FR"/>
          </w:rPr>
          <w:t>Effet des GRB sur la diffusion des chlorures des BAP (Kou and Poon, 2009).</w:t>
        </w:r>
        <w:r w:rsidR="009062B2">
          <w:rPr>
            <w:noProof/>
            <w:webHidden/>
          </w:rPr>
          <w:tab/>
        </w:r>
        <w:r w:rsidR="001F6FBC">
          <w:rPr>
            <w:noProof/>
            <w:webHidden/>
          </w:rPr>
          <w:fldChar w:fldCharType="begin"/>
        </w:r>
        <w:r w:rsidR="009062B2">
          <w:rPr>
            <w:noProof/>
            <w:webHidden/>
          </w:rPr>
          <w:instrText xml:space="preserve"> PAGEREF _Toc81516734 \h </w:instrText>
        </w:r>
        <w:r w:rsidR="001F6FBC">
          <w:rPr>
            <w:noProof/>
            <w:webHidden/>
          </w:rPr>
        </w:r>
        <w:r w:rsidR="001F6FBC">
          <w:rPr>
            <w:noProof/>
            <w:webHidden/>
          </w:rPr>
          <w:fldChar w:fldCharType="separate"/>
        </w:r>
        <w:r w:rsidR="00DD0384">
          <w:rPr>
            <w:noProof/>
            <w:webHidden/>
          </w:rPr>
          <w:t>23</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735" w:history="1">
        <w:r w:rsidR="009062B2" w:rsidRPr="000B46FD">
          <w:rPr>
            <w:rStyle w:val="Lienhypertexte"/>
            <w:rFonts w:asciiTheme="majorBidi" w:hAnsiTheme="majorBidi" w:cstheme="majorBidi"/>
            <w:b/>
            <w:bCs/>
            <w:noProof/>
            <w:lang w:val="fr-FR"/>
          </w:rPr>
          <w:t>Figure2. 12</w:t>
        </w:r>
        <w:r w:rsidR="009062B2" w:rsidRPr="000B46FD">
          <w:rPr>
            <w:rStyle w:val="Lienhypertexte"/>
            <w:rFonts w:asciiTheme="majorBidi" w:eastAsia="Times New Roman" w:hAnsiTheme="majorBidi" w:cstheme="majorBidi"/>
            <w:noProof/>
            <w:lang w:val="fr-FR" w:eastAsia="fr-FR"/>
          </w:rPr>
          <w:t>Variation de la densité et de l’absorption d’eau des bétons contiennent des GR traités et non traité(Dilbas et al., 2019).</w:t>
        </w:r>
        <w:r w:rsidR="009062B2">
          <w:rPr>
            <w:noProof/>
            <w:webHidden/>
          </w:rPr>
          <w:tab/>
        </w:r>
        <w:r w:rsidR="001F6FBC">
          <w:rPr>
            <w:noProof/>
            <w:webHidden/>
          </w:rPr>
          <w:fldChar w:fldCharType="begin"/>
        </w:r>
        <w:r w:rsidR="009062B2">
          <w:rPr>
            <w:noProof/>
            <w:webHidden/>
          </w:rPr>
          <w:instrText xml:space="preserve"> PAGEREF _Toc81516735 \h </w:instrText>
        </w:r>
        <w:r w:rsidR="001F6FBC">
          <w:rPr>
            <w:noProof/>
            <w:webHidden/>
          </w:rPr>
        </w:r>
        <w:r w:rsidR="001F6FBC">
          <w:rPr>
            <w:noProof/>
            <w:webHidden/>
          </w:rPr>
          <w:fldChar w:fldCharType="separate"/>
        </w:r>
        <w:r w:rsidR="00DD0384">
          <w:rPr>
            <w:noProof/>
            <w:webHidden/>
          </w:rPr>
          <w:t>24</w:t>
        </w:r>
        <w:r w:rsidR="001F6FBC">
          <w:rPr>
            <w:noProof/>
            <w:webHidden/>
          </w:rPr>
          <w:fldChar w:fldCharType="end"/>
        </w:r>
      </w:hyperlink>
    </w:p>
    <w:p w:rsidR="009062B2" w:rsidRDefault="001F6FBC">
      <w:pPr>
        <w:rPr>
          <w:noProof/>
        </w:rPr>
      </w:pPr>
      <w:r>
        <w:rPr>
          <w:lang w:val="en-US"/>
        </w:rPr>
        <w:fldChar w:fldCharType="end"/>
      </w:r>
      <w:r>
        <w:rPr>
          <w:lang w:val="en-US"/>
        </w:rPr>
        <w:fldChar w:fldCharType="begin"/>
      </w:r>
      <w:r w:rsidR="009062B2">
        <w:rPr>
          <w:lang w:val="en-US"/>
        </w:rPr>
        <w:instrText xml:space="preserve"> TOC \h \z \c "Figure3." </w:instrText>
      </w:r>
      <w:r>
        <w:rPr>
          <w:lang w:val="en-US"/>
        </w:rPr>
        <w:fldChar w:fldCharType="separate"/>
      </w:r>
    </w:p>
    <w:p w:rsidR="009062B2" w:rsidRDefault="00C8661F">
      <w:pPr>
        <w:pStyle w:val="Tabledesillustrations"/>
        <w:tabs>
          <w:tab w:val="right" w:leader="dot" w:pos="9062"/>
        </w:tabs>
        <w:rPr>
          <w:rFonts w:eastAsiaTheme="minorEastAsia"/>
          <w:noProof/>
          <w:lang w:val="fr-FR" w:eastAsia="fr-FR"/>
        </w:rPr>
      </w:pPr>
      <w:hyperlink w:anchor="_Toc81516736" w:history="1">
        <w:r w:rsidR="009062B2" w:rsidRPr="00D86633">
          <w:rPr>
            <w:rStyle w:val="Lienhypertexte"/>
            <w:rFonts w:asciiTheme="majorBidi" w:hAnsiTheme="majorBidi" w:cstheme="majorBidi"/>
            <w:b/>
            <w:bCs/>
            <w:noProof/>
            <w:lang w:val="fr-FR"/>
          </w:rPr>
          <w:t>Figure3. 1</w:t>
        </w:r>
        <w:r w:rsidR="009062B2" w:rsidRPr="00D86633">
          <w:rPr>
            <w:rStyle w:val="Lienhypertexte"/>
            <w:rFonts w:asciiTheme="majorBidi" w:hAnsiTheme="majorBidi" w:cstheme="majorBidi"/>
            <w:noProof/>
            <w:lang w:val="fr-FR"/>
          </w:rPr>
          <w:t xml:space="preserve"> Courbe granulométrique des mélanges.</w:t>
        </w:r>
        <w:r w:rsidR="009062B2">
          <w:rPr>
            <w:noProof/>
            <w:webHidden/>
          </w:rPr>
          <w:tab/>
        </w:r>
        <w:r w:rsidR="001F6FBC">
          <w:rPr>
            <w:noProof/>
            <w:webHidden/>
          </w:rPr>
          <w:fldChar w:fldCharType="begin"/>
        </w:r>
        <w:r w:rsidR="009062B2">
          <w:rPr>
            <w:noProof/>
            <w:webHidden/>
          </w:rPr>
          <w:instrText xml:space="preserve"> PAGEREF _Toc81516736 \h </w:instrText>
        </w:r>
        <w:r w:rsidR="001F6FBC">
          <w:rPr>
            <w:noProof/>
            <w:webHidden/>
          </w:rPr>
        </w:r>
        <w:r w:rsidR="001F6FBC">
          <w:rPr>
            <w:noProof/>
            <w:webHidden/>
          </w:rPr>
          <w:fldChar w:fldCharType="separate"/>
        </w:r>
        <w:r w:rsidR="00DD0384">
          <w:rPr>
            <w:noProof/>
            <w:webHidden/>
          </w:rPr>
          <w:t>28</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737" w:history="1">
        <w:r w:rsidR="009062B2" w:rsidRPr="00D86633">
          <w:rPr>
            <w:rStyle w:val="Lienhypertexte"/>
            <w:rFonts w:asciiTheme="majorBidi" w:hAnsiTheme="majorBidi" w:cstheme="majorBidi"/>
            <w:b/>
            <w:bCs/>
            <w:noProof/>
            <w:lang w:val="fr-FR"/>
          </w:rPr>
          <w:t>Figure3. 2</w:t>
        </w:r>
        <w:r w:rsidR="009062B2" w:rsidRPr="00D86633">
          <w:rPr>
            <w:rStyle w:val="Lienhypertexte"/>
            <w:rFonts w:asciiTheme="majorBidi" w:eastAsia="Calibri" w:hAnsiTheme="majorBidi" w:cstheme="majorBidi"/>
            <w:noProof/>
            <w:lang w:val="fr-FR"/>
          </w:rPr>
          <w:t>Concasseur et granulats recyclé sans traitement.</w:t>
        </w:r>
        <w:r w:rsidR="009062B2">
          <w:rPr>
            <w:noProof/>
            <w:webHidden/>
          </w:rPr>
          <w:tab/>
        </w:r>
        <w:r w:rsidR="001F6FBC">
          <w:rPr>
            <w:noProof/>
            <w:webHidden/>
          </w:rPr>
          <w:fldChar w:fldCharType="begin"/>
        </w:r>
        <w:r w:rsidR="009062B2">
          <w:rPr>
            <w:noProof/>
            <w:webHidden/>
          </w:rPr>
          <w:instrText xml:space="preserve"> PAGEREF _Toc81516737 \h </w:instrText>
        </w:r>
        <w:r w:rsidR="001F6FBC">
          <w:rPr>
            <w:noProof/>
            <w:webHidden/>
          </w:rPr>
        </w:r>
        <w:r w:rsidR="001F6FBC">
          <w:rPr>
            <w:noProof/>
            <w:webHidden/>
          </w:rPr>
          <w:fldChar w:fldCharType="separate"/>
        </w:r>
        <w:r w:rsidR="00DD0384">
          <w:rPr>
            <w:noProof/>
            <w:webHidden/>
          </w:rPr>
          <w:t>31</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738" w:history="1">
        <w:r w:rsidR="009062B2" w:rsidRPr="00D86633">
          <w:rPr>
            <w:rStyle w:val="Lienhypertexte"/>
            <w:rFonts w:asciiTheme="majorBidi" w:hAnsiTheme="majorBidi" w:cstheme="majorBidi"/>
            <w:b/>
            <w:bCs/>
            <w:noProof/>
            <w:lang w:val="fr-FR"/>
          </w:rPr>
          <w:t>Figure3. 3</w:t>
        </w:r>
        <w:r w:rsidR="009062B2" w:rsidRPr="00D86633">
          <w:rPr>
            <w:rStyle w:val="Lienhypertexte"/>
            <w:rFonts w:asciiTheme="majorBidi" w:eastAsia="Calibri" w:hAnsiTheme="majorBidi" w:cstheme="majorBidi"/>
            <w:noProof/>
            <w:lang w:val="fr-FR"/>
          </w:rPr>
          <w:t>AppareilLos angles et granulats recyclés traités.</w:t>
        </w:r>
        <w:r w:rsidR="009062B2">
          <w:rPr>
            <w:noProof/>
            <w:webHidden/>
          </w:rPr>
          <w:tab/>
        </w:r>
        <w:r w:rsidR="001F6FBC">
          <w:rPr>
            <w:noProof/>
            <w:webHidden/>
          </w:rPr>
          <w:fldChar w:fldCharType="begin"/>
        </w:r>
        <w:r w:rsidR="009062B2">
          <w:rPr>
            <w:noProof/>
            <w:webHidden/>
          </w:rPr>
          <w:instrText xml:space="preserve"> PAGEREF _Toc81516738 \h </w:instrText>
        </w:r>
        <w:r w:rsidR="001F6FBC">
          <w:rPr>
            <w:noProof/>
            <w:webHidden/>
          </w:rPr>
        </w:r>
        <w:r w:rsidR="001F6FBC">
          <w:rPr>
            <w:noProof/>
            <w:webHidden/>
          </w:rPr>
          <w:fldChar w:fldCharType="separate"/>
        </w:r>
        <w:r w:rsidR="00DD0384">
          <w:rPr>
            <w:noProof/>
            <w:webHidden/>
          </w:rPr>
          <w:t>31</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739" w:history="1">
        <w:r w:rsidR="009062B2" w:rsidRPr="00D86633">
          <w:rPr>
            <w:rStyle w:val="Lienhypertexte"/>
            <w:rFonts w:asciiTheme="majorBidi" w:hAnsiTheme="majorBidi" w:cstheme="majorBidi"/>
            <w:b/>
            <w:bCs/>
            <w:noProof/>
            <w:lang w:val="fr-FR"/>
          </w:rPr>
          <w:t>Figure3. 4</w:t>
        </w:r>
        <w:r w:rsidR="009062B2" w:rsidRPr="00D86633">
          <w:rPr>
            <w:rStyle w:val="Lienhypertexte"/>
            <w:rFonts w:asciiTheme="majorBidi" w:eastAsia="Calibri" w:hAnsiTheme="majorBidi" w:cstheme="majorBidi"/>
            <w:noProof/>
            <w:lang w:val="fr-FR"/>
          </w:rPr>
          <w:t>Granulats recyclés immergés dans la solution polymère.</w:t>
        </w:r>
        <w:r w:rsidR="009062B2">
          <w:rPr>
            <w:noProof/>
            <w:webHidden/>
          </w:rPr>
          <w:tab/>
        </w:r>
        <w:r w:rsidR="001F6FBC">
          <w:rPr>
            <w:noProof/>
            <w:webHidden/>
          </w:rPr>
          <w:fldChar w:fldCharType="begin"/>
        </w:r>
        <w:r w:rsidR="009062B2">
          <w:rPr>
            <w:noProof/>
            <w:webHidden/>
          </w:rPr>
          <w:instrText xml:space="preserve"> PAGEREF _Toc81516739 \h </w:instrText>
        </w:r>
        <w:r w:rsidR="001F6FBC">
          <w:rPr>
            <w:noProof/>
            <w:webHidden/>
          </w:rPr>
        </w:r>
        <w:r w:rsidR="001F6FBC">
          <w:rPr>
            <w:noProof/>
            <w:webHidden/>
          </w:rPr>
          <w:fldChar w:fldCharType="separate"/>
        </w:r>
        <w:r w:rsidR="00DD0384">
          <w:rPr>
            <w:noProof/>
            <w:webHidden/>
          </w:rPr>
          <w:t>32</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740" w:history="1">
        <w:r w:rsidR="009062B2" w:rsidRPr="00D86633">
          <w:rPr>
            <w:rStyle w:val="Lienhypertexte"/>
            <w:rFonts w:asciiTheme="majorBidi" w:hAnsiTheme="majorBidi" w:cstheme="majorBidi"/>
            <w:b/>
            <w:bCs/>
            <w:noProof/>
            <w:lang w:val="fr-FR"/>
          </w:rPr>
          <w:t>Figure3. 5</w:t>
        </w:r>
        <w:r w:rsidR="009062B2" w:rsidRPr="00D86633">
          <w:rPr>
            <w:rStyle w:val="Lienhypertexte"/>
            <w:rFonts w:asciiTheme="majorBidi" w:hAnsiTheme="majorBidi" w:cstheme="majorBidi"/>
            <w:noProof/>
            <w:lang w:val="fr-FR"/>
          </w:rPr>
          <w:t xml:space="preserve"> Organigramme de formulation betonlab pro </w:t>
        </w:r>
        <w:r w:rsidR="009062B2" w:rsidRPr="00D86633">
          <w:rPr>
            <w:rStyle w:val="Lienhypertexte"/>
            <w:rFonts w:asciiTheme="majorBidi" w:eastAsia="Calibri" w:hAnsiTheme="majorBidi" w:cstheme="majorBidi"/>
            <w:noProof/>
            <w:lang w:val="fr-FR"/>
          </w:rPr>
          <w:t>(De Larrard et Sedran 1999)</w:t>
        </w:r>
        <w:r w:rsidR="009062B2" w:rsidRPr="00D86633">
          <w:rPr>
            <w:rStyle w:val="Lienhypertexte"/>
            <w:rFonts w:asciiTheme="majorBidi" w:eastAsia="Calibri" w:hAnsiTheme="majorBidi" w:cstheme="majorBidi"/>
            <w:b/>
            <w:bCs/>
            <w:noProof/>
            <w:lang w:val="fr-FR"/>
          </w:rPr>
          <w:t>.</w:t>
        </w:r>
        <w:r w:rsidR="009062B2">
          <w:rPr>
            <w:noProof/>
            <w:webHidden/>
          </w:rPr>
          <w:tab/>
        </w:r>
        <w:r w:rsidR="001F6FBC">
          <w:rPr>
            <w:noProof/>
            <w:webHidden/>
          </w:rPr>
          <w:fldChar w:fldCharType="begin"/>
        </w:r>
        <w:r w:rsidR="009062B2">
          <w:rPr>
            <w:noProof/>
            <w:webHidden/>
          </w:rPr>
          <w:instrText xml:space="preserve"> PAGEREF _Toc81516740 \h </w:instrText>
        </w:r>
        <w:r w:rsidR="001F6FBC">
          <w:rPr>
            <w:noProof/>
            <w:webHidden/>
          </w:rPr>
        </w:r>
        <w:r w:rsidR="001F6FBC">
          <w:rPr>
            <w:noProof/>
            <w:webHidden/>
          </w:rPr>
          <w:fldChar w:fldCharType="separate"/>
        </w:r>
        <w:r w:rsidR="00DD0384">
          <w:rPr>
            <w:noProof/>
            <w:webHidden/>
          </w:rPr>
          <w:t>33</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741" w:history="1">
        <w:r w:rsidR="009062B2" w:rsidRPr="00D86633">
          <w:rPr>
            <w:rStyle w:val="Lienhypertexte"/>
            <w:rFonts w:asciiTheme="majorBidi" w:hAnsiTheme="majorBidi" w:cstheme="majorBidi"/>
            <w:b/>
            <w:bCs/>
            <w:noProof/>
            <w:lang w:val="fr-FR"/>
          </w:rPr>
          <w:t>Figure3. 6</w:t>
        </w:r>
        <w:r w:rsidR="009062B2" w:rsidRPr="00D86633">
          <w:rPr>
            <w:rStyle w:val="Lienhypertexte"/>
            <w:rFonts w:asciiTheme="majorBidi" w:hAnsiTheme="majorBidi" w:cstheme="majorBidi"/>
            <w:noProof/>
            <w:lang w:val="fr-FR"/>
          </w:rPr>
          <w:t xml:space="preserve"> Interface de Bétonlab pro.</w:t>
        </w:r>
        <w:r w:rsidR="009062B2">
          <w:rPr>
            <w:noProof/>
            <w:webHidden/>
          </w:rPr>
          <w:tab/>
        </w:r>
        <w:r w:rsidR="001F6FBC">
          <w:rPr>
            <w:noProof/>
            <w:webHidden/>
          </w:rPr>
          <w:fldChar w:fldCharType="begin"/>
        </w:r>
        <w:r w:rsidR="009062B2">
          <w:rPr>
            <w:noProof/>
            <w:webHidden/>
          </w:rPr>
          <w:instrText xml:space="preserve"> PAGEREF _Toc81516741 \h </w:instrText>
        </w:r>
        <w:r w:rsidR="001F6FBC">
          <w:rPr>
            <w:noProof/>
            <w:webHidden/>
          </w:rPr>
        </w:r>
        <w:r w:rsidR="001F6FBC">
          <w:rPr>
            <w:noProof/>
            <w:webHidden/>
          </w:rPr>
          <w:fldChar w:fldCharType="separate"/>
        </w:r>
        <w:r w:rsidR="00DD0384">
          <w:rPr>
            <w:noProof/>
            <w:webHidden/>
          </w:rPr>
          <w:t>33</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742" w:history="1">
        <w:r w:rsidR="009062B2" w:rsidRPr="00D86633">
          <w:rPr>
            <w:rStyle w:val="Lienhypertexte"/>
            <w:rFonts w:asciiTheme="majorBidi" w:hAnsiTheme="majorBidi" w:cstheme="majorBidi"/>
            <w:b/>
            <w:bCs/>
            <w:noProof/>
            <w:lang w:val="fr-FR"/>
          </w:rPr>
          <w:t>Figure3. 7</w:t>
        </w:r>
        <w:r w:rsidR="009062B2" w:rsidRPr="00D86633">
          <w:rPr>
            <w:rStyle w:val="Lienhypertexte"/>
            <w:rFonts w:asciiTheme="majorBidi" w:hAnsiTheme="majorBidi" w:cstheme="majorBidi"/>
            <w:noProof/>
            <w:lang w:val="fr-FR"/>
          </w:rPr>
          <w:t xml:space="preserve"> Appareil d’essai de la résistance à la compression.</w:t>
        </w:r>
        <w:r w:rsidR="009062B2">
          <w:rPr>
            <w:noProof/>
            <w:webHidden/>
          </w:rPr>
          <w:tab/>
        </w:r>
        <w:r w:rsidR="001F6FBC">
          <w:rPr>
            <w:noProof/>
            <w:webHidden/>
          </w:rPr>
          <w:fldChar w:fldCharType="begin"/>
        </w:r>
        <w:r w:rsidR="009062B2">
          <w:rPr>
            <w:noProof/>
            <w:webHidden/>
          </w:rPr>
          <w:instrText xml:space="preserve"> PAGEREF _Toc81516742 \h </w:instrText>
        </w:r>
        <w:r w:rsidR="001F6FBC">
          <w:rPr>
            <w:noProof/>
            <w:webHidden/>
          </w:rPr>
        </w:r>
        <w:r w:rsidR="001F6FBC">
          <w:rPr>
            <w:noProof/>
            <w:webHidden/>
          </w:rPr>
          <w:fldChar w:fldCharType="separate"/>
        </w:r>
        <w:r w:rsidR="00DD0384">
          <w:rPr>
            <w:noProof/>
            <w:webHidden/>
          </w:rPr>
          <w:t>34</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743" w:history="1">
        <w:r w:rsidR="009062B2" w:rsidRPr="00D86633">
          <w:rPr>
            <w:rStyle w:val="Lienhypertexte"/>
            <w:rFonts w:asciiTheme="majorBidi" w:hAnsiTheme="majorBidi" w:cstheme="majorBidi"/>
            <w:b/>
            <w:bCs/>
            <w:noProof/>
          </w:rPr>
          <w:t>Figure3. 8</w:t>
        </w:r>
        <w:r w:rsidR="009062B2" w:rsidRPr="00D86633">
          <w:rPr>
            <w:rStyle w:val="Lienhypertexte"/>
            <w:rFonts w:asciiTheme="majorBidi" w:hAnsiTheme="majorBidi" w:cstheme="majorBidi"/>
            <w:noProof/>
            <w:lang w:val="fr-FR"/>
          </w:rPr>
          <w:t>Essai de l’ultrason.</w:t>
        </w:r>
        <w:r w:rsidR="009062B2">
          <w:rPr>
            <w:noProof/>
            <w:webHidden/>
          </w:rPr>
          <w:tab/>
        </w:r>
        <w:r w:rsidR="001F6FBC">
          <w:rPr>
            <w:noProof/>
            <w:webHidden/>
          </w:rPr>
          <w:fldChar w:fldCharType="begin"/>
        </w:r>
        <w:r w:rsidR="009062B2">
          <w:rPr>
            <w:noProof/>
            <w:webHidden/>
          </w:rPr>
          <w:instrText xml:space="preserve"> PAGEREF _Toc81516743 \h </w:instrText>
        </w:r>
        <w:r w:rsidR="001F6FBC">
          <w:rPr>
            <w:noProof/>
            <w:webHidden/>
          </w:rPr>
        </w:r>
        <w:r w:rsidR="001F6FBC">
          <w:rPr>
            <w:noProof/>
            <w:webHidden/>
          </w:rPr>
          <w:fldChar w:fldCharType="separate"/>
        </w:r>
        <w:r w:rsidR="00DD0384">
          <w:rPr>
            <w:noProof/>
            <w:webHidden/>
          </w:rPr>
          <w:t>35</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744" w:history="1">
        <w:r w:rsidR="009062B2" w:rsidRPr="00D86633">
          <w:rPr>
            <w:rStyle w:val="Lienhypertexte"/>
            <w:rFonts w:asciiTheme="majorBidi" w:hAnsiTheme="majorBidi" w:cstheme="majorBidi"/>
            <w:b/>
            <w:bCs/>
            <w:noProof/>
          </w:rPr>
          <w:t>Figure3. 9</w:t>
        </w:r>
        <w:r w:rsidR="009062B2" w:rsidRPr="00D86633">
          <w:rPr>
            <w:rStyle w:val="Lienhypertexte"/>
            <w:rFonts w:asciiTheme="majorBidi" w:hAnsiTheme="majorBidi" w:cstheme="majorBidi"/>
            <w:noProof/>
          </w:rPr>
          <w:t xml:space="preserve"> Essais d’absorption capillaire.</w:t>
        </w:r>
        <w:r w:rsidR="009062B2">
          <w:rPr>
            <w:noProof/>
            <w:webHidden/>
          </w:rPr>
          <w:tab/>
        </w:r>
        <w:r w:rsidR="001F6FBC">
          <w:rPr>
            <w:noProof/>
            <w:webHidden/>
          </w:rPr>
          <w:fldChar w:fldCharType="begin"/>
        </w:r>
        <w:r w:rsidR="009062B2">
          <w:rPr>
            <w:noProof/>
            <w:webHidden/>
          </w:rPr>
          <w:instrText xml:space="preserve"> PAGEREF _Toc81516744 \h </w:instrText>
        </w:r>
        <w:r w:rsidR="001F6FBC">
          <w:rPr>
            <w:noProof/>
            <w:webHidden/>
          </w:rPr>
        </w:r>
        <w:r w:rsidR="001F6FBC">
          <w:rPr>
            <w:noProof/>
            <w:webHidden/>
          </w:rPr>
          <w:fldChar w:fldCharType="separate"/>
        </w:r>
        <w:r w:rsidR="00DD0384">
          <w:rPr>
            <w:noProof/>
            <w:webHidden/>
          </w:rPr>
          <w:t>36</w:t>
        </w:r>
        <w:r w:rsidR="001F6FBC">
          <w:rPr>
            <w:noProof/>
            <w:webHidden/>
          </w:rPr>
          <w:fldChar w:fldCharType="end"/>
        </w:r>
      </w:hyperlink>
    </w:p>
    <w:p w:rsidR="009062B2" w:rsidRDefault="001F6FBC">
      <w:pPr>
        <w:rPr>
          <w:noProof/>
        </w:rPr>
      </w:pPr>
      <w:r>
        <w:rPr>
          <w:lang w:val="en-US"/>
        </w:rPr>
        <w:fldChar w:fldCharType="end"/>
      </w:r>
      <w:r>
        <w:rPr>
          <w:lang w:val="en-US"/>
        </w:rPr>
        <w:fldChar w:fldCharType="begin"/>
      </w:r>
      <w:r w:rsidR="009062B2">
        <w:rPr>
          <w:lang w:val="en-US"/>
        </w:rPr>
        <w:instrText xml:space="preserve"> TOC \h \z \c "Figure4." </w:instrText>
      </w:r>
      <w:r>
        <w:rPr>
          <w:lang w:val="en-US"/>
        </w:rPr>
        <w:fldChar w:fldCharType="separate"/>
      </w:r>
    </w:p>
    <w:p w:rsidR="009062B2" w:rsidRDefault="00C8661F">
      <w:pPr>
        <w:pStyle w:val="Tabledesillustrations"/>
        <w:tabs>
          <w:tab w:val="right" w:leader="dot" w:pos="9062"/>
        </w:tabs>
        <w:rPr>
          <w:rFonts w:eastAsiaTheme="minorEastAsia"/>
          <w:noProof/>
          <w:lang w:val="fr-FR" w:eastAsia="fr-FR"/>
        </w:rPr>
      </w:pPr>
      <w:hyperlink w:anchor="_Toc81516745" w:history="1">
        <w:r w:rsidR="009062B2" w:rsidRPr="009F2B49">
          <w:rPr>
            <w:rStyle w:val="Lienhypertexte"/>
            <w:rFonts w:asciiTheme="majorBidi" w:hAnsiTheme="majorBidi" w:cstheme="majorBidi"/>
            <w:b/>
            <w:bCs/>
            <w:noProof/>
            <w:lang w:val="fr-FR"/>
          </w:rPr>
          <w:t>Figure4. 1</w:t>
        </w:r>
        <w:r w:rsidR="009062B2" w:rsidRPr="009F2B49">
          <w:rPr>
            <w:rStyle w:val="Lienhypertexte"/>
            <w:rFonts w:asciiTheme="majorBidi" w:hAnsiTheme="majorBidi" w:cstheme="majorBidi"/>
            <w:noProof/>
            <w:lang w:val="fr-FR"/>
          </w:rPr>
          <w:t xml:space="preserve"> Teste de l’étalement des BAP.</w:t>
        </w:r>
        <w:r w:rsidR="009062B2">
          <w:rPr>
            <w:noProof/>
            <w:webHidden/>
          </w:rPr>
          <w:tab/>
        </w:r>
        <w:r w:rsidR="001F6FBC">
          <w:rPr>
            <w:noProof/>
            <w:webHidden/>
          </w:rPr>
          <w:fldChar w:fldCharType="begin"/>
        </w:r>
        <w:r w:rsidR="009062B2">
          <w:rPr>
            <w:noProof/>
            <w:webHidden/>
          </w:rPr>
          <w:instrText xml:space="preserve"> PAGEREF _Toc81516745 \h </w:instrText>
        </w:r>
        <w:r w:rsidR="001F6FBC">
          <w:rPr>
            <w:noProof/>
            <w:webHidden/>
          </w:rPr>
        </w:r>
        <w:r w:rsidR="001F6FBC">
          <w:rPr>
            <w:noProof/>
            <w:webHidden/>
          </w:rPr>
          <w:fldChar w:fldCharType="separate"/>
        </w:r>
        <w:r w:rsidR="00DD0384">
          <w:rPr>
            <w:noProof/>
            <w:webHidden/>
          </w:rPr>
          <w:t>39</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746" w:history="1">
        <w:r w:rsidR="009062B2" w:rsidRPr="009F2B49">
          <w:rPr>
            <w:rStyle w:val="Lienhypertexte"/>
            <w:rFonts w:asciiTheme="majorBidi" w:hAnsiTheme="majorBidi" w:cstheme="majorBidi"/>
            <w:b/>
            <w:bCs/>
            <w:noProof/>
            <w:lang w:val="fr-FR"/>
          </w:rPr>
          <w:t>Figure4. 2</w:t>
        </w:r>
        <w:r w:rsidR="009062B2" w:rsidRPr="009F2B49">
          <w:rPr>
            <w:rStyle w:val="Lienhypertexte"/>
            <w:rFonts w:asciiTheme="majorBidi" w:hAnsiTheme="majorBidi" w:cstheme="majorBidi"/>
            <w:noProof/>
            <w:lang w:val="fr-FR"/>
          </w:rPr>
          <w:t xml:space="preserve"> Résistance à la compression de différents mélanges.</w:t>
        </w:r>
        <w:r w:rsidR="009062B2">
          <w:rPr>
            <w:noProof/>
            <w:webHidden/>
          </w:rPr>
          <w:tab/>
        </w:r>
        <w:r w:rsidR="001F6FBC">
          <w:rPr>
            <w:noProof/>
            <w:webHidden/>
          </w:rPr>
          <w:fldChar w:fldCharType="begin"/>
        </w:r>
        <w:r w:rsidR="009062B2">
          <w:rPr>
            <w:noProof/>
            <w:webHidden/>
          </w:rPr>
          <w:instrText xml:space="preserve"> PAGEREF _Toc81516746 \h </w:instrText>
        </w:r>
        <w:r w:rsidR="001F6FBC">
          <w:rPr>
            <w:noProof/>
            <w:webHidden/>
          </w:rPr>
        </w:r>
        <w:r w:rsidR="001F6FBC">
          <w:rPr>
            <w:noProof/>
            <w:webHidden/>
          </w:rPr>
          <w:fldChar w:fldCharType="separate"/>
        </w:r>
        <w:r w:rsidR="00DD0384">
          <w:rPr>
            <w:noProof/>
            <w:webHidden/>
          </w:rPr>
          <w:t>40</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747" w:history="1">
        <w:r w:rsidR="009062B2" w:rsidRPr="009F2B49">
          <w:rPr>
            <w:rStyle w:val="Lienhypertexte"/>
            <w:rFonts w:asciiTheme="majorBidi" w:hAnsiTheme="majorBidi" w:cstheme="majorBidi"/>
            <w:b/>
            <w:bCs/>
            <w:noProof/>
            <w:lang w:val="fr-FR"/>
          </w:rPr>
          <w:t>Figure4. 3</w:t>
        </w:r>
        <w:r w:rsidR="009062B2" w:rsidRPr="009F2B49">
          <w:rPr>
            <w:rStyle w:val="Lienhypertexte"/>
            <w:rFonts w:asciiTheme="majorBidi" w:hAnsiTheme="majorBidi" w:cstheme="majorBidi"/>
            <w:noProof/>
            <w:lang w:val="fr-FR"/>
          </w:rPr>
          <w:t xml:space="preserve"> Densité sèche de différents mélanges.</w:t>
        </w:r>
        <w:r w:rsidR="009062B2">
          <w:rPr>
            <w:noProof/>
            <w:webHidden/>
          </w:rPr>
          <w:tab/>
        </w:r>
        <w:r w:rsidR="001F6FBC">
          <w:rPr>
            <w:noProof/>
            <w:webHidden/>
          </w:rPr>
          <w:fldChar w:fldCharType="begin"/>
        </w:r>
        <w:r w:rsidR="009062B2">
          <w:rPr>
            <w:noProof/>
            <w:webHidden/>
          </w:rPr>
          <w:instrText xml:space="preserve"> PAGEREF _Toc81516747 \h </w:instrText>
        </w:r>
        <w:r w:rsidR="001F6FBC">
          <w:rPr>
            <w:noProof/>
            <w:webHidden/>
          </w:rPr>
        </w:r>
        <w:r w:rsidR="001F6FBC">
          <w:rPr>
            <w:noProof/>
            <w:webHidden/>
          </w:rPr>
          <w:fldChar w:fldCharType="separate"/>
        </w:r>
        <w:r w:rsidR="00DD0384">
          <w:rPr>
            <w:noProof/>
            <w:webHidden/>
          </w:rPr>
          <w:t>41</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748" w:history="1">
        <w:r w:rsidR="009062B2" w:rsidRPr="009F2B49">
          <w:rPr>
            <w:rStyle w:val="Lienhypertexte"/>
            <w:rFonts w:asciiTheme="majorBidi" w:hAnsiTheme="majorBidi" w:cstheme="majorBidi"/>
            <w:b/>
            <w:bCs/>
            <w:noProof/>
            <w:lang w:val="fr-FR"/>
          </w:rPr>
          <w:t>Figure4. 4</w:t>
        </w:r>
        <w:r w:rsidR="009062B2" w:rsidRPr="009F2B49">
          <w:rPr>
            <w:rStyle w:val="Lienhypertexte"/>
            <w:rFonts w:asciiTheme="majorBidi" w:hAnsiTheme="majorBidi" w:cstheme="majorBidi"/>
            <w:noProof/>
            <w:lang w:val="fr-FR"/>
          </w:rPr>
          <w:t xml:space="preserve"> Relation entre la densité sèche et la résistance à la compression.</w:t>
        </w:r>
        <w:r w:rsidR="009062B2">
          <w:rPr>
            <w:noProof/>
            <w:webHidden/>
          </w:rPr>
          <w:tab/>
        </w:r>
        <w:r w:rsidR="001F6FBC">
          <w:rPr>
            <w:noProof/>
            <w:webHidden/>
          </w:rPr>
          <w:fldChar w:fldCharType="begin"/>
        </w:r>
        <w:r w:rsidR="009062B2">
          <w:rPr>
            <w:noProof/>
            <w:webHidden/>
          </w:rPr>
          <w:instrText xml:space="preserve"> PAGEREF _Toc81516748 \h </w:instrText>
        </w:r>
        <w:r w:rsidR="001F6FBC">
          <w:rPr>
            <w:noProof/>
            <w:webHidden/>
          </w:rPr>
        </w:r>
        <w:r w:rsidR="001F6FBC">
          <w:rPr>
            <w:noProof/>
            <w:webHidden/>
          </w:rPr>
          <w:fldChar w:fldCharType="separate"/>
        </w:r>
        <w:r w:rsidR="00DD0384">
          <w:rPr>
            <w:noProof/>
            <w:webHidden/>
          </w:rPr>
          <w:t>42</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749" w:history="1">
        <w:r w:rsidR="009062B2" w:rsidRPr="009F2B49">
          <w:rPr>
            <w:rStyle w:val="Lienhypertexte"/>
            <w:rFonts w:asciiTheme="majorBidi" w:hAnsiTheme="majorBidi" w:cstheme="majorBidi"/>
            <w:b/>
            <w:bCs/>
            <w:noProof/>
            <w:lang w:val="fr-FR"/>
          </w:rPr>
          <w:t>Figure4. 5</w:t>
        </w:r>
        <w:r w:rsidR="009062B2" w:rsidRPr="009F2B49">
          <w:rPr>
            <w:rStyle w:val="Lienhypertexte"/>
            <w:rFonts w:asciiTheme="majorBidi" w:hAnsiTheme="majorBidi" w:cstheme="majorBidi"/>
            <w:noProof/>
            <w:lang w:val="fr-FR"/>
          </w:rPr>
          <w:t xml:space="preserve"> Absorption d’eau par capillarité.</w:t>
        </w:r>
        <w:r w:rsidR="009062B2">
          <w:rPr>
            <w:noProof/>
            <w:webHidden/>
          </w:rPr>
          <w:tab/>
        </w:r>
        <w:r w:rsidR="001F6FBC">
          <w:rPr>
            <w:noProof/>
            <w:webHidden/>
          </w:rPr>
          <w:fldChar w:fldCharType="begin"/>
        </w:r>
        <w:r w:rsidR="009062B2">
          <w:rPr>
            <w:noProof/>
            <w:webHidden/>
          </w:rPr>
          <w:instrText xml:space="preserve"> PAGEREF _Toc81516749 \h </w:instrText>
        </w:r>
        <w:r w:rsidR="001F6FBC">
          <w:rPr>
            <w:noProof/>
            <w:webHidden/>
          </w:rPr>
        </w:r>
        <w:r w:rsidR="001F6FBC">
          <w:rPr>
            <w:noProof/>
            <w:webHidden/>
          </w:rPr>
          <w:fldChar w:fldCharType="separate"/>
        </w:r>
        <w:r w:rsidR="00DD0384">
          <w:rPr>
            <w:noProof/>
            <w:webHidden/>
          </w:rPr>
          <w:t>43</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750" w:history="1">
        <w:r w:rsidR="009062B2" w:rsidRPr="009F2B49">
          <w:rPr>
            <w:rStyle w:val="Lienhypertexte"/>
            <w:rFonts w:asciiTheme="majorBidi" w:hAnsiTheme="majorBidi" w:cstheme="majorBidi"/>
            <w:b/>
            <w:bCs/>
            <w:noProof/>
            <w:lang w:val="fr-FR"/>
          </w:rPr>
          <w:t>Figure4. 6</w:t>
        </w:r>
        <w:r w:rsidR="009062B2" w:rsidRPr="009F2B49">
          <w:rPr>
            <w:rStyle w:val="Lienhypertexte"/>
            <w:rFonts w:asciiTheme="majorBidi" w:hAnsiTheme="majorBidi" w:cstheme="majorBidi"/>
            <w:noProof/>
            <w:lang w:val="fr-FR"/>
          </w:rPr>
          <w:t xml:space="preserve"> Absorption d’eau par immersion totale.</w:t>
        </w:r>
        <w:r w:rsidR="009062B2">
          <w:rPr>
            <w:noProof/>
            <w:webHidden/>
          </w:rPr>
          <w:tab/>
        </w:r>
        <w:r w:rsidR="001F6FBC">
          <w:rPr>
            <w:noProof/>
            <w:webHidden/>
          </w:rPr>
          <w:fldChar w:fldCharType="begin"/>
        </w:r>
        <w:r w:rsidR="009062B2">
          <w:rPr>
            <w:noProof/>
            <w:webHidden/>
          </w:rPr>
          <w:instrText xml:space="preserve"> PAGEREF _Toc81516750 \h </w:instrText>
        </w:r>
        <w:r w:rsidR="001F6FBC">
          <w:rPr>
            <w:noProof/>
            <w:webHidden/>
          </w:rPr>
        </w:r>
        <w:r w:rsidR="001F6FBC">
          <w:rPr>
            <w:noProof/>
            <w:webHidden/>
          </w:rPr>
          <w:fldChar w:fldCharType="separate"/>
        </w:r>
        <w:r w:rsidR="00DD0384">
          <w:rPr>
            <w:noProof/>
            <w:webHidden/>
          </w:rPr>
          <w:t>43</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751" w:history="1">
        <w:r w:rsidR="009062B2" w:rsidRPr="009F2B49">
          <w:rPr>
            <w:rStyle w:val="Lienhypertexte"/>
            <w:rFonts w:asciiTheme="majorBidi" w:hAnsiTheme="majorBidi" w:cstheme="majorBidi"/>
            <w:b/>
            <w:bCs/>
            <w:noProof/>
            <w:lang w:val="fr-FR"/>
          </w:rPr>
          <w:t xml:space="preserve">Figure4. 7 </w:t>
        </w:r>
        <w:r w:rsidR="009062B2" w:rsidRPr="009F2B49">
          <w:rPr>
            <w:rStyle w:val="Lienhypertexte"/>
            <w:rFonts w:asciiTheme="majorBidi" w:hAnsiTheme="majorBidi" w:cstheme="majorBidi"/>
            <w:noProof/>
            <w:lang w:val="fr-FR"/>
          </w:rPr>
          <w:t>Vitesse d’impulsion de différents mélanges.</w:t>
        </w:r>
        <w:r w:rsidR="009062B2">
          <w:rPr>
            <w:noProof/>
            <w:webHidden/>
          </w:rPr>
          <w:tab/>
        </w:r>
        <w:r w:rsidR="001F6FBC">
          <w:rPr>
            <w:noProof/>
            <w:webHidden/>
          </w:rPr>
          <w:fldChar w:fldCharType="begin"/>
        </w:r>
        <w:r w:rsidR="009062B2">
          <w:rPr>
            <w:noProof/>
            <w:webHidden/>
          </w:rPr>
          <w:instrText xml:space="preserve"> PAGEREF _Toc81516751 \h </w:instrText>
        </w:r>
        <w:r w:rsidR="001F6FBC">
          <w:rPr>
            <w:noProof/>
            <w:webHidden/>
          </w:rPr>
        </w:r>
        <w:r w:rsidR="001F6FBC">
          <w:rPr>
            <w:noProof/>
            <w:webHidden/>
          </w:rPr>
          <w:fldChar w:fldCharType="separate"/>
        </w:r>
        <w:r w:rsidR="00DD0384">
          <w:rPr>
            <w:noProof/>
            <w:webHidden/>
          </w:rPr>
          <w:t>44</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752" w:history="1">
        <w:r w:rsidR="009062B2" w:rsidRPr="009F2B49">
          <w:rPr>
            <w:rStyle w:val="Lienhypertexte"/>
            <w:rFonts w:asciiTheme="majorBidi" w:hAnsiTheme="majorBidi" w:cstheme="majorBidi"/>
            <w:b/>
            <w:bCs/>
            <w:noProof/>
            <w:lang w:val="fr-FR"/>
          </w:rPr>
          <w:t>Figure4. 8</w:t>
        </w:r>
        <w:r w:rsidR="009062B2" w:rsidRPr="009F2B49">
          <w:rPr>
            <w:rStyle w:val="Lienhypertexte"/>
            <w:rFonts w:asciiTheme="majorBidi" w:hAnsiTheme="majorBidi" w:cstheme="majorBidi"/>
            <w:noProof/>
            <w:lang w:val="fr-FR" w:bidi="ar-DZ"/>
          </w:rPr>
          <w:t>Relation entre la vitesse d’impulsion et la résistance à la compression.</w:t>
        </w:r>
        <w:r w:rsidR="009062B2">
          <w:rPr>
            <w:noProof/>
            <w:webHidden/>
          </w:rPr>
          <w:tab/>
        </w:r>
        <w:r w:rsidR="001F6FBC">
          <w:rPr>
            <w:noProof/>
            <w:webHidden/>
          </w:rPr>
          <w:fldChar w:fldCharType="begin"/>
        </w:r>
        <w:r w:rsidR="009062B2">
          <w:rPr>
            <w:noProof/>
            <w:webHidden/>
          </w:rPr>
          <w:instrText xml:space="preserve"> PAGEREF _Toc81516752 \h </w:instrText>
        </w:r>
        <w:r w:rsidR="001F6FBC">
          <w:rPr>
            <w:noProof/>
            <w:webHidden/>
          </w:rPr>
        </w:r>
        <w:r w:rsidR="001F6FBC">
          <w:rPr>
            <w:noProof/>
            <w:webHidden/>
          </w:rPr>
          <w:fldChar w:fldCharType="separate"/>
        </w:r>
        <w:r w:rsidR="00DD0384">
          <w:rPr>
            <w:noProof/>
            <w:webHidden/>
          </w:rPr>
          <w:t>45</w:t>
        </w:r>
        <w:r w:rsidR="001F6FBC">
          <w:rPr>
            <w:noProof/>
            <w:webHidden/>
          </w:rPr>
          <w:fldChar w:fldCharType="end"/>
        </w:r>
      </w:hyperlink>
    </w:p>
    <w:p w:rsidR="009062B2" w:rsidRPr="009062B2" w:rsidRDefault="001F6FBC">
      <w:r>
        <w:rPr>
          <w:lang w:val="en-US"/>
        </w:rPr>
        <w:fldChar w:fldCharType="end"/>
      </w:r>
    </w:p>
    <w:p w:rsidR="00523856" w:rsidRDefault="00523856"/>
    <w:p w:rsidR="009062B2" w:rsidRPr="009062B2" w:rsidRDefault="009062B2"/>
    <w:p w:rsidR="00523856" w:rsidRPr="009062B2" w:rsidRDefault="009062B2" w:rsidP="009062B2">
      <w:pPr>
        <w:jc w:val="center"/>
        <w:rPr>
          <w:b/>
          <w:bCs/>
          <w:i/>
          <w:iCs/>
          <w:sz w:val="32"/>
          <w:szCs w:val="28"/>
        </w:rPr>
      </w:pPr>
      <w:r w:rsidRPr="009062B2">
        <w:rPr>
          <w:b/>
          <w:bCs/>
          <w:i/>
          <w:iCs/>
          <w:sz w:val="32"/>
          <w:szCs w:val="28"/>
        </w:rPr>
        <w:t>Liste des tableaux</w:t>
      </w:r>
    </w:p>
    <w:p w:rsidR="00523856" w:rsidRPr="009062B2" w:rsidRDefault="00523856"/>
    <w:p w:rsidR="009062B2" w:rsidRDefault="001F6FBC">
      <w:pPr>
        <w:pStyle w:val="Tabledesillustrations"/>
        <w:tabs>
          <w:tab w:val="right" w:leader="dot" w:pos="9062"/>
        </w:tabs>
        <w:rPr>
          <w:rFonts w:eastAsiaTheme="minorEastAsia"/>
          <w:noProof/>
          <w:lang w:val="fr-FR" w:eastAsia="fr-FR"/>
        </w:rPr>
      </w:pPr>
      <w:r>
        <w:fldChar w:fldCharType="begin"/>
      </w:r>
      <w:r w:rsidR="009062B2">
        <w:instrText xml:space="preserve"> TOC \h \z \c "Tableau1." </w:instrText>
      </w:r>
      <w:r>
        <w:fldChar w:fldCharType="separate"/>
      </w:r>
      <w:hyperlink w:anchor="_Toc81516828" w:history="1">
        <w:r w:rsidR="009062B2" w:rsidRPr="00DB6FD9">
          <w:rPr>
            <w:rStyle w:val="Lienhypertexte"/>
            <w:rFonts w:asciiTheme="majorBidi" w:hAnsiTheme="majorBidi" w:cstheme="majorBidi"/>
            <w:b/>
            <w:bCs/>
            <w:noProof/>
            <w:lang w:val="fr-FR"/>
          </w:rPr>
          <w:t xml:space="preserve">Tableau1. 1 </w:t>
        </w:r>
        <w:r w:rsidR="009062B2" w:rsidRPr="00DB6FD9">
          <w:rPr>
            <w:rStyle w:val="Lienhypertexte"/>
            <w:rFonts w:asciiTheme="majorBidi" w:eastAsia="Times New Roman" w:hAnsiTheme="majorBidi" w:cstheme="majorBidi"/>
            <w:noProof/>
            <w:lang w:val="fr-FR" w:eastAsia="fr-FR"/>
          </w:rPr>
          <w:t>Pourcentage des différents déchets (Vachon et coll., 2009).</w:t>
        </w:r>
        <w:r w:rsidR="009062B2">
          <w:rPr>
            <w:noProof/>
            <w:webHidden/>
          </w:rPr>
          <w:tab/>
        </w:r>
        <w:r>
          <w:rPr>
            <w:noProof/>
            <w:webHidden/>
          </w:rPr>
          <w:fldChar w:fldCharType="begin"/>
        </w:r>
        <w:r w:rsidR="009062B2">
          <w:rPr>
            <w:noProof/>
            <w:webHidden/>
          </w:rPr>
          <w:instrText xml:space="preserve"> PAGEREF _Toc81516828 \h </w:instrText>
        </w:r>
        <w:r>
          <w:rPr>
            <w:noProof/>
            <w:webHidden/>
          </w:rPr>
        </w:r>
        <w:r>
          <w:rPr>
            <w:noProof/>
            <w:webHidden/>
          </w:rPr>
          <w:fldChar w:fldCharType="separate"/>
        </w:r>
        <w:r w:rsidR="00DD0384">
          <w:rPr>
            <w:noProof/>
            <w:webHidden/>
          </w:rPr>
          <w:t>4</w:t>
        </w:r>
        <w:r>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r:id="rId11" w:anchor="_Toc81516829" w:history="1">
        <w:r w:rsidR="009062B2" w:rsidRPr="00DB6FD9">
          <w:rPr>
            <w:rStyle w:val="Lienhypertexte"/>
            <w:b/>
            <w:bCs/>
            <w:noProof/>
            <w:lang w:val="fr-FR"/>
          </w:rPr>
          <w:t>Tableau1. 2</w:t>
        </w:r>
        <w:r w:rsidR="009062B2" w:rsidRPr="00DB6FD9">
          <w:rPr>
            <w:rStyle w:val="Lienhypertexte"/>
            <w:rFonts w:asciiTheme="majorBidi" w:hAnsiTheme="majorBidi" w:cstheme="majorBidi"/>
            <w:noProof/>
            <w:lang w:val="fr-FR"/>
          </w:rPr>
          <w:t xml:space="preserve"> Caractéristiques de granulats naturels et de granulats recyclés (Hansen, 1992).</w:t>
        </w:r>
        <w:r w:rsidR="009062B2">
          <w:rPr>
            <w:noProof/>
            <w:webHidden/>
          </w:rPr>
          <w:tab/>
        </w:r>
        <w:r w:rsidR="001F6FBC">
          <w:rPr>
            <w:noProof/>
            <w:webHidden/>
          </w:rPr>
          <w:fldChar w:fldCharType="begin"/>
        </w:r>
        <w:r w:rsidR="009062B2">
          <w:rPr>
            <w:noProof/>
            <w:webHidden/>
          </w:rPr>
          <w:instrText xml:space="preserve"> PAGEREF _Toc81516829 \h </w:instrText>
        </w:r>
        <w:r w:rsidR="001F6FBC">
          <w:rPr>
            <w:noProof/>
            <w:webHidden/>
          </w:rPr>
        </w:r>
        <w:r w:rsidR="001F6FBC">
          <w:rPr>
            <w:noProof/>
            <w:webHidden/>
          </w:rPr>
          <w:fldChar w:fldCharType="separate"/>
        </w:r>
        <w:r w:rsidR="00DD0384">
          <w:rPr>
            <w:noProof/>
            <w:webHidden/>
          </w:rPr>
          <w:t>8</w:t>
        </w:r>
        <w:r w:rsidR="001F6FBC">
          <w:rPr>
            <w:noProof/>
            <w:webHidden/>
          </w:rPr>
          <w:fldChar w:fldCharType="end"/>
        </w:r>
      </w:hyperlink>
    </w:p>
    <w:p w:rsidR="009062B2" w:rsidRDefault="001F6FBC" w:rsidP="009062B2">
      <w:pPr>
        <w:spacing w:after="200" w:line="276" w:lineRule="auto"/>
        <w:rPr>
          <w:noProof/>
        </w:rPr>
      </w:pPr>
      <w:r>
        <w:fldChar w:fldCharType="end"/>
      </w:r>
      <w:r>
        <w:fldChar w:fldCharType="begin"/>
      </w:r>
      <w:r w:rsidR="009062B2">
        <w:instrText xml:space="preserve"> TOC \h \z \c "Tableau3." </w:instrText>
      </w:r>
      <w:r>
        <w:fldChar w:fldCharType="separate"/>
      </w:r>
    </w:p>
    <w:p w:rsidR="009062B2" w:rsidRDefault="00C8661F">
      <w:pPr>
        <w:pStyle w:val="Tabledesillustrations"/>
        <w:tabs>
          <w:tab w:val="right" w:leader="dot" w:pos="9062"/>
        </w:tabs>
        <w:rPr>
          <w:rFonts w:eastAsiaTheme="minorEastAsia"/>
          <w:noProof/>
          <w:lang w:val="fr-FR" w:eastAsia="fr-FR"/>
        </w:rPr>
      </w:pPr>
      <w:hyperlink w:anchor="_Toc81516837" w:history="1">
        <w:r w:rsidR="009062B2" w:rsidRPr="00150FEC">
          <w:rPr>
            <w:rStyle w:val="Lienhypertexte"/>
            <w:rFonts w:asciiTheme="majorBidi" w:hAnsiTheme="majorBidi" w:cstheme="majorBidi"/>
            <w:b/>
            <w:bCs/>
            <w:noProof/>
            <w:lang w:val="fr-FR"/>
          </w:rPr>
          <w:t>Tableau3. 1</w:t>
        </w:r>
        <w:r w:rsidR="009062B2" w:rsidRPr="00150FEC">
          <w:rPr>
            <w:rStyle w:val="Lienhypertexte"/>
            <w:rFonts w:asciiTheme="majorBidi" w:hAnsiTheme="majorBidi" w:cstheme="majorBidi"/>
            <w:noProof/>
            <w:lang w:val="fr-FR"/>
          </w:rPr>
          <w:t xml:space="preserve"> Valeurs des masses volumiques des granulats utilisés.</w:t>
        </w:r>
        <w:r w:rsidR="009062B2">
          <w:rPr>
            <w:noProof/>
            <w:webHidden/>
          </w:rPr>
          <w:tab/>
        </w:r>
        <w:r w:rsidR="001F6FBC">
          <w:rPr>
            <w:noProof/>
            <w:webHidden/>
          </w:rPr>
          <w:fldChar w:fldCharType="begin"/>
        </w:r>
        <w:r w:rsidR="009062B2">
          <w:rPr>
            <w:noProof/>
            <w:webHidden/>
          </w:rPr>
          <w:instrText xml:space="preserve"> PAGEREF _Toc81516837 \h </w:instrText>
        </w:r>
        <w:r w:rsidR="001F6FBC">
          <w:rPr>
            <w:noProof/>
            <w:webHidden/>
          </w:rPr>
        </w:r>
        <w:r w:rsidR="001F6FBC">
          <w:rPr>
            <w:noProof/>
            <w:webHidden/>
          </w:rPr>
          <w:fldChar w:fldCharType="separate"/>
        </w:r>
        <w:r w:rsidR="00DD0384">
          <w:rPr>
            <w:noProof/>
            <w:webHidden/>
          </w:rPr>
          <w:t>28</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838" w:history="1">
        <w:r w:rsidR="009062B2" w:rsidRPr="00150FEC">
          <w:rPr>
            <w:rStyle w:val="Lienhypertexte"/>
            <w:rFonts w:asciiTheme="majorBidi" w:hAnsiTheme="majorBidi" w:cstheme="majorBidi"/>
            <w:b/>
            <w:bCs/>
            <w:noProof/>
            <w:lang w:val="fr-FR"/>
          </w:rPr>
          <w:t>Tableau3. 2</w:t>
        </w:r>
        <w:r w:rsidR="009062B2" w:rsidRPr="00150FEC">
          <w:rPr>
            <w:rStyle w:val="Lienhypertexte"/>
            <w:rFonts w:asciiTheme="majorBidi" w:hAnsiTheme="majorBidi" w:cstheme="majorBidi"/>
            <w:noProof/>
            <w:lang w:val="fr-FR"/>
          </w:rPr>
          <w:t xml:space="preserve"> Valeurs de l’équivalent de sable.</w:t>
        </w:r>
        <w:r w:rsidR="009062B2">
          <w:rPr>
            <w:noProof/>
            <w:webHidden/>
          </w:rPr>
          <w:tab/>
        </w:r>
        <w:r w:rsidR="001F6FBC">
          <w:rPr>
            <w:noProof/>
            <w:webHidden/>
          </w:rPr>
          <w:fldChar w:fldCharType="begin"/>
        </w:r>
        <w:r w:rsidR="009062B2">
          <w:rPr>
            <w:noProof/>
            <w:webHidden/>
          </w:rPr>
          <w:instrText xml:space="preserve"> PAGEREF _Toc81516838 \h </w:instrText>
        </w:r>
        <w:r w:rsidR="001F6FBC">
          <w:rPr>
            <w:noProof/>
            <w:webHidden/>
          </w:rPr>
        </w:r>
        <w:r w:rsidR="001F6FBC">
          <w:rPr>
            <w:noProof/>
            <w:webHidden/>
          </w:rPr>
          <w:fldChar w:fldCharType="separate"/>
        </w:r>
        <w:r w:rsidR="00DD0384">
          <w:rPr>
            <w:noProof/>
            <w:webHidden/>
          </w:rPr>
          <w:t>29</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839" w:history="1">
        <w:r w:rsidR="009062B2" w:rsidRPr="00150FEC">
          <w:rPr>
            <w:rStyle w:val="Lienhypertexte"/>
            <w:rFonts w:asciiTheme="majorBidi" w:hAnsiTheme="majorBidi" w:cstheme="majorBidi"/>
            <w:b/>
            <w:bCs/>
            <w:noProof/>
            <w:lang w:val="fr-FR"/>
          </w:rPr>
          <w:t>Tableau3. 3</w:t>
        </w:r>
        <w:r w:rsidR="009062B2" w:rsidRPr="00150FEC">
          <w:rPr>
            <w:rStyle w:val="Lienhypertexte"/>
            <w:rFonts w:asciiTheme="majorBidi" w:hAnsiTheme="majorBidi" w:cstheme="majorBidi"/>
            <w:noProof/>
            <w:lang w:val="fr-FR"/>
          </w:rPr>
          <w:t xml:space="preserve"> Caractéristiques mécaniques des gravillons 8/15.</w:t>
        </w:r>
        <w:r w:rsidR="009062B2">
          <w:rPr>
            <w:noProof/>
            <w:webHidden/>
          </w:rPr>
          <w:tab/>
        </w:r>
        <w:r w:rsidR="001F6FBC">
          <w:rPr>
            <w:noProof/>
            <w:webHidden/>
          </w:rPr>
          <w:fldChar w:fldCharType="begin"/>
        </w:r>
        <w:r w:rsidR="009062B2">
          <w:rPr>
            <w:noProof/>
            <w:webHidden/>
          </w:rPr>
          <w:instrText xml:space="preserve"> PAGEREF _Toc81516839 \h </w:instrText>
        </w:r>
        <w:r w:rsidR="001F6FBC">
          <w:rPr>
            <w:noProof/>
            <w:webHidden/>
          </w:rPr>
        </w:r>
        <w:r w:rsidR="001F6FBC">
          <w:rPr>
            <w:noProof/>
            <w:webHidden/>
          </w:rPr>
          <w:fldChar w:fldCharType="separate"/>
        </w:r>
        <w:r w:rsidR="00DD0384">
          <w:rPr>
            <w:noProof/>
            <w:webHidden/>
          </w:rPr>
          <w:t>29</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840" w:history="1">
        <w:r w:rsidR="009062B2" w:rsidRPr="00150FEC">
          <w:rPr>
            <w:rStyle w:val="Lienhypertexte"/>
            <w:rFonts w:asciiTheme="majorBidi" w:hAnsiTheme="majorBidi" w:cstheme="majorBidi"/>
            <w:b/>
            <w:bCs/>
            <w:noProof/>
            <w:lang w:val="fr-FR"/>
          </w:rPr>
          <w:t>Tableau3. 4</w:t>
        </w:r>
        <w:r w:rsidR="009062B2" w:rsidRPr="00150FEC">
          <w:rPr>
            <w:rStyle w:val="Lienhypertexte"/>
            <w:rFonts w:asciiTheme="majorBidi" w:hAnsiTheme="majorBidi" w:cstheme="majorBidi"/>
            <w:noProof/>
            <w:lang w:val="fr-FR"/>
          </w:rPr>
          <w:t xml:space="preserve"> Caractéristiques chimiques et physique des ciments utilisés.</w:t>
        </w:r>
        <w:r w:rsidR="009062B2">
          <w:rPr>
            <w:noProof/>
            <w:webHidden/>
          </w:rPr>
          <w:tab/>
        </w:r>
        <w:r w:rsidR="001F6FBC">
          <w:rPr>
            <w:noProof/>
            <w:webHidden/>
          </w:rPr>
          <w:fldChar w:fldCharType="begin"/>
        </w:r>
        <w:r w:rsidR="009062B2">
          <w:rPr>
            <w:noProof/>
            <w:webHidden/>
          </w:rPr>
          <w:instrText xml:space="preserve"> PAGEREF _Toc81516840 \h </w:instrText>
        </w:r>
        <w:r w:rsidR="001F6FBC">
          <w:rPr>
            <w:noProof/>
            <w:webHidden/>
          </w:rPr>
        </w:r>
        <w:r w:rsidR="001F6FBC">
          <w:rPr>
            <w:noProof/>
            <w:webHidden/>
          </w:rPr>
          <w:fldChar w:fldCharType="separate"/>
        </w:r>
        <w:r w:rsidR="00DD0384">
          <w:rPr>
            <w:noProof/>
            <w:webHidden/>
          </w:rPr>
          <w:t>29</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841" w:history="1">
        <w:r w:rsidR="009062B2" w:rsidRPr="00150FEC">
          <w:rPr>
            <w:rStyle w:val="Lienhypertexte"/>
            <w:rFonts w:asciiTheme="majorBidi" w:hAnsiTheme="majorBidi" w:cstheme="majorBidi"/>
            <w:b/>
            <w:bCs/>
            <w:noProof/>
            <w:lang w:val="fr-FR"/>
          </w:rPr>
          <w:t xml:space="preserve">Tableau3. 5 </w:t>
        </w:r>
        <w:r w:rsidR="009062B2" w:rsidRPr="00150FEC">
          <w:rPr>
            <w:rStyle w:val="Lienhypertexte"/>
            <w:rFonts w:asciiTheme="majorBidi" w:hAnsiTheme="majorBidi" w:cstheme="majorBidi"/>
            <w:noProof/>
            <w:lang w:val="fr-FR"/>
          </w:rPr>
          <w:t>Composition chimique et physique de fillers calcaire et du metakaolin.</w:t>
        </w:r>
        <w:r w:rsidR="009062B2">
          <w:rPr>
            <w:noProof/>
            <w:webHidden/>
          </w:rPr>
          <w:tab/>
        </w:r>
        <w:r w:rsidR="001F6FBC">
          <w:rPr>
            <w:noProof/>
            <w:webHidden/>
          </w:rPr>
          <w:fldChar w:fldCharType="begin"/>
        </w:r>
        <w:r w:rsidR="009062B2">
          <w:rPr>
            <w:noProof/>
            <w:webHidden/>
          </w:rPr>
          <w:instrText xml:space="preserve"> PAGEREF _Toc81516841 \h </w:instrText>
        </w:r>
        <w:r w:rsidR="001F6FBC">
          <w:rPr>
            <w:noProof/>
            <w:webHidden/>
          </w:rPr>
        </w:r>
        <w:r w:rsidR="001F6FBC">
          <w:rPr>
            <w:noProof/>
            <w:webHidden/>
          </w:rPr>
          <w:fldChar w:fldCharType="separate"/>
        </w:r>
        <w:r w:rsidR="00DD0384">
          <w:rPr>
            <w:noProof/>
            <w:webHidden/>
          </w:rPr>
          <w:t>30</w:t>
        </w:r>
        <w:r w:rsidR="001F6FBC">
          <w:rPr>
            <w:noProof/>
            <w:webHidden/>
          </w:rPr>
          <w:fldChar w:fldCharType="end"/>
        </w:r>
      </w:hyperlink>
    </w:p>
    <w:p w:rsidR="009062B2" w:rsidRDefault="00C8661F">
      <w:pPr>
        <w:pStyle w:val="Tabledesillustrations"/>
        <w:tabs>
          <w:tab w:val="right" w:leader="dot" w:pos="9062"/>
        </w:tabs>
        <w:rPr>
          <w:rFonts w:eastAsiaTheme="minorEastAsia"/>
          <w:noProof/>
          <w:lang w:val="fr-FR" w:eastAsia="fr-FR"/>
        </w:rPr>
      </w:pPr>
      <w:hyperlink w:anchor="_Toc81516842" w:history="1">
        <w:r w:rsidR="009062B2" w:rsidRPr="00150FEC">
          <w:rPr>
            <w:rStyle w:val="Lienhypertexte"/>
            <w:rFonts w:asciiTheme="majorBidi" w:hAnsiTheme="majorBidi" w:cstheme="majorBidi"/>
            <w:b/>
            <w:bCs/>
            <w:noProof/>
            <w:lang w:val="fr-FR"/>
          </w:rPr>
          <w:t>Tableau3. 6</w:t>
        </w:r>
        <w:r w:rsidR="009062B2" w:rsidRPr="00150FEC">
          <w:rPr>
            <w:rStyle w:val="Lienhypertexte"/>
            <w:rFonts w:asciiTheme="majorBidi" w:hAnsiTheme="majorBidi" w:cstheme="majorBidi"/>
            <w:noProof/>
            <w:lang w:val="fr-FR"/>
          </w:rPr>
          <w:t xml:space="preserve"> Composition de différents mélanges de BAP utilisés.</w:t>
        </w:r>
        <w:r w:rsidR="009062B2">
          <w:rPr>
            <w:noProof/>
            <w:webHidden/>
          </w:rPr>
          <w:tab/>
        </w:r>
        <w:r w:rsidR="001F6FBC">
          <w:rPr>
            <w:noProof/>
            <w:webHidden/>
          </w:rPr>
          <w:fldChar w:fldCharType="begin"/>
        </w:r>
        <w:r w:rsidR="009062B2">
          <w:rPr>
            <w:noProof/>
            <w:webHidden/>
          </w:rPr>
          <w:instrText xml:space="preserve"> PAGEREF _Toc81516842 \h </w:instrText>
        </w:r>
        <w:r w:rsidR="001F6FBC">
          <w:rPr>
            <w:noProof/>
            <w:webHidden/>
          </w:rPr>
        </w:r>
        <w:r w:rsidR="001F6FBC">
          <w:rPr>
            <w:noProof/>
            <w:webHidden/>
          </w:rPr>
          <w:fldChar w:fldCharType="separate"/>
        </w:r>
        <w:r w:rsidR="00DD0384">
          <w:rPr>
            <w:noProof/>
            <w:webHidden/>
          </w:rPr>
          <w:t>33</w:t>
        </w:r>
        <w:r w:rsidR="001F6FBC">
          <w:rPr>
            <w:noProof/>
            <w:webHidden/>
          </w:rPr>
          <w:fldChar w:fldCharType="end"/>
        </w:r>
      </w:hyperlink>
    </w:p>
    <w:p w:rsidR="009062B2" w:rsidRDefault="001F6FBC" w:rsidP="009062B2">
      <w:pPr>
        <w:spacing w:after="200" w:line="276" w:lineRule="auto"/>
        <w:rPr>
          <w:noProof/>
        </w:rPr>
      </w:pPr>
      <w:r>
        <w:fldChar w:fldCharType="end"/>
      </w:r>
      <w:r>
        <w:fldChar w:fldCharType="begin"/>
      </w:r>
      <w:r w:rsidR="009062B2">
        <w:instrText xml:space="preserve"> TOC \h \z \c "Tableau4." </w:instrText>
      </w:r>
      <w:r>
        <w:fldChar w:fldCharType="separate"/>
      </w:r>
    </w:p>
    <w:p w:rsidR="009062B2" w:rsidRDefault="00C8661F">
      <w:pPr>
        <w:pStyle w:val="Tabledesillustrations"/>
        <w:tabs>
          <w:tab w:val="right" w:leader="dot" w:pos="9062"/>
        </w:tabs>
        <w:rPr>
          <w:rFonts w:eastAsiaTheme="minorEastAsia"/>
          <w:noProof/>
          <w:lang w:val="fr-FR" w:eastAsia="fr-FR"/>
        </w:rPr>
      </w:pPr>
      <w:hyperlink w:anchor="_Toc81516847" w:history="1">
        <w:r w:rsidR="009062B2" w:rsidRPr="000637FC">
          <w:rPr>
            <w:rStyle w:val="Lienhypertexte"/>
            <w:rFonts w:asciiTheme="majorBidi" w:hAnsiTheme="majorBidi" w:cstheme="majorBidi"/>
            <w:b/>
            <w:bCs/>
            <w:noProof/>
            <w:lang w:val="fr-FR"/>
          </w:rPr>
          <w:t>Tableau4. 1</w:t>
        </w:r>
        <w:r w:rsidR="009062B2" w:rsidRPr="000637FC">
          <w:rPr>
            <w:rStyle w:val="Lienhypertexte"/>
            <w:rFonts w:asciiTheme="majorBidi" w:hAnsiTheme="majorBidi" w:cstheme="majorBidi"/>
            <w:noProof/>
            <w:lang w:val="fr-FR"/>
          </w:rPr>
          <w:t xml:space="preserve"> Diamètre de l’étalement des différents mélanges.</w:t>
        </w:r>
        <w:r w:rsidR="009062B2">
          <w:rPr>
            <w:noProof/>
            <w:webHidden/>
          </w:rPr>
          <w:tab/>
        </w:r>
        <w:r w:rsidR="001F6FBC">
          <w:rPr>
            <w:noProof/>
            <w:webHidden/>
          </w:rPr>
          <w:fldChar w:fldCharType="begin"/>
        </w:r>
        <w:r w:rsidR="009062B2">
          <w:rPr>
            <w:noProof/>
            <w:webHidden/>
          </w:rPr>
          <w:instrText xml:space="preserve"> PAGEREF _Toc81516847 \h </w:instrText>
        </w:r>
        <w:r w:rsidR="001F6FBC">
          <w:rPr>
            <w:noProof/>
            <w:webHidden/>
          </w:rPr>
        </w:r>
        <w:r w:rsidR="001F6FBC">
          <w:rPr>
            <w:noProof/>
            <w:webHidden/>
          </w:rPr>
          <w:fldChar w:fldCharType="separate"/>
        </w:r>
        <w:r w:rsidR="00DD0384">
          <w:rPr>
            <w:noProof/>
            <w:webHidden/>
          </w:rPr>
          <w:t>39</w:t>
        </w:r>
        <w:r w:rsidR="001F6FBC">
          <w:rPr>
            <w:noProof/>
            <w:webHidden/>
          </w:rPr>
          <w:fldChar w:fldCharType="end"/>
        </w:r>
      </w:hyperlink>
    </w:p>
    <w:p w:rsidR="00F22B5A" w:rsidRPr="009062B2" w:rsidRDefault="001F6FBC" w:rsidP="009062B2">
      <w:pPr>
        <w:spacing w:after="200" w:line="276" w:lineRule="auto"/>
        <w:sectPr w:rsidR="00F22B5A" w:rsidRPr="009062B2">
          <w:footerReference w:type="default" r:id="rId12"/>
          <w:pgSz w:w="11906" w:h="16838"/>
          <w:pgMar w:top="1417" w:right="1417" w:bottom="1417" w:left="1417" w:header="708" w:footer="708" w:gutter="0"/>
          <w:cols w:space="708"/>
          <w:docGrid w:linePitch="360"/>
        </w:sectPr>
      </w:pPr>
      <w:r>
        <w:fldChar w:fldCharType="end"/>
      </w:r>
    </w:p>
    <w:p w:rsidR="00E42038" w:rsidRPr="00741788" w:rsidRDefault="00E42038" w:rsidP="00E42038">
      <w:pPr>
        <w:keepNext/>
        <w:keepLines/>
        <w:pBdr>
          <w:bottom w:val="single" w:sz="12" w:space="1" w:color="365F91" w:themeColor="accent1" w:themeShade="BF"/>
        </w:pBdr>
        <w:shd w:val="clear" w:color="auto" w:fill="C4BC96" w:themeFill="background2" w:themeFillShade="BF"/>
        <w:spacing w:before="240" w:after="0"/>
        <w:jc w:val="center"/>
        <w:outlineLvl w:val="0"/>
        <w:rPr>
          <w:rFonts w:ascii="Arial" w:eastAsiaTheme="majorEastAsia" w:hAnsi="Arial" w:cstheme="majorBidi"/>
          <w:b/>
          <w:sz w:val="28"/>
          <w:szCs w:val="32"/>
        </w:rPr>
      </w:pPr>
      <w:bookmarkStart w:id="10" w:name="_Toc81588513"/>
      <w:r w:rsidRPr="00741788">
        <w:rPr>
          <w:rFonts w:ascii="Arial" w:eastAsiaTheme="majorEastAsia" w:hAnsi="Arial" w:cstheme="majorBidi"/>
          <w:b/>
          <w:sz w:val="28"/>
          <w:szCs w:val="32"/>
        </w:rPr>
        <w:lastRenderedPageBreak/>
        <w:t>INTRODUCTION GENERALE</w:t>
      </w:r>
      <w:bookmarkEnd w:id="10"/>
    </w:p>
    <w:p w:rsidR="00E42038" w:rsidRDefault="00E42038" w:rsidP="00E42038">
      <w:pPr>
        <w:autoSpaceDE w:val="0"/>
        <w:autoSpaceDN w:val="0"/>
        <w:adjustRightInd w:val="0"/>
        <w:spacing w:after="0" w:line="360" w:lineRule="auto"/>
        <w:jc w:val="both"/>
        <w:rPr>
          <w:rFonts w:ascii="Times New Roman" w:hAnsi="Times New Roman" w:cs="Times New Roman"/>
          <w:color w:val="000000"/>
          <w:szCs w:val="24"/>
        </w:rPr>
      </w:pPr>
    </w:p>
    <w:p w:rsidR="00E42038" w:rsidRPr="006204F0" w:rsidRDefault="00E42038" w:rsidP="00E42038">
      <w:pPr>
        <w:autoSpaceDE w:val="0"/>
        <w:autoSpaceDN w:val="0"/>
        <w:adjustRightInd w:val="0"/>
        <w:spacing w:after="0" w:line="360" w:lineRule="auto"/>
        <w:jc w:val="both"/>
        <w:rPr>
          <w:rFonts w:ascii="Times New Roman" w:hAnsi="Times New Roman" w:cs="Times New Roman"/>
          <w:color w:val="000000"/>
          <w:szCs w:val="24"/>
        </w:rPr>
      </w:pPr>
      <w:r>
        <w:rPr>
          <w:rFonts w:ascii="Times New Roman" w:hAnsi="Times New Roman" w:cs="Times New Roman"/>
          <w:color w:val="000000"/>
          <w:szCs w:val="24"/>
        </w:rPr>
        <w:t>L'industrie du béton a une énorme empreinte écologique sur la planète. Tout d'abord, l´épuisement progressif des ressources naturelles due aux volumes importants de matière première nécessaire pour produire les milliards de tonnes de béton dans le monde chaque année. Ensuite, les émissions de CO</w:t>
      </w:r>
      <w:r w:rsidRPr="005F2CB9">
        <w:rPr>
          <w:rFonts w:ascii="Times New Roman" w:hAnsi="Times New Roman" w:cs="Times New Roman"/>
          <w:color w:val="000000"/>
          <w:szCs w:val="24"/>
          <w:vertAlign w:val="subscript"/>
        </w:rPr>
        <w:t>2</w:t>
      </w:r>
      <w:r>
        <w:rPr>
          <w:rFonts w:ascii="Times New Roman" w:hAnsi="Times New Roman" w:cs="Times New Roman"/>
          <w:color w:val="000000"/>
          <w:szCs w:val="24"/>
        </w:rPr>
        <w:t xml:space="preserve"> rejetées lors de la production de ciment Portland. Outre</w:t>
      </w:r>
    </w:p>
    <w:p w:rsidR="00E42038" w:rsidRPr="00FD11B4" w:rsidRDefault="00E42038" w:rsidP="00E42038">
      <w:pPr>
        <w:autoSpaceDE w:val="0"/>
        <w:autoSpaceDN w:val="0"/>
        <w:adjustRightInd w:val="0"/>
        <w:spacing w:after="0" w:line="360" w:lineRule="auto"/>
        <w:jc w:val="both"/>
        <w:rPr>
          <w:rFonts w:ascii="Times New Roman" w:hAnsi="Times New Roman" w:cs="Times New Roman"/>
          <w:color w:val="000000"/>
          <w:szCs w:val="24"/>
        </w:rPr>
      </w:pPr>
      <w:r w:rsidRPr="00FD11B4">
        <w:rPr>
          <w:rFonts w:ascii="Times New Roman" w:hAnsi="Times New Roman" w:cs="Times New Roman"/>
          <w:color w:val="000000"/>
          <w:szCs w:val="24"/>
        </w:rPr>
        <w:t xml:space="preserve">Dans un contexte de développement durable et de gestion optimale des déchets relatifs </w:t>
      </w:r>
      <w:proofErr w:type="spellStart"/>
      <w:r w:rsidRPr="00FD11B4">
        <w:rPr>
          <w:rFonts w:ascii="Times New Roman" w:hAnsi="Times New Roman" w:cs="Times New Roman"/>
          <w:color w:val="000000"/>
          <w:szCs w:val="24"/>
        </w:rPr>
        <w:t>audomaine</w:t>
      </w:r>
      <w:proofErr w:type="spellEnd"/>
      <w:r w:rsidRPr="00FD11B4">
        <w:rPr>
          <w:rFonts w:ascii="Times New Roman" w:hAnsi="Times New Roman" w:cs="Times New Roman"/>
          <w:color w:val="000000"/>
          <w:szCs w:val="24"/>
        </w:rPr>
        <w:t xml:space="preserve"> de la construction, il est primordial d’étudier les possibilités d’amélioration des procédés actuels de recyclage du béton. En effet, les déchets de construction ne cessent de croître au fil des années, à l’inverse des ressources naturelles telles que les roches sédimentaires. Recycler et valoriser ces déchets en granulats recyclés (GR) afin de créer une économie circulaire incluant la fabrication de bétons prêts à l’emploi ou de blocs préformés de type hourdis devient donc une nécessité. Cette nécessité est non seulement accentuée par le fait que le béton représente le matériau de construction le plus utilisé actuellement à travers le monde mais également par le fait que les granulats représentent une part importante dans la constitution de ce béton, avec un pourcentage volumique s’élevant à 75% du volume total du béton.     </w:t>
      </w:r>
    </w:p>
    <w:p w:rsidR="00E42038" w:rsidRDefault="00E42038" w:rsidP="00E42038">
      <w:pPr>
        <w:autoSpaceDE w:val="0"/>
        <w:autoSpaceDN w:val="0"/>
        <w:adjustRightInd w:val="0"/>
        <w:spacing w:after="0" w:line="360" w:lineRule="auto"/>
        <w:jc w:val="both"/>
        <w:rPr>
          <w:rFonts w:cstheme="majorBidi"/>
          <w:color w:val="000000"/>
          <w:szCs w:val="24"/>
        </w:rPr>
      </w:pPr>
      <w:r w:rsidRPr="00741788">
        <w:rPr>
          <w:rFonts w:cstheme="majorBidi"/>
          <w:color w:val="000000"/>
          <w:szCs w:val="24"/>
        </w:rPr>
        <w:t xml:space="preserve">          Ce mémoire a pour but de présenter </w:t>
      </w:r>
      <w:r>
        <w:rPr>
          <w:rFonts w:cstheme="majorBidi"/>
          <w:color w:val="000000"/>
          <w:szCs w:val="24"/>
        </w:rPr>
        <w:t xml:space="preserve">différents traitements des granulats recyclés (mécanique et chimique) afin d’améliorer leurs propriétés chimiques, physiques et mécaniques. </w:t>
      </w:r>
    </w:p>
    <w:p w:rsidR="00E42038" w:rsidRPr="00741788" w:rsidRDefault="00E42038" w:rsidP="00E42038">
      <w:pPr>
        <w:autoSpaceDE w:val="0"/>
        <w:autoSpaceDN w:val="0"/>
        <w:adjustRightInd w:val="0"/>
        <w:spacing w:after="0" w:line="360" w:lineRule="auto"/>
        <w:jc w:val="both"/>
        <w:rPr>
          <w:rFonts w:cstheme="majorBidi"/>
          <w:color w:val="000000"/>
          <w:szCs w:val="24"/>
        </w:rPr>
      </w:pPr>
      <w:r>
        <w:rPr>
          <w:rFonts w:cstheme="majorBidi"/>
          <w:color w:val="000000"/>
          <w:szCs w:val="24"/>
        </w:rPr>
        <w:t>Notre travail se divise en quatre chapitres</w:t>
      </w:r>
      <w:r w:rsidRPr="00741788">
        <w:rPr>
          <w:rFonts w:cstheme="majorBidi"/>
          <w:color w:val="000000"/>
          <w:szCs w:val="24"/>
        </w:rPr>
        <w:t xml:space="preserve"> :</w:t>
      </w:r>
    </w:p>
    <w:p w:rsidR="00E42038" w:rsidRPr="00741788" w:rsidRDefault="00E42038" w:rsidP="00E42038">
      <w:pPr>
        <w:autoSpaceDE w:val="0"/>
        <w:autoSpaceDN w:val="0"/>
        <w:adjustRightInd w:val="0"/>
        <w:spacing w:after="0" w:line="360" w:lineRule="auto"/>
        <w:jc w:val="both"/>
        <w:rPr>
          <w:rFonts w:cstheme="majorBidi"/>
          <w:color w:val="000000"/>
          <w:szCs w:val="24"/>
        </w:rPr>
      </w:pPr>
      <w:r w:rsidRPr="00741788">
        <w:rPr>
          <w:rFonts w:cstheme="majorBidi"/>
          <w:color w:val="000000"/>
          <w:szCs w:val="24"/>
        </w:rPr>
        <w:t>• Le chapitre I traite des granulats de béton recyclé (GBR) : comment sont-ils produits, quelles sont leurs caractéristiques principales</w:t>
      </w:r>
      <w:r>
        <w:rPr>
          <w:rFonts w:cstheme="majorBidi"/>
          <w:color w:val="000000"/>
          <w:szCs w:val="24"/>
        </w:rPr>
        <w:t>, quelles sont leurs avantages et leurs inconvénients. De plus on montrera quelques propositions afin d’améliorer ces granulats</w:t>
      </w:r>
      <w:r w:rsidRPr="00741788">
        <w:rPr>
          <w:rFonts w:cstheme="majorBidi"/>
          <w:color w:val="000000"/>
          <w:szCs w:val="24"/>
        </w:rPr>
        <w:t xml:space="preserve"> ;</w:t>
      </w:r>
    </w:p>
    <w:p w:rsidR="00E42038" w:rsidRDefault="00E42038" w:rsidP="00E42038">
      <w:pPr>
        <w:autoSpaceDE w:val="0"/>
        <w:autoSpaceDN w:val="0"/>
        <w:adjustRightInd w:val="0"/>
        <w:spacing w:after="0" w:line="360" w:lineRule="auto"/>
        <w:jc w:val="both"/>
        <w:rPr>
          <w:rFonts w:cstheme="majorBidi"/>
          <w:color w:val="000000"/>
          <w:szCs w:val="24"/>
        </w:rPr>
      </w:pPr>
      <w:r w:rsidRPr="00741788">
        <w:rPr>
          <w:rFonts w:cstheme="majorBidi"/>
          <w:color w:val="000000"/>
          <w:szCs w:val="24"/>
        </w:rPr>
        <w:t xml:space="preserve">• </w:t>
      </w:r>
      <w:r>
        <w:rPr>
          <w:rFonts w:cstheme="majorBidi"/>
          <w:color w:val="000000"/>
          <w:szCs w:val="24"/>
        </w:rPr>
        <w:t>Le chapitre</w:t>
      </w:r>
      <w:r w:rsidRPr="00741788">
        <w:rPr>
          <w:rFonts w:cstheme="majorBidi"/>
          <w:color w:val="000000"/>
          <w:szCs w:val="24"/>
        </w:rPr>
        <w:t xml:space="preserve"> II fournit </w:t>
      </w:r>
      <w:r>
        <w:rPr>
          <w:rFonts w:cstheme="majorBidi"/>
          <w:color w:val="000000"/>
          <w:szCs w:val="24"/>
        </w:rPr>
        <w:t xml:space="preserve">des travaux de littératures </w:t>
      </w:r>
      <w:r w:rsidRPr="00741788">
        <w:rPr>
          <w:rFonts w:cstheme="majorBidi"/>
          <w:color w:val="000000"/>
          <w:szCs w:val="24"/>
        </w:rPr>
        <w:t xml:space="preserve">sur l’effet des </w:t>
      </w:r>
      <w:r>
        <w:rPr>
          <w:rFonts w:cstheme="majorBidi"/>
          <w:color w:val="000000"/>
          <w:szCs w:val="24"/>
        </w:rPr>
        <w:t>GBR</w:t>
      </w:r>
      <w:r w:rsidRPr="00741788">
        <w:rPr>
          <w:rFonts w:cstheme="majorBidi"/>
          <w:color w:val="000000"/>
          <w:szCs w:val="24"/>
        </w:rPr>
        <w:t xml:space="preserve"> sur le comportement </w:t>
      </w:r>
      <w:r>
        <w:rPr>
          <w:rFonts w:cstheme="majorBidi"/>
          <w:color w:val="000000"/>
          <w:szCs w:val="24"/>
        </w:rPr>
        <w:t xml:space="preserve">et la durabilité </w:t>
      </w:r>
      <w:r w:rsidRPr="00741788">
        <w:rPr>
          <w:rFonts w:cstheme="majorBidi"/>
          <w:color w:val="000000"/>
          <w:szCs w:val="24"/>
        </w:rPr>
        <w:t>des béton</w:t>
      </w:r>
      <w:r>
        <w:rPr>
          <w:rFonts w:cstheme="majorBidi"/>
          <w:color w:val="000000"/>
          <w:szCs w:val="24"/>
        </w:rPr>
        <w:t>s</w:t>
      </w:r>
      <w:r w:rsidRPr="00741788">
        <w:rPr>
          <w:rFonts w:cstheme="majorBidi"/>
          <w:color w:val="000000"/>
          <w:szCs w:val="24"/>
        </w:rPr>
        <w:t xml:space="preserve"> </w:t>
      </w:r>
      <w:proofErr w:type="spellStart"/>
      <w:r w:rsidRPr="00741788">
        <w:rPr>
          <w:rFonts w:cstheme="majorBidi"/>
          <w:color w:val="000000"/>
          <w:szCs w:val="24"/>
        </w:rPr>
        <w:t>autoplaçants</w:t>
      </w:r>
      <w:proofErr w:type="spellEnd"/>
      <w:r w:rsidRPr="00741788">
        <w:rPr>
          <w:rFonts w:cstheme="majorBidi"/>
          <w:color w:val="000000"/>
          <w:szCs w:val="24"/>
        </w:rPr>
        <w:t>.</w:t>
      </w:r>
      <w:r>
        <w:rPr>
          <w:rFonts w:cstheme="majorBidi"/>
          <w:color w:val="000000"/>
          <w:szCs w:val="24"/>
        </w:rPr>
        <w:t xml:space="preserve"> De plus différents méthodes ont été proposées pour améliorer les granulats recyclés.</w:t>
      </w:r>
    </w:p>
    <w:p w:rsidR="00E42038" w:rsidRDefault="00E42038" w:rsidP="00E42038">
      <w:pPr>
        <w:spacing w:after="0" w:line="360" w:lineRule="auto"/>
        <w:jc w:val="both"/>
        <w:rPr>
          <w:rFonts w:ascii="Times New Roman" w:eastAsia="Calibri" w:hAnsi="Times New Roman" w:cs="Times New Roman"/>
          <w:szCs w:val="24"/>
        </w:rPr>
      </w:pPr>
      <w:r w:rsidRPr="00741788">
        <w:rPr>
          <w:rFonts w:cstheme="majorBidi"/>
          <w:color w:val="000000"/>
          <w:szCs w:val="24"/>
        </w:rPr>
        <w:t>•</w:t>
      </w:r>
      <w:r>
        <w:rPr>
          <w:rFonts w:cstheme="majorBidi"/>
          <w:color w:val="000000"/>
          <w:szCs w:val="24"/>
        </w:rPr>
        <w:t xml:space="preserve"> Le chapitre III : </w:t>
      </w:r>
      <w:r>
        <w:rPr>
          <w:rFonts w:ascii="Times New Roman" w:eastAsia="Calibri" w:hAnsi="Times New Roman" w:cs="Times New Roman"/>
          <w:szCs w:val="24"/>
        </w:rPr>
        <w:t>consiste les caractéristiques des différents matériaux utilisés et les méthodes d’essais.</w:t>
      </w:r>
    </w:p>
    <w:p w:rsidR="00E42038" w:rsidRDefault="00E42038" w:rsidP="00E42038">
      <w:pPr>
        <w:spacing w:after="0" w:line="360" w:lineRule="auto"/>
        <w:jc w:val="both"/>
        <w:rPr>
          <w:rFonts w:ascii="Times New Roman" w:eastAsia="Calibri" w:hAnsi="Times New Roman" w:cs="Times New Roman"/>
          <w:szCs w:val="24"/>
        </w:rPr>
      </w:pPr>
      <w:r w:rsidRPr="00741788">
        <w:rPr>
          <w:rFonts w:cstheme="majorBidi"/>
          <w:color w:val="000000"/>
          <w:szCs w:val="24"/>
        </w:rPr>
        <w:t>•</w:t>
      </w:r>
      <w:r>
        <w:rPr>
          <w:rFonts w:ascii="Times New Roman" w:eastAsia="Calibri" w:hAnsi="Times New Roman" w:cs="Times New Roman"/>
          <w:szCs w:val="24"/>
        </w:rPr>
        <w:t xml:space="preserve"> Le chapitre IV dédié aux résultats et discussions des différents tests effectués.</w:t>
      </w:r>
    </w:p>
    <w:p w:rsidR="00E42038" w:rsidRPr="00741788" w:rsidRDefault="00E42038" w:rsidP="00E42038">
      <w:pPr>
        <w:autoSpaceDE w:val="0"/>
        <w:autoSpaceDN w:val="0"/>
        <w:adjustRightInd w:val="0"/>
        <w:spacing w:after="0" w:line="360" w:lineRule="auto"/>
        <w:jc w:val="both"/>
        <w:rPr>
          <w:rFonts w:cstheme="majorBidi"/>
          <w:color w:val="000000"/>
          <w:szCs w:val="24"/>
        </w:rPr>
      </w:pPr>
    </w:p>
    <w:p w:rsidR="00E42038" w:rsidRDefault="00E42038">
      <w:pPr>
        <w:spacing w:after="200" w:line="276" w:lineRule="auto"/>
      </w:pPr>
      <w:r>
        <w:br w:type="page"/>
      </w:r>
    </w:p>
    <w:p w:rsidR="00E42038" w:rsidRDefault="00E42038">
      <w:pPr>
        <w:sectPr w:rsidR="00E42038" w:rsidSect="009062B2">
          <w:headerReference w:type="default" r:id="rId13"/>
          <w:footerReference w:type="default" r:id="rId14"/>
          <w:pgSz w:w="11906" w:h="16838"/>
          <w:pgMar w:top="1417" w:right="1417" w:bottom="1417" w:left="1417" w:header="283" w:footer="283" w:gutter="0"/>
          <w:pgNumType w:start="1"/>
          <w:cols w:space="708"/>
          <w:docGrid w:linePitch="360"/>
        </w:sectPr>
      </w:pPr>
    </w:p>
    <w:p w:rsidR="00E42038" w:rsidRDefault="00E42038" w:rsidP="00E42038">
      <w:pPr>
        <w:pStyle w:val="Sansinterligne"/>
        <w:pBdr>
          <w:bottom w:val="none" w:sz="0" w:space="0" w:color="auto"/>
        </w:pBdr>
        <w:rPr>
          <w:bCs/>
          <w:sz w:val="52"/>
          <w:szCs w:val="52"/>
          <w:lang w:val="fr-FR"/>
        </w:rPr>
      </w:pPr>
    </w:p>
    <w:p w:rsidR="00E42038" w:rsidRDefault="00E42038" w:rsidP="00E42038">
      <w:pPr>
        <w:pStyle w:val="Sansinterligne"/>
        <w:pBdr>
          <w:bottom w:val="none" w:sz="0" w:space="0" w:color="auto"/>
        </w:pBdr>
        <w:rPr>
          <w:bCs/>
          <w:sz w:val="52"/>
          <w:szCs w:val="52"/>
          <w:lang w:val="fr-FR"/>
        </w:rPr>
      </w:pPr>
    </w:p>
    <w:p w:rsidR="00E42038" w:rsidRDefault="00E42038" w:rsidP="00E42038">
      <w:pPr>
        <w:pStyle w:val="Sansinterligne"/>
        <w:pBdr>
          <w:bottom w:val="none" w:sz="0" w:space="0" w:color="auto"/>
        </w:pBdr>
        <w:rPr>
          <w:bCs/>
          <w:sz w:val="52"/>
          <w:szCs w:val="52"/>
          <w:lang w:val="fr-FR"/>
        </w:rPr>
      </w:pPr>
    </w:p>
    <w:p w:rsidR="00E42038" w:rsidRDefault="00E42038" w:rsidP="00E42038">
      <w:pPr>
        <w:pStyle w:val="Sansinterligne"/>
        <w:pBdr>
          <w:bottom w:val="none" w:sz="0" w:space="0" w:color="auto"/>
        </w:pBdr>
        <w:rPr>
          <w:bCs/>
          <w:sz w:val="52"/>
          <w:szCs w:val="52"/>
          <w:lang w:val="fr-FR"/>
        </w:rPr>
      </w:pPr>
    </w:p>
    <w:p w:rsidR="00E42038" w:rsidRDefault="00E42038" w:rsidP="00E42038">
      <w:pPr>
        <w:pStyle w:val="Sansinterligne"/>
        <w:pBdr>
          <w:bottom w:val="none" w:sz="0" w:space="0" w:color="auto"/>
        </w:pBdr>
        <w:rPr>
          <w:bCs/>
          <w:sz w:val="52"/>
          <w:szCs w:val="52"/>
          <w:lang w:val="fr-FR"/>
        </w:rPr>
      </w:pPr>
    </w:p>
    <w:p w:rsidR="00E42038" w:rsidRDefault="00E42038" w:rsidP="00E42038">
      <w:pPr>
        <w:pStyle w:val="Sansinterligne"/>
        <w:pBdr>
          <w:bottom w:val="none" w:sz="0" w:space="0" w:color="auto"/>
        </w:pBdr>
        <w:rPr>
          <w:bCs/>
          <w:sz w:val="52"/>
          <w:szCs w:val="52"/>
          <w:lang w:val="fr-FR"/>
        </w:rPr>
      </w:pPr>
    </w:p>
    <w:p w:rsidR="00E42038" w:rsidRPr="0058152B" w:rsidRDefault="00CD3366" w:rsidP="00E63A19">
      <w:pPr>
        <w:pStyle w:val="Sansinterligne"/>
        <w:pBdr>
          <w:bottom w:val="none" w:sz="0" w:space="0" w:color="auto"/>
        </w:pBdr>
        <w:rPr>
          <w:bCs/>
          <w:sz w:val="52"/>
          <w:szCs w:val="52"/>
          <w:lang w:val="fr-FR"/>
        </w:rPr>
      </w:pPr>
      <w:r>
        <w:rPr>
          <w:bCs/>
          <w:noProof/>
          <w:sz w:val="52"/>
          <w:szCs w:val="52"/>
          <w:lang w:val="fr-FR" w:eastAsia="fr-FR"/>
        </w:rPr>
        <mc:AlternateContent>
          <mc:Choice Requires="wps">
            <w:drawing>
              <wp:anchor distT="4294967295" distB="4294967295" distL="114300" distR="114300" simplePos="0" relativeHeight="251664896" behindDoc="0" locked="0" layoutInCell="1" allowOverlap="1">
                <wp:simplePos x="0" y="0"/>
                <wp:positionH relativeFrom="column">
                  <wp:posOffset>-17145</wp:posOffset>
                </wp:positionH>
                <wp:positionV relativeFrom="paragraph">
                  <wp:posOffset>339724</wp:posOffset>
                </wp:positionV>
                <wp:extent cx="6330950" cy="0"/>
                <wp:effectExtent l="0" t="0" r="1270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09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26.75pt" to="497.1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" strokecolor="#4579b8 [3044]" strokeweight="1.5pt">
                <o:lock v:ext="edit" shapetype="f"/>
              </v:line>
            </w:pict>
          </mc:Fallback>
        </mc:AlternateContent>
      </w:r>
      <w:r w:rsidR="00E42038" w:rsidRPr="0058152B">
        <w:rPr>
          <w:bCs/>
          <w:sz w:val="52"/>
          <w:szCs w:val="52"/>
          <w:lang w:val="fr-FR"/>
        </w:rPr>
        <w:t xml:space="preserve">CHAPITRE </w:t>
      </w:r>
      <w:r w:rsidR="00E63A19">
        <w:rPr>
          <w:bCs/>
          <w:sz w:val="52"/>
          <w:szCs w:val="52"/>
          <w:lang w:val="fr-FR"/>
        </w:rPr>
        <w:t>1</w:t>
      </w:r>
    </w:p>
    <w:p w:rsidR="00E42038" w:rsidRPr="0058152B" w:rsidRDefault="00E42038" w:rsidP="00E42038">
      <w:pPr>
        <w:pStyle w:val="Sansinterligne"/>
        <w:pBdr>
          <w:bottom w:val="none" w:sz="0" w:space="0" w:color="auto"/>
        </w:pBdr>
        <w:rPr>
          <w:bCs/>
          <w:sz w:val="52"/>
          <w:szCs w:val="52"/>
          <w:u w:val="single"/>
          <w:lang w:val="fr-FR"/>
        </w:rPr>
      </w:pPr>
    </w:p>
    <w:p w:rsidR="00E42038" w:rsidRPr="0058152B" w:rsidRDefault="00E42038" w:rsidP="00E42038">
      <w:pPr>
        <w:pStyle w:val="Sansinterligne"/>
        <w:pBdr>
          <w:bottom w:val="none" w:sz="0" w:space="0" w:color="auto"/>
        </w:pBdr>
        <w:jc w:val="center"/>
        <w:rPr>
          <w:b w:val="0"/>
          <w:sz w:val="52"/>
          <w:szCs w:val="52"/>
          <w:lang w:val="fr-FR"/>
        </w:rPr>
      </w:pPr>
      <w:bookmarkStart w:id="11" w:name="_Hlk45749064"/>
      <w:r w:rsidRPr="0058152B">
        <w:rPr>
          <w:b w:val="0"/>
          <w:sz w:val="52"/>
          <w:szCs w:val="52"/>
          <w:lang w:val="fr-FR"/>
        </w:rPr>
        <w:t>ETAT DE L’ART SUR LES GRANULATS RECYCLES</w:t>
      </w:r>
    </w:p>
    <w:bookmarkEnd w:id="11"/>
    <w:p w:rsidR="00E42038" w:rsidRPr="0058152B" w:rsidRDefault="00E42038" w:rsidP="00E42038">
      <w:pPr>
        <w:pStyle w:val="Sansinterligne"/>
        <w:pBdr>
          <w:bottom w:val="none" w:sz="0" w:space="0" w:color="auto"/>
        </w:pBdr>
        <w:rPr>
          <w:bCs/>
          <w:sz w:val="52"/>
          <w:szCs w:val="52"/>
          <w:lang w:val="fr-FR"/>
        </w:rPr>
      </w:pPr>
    </w:p>
    <w:p w:rsidR="00E42038" w:rsidRPr="00862742" w:rsidRDefault="00E42038" w:rsidP="00E42038">
      <w:pPr>
        <w:pStyle w:val="Sansinterligne"/>
        <w:pBdr>
          <w:bottom w:val="none" w:sz="0" w:space="0" w:color="auto"/>
        </w:pBdr>
        <w:rPr>
          <w:bCs/>
          <w:lang w:val="fr-FR"/>
        </w:rPr>
      </w:pPr>
    </w:p>
    <w:p w:rsidR="00E42038" w:rsidRPr="00862742" w:rsidRDefault="00E42038" w:rsidP="00E42038">
      <w:pPr>
        <w:pStyle w:val="Sansinterligne"/>
        <w:pBdr>
          <w:bottom w:val="none" w:sz="0" w:space="0" w:color="auto"/>
        </w:pBdr>
        <w:rPr>
          <w:bCs/>
          <w:lang w:val="fr-FR"/>
        </w:rPr>
      </w:pPr>
    </w:p>
    <w:p w:rsidR="00E42038" w:rsidRPr="00862742" w:rsidRDefault="00E42038" w:rsidP="00E42038">
      <w:pPr>
        <w:pStyle w:val="Sansinterligne"/>
        <w:pBdr>
          <w:bottom w:val="none" w:sz="0" w:space="0" w:color="auto"/>
        </w:pBdr>
        <w:rPr>
          <w:bCs/>
          <w:lang w:val="fr-FR"/>
        </w:rPr>
      </w:pPr>
    </w:p>
    <w:p w:rsidR="00E42038" w:rsidRPr="00862742" w:rsidRDefault="00E42038" w:rsidP="00E42038">
      <w:pPr>
        <w:pStyle w:val="Sansinterligne"/>
        <w:pBdr>
          <w:bottom w:val="none" w:sz="0" w:space="0" w:color="auto"/>
        </w:pBdr>
        <w:rPr>
          <w:bCs/>
          <w:lang w:val="fr-FR"/>
        </w:rPr>
      </w:pPr>
    </w:p>
    <w:p w:rsidR="00E42038" w:rsidRPr="00862742" w:rsidRDefault="00E42038" w:rsidP="00E42038">
      <w:pPr>
        <w:pStyle w:val="Sansinterligne"/>
        <w:pBdr>
          <w:bottom w:val="none" w:sz="0" w:space="0" w:color="auto"/>
        </w:pBdr>
        <w:rPr>
          <w:bCs/>
          <w:lang w:val="fr-FR"/>
        </w:rPr>
      </w:pPr>
    </w:p>
    <w:p w:rsidR="00E42038" w:rsidRPr="00862742" w:rsidRDefault="00E42038" w:rsidP="00E42038">
      <w:pPr>
        <w:pStyle w:val="Sansinterligne"/>
        <w:pBdr>
          <w:bottom w:val="none" w:sz="0" w:space="0" w:color="auto"/>
        </w:pBdr>
        <w:rPr>
          <w:bCs/>
          <w:lang w:val="fr-FR"/>
        </w:rPr>
      </w:pPr>
    </w:p>
    <w:p w:rsidR="00E42038" w:rsidRPr="00862742" w:rsidRDefault="00E42038" w:rsidP="00E42038">
      <w:pPr>
        <w:pStyle w:val="Sansinterligne"/>
        <w:pBdr>
          <w:bottom w:val="none" w:sz="0" w:space="0" w:color="auto"/>
        </w:pBdr>
        <w:rPr>
          <w:bCs/>
          <w:lang w:val="fr-FR"/>
        </w:rPr>
      </w:pPr>
    </w:p>
    <w:p w:rsidR="00E42038" w:rsidRPr="00862742" w:rsidRDefault="00E42038" w:rsidP="00E42038">
      <w:pPr>
        <w:pStyle w:val="Sansinterligne"/>
        <w:pBdr>
          <w:bottom w:val="none" w:sz="0" w:space="0" w:color="auto"/>
        </w:pBdr>
        <w:rPr>
          <w:bCs/>
          <w:lang w:val="fr-FR"/>
        </w:rPr>
      </w:pPr>
    </w:p>
    <w:p w:rsidR="00E42038" w:rsidRPr="00862742" w:rsidRDefault="00E42038" w:rsidP="00E42038">
      <w:pPr>
        <w:pStyle w:val="Sansinterligne"/>
        <w:pBdr>
          <w:bottom w:val="none" w:sz="0" w:space="0" w:color="auto"/>
        </w:pBdr>
        <w:rPr>
          <w:bCs/>
          <w:lang w:val="fr-FR"/>
        </w:rPr>
      </w:pPr>
    </w:p>
    <w:p w:rsidR="00E42038" w:rsidRPr="00862742" w:rsidRDefault="00E42038" w:rsidP="00E42038">
      <w:pPr>
        <w:pStyle w:val="Sansinterligne"/>
        <w:pBdr>
          <w:bottom w:val="none" w:sz="0" w:space="0" w:color="auto"/>
        </w:pBdr>
        <w:rPr>
          <w:bCs/>
          <w:lang w:val="fr-FR"/>
        </w:rPr>
      </w:pPr>
    </w:p>
    <w:p w:rsidR="00E42038" w:rsidRPr="00862742" w:rsidRDefault="00E42038" w:rsidP="00E42038">
      <w:pPr>
        <w:pStyle w:val="Sansinterligne"/>
        <w:pBdr>
          <w:bottom w:val="none" w:sz="0" w:space="0" w:color="auto"/>
        </w:pBdr>
        <w:rPr>
          <w:bCs/>
          <w:lang w:val="fr-FR"/>
        </w:rPr>
      </w:pPr>
    </w:p>
    <w:p w:rsidR="00E42038" w:rsidRPr="00862742" w:rsidRDefault="00E42038" w:rsidP="00E42038">
      <w:pPr>
        <w:pStyle w:val="Sansinterligne"/>
        <w:pBdr>
          <w:bottom w:val="none" w:sz="0" w:space="0" w:color="auto"/>
        </w:pBdr>
        <w:rPr>
          <w:bCs/>
          <w:lang w:val="fr-FR"/>
        </w:rPr>
      </w:pPr>
    </w:p>
    <w:p w:rsidR="00E42038" w:rsidRPr="00862742" w:rsidRDefault="00E42038" w:rsidP="00E42038">
      <w:pPr>
        <w:pStyle w:val="Sansinterligne"/>
        <w:pBdr>
          <w:bottom w:val="none" w:sz="0" w:space="0" w:color="auto"/>
        </w:pBdr>
        <w:rPr>
          <w:bCs/>
          <w:lang w:val="fr-FR"/>
        </w:rPr>
      </w:pPr>
    </w:p>
    <w:p w:rsidR="00E42038" w:rsidRPr="00862742" w:rsidRDefault="00E42038" w:rsidP="00E42038">
      <w:pPr>
        <w:pStyle w:val="Sansinterligne"/>
        <w:pBdr>
          <w:bottom w:val="none" w:sz="0" w:space="0" w:color="auto"/>
        </w:pBdr>
        <w:rPr>
          <w:bCs/>
          <w:lang w:val="fr-FR"/>
        </w:rPr>
      </w:pPr>
    </w:p>
    <w:p w:rsidR="00E42038" w:rsidRPr="00862742" w:rsidRDefault="00E42038" w:rsidP="00E42038">
      <w:pPr>
        <w:pStyle w:val="Sansinterligne"/>
        <w:pBdr>
          <w:bottom w:val="none" w:sz="0" w:space="0" w:color="auto"/>
        </w:pBdr>
        <w:rPr>
          <w:bCs/>
          <w:lang w:val="fr-FR"/>
        </w:rPr>
      </w:pPr>
    </w:p>
    <w:p w:rsidR="00E42038" w:rsidRPr="00862742" w:rsidRDefault="00E42038" w:rsidP="00E42038">
      <w:pPr>
        <w:pStyle w:val="Sansinterligne"/>
        <w:pBdr>
          <w:bottom w:val="none" w:sz="0" w:space="0" w:color="auto"/>
        </w:pBdr>
        <w:rPr>
          <w:bCs/>
          <w:lang w:val="fr-FR"/>
        </w:rPr>
      </w:pPr>
    </w:p>
    <w:p w:rsidR="00E42038" w:rsidRPr="00862742" w:rsidRDefault="00E42038" w:rsidP="00E42038">
      <w:pPr>
        <w:pStyle w:val="Sansinterligne"/>
        <w:pBdr>
          <w:bottom w:val="none" w:sz="0" w:space="0" w:color="auto"/>
        </w:pBdr>
        <w:rPr>
          <w:bCs/>
          <w:lang w:val="fr-FR"/>
        </w:rPr>
      </w:pPr>
    </w:p>
    <w:p w:rsidR="00E42038" w:rsidRPr="00862742" w:rsidRDefault="00E42038" w:rsidP="00E42038">
      <w:pPr>
        <w:pStyle w:val="Sansinterligne"/>
        <w:pBdr>
          <w:bottom w:val="none" w:sz="0" w:space="0" w:color="auto"/>
        </w:pBdr>
        <w:rPr>
          <w:bCs/>
          <w:lang w:val="fr-FR"/>
        </w:rPr>
      </w:pPr>
    </w:p>
    <w:p w:rsidR="00E42038" w:rsidRPr="00862742" w:rsidRDefault="00E42038" w:rsidP="00E42038">
      <w:pPr>
        <w:pStyle w:val="Sansinterligne"/>
        <w:pBdr>
          <w:bottom w:val="none" w:sz="0" w:space="0" w:color="auto"/>
        </w:pBdr>
        <w:rPr>
          <w:bCs/>
          <w:lang w:val="fr-FR"/>
        </w:rPr>
      </w:pPr>
    </w:p>
    <w:p w:rsidR="00E42038" w:rsidRPr="00862742" w:rsidRDefault="00E42038" w:rsidP="00E42038">
      <w:pPr>
        <w:pStyle w:val="Sansinterligne"/>
        <w:pBdr>
          <w:bottom w:val="none" w:sz="0" w:space="0" w:color="auto"/>
        </w:pBdr>
        <w:rPr>
          <w:bCs/>
          <w:lang w:val="fr-FR"/>
        </w:rPr>
      </w:pPr>
    </w:p>
    <w:p w:rsidR="00E42038" w:rsidRPr="00862742" w:rsidRDefault="00E42038" w:rsidP="00E42038">
      <w:pPr>
        <w:pStyle w:val="Sansinterligne"/>
        <w:pBdr>
          <w:bottom w:val="none" w:sz="0" w:space="0" w:color="auto"/>
        </w:pBdr>
        <w:rPr>
          <w:bCs/>
          <w:lang w:val="fr-FR"/>
        </w:rPr>
      </w:pPr>
    </w:p>
    <w:p w:rsidR="00E42038" w:rsidRDefault="00E42038" w:rsidP="00E42038"/>
    <w:p w:rsidR="00E42038" w:rsidRPr="009D3CEE" w:rsidRDefault="00E42038" w:rsidP="002F28DE">
      <w:pPr>
        <w:pStyle w:val="Titre1"/>
        <w:numPr>
          <w:ilvl w:val="1"/>
          <w:numId w:val="12"/>
        </w:numPr>
      </w:pPr>
      <w:bookmarkStart w:id="12" w:name="_Toc50155561"/>
      <w:bookmarkStart w:id="13" w:name="_Toc81588514"/>
      <w:r w:rsidRPr="009D3CEE">
        <w:lastRenderedPageBreak/>
        <w:t>Introduction</w:t>
      </w:r>
      <w:bookmarkEnd w:id="12"/>
      <w:bookmarkEnd w:id="13"/>
    </w:p>
    <w:p w:rsidR="00E42038" w:rsidRPr="005A376D" w:rsidRDefault="00E42038" w:rsidP="00E42038">
      <w:pPr>
        <w:spacing w:after="0" w:line="360" w:lineRule="auto"/>
        <w:jc w:val="both"/>
        <w:rPr>
          <w:rFonts w:eastAsia="Times New Roman" w:cstheme="majorBidi"/>
          <w:b/>
          <w:bCs/>
          <w:color w:val="000000"/>
          <w:szCs w:val="24"/>
          <w:lang w:eastAsia="fr-FR"/>
        </w:rPr>
      </w:pPr>
      <w:r w:rsidRPr="005A376D">
        <w:rPr>
          <w:rFonts w:cstheme="majorBidi"/>
          <w:szCs w:val="24"/>
        </w:rPr>
        <w:t xml:space="preserve">Face à la gravité des problèmes environnementaux, le gouvernement Algérien a décidé en 2001 de consacrer de près de 970Md </w:t>
      </w:r>
      <w:r w:rsidR="001F6FBC">
        <w:rPr>
          <w:rFonts w:cstheme="majorBidi"/>
          <w:szCs w:val="24"/>
        </w:rPr>
        <w:fldChar w:fldCharType="begin"/>
      </w:r>
      <w:r>
        <w:rPr>
          <w:rFonts w:cstheme="majorBidi"/>
          <w:szCs w:val="24"/>
        </w:rPr>
        <w:instrText xml:space="preserve"> ADDIN EN.CITE &lt;EndNote&gt;&lt;Cite&gt;&lt;Author&gt;Soumah&lt;/Author&gt;&lt;Year&gt;2019&lt;/Year&gt;&lt;RecNum&gt;1&lt;/RecNum&gt;&lt;DisplayText&gt;(Soumah, 2019)&lt;/DisplayText&gt;&lt;record&gt;&lt;rec-number&gt;1&lt;/rec-number&gt;&lt;foreign-keys&gt;&lt;key app="EN" db-id="5zaw999wctsefme9tzl529v8ev2vxx09tawx" timestamp="1598803860"&gt;1&lt;/key&gt;&lt;/foreign-keys&gt;&lt;ref-type name="Journal Article"&gt;17&lt;/ref-type&gt;&lt;contributors&gt;&lt;authors&gt;&lt;author&gt;Soumah, DIA Mouhamadou Bassirou Souleymane, Mouloukou&lt;/author&gt;&lt;/authors&gt;&lt;/contributors&gt;&lt;titles&gt;&lt;title&gt;Etat de l&amp;apos;art sur les bétons à base de recyclât: Perspectives pour l&amp;apos;Algérie&lt;/title&gt;&lt;/titles&gt;&lt;dates&gt;&lt;year&gt;2019&lt;/year&gt;&lt;/dates&gt;&lt;urls&gt;&lt;/urls&gt;&lt;/record&gt;&lt;/Cite&gt;&lt;/EndNote&gt;</w:instrText>
      </w:r>
      <w:r w:rsidR="001F6FBC">
        <w:rPr>
          <w:rFonts w:cstheme="majorBidi"/>
          <w:szCs w:val="24"/>
        </w:rPr>
        <w:fldChar w:fldCharType="separate"/>
      </w:r>
      <w:r>
        <w:rPr>
          <w:rFonts w:cstheme="majorBidi"/>
          <w:noProof/>
          <w:szCs w:val="24"/>
        </w:rPr>
        <w:t>(Soumah, 2019)</w:t>
      </w:r>
      <w:r w:rsidR="001F6FBC">
        <w:rPr>
          <w:rFonts w:cstheme="majorBidi"/>
          <w:szCs w:val="24"/>
        </w:rPr>
        <w:fldChar w:fldCharType="end"/>
      </w:r>
      <w:r w:rsidRPr="005A376D">
        <w:rPr>
          <w:rFonts w:cstheme="majorBidi"/>
          <w:szCs w:val="24"/>
        </w:rPr>
        <w:t>, pour atteindre les objectifs inscrits dans le plan national d’actions pour l’environnement et le développement durable (PNAE-DD).</w:t>
      </w:r>
    </w:p>
    <w:p w:rsidR="00E42038" w:rsidRPr="006125E9" w:rsidRDefault="00E42038" w:rsidP="00E42038">
      <w:pPr>
        <w:spacing w:after="0" w:line="360" w:lineRule="auto"/>
        <w:jc w:val="both"/>
        <w:rPr>
          <w:rFonts w:ascii="Times New Roman" w:eastAsia="Times New Roman" w:hAnsi="Times New Roman" w:cs="Times New Roman"/>
          <w:color w:val="000000"/>
          <w:szCs w:val="24"/>
          <w:lang w:eastAsia="fr-FR"/>
        </w:rPr>
      </w:pPr>
      <w:r w:rsidRPr="008D2EBA">
        <w:rPr>
          <w:rFonts w:ascii="Times New Roman" w:eastAsia="Times New Roman" w:hAnsi="Times New Roman" w:cs="Times New Roman"/>
          <w:color w:val="000000"/>
          <w:szCs w:val="24"/>
          <w:lang w:eastAsia="fr-FR"/>
        </w:rPr>
        <w:t xml:space="preserve">La démolition des ouvrages en béton et l’industrie des matériaux de construction sont toujours accompagnées par des produits secondaires ou des déchets. Le stockage de tels déchets solides dans les dépôts va favoriser la pollution de l’environnement. </w:t>
      </w:r>
      <w:r>
        <w:rPr>
          <w:rFonts w:ascii="Times New Roman" w:eastAsia="Times New Roman" w:hAnsi="Times New Roman" w:cs="Times New Roman"/>
          <w:color w:val="000000"/>
          <w:szCs w:val="24"/>
          <w:lang w:eastAsia="fr-FR"/>
        </w:rPr>
        <w:t>De plus l</w:t>
      </w:r>
      <w:r w:rsidRPr="00942DB0">
        <w:rPr>
          <w:rFonts w:ascii="Times New Roman" w:eastAsia="Times New Roman" w:hAnsi="Times New Roman" w:cs="Times New Roman"/>
          <w:color w:val="000000"/>
          <w:szCs w:val="24"/>
          <w:lang w:eastAsia="fr-FR"/>
        </w:rPr>
        <w:t>es données sur les émissions de CO</w:t>
      </w:r>
      <w:r w:rsidRPr="006125E9">
        <w:rPr>
          <w:rFonts w:ascii="Times New Roman" w:eastAsia="Times New Roman" w:hAnsi="Times New Roman" w:cs="Times New Roman"/>
          <w:color w:val="000000"/>
          <w:szCs w:val="24"/>
          <w:vertAlign w:val="subscript"/>
          <w:lang w:eastAsia="fr-FR"/>
        </w:rPr>
        <w:t>2</w:t>
      </w:r>
      <w:r>
        <w:rPr>
          <w:rFonts w:ascii="Times New Roman" w:eastAsia="Times New Roman" w:hAnsi="Times New Roman" w:cs="Times New Roman"/>
          <w:color w:val="000000"/>
          <w:szCs w:val="24"/>
          <w:lang w:eastAsia="fr-FR"/>
        </w:rPr>
        <w:t xml:space="preserve">proviennent </w:t>
      </w:r>
      <w:r w:rsidRPr="00942DB0">
        <w:rPr>
          <w:rFonts w:ascii="Times New Roman" w:eastAsia="Times New Roman" w:hAnsi="Times New Roman" w:cs="Times New Roman"/>
          <w:color w:val="000000"/>
          <w:szCs w:val="24"/>
          <w:lang w:eastAsia="fr-FR"/>
        </w:rPr>
        <w:t>par la production d</w:t>
      </w:r>
      <w:r>
        <w:rPr>
          <w:rFonts w:ascii="Times New Roman" w:eastAsia="Times New Roman" w:hAnsi="Times New Roman" w:cs="Times New Roman"/>
          <w:color w:val="000000"/>
          <w:szCs w:val="24"/>
          <w:lang w:eastAsia="fr-FR"/>
        </w:rPr>
        <w:t>es granulats</w:t>
      </w:r>
      <w:r w:rsidRPr="00942DB0">
        <w:rPr>
          <w:rFonts w:ascii="Times New Roman" w:eastAsia="Times New Roman" w:hAnsi="Times New Roman" w:cs="Times New Roman"/>
          <w:color w:val="000000"/>
          <w:szCs w:val="24"/>
          <w:lang w:eastAsia="fr-FR"/>
        </w:rPr>
        <w:t xml:space="preserve"> naturels fins et grossiers </w:t>
      </w:r>
      <w:r>
        <w:rPr>
          <w:rFonts w:ascii="Times New Roman" w:eastAsia="Times New Roman" w:hAnsi="Times New Roman" w:cs="Times New Roman"/>
          <w:color w:val="000000"/>
          <w:szCs w:val="24"/>
          <w:lang w:eastAsia="fr-FR"/>
        </w:rPr>
        <w:t xml:space="preserve">ne </w:t>
      </w:r>
      <w:proofErr w:type="spellStart"/>
      <w:r w:rsidRPr="00942DB0">
        <w:rPr>
          <w:rFonts w:ascii="Times New Roman" w:eastAsia="Times New Roman" w:hAnsi="Times New Roman" w:cs="Times New Roman"/>
          <w:color w:val="000000"/>
          <w:szCs w:val="24"/>
          <w:lang w:eastAsia="fr-FR"/>
        </w:rPr>
        <w:t>sontpas</w:t>
      </w:r>
      <w:proofErr w:type="spellEnd"/>
      <w:r w:rsidRPr="00942DB0">
        <w:rPr>
          <w:rFonts w:ascii="Times New Roman" w:eastAsia="Times New Roman" w:hAnsi="Times New Roman" w:cs="Times New Roman"/>
          <w:color w:val="000000"/>
          <w:szCs w:val="24"/>
          <w:lang w:eastAsia="fr-FR"/>
        </w:rPr>
        <w:t xml:space="preserve"> disponible.</w:t>
      </w:r>
      <w:r>
        <w:rPr>
          <w:rFonts w:ascii="Times New Roman" w:eastAsia="Times New Roman" w:hAnsi="Times New Roman" w:cs="Times New Roman"/>
          <w:color w:val="000000"/>
          <w:szCs w:val="24"/>
          <w:lang w:eastAsia="fr-FR"/>
        </w:rPr>
        <w:t xml:space="preserve"> Par </w:t>
      </w:r>
      <w:proofErr w:type="spellStart"/>
      <w:proofErr w:type="gramStart"/>
      <w:r>
        <w:rPr>
          <w:rFonts w:ascii="Times New Roman" w:eastAsia="Times New Roman" w:hAnsi="Times New Roman" w:cs="Times New Roman"/>
          <w:color w:val="000000"/>
          <w:szCs w:val="24"/>
          <w:lang w:eastAsia="fr-FR"/>
        </w:rPr>
        <w:t>contrel</w:t>
      </w:r>
      <w:r w:rsidRPr="00942DB0">
        <w:rPr>
          <w:rFonts w:ascii="Times New Roman" w:eastAsia="Times New Roman" w:hAnsi="Times New Roman" w:cs="Times New Roman"/>
          <w:color w:val="000000"/>
          <w:szCs w:val="24"/>
          <w:lang w:eastAsia="fr-FR"/>
        </w:rPr>
        <w:t>e</w:t>
      </w:r>
      <w:proofErr w:type="spellEnd"/>
      <w:r w:rsidRPr="00942DB0">
        <w:rPr>
          <w:rFonts w:ascii="Times New Roman" w:eastAsia="Times New Roman" w:hAnsi="Times New Roman" w:cs="Times New Roman"/>
          <w:color w:val="000000"/>
          <w:szCs w:val="24"/>
          <w:lang w:eastAsia="fr-FR"/>
        </w:rPr>
        <w:t xml:space="preserve"> rapport </w:t>
      </w:r>
      <w:r>
        <w:rPr>
          <w:rFonts w:ascii="Times New Roman" w:eastAsia="Times New Roman" w:hAnsi="Times New Roman" w:cs="Times New Roman"/>
          <w:color w:val="000000"/>
          <w:szCs w:val="24"/>
          <w:lang w:eastAsia="fr-FR"/>
        </w:rPr>
        <w:t>de l’é</w:t>
      </w:r>
      <w:r w:rsidRPr="00942DB0">
        <w:rPr>
          <w:rFonts w:ascii="Times New Roman" w:eastAsia="Times New Roman" w:hAnsi="Times New Roman" w:cs="Times New Roman"/>
          <w:color w:val="000000"/>
          <w:szCs w:val="24"/>
          <w:lang w:eastAsia="fr-FR"/>
        </w:rPr>
        <w:t>nerg</w:t>
      </w:r>
      <w:r>
        <w:rPr>
          <w:rFonts w:ascii="Times New Roman" w:eastAsia="Times New Roman" w:hAnsi="Times New Roman" w:cs="Times New Roman"/>
          <w:color w:val="000000"/>
          <w:szCs w:val="24"/>
          <w:lang w:eastAsia="fr-FR"/>
        </w:rPr>
        <w:t>ie</w:t>
      </w:r>
      <w:r w:rsidRPr="00942DB0">
        <w:rPr>
          <w:rFonts w:ascii="Times New Roman" w:eastAsia="Times New Roman" w:hAnsi="Times New Roman" w:cs="Times New Roman"/>
          <w:color w:val="000000"/>
          <w:szCs w:val="24"/>
          <w:lang w:eastAsia="fr-FR"/>
        </w:rPr>
        <w:t xml:space="preserve"> publié </w:t>
      </w:r>
      <w:r>
        <w:rPr>
          <w:rFonts w:ascii="Times New Roman" w:eastAsia="Times New Roman" w:hAnsi="Times New Roman" w:cs="Times New Roman"/>
          <w:color w:val="000000"/>
          <w:szCs w:val="24"/>
          <w:lang w:eastAsia="fr-FR"/>
        </w:rPr>
        <w:t xml:space="preserve">en </w:t>
      </w:r>
      <w:r w:rsidRPr="00942DB0">
        <w:rPr>
          <w:rFonts w:ascii="Times New Roman" w:eastAsia="Times New Roman" w:hAnsi="Times New Roman" w:cs="Times New Roman"/>
          <w:color w:val="000000"/>
          <w:szCs w:val="24"/>
          <w:lang w:eastAsia="fr-FR"/>
        </w:rPr>
        <w:t>2010estime que la production d'une tonne</w:t>
      </w:r>
      <w:r>
        <w:rPr>
          <w:rFonts w:ascii="Times New Roman" w:eastAsia="Times New Roman" w:hAnsi="Times New Roman" w:cs="Times New Roman"/>
          <w:color w:val="000000"/>
          <w:szCs w:val="24"/>
          <w:lang w:eastAsia="fr-FR"/>
        </w:rPr>
        <w:t xml:space="preserve"> d’</w:t>
      </w:r>
      <w:r w:rsidRPr="00942DB0">
        <w:rPr>
          <w:rFonts w:ascii="Times New Roman" w:eastAsia="Times New Roman" w:hAnsi="Times New Roman" w:cs="Times New Roman"/>
          <w:color w:val="000000"/>
          <w:szCs w:val="24"/>
          <w:lang w:eastAsia="fr-FR"/>
        </w:rPr>
        <w:t>agrégats</w:t>
      </w:r>
      <w:proofErr w:type="gramEnd"/>
      <w:r w:rsidRPr="00942DB0">
        <w:rPr>
          <w:rFonts w:ascii="Times New Roman" w:eastAsia="Times New Roman" w:hAnsi="Times New Roman" w:cs="Times New Roman"/>
          <w:color w:val="000000"/>
          <w:szCs w:val="24"/>
          <w:lang w:eastAsia="fr-FR"/>
        </w:rPr>
        <w:t xml:space="preserve">, y compris l'extraction et la transformation, </w:t>
      </w:r>
      <w:proofErr w:type="spellStart"/>
      <w:r w:rsidRPr="00942DB0">
        <w:rPr>
          <w:rFonts w:ascii="Times New Roman" w:eastAsia="Times New Roman" w:hAnsi="Times New Roman" w:cs="Times New Roman"/>
          <w:color w:val="000000"/>
          <w:szCs w:val="24"/>
          <w:lang w:eastAsia="fr-FR"/>
        </w:rPr>
        <w:t>génèreen</w:t>
      </w:r>
      <w:proofErr w:type="spellEnd"/>
      <w:r w:rsidRPr="00942DB0">
        <w:rPr>
          <w:rFonts w:ascii="Times New Roman" w:eastAsia="Times New Roman" w:hAnsi="Times New Roman" w:cs="Times New Roman"/>
          <w:color w:val="000000"/>
          <w:szCs w:val="24"/>
          <w:lang w:eastAsia="fr-FR"/>
        </w:rPr>
        <w:t xml:space="preserve"> moyenne 8,1 kg de CO</w:t>
      </w:r>
      <w:r w:rsidRPr="006125E9">
        <w:rPr>
          <w:rFonts w:ascii="Times New Roman" w:eastAsia="Times New Roman" w:hAnsi="Times New Roman" w:cs="Times New Roman"/>
          <w:color w:val="000000"/>
          <w:szCs w:val="24"/>
          <w:vertAlign w:val="subscript"/>
          <w:lang w:eastAsia="fr-FR"/>
        </w:rPr>
        <w:t>2</w:t>
      </w:r>
      <w:r>
        <w:rPr>
          <w:rFonts w:ascii="Times New Roman" w:eastAsia="Times New Roman" w:hAnsi="Times New Roman" w:cs="Times New Roman"/>
          <w:color w:val="000000"/>
          <w:szCs w:val="24"/>
          <w:lang w:eastAsia="fr-FR"/>
        </w:rPr>
        <w:t>.</w:t>
      </w:r>
    </w:p>
    <w:p w:rsidR="00E42038" w:rsidRDefault="00E42038" w:rsidP="00E42038">
      <w:pPr>
        <w:spacing w:after="0" w:line="360" w:lineRule="auto"/>
        <w:jc w:val="both"/>
        <w:rPr>
          <w:rFonts w:ascii="Times New Roman" w:eastAsia="Times New Roman" w:hAnsi="Times New Roman" w:cs="Times New Roman"/>
          <w:color w:val="000000"/>
          <w:szCs w:val="24"/>
          <w:lang w:eastAsia="fr-FR"/>
        </w:rPr>
      </w:pPr>
      <w:r>
        <w:rPr>
          <w:rFonts w:ascii="Times New Roman" w:eastAsia="Times New Roman" w:hAnsi="Times New Roman" w:cs="Times New Roman"/>
          <w:color w:val="000000"/>
          <w:szCs w:val="24"/>
          <w:lang w:eastAsia="fr-FR"/>
        </w:rPr>
        <w:t>Ainsi, s</w:t>
      </w:r>
      <w:r w:rsidRPr="008D2EBA">
        <w:rPr>
          <w:rFonts w:ascii="Times New Roman" w:eastAsia="Times New Roman" w:hAnsi="Times New Roman" w:cs="Times New Roman"/>
          <w:color w:val="000000"/>
          <w:szCs w:val="24"/>
          <w:lang w:eastAsia="fr-FR"/>
        </w:rPr>
        <w:t xml:space="preserve">elon les dernières statistiques, les réserves en granulats naturels vont s’épuiser. Il est donc nécessaire de trouver un moyen pour valoriser les déchets comme des granulats ou des additions dans les matériaux cimentaires. </w:t>
      </w:r>
    </w:p>
    <w:p w:rsidR="00E42038" w:rsidRDefault="00E42038" w:rsidP="00E42038">
      <w:pPr>
        <w:spacing w:after="0" w:line="360" w:lineRule="auto"/>
        <w:jc w:val="both"/>
        <w:rPr>
          <w:rFonts w:ascii="Times New Roman" w:eastAsia="Times New Roman" w:hAnsi="Times New Roman" w:cs="Times New Roman"/>
          <w:color w:val="000000"/>
          <w:szCs w:val="24"/>
          <w:lang w:eastAsia="fr-FR"/>
        </w:rPr>
      </w:pPr>
      <w:r w:rsidRPr="008D2EBA">
        <w:rPr>
          <w:rFonts w:ascii="Times New Roman" w:eastAsia="Times New Roman" w:hAnsi="Times New Roman" w:cs="Times New Roman"/>
          <w:color w:val="000000"/>
          <w:szCs w:val="24"/>
          <w:lang w:eastAsia="fr-FR"/>
        </w:rPr>
        <w:t>Dans ce chapitre on donnera la définition et les déférentes propriétés des granulats recyclés</w:t>
      </w:r>
      <w:r>
        <w:rPr>
          <w:rFonts w:ascii="Times New Roman" w:eastAsia="Times New Roman" w:hAnsi="Times New Roman" w:cs="Times New Roman"/>
          <w:color w:val="000000"/>
          <w:szCs w:val="24"/>
          <w:lang w:eastAsia="fr-FR"/>
        </w:rPr>
        <w:t xml:space="preserve"> utilisés dans la fabrication des bétons.</w:t>
      </w:r>
    </w:p>
    <w:p w:rsidR="00E42038" w:rsidRPr="009D3CEE" w:rsidRDefault="00E42038" w:rsidP="002F28DE">
      <w:pPr>
        <w:pStyle w:val="Titre1"/>
        <w:numPr>
          <w:ilvl w:val="1"/>
          <w:numId w:val="12"/>
        </w:numPr>
      </w:pPr>
      <w:bookmarkStart w:id="14" w:name="_Toc50155562"/>
      <w:bookmarkStart w:id="15" w:name="_Toc81588515"/>
      <w:r w:rsidRPr="009D3CEE">
        <w:t>Définition de déchets recyclés</w:t>
      </w:r>
      <w:bookmarkEnd w:id="14"/>
      <w:bookmarkEnd w:id="15"/>
    </w:p>
    <w:p w:rsidR="00E42038" w:rsidRDefault="00E42038" w:rsidP="00E42038">
      <w:pPr>
        <w:spacing w:after="0" w:line="362" w:lineRule="auto"/>
        <w:jc w:val="both"/>
        <w:rPr>
          <w:rFonts w:eastAsia="Times New Roman" w:cstheme="majorBidi"/>
          <w:color w:val="000000"/>
          <w:szCs w:val="24"/>
          <w:lang w:eastAsia="fr-FR"/>
        </w:rPr>
      </w:pPr>
      <w:r w:rsidRPr="00F22690">
        <w:rPr>
          <w:rFonts w:eastAsia="Times New Roman" w:cstheme="majorBidi"/>
          <w:color w:val="000000"/>
          <w:szCs w:val="24"/>
          <w:lang w:eastAsia="fr-FR"/>
        </w:rPr>
        <w:t>Dans le secteur des granulats, le recyclage s’organise en deux filières :</w:t>
      </w:r>
    </w:p>
    <w:p w:rsidR="00E42038" w:rsidRPr="00BF08C5" w:rsidRDefault="00E42038" w:rsidP="002F28DE">
      <w:pPr>
        <w:pStyle w:val="Paragraphedeliste"/>
        <w:numPr>
          <w:ilvl w:val="0"/>
          <w:numId w:val="4"/>
        </w:numPr>
        <w:spacing w:after="0" w:line="362" w:lineRule="auto"/>
        <w:jc w:val="both"/>
        <w:rPr>
          <w:rFonts w:asciiTheme="majorBidi" w:eastAsia="Times New Roman" w:hAnsiTheme="majorBidi" w:cstheme="majorBidi"/>
          <w:color w:val="000000"/>
          <w:sz w:val="24"/>
          <w:szCs w:val="24"/>
          <w:lang w:val="fr-FR" w:eastAsia="fr-FR"/>
        </w:rPr>
      </w:pPr>
      <w:bookmarkStart w:id="16" w:name="_Toc50155563"/>
      <w:r w:rsidRPr="00100CA8">
        <w:rPr>
          <w:rStyle w:val="secondaireChar"/>
          <w:rFonts w:eastAsiaTheme="minorHAnsi"/>
          <w:b/>
          <w:bCs w:val="0"/>
          <w:lang w:val="fr-FR"/>
        </w:rPr>
        <w:t>La filière de la déconstruction</w:t>
      </w:r>
      <w:bookmarkEnd w:id="16"/>
      <w:r w:rsidRPr="00BF08C5">
        <w:rPr>
          <w:rStyle w:val="secondaireChar"/>
          <w:rFonts w:eastAsiaTheme="minorHAnsi"/>
          <w:lang w:val="fr-FR"/>
        </w:rPr>
        <w:t> </w:t>
      </w:r>
      <w:r w:rsidRPr="00BF08C5">
        <w:rPr>
          <w:rFonts w:asciiTheme="majorBidi" w:eastAsia="Times New Roman" w:hAnsiTheme="majorBidi" w:cstheme="majorBidi"/>
          <w:color w:val="000000"/>
          <w:sz w:val="24"/>
          <w:szCs w:val="24"/>
          <w:lang w:val="fr-FR" w:eastAsia="fr-FR"/>
        </w:rPr>
        <w:t>traite les matériaux issus de la démolition de bâtiments ou de chaussées : on parle de </w:t>
      </w:r>
      <w:r w:rsidRPr="00BF08C5">
        <w:rPr>
          <w:rFonts w:asciiTheme="majorBidi" w:eastAsia="Times New Roman" w:hAnsiTheme="majorBidi" w:cstheme="majorBidi"/>
          <w:b/>
          <w:bCs/>
          <w:color w:val="000000"/>
          <w:sz w:val="24"/>
          <w:szCs w:val="24"/>
          <w:lang w:val="fr-FR" w:eastAsia="fr-FR"/>
        </w:rPr>
        <w:t>granulats recyclés </w:t>
      </w:r>
      <w:r w:rsidRPr="00BF08C5">
        <w:rPr>
          <w:rFonts w:asciiTheme="majorBidi" w:eastAsia="Times New Roman" w:hAnsiTheme="majorBidi" w:cstheme="majorBidi"/>
          <w:color w:val="000000"/>
          <w:sz w:val="24"/>
          <w:szCs w:val="24"/>
          <w:lang w:val="fr-FR" w:eastAsia="fr-FR"/>
        </w:rPr>
        <w:t>car la matière première utilisée pour les produire est elle-même constituée de granulats « purs » ou combinés à des liants (dans le béton et les enrobés routiers),</w:t>
      </w:r>
      <w:r w:rsidR="001F6FBC">
        <w:rPr>
          <w:rFonts w:asciiTheme="majorBidi" w:eastAsia="Times New Roman" w:hAnsiTheme="majorBidi" w:cstheme="majorBidi"/>
          <w:color w:val="000000"/>
          <w:sz w:val="24"/>
          <w:szCs w:val="24"/>
          <w:lang w:val="fr-FR" w:eastAsia="fr-FR"/>
        </w:rPr>
        <w:fldChar w:fldCharType="begin"/>
      </w:r>
      <w:r>
        <w:rPr>
          <w:rFonts w:asciiTheme="majorBidi" w:eastAsia="Times New Roman" w:hAnsiTheme="majorBidi" w:cstheme="majorBidi"/>
          <w:color w:val="000000"/>
          <w:sz w:val="24"/>
          <w:szCs w:val="24"/>
          <w:lang w:val="fr-FR" w:eastAsia="fr-FR"/>
        </w:rPr>
        <w:instrText xml:space="preserve"> ADDIN EN.CITE &lt;EndNote&gt;&lt;Cite&gt;&lt;Author&gt;Pacheco-Torgal&lt;/Author&gt;&lt;Year&gt;2013&lt;/Year&gt;&lt;RecNum&gt;2&lt;/RecNum&gt;&lt;DisplayText&gt;(Pacheco-Torgal and Labrincha, 2013)&lt;/DisplayText&gt;&lt;record&gt;&lt;rec-number&gt;2&lt;/rec-number&gt;&lt;foreign-keys&gt;&lt;key app="EN" db-id="5zaw999wctsefme9tzl529v8ev2vxx09tawx" timestamp="1598804387"&gt;2&lt;/key&gt;&lt;/foreign-keys&gt;&lt;ref-type name="Journal Article"&gt;17&lt;/ref-type&gt;&lt;contributors&gt;&lt;authors&gt;&lt;author&gt;Pacheco-Torgal, F&lt;/author&gt;&lt;author&gt;Labrincha, JA&lt;/author&gt;&lt;/authors&gt;&lt;/contributors&gt;&lt;titles&gt;&lt;title&gt;Biotech cementitious materials: Some aspects of an innovative approach for concrete with enhanced durability&lt;/title&gt;&lt;secondary-title&gt;Construction and Building Materials&lt;/secondary-title&gt;&lt;/titles&gt;&lt;periodical&gt;&lt;full-title&gt;Construction and Building Materials&lt;/full-title&gt;&lt;/periodical&gt;&lt;pages&gt;1136-1141&lt;/pages&gt;&lt;volume&gt;40&lt;/volume&gt;&lt;dates&gt;&lt;year&gt;2013&lt;/year&gt;&lt;/dates&gt;&lt;isbn&gt;0950-0618&lt;/isbn&gt;&lt;urls&gt;&lt;/urls&gt;&lt;/record&gt;&lt;/Cite&gt;&lt;/EndNote&gt;</w:instrText>
      </w:r>
      <w:r w:rsidR="001F6FBC">
        <w:rPr>
          <w:rFonts w:asciiTheme="majorBidi" w:eastAsia="Times New Roman" w:hAnsiTheme="majorBidi" w:cstheme="majorBidi"/>
          <w:color w:val="000000"/>
          <w:sz w:val="24"/>
          <w:szCs w:val="24"/>
          <w:lang w:val="fr-FR" w:eastAsia="fr-FR"/>
        </w:rPr>
        <w:fldChar w:fldCharType="separate"/>
      </w:r>
      <w:r>
        <w:rPr>
          <w:rFonts w:asciiTheme="majorBidi" w:eastAsia="Times New Roman" w:hAnsiTheme="majorBidi" w:cstheme="majorBidi"/>
          <w:noProof/>
          <w:color w:val="000000"/>
          <w:sz w:val="24"/>
          <w:szCs w:val="24"/>
          <w:lang w:val="fr-FR" w:eastAsia="fr-FR"/>
        </w:rPr>
        <w:t>(Pacheco-</w:t>
      </w:r>
      <w:proofErr w:type="spellStart"/>
      <w:r>
        <w:rPr>
          <w:rFonts w:asciiTheme="majorBidi" w:eastAsia="Times New Roman" w:hAnsiTheme="majorBidi" w:cstheme="majorBidi"/>
          <w:noProof/>
          <w:color w:val="000000"/>
          <w:sz w:val="24"/>
          <w:szCs w:val="24"/>
          <w:lang w:val="fr-FR" w:eastAsia="fr-FR"/>
        </w:rPr>
        <w:t>Torgal</w:t>
      </w:r>
      <w:proofErr w:type="spellEnd"/>
      <w:r>
        <w:rPr>
          <w:rFonts w:asciiTheme="majorBidi" w:eastAsia="Times New Roman" w:hAnsiTheme="majorBidi" w:cstheme="majorBidi"/>
          <w:noProof/>
          <w:color w:val="000000"/>
          <w:sz w:val="24"/>
          <w:szCs w:val="24"/>
          <w:lang w:val="fr-FR" w:eastAsia="fr-FR"/>
        </w:rPr>
        <w:t xml:space="preserve"> and Labrincha, 2013)</w:t>
      </w:r>
      <w:r w:rsidR="001F6FBC">
        <w:rPr>
          <w:rFonts w:asciiTheme="majorBidi" w:eastAsia="Times New Roman" w:hAnsiTheme="majorBidi" w:cstheme="majorBidi"/>
          <w:color w:val="000000"/>
          <w:sz w:val="24"/>
          <w:szCs w:val="24"/>
          <w:lang w:val="fr-FR" w:eastAsia="fr-FR"/>
        </w:rPr>
        <w:fldChar w:fldCharType="end"/>
      </w:r>
      <w:r w:rsidRPr="00BF08C5">
        <w:rPr>
          <w:rFonts w:ascii="Times New Roman" w:eastAsia="Times New Roman" w:hAnsi="Times New Roman" w:cs="Times New Roman"/>
          <w:sz w:val="24"/>
          <w:lang w:val="fr-FR" w:eastAsia="fr-FR"/>
        </w:rPr>
        <w:t>.</w:t>
      </w:r>
    </w:p>
    <w:p w:rsidR="00E42038" w:rsidRDefault="00E42038" w:rsidP="002F28DE">
      <w:pPr>
        <w:pStyle w:val="Paragraphedeliste"/>
        <w:numPr>
          <w:ilvl w:val="0"/>
          <w:numId w:val="4"/>
        </w:numPr>
        <w:spacing w:after="0" w:line="367" w:lineRule="auto"/>
        <w:jc w:val="both"/>
        <w:rPr>
          <w:rFonts w:ascii="Times New Roman" w:eastAsia="Times New Roman" w:hAnsi="Times New Roman" w:cs="Times New Roman"/>
          <w:sz w:val="24"/>
          <w:lang w:val="fr-FR" w:eastAsia="fr-FR"/>
        </w:rPr>
      </w:pPr>
      <w:bookmarkStart w:id="17" w:name="_Toc50155564"/>
      <w:r w:rsidRPr="00E63A19">
        <w:rPr>
          <w:rStyle w:val="secondaireChar"/>
          <w:rFonts w:eastAsiaTheme="minorHAnsi"/>
          <w:b/>
          <w:bCs w:val="0"/>
          <w:lang w:val="fr-FR"/>
        </w:rPr>
        <w:t>La filière des sous-produits industriels</w:t>
      </w:r>
      <w:bookmarkEnd w:id="17"/>
      <w:r w:rsidRPr="00BF08C5">
        <w:rPr>
          <w:rFonts w:asciiTheme="majorBidi" w:eastAsia="Times New Roman" w:hAnsiTheme="majorBidi" w:cstheme="majorBidi"/>
          <w:b/>
          <w:bCs/>
          <w:color w:val="000000"/>
          <w:sz w:val="24"/>
          <w:szCs w:val="24"/>
          <w:lang w:val="fr-FR" w:eastAsia="fr-FR"/>
        </w:rPr>
        <w:t> </w:t>
      </w:r>
      <w:r w:rsidRPr="00BF08C5">
        <w:rPr>
          <w:rFonts w:asciiTheme="majorBidi" w:eastAsia="Times New Roman" w:hAnsiTheme="majorBidi" w:cstheme="majorBidi"/>
          <w:color w:val="000000"/>
          <w:sz w:val="24"/>
          <w:szCs w:val="24"/>
          <w:lang w:val="fr-FR" w:eastAsia="fr-FR"/>
        </w:rPr>
        <w:t>(schistes houillers, laitiers de hauts fourneaux ou d’aciéries, mâchefers d’incinération d’ordures ménagères) ; on parle alors aussi de </w:t>
      </w:r>
      <w:r w:rsidRPr="00BF08C5">
        <w:rPr>
          <w:rFonts w:asciiTheme="majorBidi" w:eastAsia="Times New Roman" w:hAnsiTheme="majorBidi" w:cstheme="majorBidi"/>
          <w:b/>
          <w:bCs/>
          <w:color w:val="000000"/>
          <w:sz w:val="24"/>
          <w:szCs w:val="24"/>
          <w:lang w:val="fr-FR" w:eastAsia="fr-FR"/>
        </w:rPr>
        <w:t>granulats artificiels </w:t>
      </w:r>
      <w:r w:rsidRPr="00BF08C5">
        <w:rPr>
          <w:rFonts w:asciiTheme="majorBidi" w:eastAsia="Times New Roman" w:hAnsiTheme="majorBidi" w:cstheme="majorBidi"/>
          <w:color w:val="000000"/>
          <w:sz w:val="24"/>
          <w:szCs w:val="24"/>
          <w:lang w:val="fr-FR" w:eastAsia="fr-FR"/>
        </w:rPr>
        <w:t>car la matière première utilisée n’est pas du sable et des graviers mais des résidus de procédés industriels.</w:t>
      </w:r>
      <w:r w:rsidRPr="00BF08C5">
        <w:rPr>
          <w:rFonts w:ascii="Times New Roman" w:eastAsia="Times New Roman" w:hAnsi="Times New Roman" w:cs="Times New Roman"/>
          <w:sz w:val="24"/>
          <w:lang w:val="fr-FR" w:eastAsia="fr-FR"/>
        </w:rPr>
        <w:t xml:space="preserve"> Selon le rapport sur la gestion des déchets en Algérie </w:t>
      </w:r>
      <w:r w:rsidR="001F6FBC">
        <w:rPr>
          <w:rFonts w:asciiTheme="majorBidi" w:hAnsiTheme="majorBidi" w:cstheme="majorBidi"/>
          <w:sz w:val="24"/>
          <w:szCs w:val="24"/>
          <w:lang w:val="fr-FR"/>
        </w:rPr>
        <w:fldChar w:fldCharType="begin"/>
      </w:r>
      <w:r>
        <w:rPr>
          <w:rFonts w:asciiTheme="majorBidi" w:hAnsiTheme="majorBidi" w:cstheme="majorBidi"/>
          <w:sz w:val="24"/>
          <w:szCs w:val="24"/>
          <w:lang w:val="fr-FR"/>
        </w:rPr>
        <w:instrText xml:space="preserve"> ADDIN EN.CITE &lt;EndNote&gt;&lt;Cite&gt;&lt;Author&gt;Soumah&lt;/Author&gt;&lt;Year&gt;2019&lt;/Year&gt;&lt;RecNum&gt;1&lt;/RecNum&gt;&lt;DisplayText&gt;(Soumah, 2019)&lt;/DisplayText&gt;&lt;record&gt;&lt;rec-number&gt;1&lt;/rec-number&gt;&lt;foreign-keys&gt;&lt;key app="EN" db-id="5zaw999wctsefme9tzl529v8ev2vxx09tawx" timestamp="1598803860"&gt;1&lt;/key&gt;&lt;/foreign-keys&gt;&lt;ref-type name="Journal Article"&gt;17&lt;/ref-type&gt;&lt;contributors&gt;&lt;authors&gt;&lt;author&gt;Soumah, DIA Mouhamadou Bassirou Souleymane, Mouloukou&lt;/author&gt;&lt;/authors&gt;&lt;/contributors&gt;&lt;titles&gt;&lt;title&gt;Etat de l&amp;apos;art sur les bétons à base de recyclât: Perspectives pour l&amp;apos;Algérie&lt;/title&gt;&lt;/titles&gt;&lt;dates&gt;&lt;year&gt;2019&lt;/year&gt;&lt;/dates&gt;&lt;urls&gt;&lt;/urls&gt;&lt;/record&gt;&lt;/Cite&gt;&lt;/EndNote&gt;</w:instrText>
      </w:r>
      <w:r w:rsidR="001F6FBC">
        <w:rPr>
          <w:rFonts w:asciiTheme="majorBidi" w:hAnsiTheme="majorBidi" w:cstheme="majorBidi"/>
          <w:sz w:val="24"/>
          <w:szCs w:val="24"/>
          <w:lang w:val="fr-FR"/>
        </w:rPr>
        <w:fldChar w:fldCharType="separate"/>
      </w:r>
      <w:r>
        <w:rPr>
          <w:rFonts w:asciiTheme="majorBidi" w:hAnsiTheme="majorBidi" w:cstheme="majorBidi"/>
          <w:noProof/>
          <w:sz w:val="24"/>
          <w:szCs w:val="24"/>
          <w:lang w:val="fr-FR"/>
        </w:rPr>
        <w:t>(Soumah, 2019)</w:t>
      </w:r>
      <w:r w:rsidR="001F6FBC">
        <w:rPr>
          <w:rFonts w:asciiTheme="majorBidi" w:hAnsiTheme="majorBidi" w:cstheme="majorBidi"/>
          <w:sz w:val="24"/>
          <w:szCs w:val="24"/>
          <w:lang w:val="fr-FR"/>
        </w:rPr>
        <w:fldChar w:fldCharType="end"/>
      </w:r>
      <w:r w:rsidRPr="00BF08C5">
        <w:rPr>
          <w:rFonts w:ascii="Times New Roman" w:eastAsia="Times New Roman" w:hAnsi="Times New Roman" w:cs="Times New Roman"/>
          <w:sz w:val="24"/>
          <w:lang w:val="fr-FR" w:eastAsia="fr-FR"/>
        </w:rPr>
        <w:t>, l’Algérie génère 2550000t/an de déchets industriels. Les stocks de déchets spéciaux en Algérie sont estimés à 2,8 millions de tonnes et la production de déchets spéciaux est estimée quant à elle à 325000t/an.</w:t>
      </w:r>
    </w:p>
    <w:p w:rsidR="00E42038" w:rsidRPr="009A4AAF" w:rsidRDefault="00E42038" w:rsidP="00E42038">
      <w:pPr>
        <w:spacing w:after="0" w:line="367"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Selon </w:t>
      </w:r>
      <w:r w:rsidR="001F6FBC">
        <w:rPr>
          <w:rFonts w:ascii="Times New Roman" w:eastAsia="Times New Roman" w:hAnsi="Times New Roman" w:cs="Times New Roman"/>
          <w:lang w:eastAsia="fr-FR"/>
        </w:rPr>
        <w:fldChar w:fldCharType="begin"/>
      </w:r>
      <w:r>
        <w:rPr>
          <w:rFonts w:ascii="Times New Roman" w:eastAsia="Times New Roman" w:hAnsi="Times New Roman" w:cs="Times New Roman"/>
          <w:lang w:eastAsia="fr-FR"/>
        </w:rPr>
        <w:instrText xml:space="preserve"> ADDIN EN.CITE &lt;EndNote&gt;&lt;Cite&gt;&lt;Author&gt;Pedro&lt;/Author&gt;&lt;Year&gt;2017&lt;/Year&gt;&lt;RecNum&gt;6&lt;/RecNum&gt;&lt;DisplayText&gt;(Pedro&lt;style face="italic"&gt; et al.&lt;/style&gt;, 2017)&lt;/DisplayText&gt;&lt;record&gt;&lt;rec-number&gt;6&lt;/rec-number&gt;&lt;foreign-keys&gt;&lt;key app="EN" db-id="pvtt0vvp3sefz5ex5xpxrxrgwtr0vzead2s9" timestamp="1598807178"&gt;6&lt;/key&gt;&lt;/foreign-keys&gt;&lt;ref-type name="Journal Article"&gt;17&lt;/ref-type&gt;&lt;contributors&gt;&lt;authors&gt;&lt;author&gt;Pedro, D&lt;/author&gt;&lt;author&gt;De Brito, J&lt;/author&gt;&lt;author&gt;Evangelista, L&lt;/author&gt;&lt;/authors&gt;&lt;/contributors&gt;&lt;titles&gt;&lt;title&gt;Evaluation of high-performance concrete with recycled aggregates: Use of densified silica fume as cement replacement&lt;/title&gt;&lt;secondary-title&gt;Construction and Building Materials&lt;/secondary-title&gt;&lt;/titles&gt;&lt;periodical&gt;&lt;full-title&gt;Construction and Building Materials&lt;/full-title&gt;&lt;/periodical&gt;&lt;pages&gt;803-814&lt;/pages&gt;&lt;volume&gt;147&lt;/volume&gt;&lt;dates&gt;&lt;year&gt;2017&lt;/year&gt;&lt;/dates&gt;&lt;isbn&gt;0950-0618&lt;/isbn&gt;&lt;urls&gt;&lt;/urls&gt;&lt;/record&gt;&lt;/Cite&gt;&lt;/EndNote&gt;</w:instrText>
      </w:r>
      <w:r w:rsidR="001F6FBC">
        <w:rPr>
          <w:rFonts w:ascii="Times New Roman" w:eastAsia="Times New Roman" w:hAnsi="Times New Roman" w:cs="Times New Roman"/>
          <w:lang w:eastAsia="fr-FR"/>
        </w:rPr>
        <w:fldChar w:fldCharType="separate"/>
      </w:r>
      <w:r>
        <w:rPr>
          <w:rFonts w:ascii="Times New Roman" w:eastAsia="Times New Roman" w:hAnsi="Times New Roman" w:cs="Times New Roman"/>
          <w:noProof/>
          <w:lang w:eastAsia="fr-FR"/>
        </w:rPr>
        <w:t>(Pedro</w:t>
      </w:r>
      <w:r w:rsidRPr="00FC6688">
        <w:rPr>
          <w:rFonts w:ascii="Times New Roman" w:eastAsia="Times New Roman" w:hAnsi="Times New Roman" w:cs="Times New Roman"/>
          <w:i/>
          <w:noProof/>
          <w:lang w:eastAsia="fr-FR"/>
        </w:rPr>
        <w:t xml:space="preserve"> et al.</w:t>
      </w:r>
      <w:r>
        <w:rPr>
          <w:rFonts w:ascii="Times New Roman" w:eastAsia="Times New Roman" w:hAnsi="Times New Roman" w:cs="Times New Roman"/>
          <w:noProof/>
          <w:lang w:eastAsia="fr-FR"/>
        </w:rPr>
        <w:t>, 2017)</w:t>
      </w:r>
      <w:r w:rsidR="001F6FBC">
        <w:rPr>
          <w:rFonts w:ascii="Times New Roman" w:eastAsia="Times New Roman" w:hAnsi="Times New Roman" w:cs="Times New Roman"/>
          <w:lang w:eastAsia="fr-FR"/>
        </w:rPr>
        <w:fldChar w:fldCharType="end"/>
      </w:r>
      <w:r w:rsidRPr="009A4AAF">
        <w:rPr>
          <w:rFonts w:ascii="Times New Roman" w:eastAsia="Times New Roman" w:hAnsi="Times New Roman" w:cs="Times New Roman"/>
          <w:lang w:eastAsia="fr-FR"/>
        </w:rPr>
        <w:t xml:space="preserve">Les granulats recyclés peuvent être définis comme </w:t>
      </w:r>
      <w:r>
        <w:rPr>
          <w:rFonts w:ascii="Times New Roman" w:eastAsia="Times New Roman" w:hAnsi="Times New Roman" w:cs="Times New Roman"/>
          <w:lang w:eastAsia="fr-FR"/>
        </w:rPr>
        <w:t xml:space="preserve">des </w:t>
      </w:r>
      <w:r w:rsidRPr="009A4AAF">
        <w:rPr>
          <w:rFonts w:ascii="Times New Roman" w:eastAsia="Times New Roman" w:hAnsi="Times New Roman" w:cs="Times New Roman"/>
          <w:lang w:eastAsia="fr-FR"/>
        </w:rPr>
        <w:t xml:space="preserve">granulats grossiers et fins, qui </w:t>
      </w:r>
      <w:r>
        <w:rPr>
          <w:rFonts w:ascii="Times New Roman" w:eastAsia="Times New Roman" w:hAnsi="Times New Roman" w:cs="Times New Roman"/>
          <w:lang w:eastAsia="fr-FR"/>
        </w:rPr>
        <w:t>sont</w:t>
      </w:r>
      <w:r w:rsidRPr="009A4AAF">
        <w:rPr>
          <w:rFonts w:ascii="Times New Roman" w:eastAsia="Times New Roman" w:hAnsi="Times New Roman" w:cs="Times New Roman"/>
          <w:lang w:eastAsia="fr-FR"/>
        </w:rPr>
        <w:t xml:space="preserve"> obtenu</w:t>
      </w:r>
      <w:r>
        <w:rPr>
          <w:rFonts w:ascii="Times New Roman" w:eastAsia="Times New Roman" w:hAnsi="Times New Roman" w:cs="Times New Roman"/>
          <w:lang w:eastAsia="fr-FR"/>
        </w:rPr>
        <w:t>s</w:t>
      </w:r>
      <w:r w:rsidRPr="009A4AAF">
        <w:rPr>
          <w:rFonts w:ascii="Times New Roman" w:eastAsia="Times New Roman" w:hAnsi="Times New Roman" w:cs="Times New Roman"/>
          <w:lang w:eastAsia="fr-FR"/>
        </w:rPr>
        <w:t xml:space="preserve"> par</w:t>
      </w:r>
      <w:r>
        <w:rPr>
          <w:rFonts w:ascii="Times New Roman" w:eastAsia="Times New Roman" w:hAnsi="Times New Roman" w:cs="Times New Roman"/>
          <w:lang w:eastAsia="fr-FR"/>
        </w:rPr>
        <w:t xml:space="preserve"> du</w:t>
      </w:r>
      <w:r w:rsidRPr="009A4AAF">
        <w:rPr>
          <w:rFonts w:ascii="Times New Roman" w:eastAsia="Times New Roman" w:hAnsi="Times New Roman" w:cs="Times New Roman"/>
          <w:lang w:eastAsia="fr-FR"/>
        </w:rPr>
        <w:t xml:space="preserve"> tamisage et </w:t>
      </w:r>
      <w:r>
        <w:rPr>
          <w:rFonts w:ascii="Times New Roman" w:eastAsia="Times New Roman" w:hAnsi="Times New Roman" w:cs="Times New Roman"/>
          <w:lang w:eastAsia="fr-FR"/>
        </w:rPr>
        <w:t xml:space="preserve">de la </w:t>
      </w:r>
      <w:r w:rsidRPr="009A4AAF">
        <w:rPr>
          <w:rFonts w:ascii="Times New Roman" w:eastAsia="Times New Roman" w:hAnsi="Times New Roman" w:cs="Times New Roman"/>
          <w:lang w:eastAsia="fr-FR"/>
        </w:rPr>
        <w:t xml:space="preserve">séparation de ses constituants de </w:t>
      </w:r>
      <w:r w:rsidRPr="009A4AAF">
        <w:rPr>
          <w:rFonts w:ascii="Times New Roman" w:eastAsia="Times New Roman" w:hAnsi="Times New Roman" w:cs="Times New Roman"/>
          <w:lang w:eastAsia="fr-FR"/>
        </w:rPr>
        <w:lastRenderedPageBreak/>
        <w:t>déchets de construction et de démolition</w:t>
      </w:r>
      <w:r>
        <w:rPr>
          <w:rFonts w:ascii="Times New Roman" w:eastAsia="Times New Roman" w:hAnsi="Times New Roman" w:cs="Times New Roman"/>
          <w:lang w:eastAsia="fr-FR"/>
        </w:rPr>
        <w:t xml:space="preserve">. De plus ils sont </w:t>
      </w:r>
      <w:r w:rsidRPr="009A4AAF">
        <w:rPr>
          <w:rFonts w:ascii="Times New Roman" w:eastAsia="Times New Roman" w:hAnsi="Times New Roman" w:cs="Times New Roman"/>
          <w:lang w:eastAsia="fr-FR"/>
        </w:rPr>
        <w:t xml:space="preserve">classés selon la disponibilité et les exigences. </w:t>
      </w:r>
    </w:p>
    <w:p w:rsidR="00E42038" w:rsidRDefault="00E42038" w:rsidP="00E42038">
      <w:pPr>
        <w:spacing w:after="0" w:line="367" w:lineRule="auto"/>
        <w:jc w:val="both"/>
        <w:rPr>
          <w:rFonts w:ascii="Times New Roman" w:eastAsia="Times New Roman" w:hAnsi="Times New Roman" w:cs="Times New Roman"/>
          <w:lang w:eastAsia="fr-FR"/>
        </w:rPr>
      </w:pPr>
      <w:r w:rsidRPr="008D2EBA">
        <w:rPr>
          <w:rFonts w:ascii="Times New Roman" w:eastAsia="Times New Roman" w:hAnsi="Times New Roman" w:cs="Times New Roman"/>
          <w:lang w:eastAsia="fr-FR"/>
        </w:rPr>
        <w:t>Généralement, les proportions des résidus de construction, de rénovation et de démolition sont regroupées dans le tableau</w:t>
      </w:r>
      <w:r>
        <w:rPr>
          <w:rFonts w:ascii="Times New Roman" w:eastAsia="Times New Roman" w:hAnsi="Times New Roman" w:cs="Times New Roman"/>
          <w:lang w:eastAsia="fr-FR"/>
        </w:rPr>
        <w:t>1.1.</w:t>
      </w:r>
    </w:p>
    <w:p w:rsidR="00E63A19" w:rsidRDefault="00E63A19" w:rsidP="00E42038">
      <w:pPr>
        <w:spacing w:after="0" w:line="367" w:lineRule="auto"/>
        <w:jc w:val="both"/>
        <w:rPr>
          <w:rFonts w:ascii="Times New Roman" w:eastAsia="Times New Roman" w:hAnsi="Times New Roman" w:cs="Times New Roman"/>
          <w:lang w:eastAsia="fr-FR"/>
        </w:rPr>
      </w:pPr>
    </w:p>
    <w:p w:rsidR="00E63A19" w:rsidRPr="00394996" w:rsidRDefault="00394996" w:rsidP="00394996">
      <w:pPr>
        <w:pStyle w:val="Lgende"/>
        <w:rPr>
          <w:rFonts w:asciiTheme="majorBidi" w:eastAsia="Times New Roman" w:hAnsiTheme="majorBidi" w:cstheme="majorBidi"/>
          <w:i w:val="0"/>
          <w:iCs w:val="0"/>
          <w:color w:val="auto"/>
          <w:sz w:val="24"/>
          <w:szCs w:val="24"/>
          <w:lang w:val="fr-FR" w:eastAsia="fr-FR"/>
        </w:rPr>
      </w:pPr>
      <w:bookmarkStart w:id="18" w:name="_Toc50133414"/>
      <w:bookmarkStart w:id="19" w:name="_Toc81516828"/>
      <w:r w:rsidRPr="00394996">
        <w:rPr>
          <w:rFonts w:asciiTheme="majorBidi" w:hAnsiTheme="majorBidi" w:cstheme="majorBidi"/>
          <w:b/>
          <w:bCs/>
          <w:i w:val="0"/>
          <w:iCs w:val="0"/>
          <w:color w:val="auto"/>
          <w:sz w:val="24"/>
          <w:szCs w:val="24"/>
          <w:lang w:val="fr-FR"/>
        </w:rPr>
        <w:t xml:space="preserve">Tableau1. </w:t>
      </w:r>
      <w:r w:rsidR="001F6FBC" w:rsidRPr="00394996">
        <w:rPr>
          <w:rFonts w:asciiTheme="majorBidi" w:hAnsiTheme="majorBidi" w:cstheme="majorBidi"/>
          <w:b/>
          <w:bCs/>
          <w:i w:val="0"/>
          <w:iCs w:val="0"/>
          <w:color w:val="auto"/>
          <w:sz w:val="24"/>
          <w:szCs w:val="24"/>
        </w:rPr>
        <w:fldChar w:fldCharType="begin"/>
      </w:r>
      <w:r w:rsidRPr="00394996">
        <w:rPr>
          <w:rFonts w:asciiTheme="majorBidi" w:hAnsiTheme="majorBidi" w:cstheme="majorBidi"/>
          <w:b/>
          <w:bCs/>
          <w:i w:val="0"/>
          <w:iCs w:val="0"/>
          <w:color w:val="auto"/>
          <w:sz w:val="24"/>
          <w:szCs w:val="24"/>
          <w:lang w:val="fr-FR"/>
        </w:rPr>
        <w:instrText xml:space="preserve"> SEQ Tableau1. \* ARABIC </w:instrText>
      </w:r>
      <w:r w:rsidR="001F6FBC" w:rsidRPr="00394996">
        <w:rPr>
          <w:rFonts w:asciiTheme="majorBidi" w:hAnsiTheme="majorBidi" w:cstheme="majorBidi"/>
          <w:b/>
          <w:bCs/>
          <w:i w:val="0"/>
          <w:iCs w:val="0"/>
          <w:color w:val="auto"/>
          <w:sz w:val="24"/>
          <w:szCs w:val="24"/>
        </w:rPr>
        <w:fldChar w:fldCharType="separate"/>
      </w:r>
      <w:r w:rsidR="00DD0384">
        <w:rPr>
          <w:rFonts w:asciiTheme="majorBidi" w:hAnsiTheme="majorBidi" w:cstheme="majorBidi"/>
          <w:b/>
          <w:bCs/>
          <w:i w:val="0"/>
          <w:iCs w:val="0"/>
          <w:noProof/>
          <w:color w:val="auto"/>
          <w:sz w:val="24"/>
          <w:szCs w:val="24"/>
          <w:lang w:val="fr-FR"/>
        </w:rPr>
        <w:t>1</w:t>
      </w:r>
      <w:r w:rsidR="001F6FBC" w:rsidRPr="00394996">
        <w:rPr>
          <w:rFonts w:asciiTheme="majorBidi" w:hAnsiTheme="majorBidi" w:cstheme="majorBidi"/>
          <w:b/>
          <w:bCs/>
          <w:i w:val="0"/>
          <w:iCs w:val="0"/>
          <w:color w:val="auto"/>
          <w:sz w:val="24"/>
          <w:szCs w:val="24"/>
        </w:rPr>
        <w:fldChar w:fldCharType="end"/>
      </w:r>
      <w:r w:rsidR="00E63A19" w:rsidRPr="00394996">
        <w:rPr>
          <w:rFonts w:asciiTheme="majorBidi" w:eastAsia="Times New Roman" w:hAnsiTheme="majorBidi" w:cstheme="majorBidi"/>
          <w:i w:val="0"/>
          <w:iCs w:val="0"/>
          <w:color w:val="auto"/>
          <w:sz w:val="24"/>
          <w:szCs w:val="24"/>
          <w:lang w:val="fr-FR" w:eastAsia="fr-FR"/>
        </w:rPr>
        <w:t>Pourcentage des différents déchets (Vachon et coll., 2009).</w:t>
      </w:r>
      <w:bookmarkEnd w:id="18"/>
      <w:bookmarkEnd w:id="19"/>
    </w:p>
    <w:tbl>
      <w:tblPr>
        <w:tblStyle w:val="PlainTable21"/>
        <w:tblW w:w="9639" w:type="dxa"/>
        <w:tblInd w:w="108" w:type="dxa"/>
        <w:tblLook w:val="04A0" w:firstRow="1" w:lastRow="0" w:firstColumn="1" w:lastColumn="0" w:noHBand="0" w:noVBand="1"/>
      </w:tblPr>
      <w:tblGrid>
        <w:gridCol w:w="1383"/>
        <w:gridCol w:w="790"/>
        <w:gridCol w:w="1908"/>
        <w:gridCol w:w="884"/>
        <w:gridCol w:w="1048"/>
        <w:gridCol w:w="1049"/>
        <w:gridCol w:w="1397"/>
        <w:gridCol w:w="1180"/>
      </w:tblGrid>
      <w:tr w:rsidR="00E42038" w:rsidRPr="00EC26B7" w:rsidTr="00F95B5C">
        <w:trPr>
          <w:cnfStyle w:val="100000000000" w:firstRow="1" w:lastRow="0" w:firstColumn="0" w:lastColumn="0" w:oddVBand="0" w:evenVBand="0" w:oddHBand="0"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1383" w:type="dxa"/>
            <w:tcBorders>
              <w:top w:val="single" w:sz="12" w:space="0" w:color="auto"/>
              <w:bottom w:val="single" w:sz="12" w:space="0" w:color="auto"/>
            </w:tcBorders>
          </w:tcPr>
          <w:p w:rsidR="00E42038" w:rsidRPr="008D2EBA" w:rsidRDefault="00E42038" w:rsidP="00F95B5C">
            <w:pPr>
              <w:spacing w:line="367" w:lineRule="auto"/>
              <w:jc w:val="both"/>
              <w:rPr>
                <w:rFonts w:ascii="Times New Roman" w:hAnsi="Times New Roman"/>
              </w:rPr>
            </w:pPr>
          </w:p>
        </w:tc>
        <w:tc>
          <w:tcPr>
            <w:tcW w:w="790" w:type="dxa"/>
            <w:tcBorders>
              <w:top w:val="single" w:sz="12" w:space="0" w:color="auto"/>
              <w:bottom w:val="single" w:sz="12" w:space="0" w:color="auto"/>
            </w:tcBorders>
          </w:tcPr>
          <w:p w:rsidR="00E42038" w:rsidRPr="00EC26B7" w:rsidRDefault="00E42038" w:rsidP="00F95B5C">
            <w:pPr>
              <w:spacing w:line="367"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EC26B7">
              <w:rPr>
                <w:rFonts w:ascii="Times New Roman" w:hAnsi="Times New Roman"/>
                <w:b w:val="0"/>
                <w:bCs w:val="0"/>
              </w:rPr>
              <w:t>Béton</w:t>
            </w:r>
          </w:p>
        </w:tc>
        <w:tc>
          <w:tcPr>
            <w:tcW w:w="1908" w:type="dxa"/>
            <w:tcBorders>
              <w:top w:val="single" w:sz="12" w:space="0" w:color="auto"/>
              <w:bottom w:val="single" w:sz="12" w:space="0" w:color="auto"/>
            </w:tcBorders>
          </w:tcPr>
          <w:p w:rsidR="00E42038" w:rsidRPr="00EC26B7" w:rsidRDefault="00E42038" w:rsidP="00F95B5C">
            <w:pPr>
              <w:spacing w:line="367"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EC26B7">
              <w:rPr>
                <w:rFonts w:ascii="Times New Roman" w:hAnsi="Times New Roman"/>
                <w:b w:val="0"/>
                <w:bCs w:val="0"/>
              </w:rPr>
              <w:t>Briques, tuiles, céramiques</w:t>
            </w:r>
          </w:p>
        </w:tc>
        <w:tc>
          <w:tcPr>
            <w:tcW w:w="884" w:type="dxa"/>
            <w:tcBorders>
              <w:top w:val="single" w:sz="12" w:space="0" w:color="auto"/>
              <w:bottom w:val="single" w:sz="12" w:space="0" w:color="auto"/>
            </w:tcBorders>
          </w:tcPr>
          <w:p w:rsidR="00E42038" w:rsidRPr="00EC26B7" w:rsidRDefault="00E42038" w:rsidP="00F95B5C">
            <w:pPr>
              <w:spacing w:line="367"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EC26B7">
              <w:rPr>
                <w:rFonts w:ascii="Times New Roman" w:hAnsi="Times New Roman"/>
                <w:b w:val="0"/>
                <w:bCs w:val="0"/>
              </w:rPr>
              <w:t>Métal</w:t>
            </w:r>
          </w:p>
        </w:tc>
        <w:tc>
          <w:tcPr>
            <w:tcW w:w="1048" w:type="dxa"/>
            <w:tcBorders>
              <w:top w:val="single" w:sz="12" w:space="0" w:color="auto"/>
              <w:bottom w:val="single" w:sz="12" w:space="0" w:color="auto"/>
            </w:tcBorders>
          </w:tcPr>
          <w:p w:rsidR="00E42038" w:rsidRPr="00EC26B7" w:rsidRDefault="00E42038" w:rsidP="00F95B5C">
            <w:pPr>
              <w:spacing w:line="367"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EC26B7">
              <w:rPr>
                <w:rFonts w:ascii="Times New Roman" w:hAnsi="Times New Roman"/>
                <w:b w:val="0"/>
                <w:bCs w:val="0"/>
              </w:rPr>
              <w:t>Bois</w:t>
            </w:r>
          </w:p>
        </w:tc>
        <w:tc>
          <w:tcPr>
            <w:tcW w:w="1049" w:type="dxa"/>
            <w:tcBorders>
              <w:top w:val="single" w:sz="12" w:space="0" w:color="auto"/>
              <w:bottom w:val="single" w:sz="12" w:space="0" w:color="auto"/>
            </w:tcBorders>
          </w:tcPr>
          <w:p w:rsidR="00E42038" w:rsidRPr="00EC26B7" w:rsidRDefault="00E42038" w:rsidP="00F95B5C">
            <w:pPr>
              <w:spacing w:line="367"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EC26B7">
              <w:rPr>
                <w:rFonts w:ascii="Times New Roman" w:hAnsi="Times New Roman"/>
                <w:b w:val="0"/>
                <w:bCs w:val="0"/>
              </w:rPr>
              <w:t>Verre</w:t>
            </w:r>
          </w:p>
        </w:tc>
        <w:tc>
          <w:tcPr>
            <w:tcW w:w="1397" w:type="dxa"/>
            <w:tcBorders>
              <w:top w:val="single" w:sz="12" w:space="0" w:color="auto"/>
              <w:bottom w:val="single" w:sz="12" w:space="0" w:color="auto"/>
            </w:tcBorders>
          </w:tcPr>
          <w:p w:rsidR="00E42038" w:rsidRPr="00EC26B7" w:rsidRDefault="00E42038" w:rsidP="00F95B5C">
            <w:pPr>
              <w:spacing w:line="367"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EC26B7">
              <w:rPr>
                <w:rFonts w:ascii="Times New Roman" w:hAnsi="Times New Roman"/>
                <w:b w:val="0"/>
                <w:bCs w:val="0"/>
              </w:rPr>
              <w:t>Plastique</w:t>
            </w:r>
          </w:p>
        </w:tc>
        <w:tc>
          <w:tcPr>
            <w:tcW w:w="1180" w:type="dxa"/>
            <w:tcBorders>
              <w:top w:val="single" w:sz="12" w:space="0" w:color="auto"/>
              <w:bottom w:val="single" w:sz="12" w:space="0" w:color="auto"/>
            </w:tcBorders>
          </w:tcPr>
          <w:p w:rsidR="00E42038" w:rsidRPr="00EC26B7" w:rsidRDefault="00E42038" w:rsidP="00F95B5C">
            <w:pPr>
              <w:spacing w:line="367"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EC26B7">
              <w:rPr>
                <w:rFonts w:ascii="Times New Roman" w:hAnsi="Times New Roman"/>
                <w:b w:val="0"/>
                <w:bCs w:val="0"/>
              </w:rPr>
              <w:t>Papier et carton</w:t>
            </w:r>
          </w:p>
        </w:tc>
      </w:tr>
      <w:tr w:rsidR="00E42038" w:rsidRPr="008D2EBA" w:rsidTr="00F95B5C">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383" w:type="dxa"/>
            <w:tcBorders>
              <w:top w:val="single" w:sz="12" w:space="0" w:color="auto"/>
              <w:bottom w:val="single" w:sz="12" w:space="0" w:color="auto"/>
            </w:tcBorders>
          </w:tcPr>
          <w:p w:rsidR="00E42038" w:rsidRPr="00057FE6" w:rsidRDefault="00E42038" w:rsidP="00F95B5C">
            <w:pPr>
              <w:spacing w:line="367" w:lineRule="auto"/>
              <w:jc w:val="both"/>
              <w:rPr>
                <w:rFonts w:ascii="Times New Roman" w:hAnsi="Times New Roman"/>
                <w:b w:val="0"/>
                <w:bCs w:val="0"/>
              </w:rPr>
            </w:pPr>
            <w:r w:rsidRPr="00057FE6">
              <w:rPr>
                <w:rFonts w:ascii="Times New Roman" w:hAnsi="Times New Roman"/>
                <w:b w:val="0"/>
                <w:bCs w:val="0"/>
              </w:rPr>
              <w:t>Déchet (%)</w:t>
            </w:r>
          </w:p>
        </w:tc>
        <w:tc>
          <w:tcPr>
            <w:tcW w:w="790" w:type="dxa"/>
            <w:tcBorders>
              <w:top w:val="single" w:sz="12" w:space="0" w:color="auto"/>
              <w:bottom w:val="single" w:sz="12" w:space="0" w:color="auto"/>
            </w:tcBorders>
          </w:tcPr>
          <w:p w:rsidR="00E42038" w:rsidRPr="008D2EBA" w:rsidRDefault="00E42038" w:rsidP="00F95B5C">
            <w:pPr>
              <w:spacing w:line="36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D2EBA">
              <w:rPr>
                <w:rFonts w:ascii="Times New Roman" w:hAnsi="Times New Roman"/>
              </w:rPr>
              <w:t>64</w:t>
            </w:r>
          </w:p>
        </w:tc>
        <w:tc>
          <w:tcPr>
            <w:tcW w:w="1908" w:type="dxa"/>
            <w:tcBorders>
              <w:top w:val="single" w:sz="12" w:space="0" w:color="auto"/>
              <w:bottom w:val="single" w:sz="12" w:space="0" w:color="auto"/>
            </w:tcBorders>
          </w:tcPr>
          <w:p w:rsidR="00E42038" w:rsidRPr="008D2EBA" w:rsidRDefault="00E42038" w:rsidP="00F95B5C">
            <w:pPr>
              <w:spacing w:line="36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D2EBA">
              <w:rPr>
                <w:rFonts w:ascii="Times New Roman" w:hAnsi="Times New Roman"/>
              </w:rPr>
              <w:t>32</w:t>
            </w:r>
          </w:p>
        </w:tc>
        <w:tc>
          <w:tcPr>
            <w:tcW w:w="884" w:type="dxa"/>
            <w:tcBorders>
              <w:top w:val="single" w:sz="12" w:space="0" w:color="auto"/>
              <w:bottom w:val="single" w:sz="12" w:space="0" w:color="auto"/>
            </w:tcBorders>
          </w:tcPr>
          <w:p w:rsidR="00E42038" w:rsidRPr="008D2EBA" w:rsidRDefault="00E42038" w:rsidP="00F95B5C">
            <w:pPr>
              <w:spacing w:line="36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D2EBA">
              <w:rPr>
                <w:rFonts w:ascii="Times New Roman" w:hAnsi="Times New Roman"/>
              </w:rPr>
              <w:t>1,6</w:t>
            </w:r>
          </w:p>
        </w:tc>
        <w:tc>
          <w:tcPr>
            <w:tcW w:w="1048" w:type="dxa"/>
            <w:tcBorders>
              <w:top w:val="single" w:sz="12" w:space="0" w:color="auto"/>
              <w:bottom w:val="single" w:sz="12" w:space="0" w:color="auto"/>
            </w:tcBorders>
          </w:tcPr>
          <w:p w:rsidR="00E42038" w:rsidRPr="008D2EBA" w:rsidRDefault="00E42038" w:rsidP="00F95B5C">
            <w:pPr>
              <w:spacing w:line="36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D2EBA">
              <w:rPr>
                <w:rFonts w:ascii="Times New Roman" w:hAnsi="Times New Roman"/>
              </w:rPr>
              <w:t>0,8</w:t>
            </w:r>
          </w:p>
        </w:tc>
        <w:tc>
          <w:tcPr>
            <w:tcW w:w="1049" w:type="dxa"/>
            <w:tcBorders>
              <w:top w:val="single" w:sz="12" w:space="0" w:color="auto"/>
              <w:bottom w:val="single" w:sz="12" w:space="0" w:color="auto"/>
            </w:tcBorders>
          </w:tcPr>
          <w:p w:rsidR="00E42038" w:rsidRPr="008D2EBA" w:rsidRDefault="00E42038" w:rsidP="00F95B5C">
            <w:pPr>
              <w:spacing w:line="36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D2EBA">
              <w:rPr>
                <w:rFonts w:ascii="Times New Roman" w:hAnsi="Times New Roman"/>
              </w:rPr>
              <w:t>0,8</w:t>
            </w:r>
          </w:p>
        </w:tc>
        <w:tc>
          <w:tcPr>
            <w:tcW w:w="1397" w:type="dxa"/>
            <w:tcBorders>
              <w:top w:val="single" w:sz="12" w:space="0" w:color="auto"/>
              <w:bottom w:val="single" w:sz="12" w:space="0" w:color="auto"/>
            </w:tcBorders>
          </w:tcPr>
          <w:p w:rsidR="00E42038" w:rsidRPr="008D2EBA" w:rsidRDefault="00E42038" w:rsidP="00F95B5C">
            <w:pPr>
              <w:spacing w:line="36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D2EBA">
              <w:rPr>
                <w:rFonts w:ascii="Times New Roman" w:hAnsi="Times New Roman"/>
              </w:rPr>
              <w:t>0,4</w:t>
            </w:r>
          </w:p>
        </w:tc>
        <w:tc>
          <w:tcPr>
            <w:tcW w:w="1180" w:type="dxa"/>
            <w:tcBorders>
              <w:top w:val="single" w:sz="12" w:space="0" w:color="auto"/>
              <w:bottom w:val="single" w:sz="12" w:space="0" w:color="auto"/>
            </w:tcBorders>
          </w:tcPr>
          <w:p w:rsidR="00E42038" w:rsidRPr="008D2EBA" w:rsidRDefault="00E42038" w:rsidP="00F95B5C">
            <w:pPr>
              <w:spacing w:line="367"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D2EBA">
              <w:rPr>
                <w:rFonts w:ascii="Times New Roman" w:hAnsi="Times New Roman"/>
              </w:rPr>
              <w:t>0,4</w:t>
            </w:r>
          </w:p>
        </w:tc>
      </w:tr>
    </w:tbl>
    <w:p w:rsidR="00E42038" w:rsidRPr="009A4AAF" w:rsidRDefault="00E42038" w:rsidP="00E42038">
      <w:pPr>
        <w:spacing w:line="360" w:lineRule="auto"/>
        <w:jc w:val="both"/>
        <w:rPr>
          <w:rFonts w:cstheme="majorBidi"/>
          <w:szCs w:val="24"/>
        </w:rPr>
      </w:pPr>
      <w:r>
        <w:rPr>
          <w:rFonts w:cstheme="majorBidi"/>
          <w:szCs w:val="24"/>
        </w:rPr>
        <w:t>Concernant l</w:t>
      </w:r>
      <w:r w:rsidRPr="00C23061">
        <w:rPr>
          <w:rFonts w:cstheme="majorBidi"/>
          <w:szCs w:val="24"/>
        </w:rPr>
        <w:t xml:space="preserve">es granulats de béton recyclé sont constitués de granulats naturels environ 30% de mortier adhérent </w:t>
      </w:r>
      <w:r w:rsidR="001F6FBC">
        <w:rPr>
          <w:rFonts w:cstheme="majorBidi"/>
          <w:szCs w:val="24"/>
        </w:rPr>
        <w:fldChar w:fldCharType="begin"/>
      </w:r>
      <w:r>
        <w:rPr>
          <w:rFonts w:cstheme="majorBidi"/>
          <w:szCs w:val="24"/>
        </w:rPr>
        <w:instrText xml:space="preserve"> ADDIN EN.CITE &lt;EndNote&gt;&lt;Cite&gt;&lt;Author&gt;Poon&lt;/Author&gt;&lt;Year&gt;2004&lt;/Year&gt;&lt;RecNum&gt;4&lt;/RecNum&gt;&lt;DisplayText&gt;(Poon&lt;style face="italic"&gt; et al.&lt;/style&gt;, 2004)&lt;/DisplayText&gt;&lt;record&gt;&lt;rec-number&gt;4&lt;/rec-number&gt;&lt;foreign-keys&gt;&lt;key app="EN" db-id="5zaw999wctsefme9tzl529v8ev2vxx09tawx" timestamp="1598804639"&gt;4&lt;/key&gt;&lt;/foreign-keys&gt;&lt;ref-type name="Journal Article"&gt;17&lt;/ref-type&gt;&lt;contributors&gt;&lt;authors&gt;&lt;author&gt;Poon, C Shui&lt;/author&gt;&lt;author&gt;Shui, ZH&lt;/author&gt;&lt;author&gt;Lam, L&lt;/author&gt;&lt;/authors&gt;&lt;/contributors&gt;&lt;titles&gt;&lt;title&gt;Effect of microstructure of ITZ on compressive strength of concrete prepared with recycled aggregates&lt;/title&gt;&lt;secondary-title&gt;Construction and Building Materials&lt;/secondary-title&gt;&lt;/titles&gt;&lt;periodical&gt;&lt;full-title&gt;Construction and Building Materials&lt;/full-title&gt;&lt;/periodical&gt;&lt;pages&gt;461-468&lt;/pages&gt;&lt;volume&gt;18&lt;/volume&gt;&lt;number&gt;6&lt;/number&gt;&lt;dates&gt;&lt;year&gt;2004&lt;/year&gt;&lt;/dates&gt;&lt;isbn&gt;0950-0618&lt;/isbn&gt;&lt;urls&gt;&lt;/urls&gt;&lt;/record&gt;&lt;/Cite&gt;&lt;/EndNote&gt;</w:instrText>
      </w:r>
      <w:r w:rsidR="001F6FBC">
        <w:rPr>
          <w:rFonts w:cstheme="majorBidi"/>
          <w:szCs w:val="24"/>
        </w:rPr>
        <w:fldChar w:fldCharType="separate"/>
      </w:r>
      <w:r>
        <w:rPr>
          <w:rFonts w:cstheme="majorBidi"/>
          <w:noProof/>
          <w:szCs w:val="24"/>
        </w:rPr>
        <w:t>(Poon</w:t>
      </w:r>
      <w:r w:rsidRPr="00FC6688">
        <w:rPr>
          <w:rFonts w:cstheme="majorBidi"/>
          <w:i/>
          <w:noProof/>
          <w:szCs w:val="24"/>
        </w:rPr>
        <w:t xml:space="preserve"> et al.</w:t>
      </w:r>
      <w:r>
        <w:rPr>
          <w:rFonts w:cstheme="majorBidi"/>
          <w:noProof/>
          <w:szCs w:val="24"/>
        </w:rPr>
        <w:t>, 2004)</w:t>
      </w:r>
      <w:r w:rsidR="001F6FBC">
        <w:rPr>
          <w:rFonts w:cstheme="majorBidi"/>
          <w:szCs w:val="24"/>
        </w:rPr>
        <w:fldChar w:fldCharType="end"/>
      </w:r>
      <w:r w:rsidRPr="00C23061">
        <w:rPr>
          <w:rFonts w:cstheme="majorBidi"/>
          <w:szCs w:val="24"/>
        </w:rPr>
        <w:t xml:space="preserve">. Ce dernier donne à </w:t>
      </w:r>
      <w:r>
        <w:rPr>
          <w:rFonts w:cstheme="majorBidi"/>
          <w:szCs w:val="24"/>
        </w:rPr>
        <w:t xml:space="preserve">GR </w:t>
      </w:r>
      <w:r w:rsidRPr="00C23061">
        <w:rPr>
          <w:rFonts w:cstheme="majorBidi"/>
          <w:szCs w:val="24"/>
        </w:rPr>
        <w:t xml:space="preserve">une surface rugueuse avec de nombreux pores et </w:t>
      </w:r>
      <w:proofErr w:type="spellStart"/>
      <w:r w:rsidRPr="00C23061">
        <w:rPr>
          <w:rFonts w:cstheme="majorBidi"/>
          <w:szCs w:val="24"/>
        </w:rPr>
        <w:t>micro-fissures</w:t>
      </w:r>
      <w:proofErr w:type="spellEnd"/>
      <w:r w:rsidR="001F6FBC">
        <w:rPr>
          <w:rFonts w:cstheme="majorBidi"/>
          <w:szCs w:val="24"/>
        </w:rPr>
        <w:fldChar w:fldCharType="begin"/>
      </w:r>
      <w:r>
        <w:rPr>
          <w:rFonts w:cstheme="majorBidi"/>
          <w:szCs w:val="24"/>
        </w:rPr>
        <w:instrText xml:space="preserve"> ADDIN EN.CITE &lt;EndNote&gt;&lt;Cite&gt;&lt;Author&gt;Tam&lt;/Author&gt;&lt;Year&gt;2005&lt;/Year&gt;&lt;RecNum&gt;5&lt;/RecNum&gt;&lt;DisplayText&gt;(Tam&lt;style face="italic"&gt; et al.&lt;/style&gt;, 2005, Kou and Poon, 2010)&lt;/DisplayText&gt;&lt;record&gt;&lt;rec-number&gt;5&lt;/rec-number&gt;&lt;foreign-keys&gt;&lt;key app="EN" db-id="5zaw999wctsefme9tzl529v8ev2vxx09tawx" timestamp="1598804677"&gt;5&lt;/key&gt;&lt;/foreign-keys&gt;&lt;ref-type name="Journal Article"&gt;17&lt;/ref-type&gt;&lt;contributors&gt;&lt;authors&gt;&lt;author&gt;Tam, Vivian WY&lt;/author&gt;&lt;author&gt;Gao, XF&lt;/author&gt;&lt;author&gt;Tam, Chi M&lt;/author&gt;&lt;/authors&gt;&lt;/contributors&gt;&lt;titles&gt;&lt;title&gt;Microstructural analysis of recycled aggregate concrete produced from two-stage mixing approach&lt;/title&gt;&lt;secondary-title&gt;Cement and concrete research&lt;/secondary-title&gt;&lt;/titles&gt;&lt;periodical&gt;&lt;full-title&gt;Cement and concrete research&lt;/full-title&gt;&lt;/periodical&gt;&lt;pages&gt;1195-1203&lt;/pages&gt;&lt;volume&gt;35&lt;/volume&gt;&lt;number&gt;6&lt;/number&gt;&lt;dates&gt;&lt;year&gt;2005&lt;/year&gt;&lt;/dates&gt;&lt;isbn&gt;0008-8846&lt;/isbn&gt;&lt;urls&gt;&lt;/urls&gt;&lt;/record&gt;&lt;/Cite&gt;&lt;Cite&gt;&lt;Author&gt;Kou&lt;/Author&gt;&lt;Year&gt;2010&lt;/Year&gt;&lt;RecNum&gt;6&lt;/RecNum&gt;&lt;record&gt;&lt;rec-number&gt;6&lt;/rec-number&gt;&lt;foreign-keys&gt;&lt;key app="EN" db-id="5zaw999wctsefme9tzl529v8ev2vxx09tawx" timestamp="1598804705"&gt;6&lt;/key&gt;&lt;/foreign-keys&gt;&lt;ref-type name="Journal Article"&gt;17&lt;/ref-type&gt;&lt;contributors&gt;&lt;authors&gt;&lt;author&gt;Kou, Shi-Cong&lt;/author&gt;&lt;author&gt;Poon, Chi-Sun&lt;/author&gt;&lt;/authors&gt;&lt;/contributors&gt;&lt;titles&gt;&lt;title&gt;Properties of concrete prepared with PVA-impregnated recycled concrete aggregates&lt;/title&gt;&lt;secondary-title&gt;Cement and Concrete Composites&lt;/secondary-title&gt;&lt;/titles&gt;&lt;periodical&gt;&lt;full-title&gt;Cement and Concrete Composites&lt;/full-title&gt;&lt;/periodical&gt;&lt;pages&gt;649-654&lt;/pages&gt;&lt;volume&gt;32&lt;/volume&gt;&lt;number&gt;8&lt;/number&gt;&lt;dates&gt;&lt;year&gt;2010&lt;/year&gt;&lt;/dates&gt;&lt;isbn&gt;0958-9465&lt;/isbn&gt;&lt;urls&gt;&lt;/urls&gt;&lt;/record&gt;&lt;/Cite&gt;&lt;/EndNote&gt;</w:instrText>
      </w:r>
      <w:r w:rsidR="001F6FBC">
        <w:rPr>
          <w:rFonts w:cstheme="majorBidi"/>
          <w:szCs w:val="24"/>
        </w:rPr>
        <w:fldChar w:fldCharType="separate"/>
      </w:r>
      <w:r>
        <w:rPr>
          <w:rFonts w:cstheme="majorBidi"/>
          <w:noProof/>
          <w:szCs w:val="24"/>
        </w:rPr>
        <w:t>(Tam</w:t>
      </w:r>
      <w:r w:rsidRPr="00FC6688">
        <w:rPr>
          <w:rFonts w:cstheme="majorBidi"/>
          <w:i/>
          <w:noProof/>
          <w:szCs w:val="24"/>
        </w:rPr>
        <w:t xml:space="preserve"> et al.</w:t>
      </w:r>
      <w:r>
        <w:rPr>
          <w:rFonts w:cstheme="majorBidi"/>
          <w:noProof/>
          <w:szCs w:val="24"/>
        </w:rPr>
        <w:t>, 2005, Kou and Poon, 2010)</w:t>
      </w:r>
      <w:r w:rsidR="001F6FBC">
        <w:rPr>
          <w:rFonts w:cstheme="majorBidi"/>
          <w:szCs w:val="24"/>
        </w:rPr>
        <w:fldChar w:fldCharType="end"/>
      </w:r>
      <w:r w:rsidRPr="00C23061">
        <w:rPr>
          <w:rFonts w:cstheme="majorBidi"/>
          <w:szCs w:val="24"/>
        </w:rPr>
        <w:t xml:space="preserve">. Pour ces raisons, </w:t>
      </w:r>
      <w:r>
        <w:rPr>
          <w:rFonts w:cstheme="majorBidi"/>
          <w:szCs w:val="24"/>
        </w:rPr>
        <w:t>GR</w:t>
      </w:r>
      <w:r w:rsidRPr="00C23061">
        <w:rPr>
          <w:rFonts w:cstheme="majorBidi"/>
          <w:szCs w:val="24"/>
        </w:rPr>
        <w:t xml:space="preserve"> sont caractérisés par une densité plus faible, une eau plus élevée absorption et une résistance mécanique plus faible que celles de </w:t>
      </w:r>
      <w:r>
        <w:rPr>
          <w:rFonts w:cstheme="majorBidi"/>
          <w:szCs w:val="24"/>
        </w:rPr>
        <w:t xml:space="preserve">granulats </w:t>
      </w:r>
      <w:r w:rsidRPr="00C23061">
        <w:rPr>
          <w:rFonts w:cstheme="majorBidi"/>
          <w:szCs w:val="24"/>
        </w:rPr>
        <w:t>naturel</w:t>
      </w:r>
      <w:r>
        <w:rPr>
          <w:rFonts w:cstheme="majorBidi"/>
          <w:szCs w:val="24"/>
        </w:rPr>
        <w:t>s</w:t>
      </w:r>
      <w:r w:rsidR="001F6FBC">
        <w:rPr>
          <w:rFonts w:cstheme="majorBidi"/>
          <w:szCs w:val="24"/>
        </w:rPr>
        <w:fldChar w:fldCharType="begin"/>
      </w:r>
      <w:r>
        <w:rPr>
          <w:rFonts w:cstheme="majorBidi"/>
          <w:szCs w:val="24"/>
        </w:rPr>
        <w:instrText xml:space="preserve"> ADDIN EN.CITE &lt;EndNote&gt;&lt;Cite&gt;&lt;Author&gt;Guedes&lt;/Author&gt;&lt;Year&gt;2013&lt;/Year&gt;&lt;RecNum&gt;7&lt;/RecNum&gt;&lt;DisplayText&gt;(Guedes&lt;style face="italic"&gt; et al.&lt;/style&gt;, 2013)&lt;/DisplayText&gt;&lt;record&gt;&lt;rec-number&gt;7&lt;/rec-number&gt;&lt;foreign-keys&gt;&lt;key app="EN" db-id="5zaw999wctsefme9tzl529v8ev2vxx09tawx" timestamp="1598804741"&gt;7&lt;/key&gt;&lt;/foreign-keys&gt;&lt;ref-type name="Journal Article"&gt;17&lt;/ref-type&gt;&lt;contributors&gt;&lt;authors&gt;&lt;author&gt;Guedes, Mafalda&lt;/author&gt;&lt;author&gt;Evangelista, Luís&lt;/author&gt;&lt;author&gt;De Brito, Jorge&lt;/author&gt;&lt;author&gt;Ferro, Alberto C&lt;/author&gt;&lt;/authors&gt;&lt;/contributors&gt;&lt;titles&gt;&lt;title&gt;Microstructural characterization of concrete prepared with recycled aggregates&lt;/title&gt;&lt;secondary-title&gt;Microscopy and Microanalysis&lt;/secondary-title&gt;&lt;/titles&gt;&lt;periodical&gt;&lt;full-title&gt;Microscopy and Microanalysis&lt;/full-title&gt;&lt;/periodical&gt;&lt;pages&gt;1222&lt;/pages&gt;&lt;volume&gt;19&lt;/volume&gt;&lt;number&gt;5&lt;/number&gt;&lt;dates&gt;&lt;year&gt;2013&lt;/year&gt;&lt;/dates&gt;&lt;isbn&gt;1431-9276&lt;/isbn&gt;&lt;urls&gt;&lt;/urls&gt;&lt;/record&gt;&lt;/Cite&gt;&lt;/EndNote&gt;</w:instrText>
      </w:r>
      <w:r w:rsidR="001F6FBC">
        <w:rPr>
          <w:rFonts w:cstheme="majorBidi"/>
          <w:szCs w:val="24"/>
        </w:rPr>
        <w:fldChar w:fldCharType="separate"/>
      </w:r>
      <w:r>
        <w:rPr>
          <w:rFonts w:cstheme="majorBidi"/>
          <w:noProof/>
          <w:szCs w:val="24"/>
        </w:rPr>
        <w:t>(</w:t>
      </w:r>
      <w:proofErr w:type="spellStart"/>
      <w:r>
        <w:rPr>
          <w:rFonts w:cstheme="majorBidi"/>
          <w:noProof/>
          <w:szCs w:val="24"/>
        </w:rPr>
        <w:t>Guedes</w:t>
      </w:r>
      <w:proofErr w:type="spellEnd"/>
      <w:r w:rsidRPr="00FC6688">
        <w:rPr>
          <w:rFonts w:cstheme="majorBidi"/>
          <w:i/>
          <w:noProof/>
          <w:szCs w:val="24"/>
        </w:rPr>
        <w:t xml:space="preserve"> et al.</w:t>
      </w:r>
      <w:r>
        <w:rPr>
          <w:rFonts w:cstheme="majorBidi"/>
          <w:noProof/>
          <w:szCs w:val="24"/>
        </w:rPr>
        <w:t>, 2013)</w:t>
      </w:r>
      <w:r w:rsidR="001F6FBC">
        <w:rPr>
          <w:rFonts w:cstheme="majorBidi"/>
          <w:szCs w:val="24"/>
        </w:rPr>
        <w:fldChar w:fldCharType="end"/>
      </w:r>
      <w:r w:rsidR="001F6FBC">
        <w:rPr>
          <w:rFonts w:cstheme="majorBidi"/>
          <w:szCs w:val="24"/>
        </w:rPr>
        <w:fldChar w:fldCharType="begin"/>
      </w:r>
      <w:r>
        <w:rPr>
          <w:rFonts w:cstheme="majorBidi"/>
          <w:szCs w:val="24"/>
        </w:rPr>
        <w:instrText xml:space="preserve"> ADDIN EN.CITE &lt;EndNote&gt;&lt;Cite&gt;&lt;Author&gt;Silva&lt;/Author&gt;&lt;Year&gt;2014&lt;/Year&gt;&lt;RecNum&gt;5&lt;/RecNum&gt;&lt;DisplayText&gt;(Silva&lt;style face="italic"&gt; et al.&lt;/style&gt;, 2014)&lt;/DisplayText&gt;&lt;record&gt;&lt;rec-number&gt;5&lt;/rec-number&gt;&lt;foreign-keys&gt;&lt;key app="EN" db-id="wz25txps75rzpeezp5gx2swpdxwfx2avtxx5" timestamp="1598818199"&gt;5&lt;/key&gt;&lt;/foreign-keys&gt;&lt;ref-type name="Journal Article"&gt;17&lt;/ref-type&gt;&lt;contributors&gt;&lt;authors&gt;&lt;author&gt;Silva, R V</w:instrText>
      </w:r>
      <w:r>
        <w:rPr>
          <w:rFonts w:ascii="Microsoft Yi Baiti" w:eastAsia="Microsoft Yi Baiti" w:hAnsi="Microsoft Yi Baiti" w:cs="Microsoft Yi Baiti" w:hint="eastAsia"/>
          <w:szCs w:val="24"/>
        </w:rPr>
        <w:instrText>ꎬ</w:instrText>
      </w:r>
      <w:r>
        <w:rPr>
          <w:rFonts w:cstheme="majorBidi"/>
          <w:szCs w:val="24"/>
        </w:rPr>
        <w:instrText>&lt;/author&gt;&lt;author&gt;De Brito, J&lt;/author&gt;&lt;author&gt;Dhir, RK&lt;/author&gt;&lt;/authors&gt;&lt;/contributors&gt;&lt;titles&gt;&lt;title&gt;Properties and composition of recycled aggregates from construction and demolition waste suitable for concrete production&lt;/title&gt;&lt;secondary-title&gt;Construction and Building Materials&lt;/secondary-title&gt;&lt;/titles&gt;&lt;periodical&gt;&lt;full-title&gt;Construction and Building materials&lt;/full-title&gt;&lt;/periodical&gt;&lt;pages&gt;201-217&lt;/pages&gt;&lt;volume&gt;65&lt;/volume&gt;&lt;dates&gt;&lt;year&gt;2014&lt;/year&gt;&lt;/dates&gt;&lt;isbn&gt;0950-0618&lt;/isbn&gt;&lt;urls&gt;&lt;/urls&gt;&lt;/record&gt;&lt;/Cite&gt;&lt;/EndNote&gt;</w:instrText>
      </w:r>
      <w:r w:rsidR="001F6FBC">
        <w:rPr>
          <w:rFonts w:cstheme="majorBidi"/>
          <w:szCs w:val="24"/>
        </w:rPr>
        <w:fldChar w:fldCharType="separate"/>
      </w:r>
      <w:r>
        <w:rPr>
          <w:rFonts w:cstheme="majorBidi"/>
          <w:noProof/>
          <w:szCs w:val="24"/>
        </w:rPr>
        <w:t>(Silva</w:t>
      </w:r>
      <w:r w:rsidRPr="00FC6688">
        <w:rPr>
          <w:rFonts w:cstheme="majorBidi"/>
          <w:i/>
          <w:noProof/>
          <w:szCs w:val="24"/>
        </w:rPr>
        <w:t xml:space="preserve"> et al.</w:t>
      </w:r>
      <w:r>
        <w:rPr>
          <w:rFonts w:cstheme="majorBidi"/>
          <w:noProof/>
          <w:szCs w:val="24"/>
        </w:rPr>
        <w:t>, 2014)</w:t>
      </w:r>
      <w:r w:rsidR="001F6FBC">
        <w:rPr>
          <w:rFonts w:cstheme="majorBidi"/>
          <w:szCs w:val="24"/>
        </w:rPr>
        <w:fldChar w:fldCharType="end"/>
      </w:r>
      <w:r w:rsidRPr="00C23061">
        <w:rPr>
          <w:rFonts w:cstheme="majorBidi"/>
          <w:szCs w:val="24"/>
        </w:rPr>
        <w:t>.</w:t>
      </w:r>
      <w:r w:rsidRPr="00850758">
        <w:rPr>
          <w:rFonts w:cstheme="majorBidi"/>
          <w:szCs w:val="24"/>
        </w:rPr>
        <w:t>Il n'y a pas encore de méthodes pratiques pour séparer les morceaux du mortier résiduel et les granulats naturels dans une usine de recyclage</w:t>
      </w:r>
      <w:r w:rsidR="001F6FBC">
        <w:rPr>
          <w:rFonts w:cstheme="majorBidi"/>
          <w:szCs w:val="24"/>
        </w:rPr>
        <w:fldChar w:fldCharType="begin"/>
      </w:r>
      <w:r>
        <w:rPr>
          <w:rFonts w:cstheme="majorBidi"/>
          <w:szCs w:val="24"/>
        </w:rPr>
        <w:instrText xml:space="preserve"> ADDIN EN.CITE &lt;EndNote&gt;&lt;Cite&gt;&lt;Author&gt;Xiao&lt;/Author&gt;&lt;Year&gt;2018&lt;/Year&gt;&lt;RecNum&gt;9&lt;/RecNum&gt;&lt;DisplayText&gt;(Xiao&lt;style face="italic"&gt; et al.&lt;/style&gt;, 2018)&lt;/DisplayText&gt;&lt;record&gt;&lt;rec-number&gt;9&lt;/rec-number&gt;&lt;foreign-keys&gt;&lt;key app="EN" db-id="5zaw999wctsefme9tzl529v8ev2vxx09tawx" timestamp="1598804863"&gt;9&lt;/key&gt;&lt;/foreign-keys&gt;&lt;ref-type name="Journal Article"&gt;17&lt;/ref-type&gt;&lt;contributors&gt;&lt;authors&gt;&lt;author&gt;Xiao, Jianzhuang&lt;/author&gt;&lt;author&gt;Ma, Zhiming&lt;/author&gt;&lt;author&gt;Sui, Tongbo&lt;/author&gt;&lt;author&gt;Akbarnezhad, Ali&lt;/author&gt;&lt;author&gt;Duan, Zhenhua&lt;/author&gt;&lt;/authors&gt;&lt;/contributors&gt;&lt;titles&gt;&lt;title&gt;Mechanical properties of concrete mixed with recycled powder produced from construction and demolition waste&lt;/title&gt;&lt;secondary-title&gt;Journal of Cleaner Production&lt;/secondary-title&gt;&lt;/titles&gt;&lt;periodical&gt;&lt;full-title&gt;Journal of Cleaner Production&lt;/full-title&gt;&lt;/periodical&gt;&lt;pages&gt;720-731&lt;/pages&gt;&lt;volume&gt;188&lt;/volume&gt;&lt;dates&gt;&lt;year&gt;2018&lt;/year&gt;&lt;/dates&gt;&lt;isbn&gt;0959-6526&lt;/isbn&gt;&lt;urls&gt;&lt;/urls&gt;&lt;/record&gt;&lt;/Cite&gt;&lt;/EndNote&gt;</w:instrText>
      </w:r>
      <w:r w:rsidR="001F6FBC">
        <w:rPr>
          <w:rFonts w:cstheme="majorBidi"/>
          <w:szCs w:val="24"/>
        </w:rPr>
        <w:fldChar w:fldCharType="separate"/>
      </w:r>
      <w:r>
        <w:rPr>
          <w:rFonts w:cstheme="majorBidi"/>
          <w:noProof/>
          <w:szCs w:val="24"/>
        </w:rPr>
        <w:t>(Xiao</w:t>
      </w:r>
      <w:r w:rsidRPr="008B0CC1">
        <w:rPr>
          <w:rFonts w:cstheme="majorBidi"/>
          <w:i/>
          <w:noProof/>
          <w:szCs w:val="24"/>
        </w:rPr>
        <w:t xml:space="preserve"> et al.</w:t>
      </w:r>
      <w:r>
        <w:rPr>
          <w:rFonts w:cstheme="majorBidi"/>
          <w:noProof/>
          <w:szCs w:val="24"/>
        </w:rPr>
        <w:t>, 2018)</w:t>
      </w:r>
      <w:r w:rsidR="001F6FBC">
        <w:rPr>
          <w:rFonts w:cstheme="majorBidi"/>
          <w:szCs w:val="24"/>
        </w:rPr>
        <w:fldChar w:fldCharType="end"/>
      </w:r>
      <w:r>
        <w:rPr>
          <w:rFonts w:cstheme="majorBidi"/>
          <w:szCs w:val="24"/>
        </w:rPr>
        <w:t>.</w:t>
      </w:r>
    </w:p>
    <w:p w:rsidR="00E42038" w:rsidRPr="008D2EBA" w:rsidRDefault="00CD3366" w:rsidP="00E42038">
      <w:pPr>
        <w:spacing w:after="0" w:line="360" w:lineRule="auto"/>
        <w:jc w:val="both"/>
        <w:rPr>
          <w:rFonts w:ascii="Times New Roman" w:eastAsia="Times New Roman" w:hAnsi="Times New Roman" w:cs="Times New Roman"/>
          <w:color w:val="000000"/>
          <w:lang w:eastAsia="fr-FR"/>
        </w:rPr>
      </w:pPr>
      <w:r>
        <w:rPr>
          <w:noProof/>
          <w:lang w:eastAsia="fr-FR"/>
        </w:rPr>
        <mc:AlternateContent>
          <mc:Choice Requires="wpg">
            <w:drawing>
              <wp:anchor distT="0" distB="0" distL="114300" distR="114300" simplePos="0" relativeHeight="251657728" behindDoc="0" locked="0" layoutInCell="1" allowOverlap="1">
                <wp:simplePos x="0" y="0"/>
                <wp:positionH relativeFrom="column">
                  <wp:posOffset>574040</wp:posOffset>
                </wp:positionH>
                <wp:positionV relativeFrom="paragraph">
                  <wp:posOffset>68580</wp:posOffset>
                </wp:positionV>
                <wp:extent cx="3181350" cy="1406525"/>
                <wp:effectExtent l="2540" t="1905" r="0" b="10795"/>
                <wp:wrapNone/>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1406525"/>
                          <a:chOff x="0" y="0"/>
                          <a:chExt cx="31815" cy="14068"/>
                        </a:xfrm>
                      </wpg:grpSpPr>
                      <wpg:grpSp>
                        <wpg:cNvPr id="4" name="Group 8"/>
                        <wpg:cNvGrpSpPr>
                          <a:grpSpLocks/>
                        </wpg:cNvGrpSpPr>
                        <wpg:grpSpPr bwMode="auto">
                          <a:xfrm>
                            <a:off x="0" y="0"/>
                            <a:ext cx="31815" cy="8612"/>
                            <a:chOff x="5752" y="2613"/>
                            <a:chExt cx="3922" cy="1306"/>
                          </a:xfrm>
                        </wpg:grpSpPr>
                        <wps:wsp>
                          <wps:cNvPr id="5" name="AutoShape 7"/>
                          <wps:cNvCnPr>
                            <a:cxnSpLocks noChangeShapeType="1"/>
                          </wps:cNvCnPr>
                          <wps:spPr bwMode="auto">
                            <a:xfrm flipV="1">
                              <a:off x="7767" y="3515"/>
                              <a:ext cx="196" cy="4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Text Box 8"/>
                          <wps:cNvSpPr txBox="1">
                            <a:spLocks noChangeArrowheads="1"/>
                          </wps:cNvSpPr>
                          <wps:spPr bwMode="auto">
                            <a:xfrm>
                              <a:off x="7877" y="3032"/>
                              <a:ext cx="1797"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944" w:rsidRPr="00941071" w:rsidRDefault="00CD2944" w:rsidP="00E42038">
                                <w:pPr>
                                  <w:rPr>
                                    <w:rFonts w:ascii="Times New Roman" w:hAnsi="Times New Roman"/>
                                  </w:rPr>
                                </w:pPr>
                                <w:r w:rsidRPr="00941071">
                                  <w:rPr>
                                    <w:rFonts w:ascii="Times New Roman" w:hAnsi="Times New Roman"/>
                                  </w:rPr>
                                  <w:t>Granulat naturel</w:t>
                                </w:r>
                              </w:p>
                            </w:txbxContent>
                          </wps:txbx>
                          <wps:bodyPr rot="0" vert="horz" wrap="square" lIns="91440" tIns="45720" rIns="91440" bIns="45720" anchor="t" anchorCtr="0" upright="1">
                            <a:noAutofit/>
                          </wps:bodyPr>
                        </wps:wsp>
                        <wps:wsp>
                          <wps:cNvPr id="7" name="Text Box 9"/>
                          <wps:cNvSpPr txBox="1">
                            <a:spLocks noChangeArrowheads="1"/>
                          </wps:cNvSpPr>
                          <wps:spPr bwMode="auto">
                            <a:xfrm>
                              <a:off x="5752" y="2613"/>
                              <a:ext cx="1797"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944" w:rsidRPr="003F7D11" w:rsidRDefault="00CD2944" w:rsidP="00E42038">
                                <w:pPr>
                                  <w:rPr>
                                    <w:rFonts w:ascii="Times New Roman" w:hAnsi="Times New Roman"/>
                                  </w:rPr>
                                </w:pPr>
                                <w:r>
                                  <w:rPr>
                                    <w:rFonts w:ascii="Times New Roman" w:hAnsi="Times New Roman"/>
                                  </w:rPr>
                                  <w:t>Mortier résiduel</w:t>
                                </w:r>
                              </w:p>
                            </w:txbxContent>
                          </wps:txbx>
                          <wps:bodyPr rot="0" vert="horz" wrap="square" lIns="91440" tIns="45720" rIns="91440" bIns="45720" anchor="t" anchorCtr="0" upright="1">
                            <a:noAutofit/>
                          </wps:bodyPr>
                        </wps:wsp>
                        <wps:wsp>
                          <wps:cNvPr id="8" name="AutoShape 6"/>
                          <wps:cNvCnPr>
                            <a:cxnSpLocks noChangeShapeType="1"/>
                          </wps:cNvCnPr>
                          <wps:spPr bwMode="auto">
                            <a:xfrm flipH="1" flipV="1">
                              <a:off x="6673" y="3032"/>
                              <a:ext cx="305" cy="3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 name="Group 20"/>
                        <wpg:cNvGrpSpPr>
                          <a:grpSpLocks/>
                        </wpg:cNvGrpSpPr>
                        <wpg:grpSpPr bwMode="auto">
                          <a:xfrm rot="-5400000">
                            <a:off x="5592" y="3286"/>
                            <a:ext cx="12224" cy="9340"/>
                            <a:chOff x="0" y="-437"/>
                            <a:chExt cx="12224" cy="9340"/>
                          </a:xfrm>
                        </wpg:grpSpPr>
                        <wps:wsp>
                          <wps:cNvPr id="10" name="Freeform: Shape 18"/>
                          <wps:cNvSpPr>
                            <a:spLocks/>
                          </wps:cNvSpPr>
                          <wps:spPr bwMode="auto">
                            <a:xfrm>
                              <a:off x="0" y="0"/>
                              <a:ext cx="11874" cy="8902"/>
                            </a:xfrm>
                            <a:custGeom>
                              <a:avLst/>
                              <a:gdLst>
                                <a:gd name="T0" fmla="*/ 6350 w 1187450"/>
                                <a:gd name="T1" fmla="*/ 425450 h 890243"/>
                                <a:gd name="T2" fmla="*/ 50800 w 1187450"/>
                                <a:gd name="T3" fmla="*/ 158750 h 890243"/>
                                <a:gd name="T4" fmla="*/ 247650 w 1187450"/>
                                <a:gd name="T5" fmla="*/ 0 h 890243"/>
                                <a:gd name="T6" fmla="*/ 565150 w 1187450"/>
                                <a:gd name="T7" fmla="*/ 12700 h 890243"/>
                                <a:gd name="T8" fmla="*/ 723900 w 1187450"/>
                                <a:gd name="T9" fmla="*/ 133350 h 890243"/>
                                <a:gd name="T10" fmla="*/ 749300 w 1187450"/>
                                <a:gd name="T11" fmla="*/ 165100 h 890243"/>
                                <a:gd name="T12" fmla="*/ 768350 w 1187450"/>
                                <a:gd name="T13" fmla="*/ 215900 h 890243"/>
                                <a:gd name="T14" fmla="*/ 806450 w 1187450"/>
                                <a:gd name="T15" fmla="*/ 241300 h 890243"/>
                                <a:gd name="T16" fmla="*/ 825500 w 1187450"/>
                                <a:gd name="T17" fmla="*/ 254000 h 890243"/>
                                <a:gd name="T18" fmla="*/ 844550 w 1187450"/>
                                <a:gd name="T19" fmla="*/ 260350 h 890243"/>
                                <a:gd name="T20" fmla="*/ 882650 w 1187450"/>
                                <a:gd name="T21" fmla="*/ 285750 h 890243"/>
                                <a:gd name="T22" fmla="*/ 908050 w 1187450"/>
                                <a:gd name="T23" fmla="*/ 342900 h 890243"/>
                                <a:gd name="T24" fmla="*/ 920750 w 1187450"/>
                                <a:gd name="T25" fmla="*/ 387350 h 890243"/>
                                <a:gd name="T26" fmla="*/ 939800 w 1187450"/>
                                <a:gd name="T27" fmla="*/ 412750 h 890243"/>
                                <a:gd name="T28" fmla="*/ 946150 w 1187450"/>
                                <a:gd name="T29" fmla="*/ 425450 h 890243"/>
                                <a:gd name="T30" fmla="*/ 1073150 w 1187450"/>
                                <a:gd name="T31" fmla="*/ 539750 h 890243"/>
                                <a:gd name="T32" fmla="*/ 1149350 w 1187450"/>
                                <a:gd name="T33" fmla="*/ 628650 h 890243"/>
                                <a:gd name="T34" fmla="*/ 1181100 w 1187450"/>
                                <a:gd name="T35" fmla="*/ 717550 h 890243"/>
                                <a:gd name="T36" fmla="*/ 1187450 w 1187450"/>
                                <a:gd name="T37" fmla="*/ 742950 h 890243"/>
                                <a:gd name="T38" fmla="*/ 1181100 w 1187450"/>
                                <a:gd name="T39" fmla="*/ 825500 h 890243"/>
                                <a:gd name="T40" fmla="*/ 1136650 w 1187450"/>
                                <a:gd name="T41" fmla="*/ 850900 h 890243"/>
                                <a:gd name="T42" fmla="*/ 990600 w 1187450"/>
                                <a:gd name="T43" fmla="*/ 857250 h 890243"/>
                                <a:gd name="T44" fmla="*/ 882650 w 1187450"/>
                                <a:gd name="T45" fmla="*/ 863600 h 890243"/>
                                <a:gd name="T46" fmla="*/ 615950 w 1187450"/>
                                <a:gd name="T47" fmla="*/ 876300 h 890243"/>
                                <a:gd name="T48" fmla="*/ 400050 w 1187450"/>
                                <a:gd name="T49" fmla="*/ 882650 h 890243"/>
                                <a:gd name="T50" fmla="*/ 304800 w 1187450"/>
                                <a:gd name="T51" fmla="*/ 844550 h 890243"/>
                                <a:gd name="T52" fmla="*/ 304800 w 1187450"/>
                                <a:gd name="T53" fmla="*/ 850900 h 890243"/>
                                <a:gd name="T54" fmla="*/ 190500 w 1187450"/>
                                <a:gd name="T55" fmla="*/ 838200 h 890243"/>
                                <a:gd name="T56" fmla="*/ 158750 w 1187450"/>
                                <a:gd name="T57" fmla="*/ 831850 h 890243"/>
                                <a:gd name="T58" fmla="*/ 120650 w 1187450"/>
                                <a:gd name="T59" fmla="*/ 819150 h 890243"/>
                                <a:gd name="T60" fmla="*/ 107950 w 1187450"/>
                                <a:gd name="T61" fmla="*/ 793750 h 890243"/>
                                <a:gd name="T62" fmla="*/ 88900 w 1187450"/>
                                <a:gd name="T63" fmla="*/ 774700 h 890243"/>
                                <a:gd name="T64" fmla="*/ 76200 w 1187450"/>
                                <a:gd name="T65" fmla="*/ 755650 h 890243"/>
                                <a:gd name="T66" fmla="*/ 69850 w 1187450"/>
                                <a:gd name="T67" fmla="*/ 730250 h 890243"/>
                                <a:gd name="T68" fmla="*/ 38100 w 1187450"/>
                                <a:gd name="T69" fmla="*/ 685800 h 890243"/>
                                <a:gd name="T70" fmla="*/ 19050 w 1187450"/>
                                <a:gd name="T71" fmla="*/ 673100 h 890243"/>
                                <a:gd name="T72" fmla="*/ 0 w 1187450"/>
                                <a:gd name="T73" fmla="*/ 654050 h 890243"/>
                                <a:gd name="T74" fmla="*/ 12700 w 1187450"/>
                                <a:gd name="T75" fmla="*/ 374650 h 890243"/>
                                <a:gd name="T76" fmla="*/ 38100 w 1187450"/>
                                <a:gd name="T77" fmla="*/ 387350 h 890243"/>
                                <a:gd name="T78" fmla="*/ 25400 w 1187450"/>
                                <a:gd name="T79" fmla="*/ 406400 h 890243"/>
                                <a:gd name="T80" fmla="*/ 19050 w 1187450"/>
                                <a:gd name="T81" fmla="*/ 425450 h 890243"/>
                                <a:gd name="T82" fmla="*/ 6350 w 1187450"/>
                                <a:gd name="T83" fmla="*/ 425450 h 89024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187450" h="890243">
                                  <a:moveTo>
                                    <a:pt x="6350" y="425450"/>
                                  </a:moveTo>
                                  <a:lnTo>
                                    <a:pt x="50800" y="158750"/>
                                  </a:lnTo>
                                  <a:lnTo>
                                    <a:pt x="247650" y="0"/>
                                  </a:lnTo>
                                  <a:lnTo>
                                    <a:pt x="565150" y="12700"/>
                                  </a:lnTo>
                                  <a:lnTo>
                                    <a:pt x="723900" y="133350"/>
                                  </a:lnTo>
                                  <a:lnTo>
                                    <a:pt x="749300" y="165100"/>
                                  </a:lnTo>
                                  <a:cubicBezTo>
                                    <a:pt x="755650" y="182033"/>
                                    <a:pt x="759690" y="200023"/>
                                    <a:pt x="768350" y="215900"/>
                                  </a:cubicBezTo>
                                  <a:cubicBezTo>
                                    <a:pt x="781892" y="240727"/>
                                    <a:pt x="786514" y="231332"/>
                                    <a:pt x="806450" y="241300"/>
                                  </a:cubicBezTo>
                                  <a:cubicBezTo>
                                    <a:pt x="813276" y="244713"/>
                                    <a:pt x="818674" y="250587"/>
                                    <a:pt x="825500" y="254000"/>
                                  </a:cubicBezTo>
                                  <a:cubicBezTo>
                                    <a:pt x="831487" y="256993"/>
                                    <a:pt x="838699" y="257099"/>
                                    <a:pt x="844550" y="260350"/>
                                  </a:cubicBezTo>
                                  <a:cubicBezTo>
                                    <a:pt x="857893" y="267763"/>
                                    <a:pt x="882650" y="285750"/>
                                    <a:pt x="882650" y="285750"/>
                                  </a:cubicBezTo>
                                  <a:cubicBezTo>
                                    <a:pt x="897763" y="331090"/>
                                    <a:pt x="887924" y="312711"/>
                                    <a:pt x="908050" y="342900"/>
                                  </a:cubicBezTo>
                                  <a:cubicBezTo>
                                    <a:pt x="909425" y="348399"/>
                                    <a:pt x="916701" y="380265"/>
                                    <a:pt x="920750" y="387350"/>
                                  </a:cubicBezTo>
                                  <a:cubicBezTo>
                                    <a:pt x="926001" y="396539"/>
                                    <a:pt x="933929" y="403944"/>
                                    <a:pt x="939800" y="412750"/>
                                  </a:cubicBezTo>
                                  <a:cubicBezTo>
                                    <a:pt x="942425" y="416688"/>
                                    <a:pt x="944033" y="421217"/>
                                    <a:pt x="946150" y="425450"/>
                                  </a:cubicBezTo>
                                  <a:lnTo>
                                    <a:pt x="1073150" y="539750"/>
                                  </a:lnTo>
                                  <a:lnTo>
                                    <a:pt x="1149350" y="628650"/>
                                  </a:lnTo>
                                  <a:cubicBezTo>
                                    <a:pt x="1154439" y="642219"/>
                                    <a:pt x="1176495" y="699131"/>
                                    <a:pt x="1181100" y="717550"/>
                                  </a:cubicBezTo>
                                  <a:lnTo>
                                    <a:pt x="1187450" y="742950"/>
                                  </a:lnTo>
                                  <a:cubicBezTo>
                                    <a:pt x="1185333" y="770467"/>
                                    <a:pt x="1188211" y="798834"/>
                                    <a:pt x="1181100" y="825500"/>
                                  </a:cubicBezTo>
                                  <a:cubicBezTo>
                                    <a:pt x="1179766" y="830503"/>
                                    <a:pt x="1137133" y="850846"/>
                                    <a:pt x="1136650" y="850900"/>
                                  </a:cubicBezTo>
                                  <a:cubicBezTo>
                                    <a:pt x="1088219" y="856281"/>
                                    <a:pt x="1039269" y="854817"/>
                                    <a:pt x="990600" y="857250"/>
                                  </a:cubicBezTo>
                                  <a:lnTo>
                                    <a:pt x="882650" y="863600"/>
                                  </a:lnTo>
                                  <a:lnTo>
                                    <a:pt x="615950" y="876300"/>
                                  </a:lnTo>
                                  <a:cubicBezTo>
                                    <a:pt x="534651" y="903400"/>
                                    <a:pt x="603593" y="882650"/>
                                    <a:pt x="400050" y="882650"/>
                                  </a:cubicBezTo>
                                  <a:lnTo>
                                    <a:pt x="304800" y="844550"/>
                                  </a:lnTo>
                                  <a:lnTo>
                                    <a:pt x="304800" y="850900"/>
                                  </a:lnTo>
                                  <a:cubicBezTo>
                                    <a:pt x="253228" y="846212"/>
                                    <a:pt x="236850" y="845925"/>
                                    <a:pt x="190500" y="838200"/>
                                  </a:cubicBezTo>
                                  <a:cubicBezTo>
                                    <a:pt x="179854" y="836426"/>
                                    <a:pt x="169163" y="834690"/>
                                    <a:pt x="158750" y="831850"/>
                                  </a:cubicBezTo>
                                  <a:cubicBezTo>
                                    <a:pt x="145835" y="828328"/>
                                    <a:pt x="120650" y="819150"/>
                                    <a:pt x="120650" y="819150"/>
                                  </a:cubicBezTo>
                                  <a:cubicBezTo>
                                    <a:pt x="116417" y="810683"/>
                                    <a:pt x="113452" y="801453"/>
                                    <a:pt x="107950" y="793750"/>
                                  </a:cubicBezTo>
                                  <a:cubicBezTo>
                                    <a:pt x="102730" y="786442"/>
                                    <a:pt x="94649" y="781599"/>
                                    <a:pt x="88900" y="774700"/>
                                  </a:cubicBezTo>
                                  <a:cubicBezTo>
                                    <a:pt x="84014" y="768837"/>
                                    <a:pt x="80433" y="762000"/>
                                    <a:pt x="76200" y="755650"/>
                                  </a:cubicBezTo>
                                  <a:cubicBezTo>
                                    <a:pt x="74083" y="747183"/>
                                    <a:pt x="73288" y="738272"/>
                                    <a:pt x="69850" y="730250"/>
                                  </a:cubicBezTo>
                                  <a:cubicBezTo>
                                    <a:pt x="67146" y="723940"/>
                                    <a:pt x="39726" y="687426"/>
                                    <a:pt x="38100" y="685800"/>
                                  </a:cubicBezTo>
                                  <a:cubicBezTo>
                                    <a:pt x="32704" y="680404"/>
                                    <a:pt x="24913" y="677986"/>
                                    <a:pt x="19050" y="673100"/>
                                  </a:cubicBezTo>
                                  <a:cubicBezTo>
                                    <a:pt x="12151" y="667351"/>
                                    <a:pt x="6350" y="660400"/>
                                    <a:pt x="0" y="654050"/>
                                  </a:cubicBezTo>
                                  <a:cubicBezTo>
                                    <a:pt x="4233" y="560917"/>
                                    <a:pt x="-485" y="466942"/>
                                    <a:pt x="12700" y="374650"/>
                                  </a:cubicBezTo>
                                  <a:cubicBezTo>
                                    <a:pt x="14039" y="365279"/>
                                    <a:pt x="34584" y="378561"/>
                                    <a:pt x="38100" y="387350"/>
                                  </a:cubicBezTo>
                                  <a:cubicBezTo>
                                    <a:pt x="40934" y="394436"/>
                                    <a:pt x="28813" y="399574"/>
                                    <a:pt x="25400" y="406400"/>
                                  </a:cubicBezTo>
                                  <a:cubicBezTo>
                                    <a:pt x="22407" y="412387"/>
                                    <a:pt x="22763" y="419881"/>
                                    <a:pt x="19050" y="425450"/>
                                  </a:cubicBezTo>
                                  <a:cubicBezTo>
                                    <a:pt x="17876" y="427211"/>
                                    <a:pt x="14817" y="425450"/>
                                    <a:pt x="6350" y="425450"/>
                                  </a:cubicBezTo>
                                  <a:close/>
                                </a:path>
                              </a:pathLst>
                            </a:cu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 name="Freeform: Shape 19"/>
                          <wps:cNvSpPr>
                            <a:spLocks/>
                          </wps:cNvSpPr>
                          <wps:spPr bwMode="auto">
                            <a:xfrm>
                              <a:off x="5395" y="-437"/>
                              <a:ext cx="6829" cy="8796"/>
                            </a:xfrm>
                            <a:custGeom>
                              <a:avLst/>
                              <a:gdLst>
                                <a:gd name="T0" fmla="*/ 26161 w 331528"/>
                                <a:gd name="T1" fmla="*/ 0 h 377070"/>
                                <a:gd name="T2" fmla="*/ 26161 w 331528"/>
                                <a:gd name="T3" fmla="*/ 0 h 377070"/>
                                <a:gd name="T4" fmla="*/ 65402 w 331528"/>
                                <a:gd name="T5" fmla="*/ 118516 h 377070"/>
                                <a:gd name="T6" fmla="*/ 117723 w 331528"/>
                                <a:gd name="T7" fmla="*/ 133330 h 377070"/>
                                <a:gd name="T8" fmla="*/ 156964 w 331528"/>
                                <a:gd name="T9" fmla="*/ 148145 h 377070"/>
                                <a:gd name="T10" fmla="*/ 222365 w 331528"/>
                                <a:gd name="T11" fmla="*/ 207403 h 377070"/>
                                <a:gd name="T12" fmla="*/ 340088 w 331528"/>
                                <a:gd name="T13" fmla="*/ 281475 h 377070"/>
                                <a:gd name="T14" fmla="*/ 379329 w 331528"/>
                                <a:gd name="T15" fmla="*/ 325919 h 377070"/>
                                <a:gd name="T16" fmla="*/ 418570 w 331528"/>
                                <a:gd name="T17" fmla="*/ 355548 h 377070"/>
                                <a:gd name="T18" fmla="*/ 470891 w 331528"/>
                                <a:gd name="T19" fmla="*/ 444435 h 377070"/>
                                <a:gd name="T20" fmla="*/ 497052 w 331528"/>
                                <a:gd name="T21" fmla="*/ 488878 h 377070"/>
                                <a:gd name="T22" fmla="*/ 549373 w 331528"/>
                                <a:gd name="T23" fmla="*/ 518507 h 377070"/>
                                <a:gd name="T24" fmla="*/ 562454 w 331528"/>
                                <a:gd name="T25" fmla="*/ 562951 h 377070"/>
                                <a:gd name="T26" fmla="*/ 601695 w 331528"/>
                                <a:gd name="T27" fmla="*/ 607394 h 377070"/>
                                <a:gd name="T28" fmla="*/ 614775 w 331528"/>
                                <a:gd name="T29" fmla="*/ 681467 h 377070"/>
                                <a:gd name="T30" fmla="*/ 627855 w 331528"/>
                                <a:gd name="T31" fmla="*/ 725910 h 377070"/>
                                <a:gd name="T32" fmla="*/ 667096 w 331528"/>
                                <a:gd name="T33" fmla="*/ 740725 h 377070"/>
                                <a:gd name="T34" fmla="*/ 680176 w 331528"/>
                                <a:gd name="T35" fmla="*/ 874055 h 377070"/>
                                <a:gd name="T36" fmla="*/ 640936 w 331528"/>
                                <a:gd name="T37" fmla="*/ 859241 h 377070"/>
                                <a:gd name="T38" fmla="*/ 627855 w 331528"/>
                                <a:gd name="T39" fmla="*/ 814797 h 377070"/>
                                <a:gd name="T40" fmla="*/ 457811 w 331528"/>
                                <a:gd name="T41" fmla="*/ 829612 h 377070"/>
                                <a:gd name="T42" fmla="*/ 405490 w 331528"/>
                                <a:gd name="T43" fmla="*/ 844426 h 377070"/>
                                <a:gd name="T44" fmla="*/ 313928 w 331528"/>
                                <a:gd name="T45" fmla="*/ 829612 h 377070"/>
                                <a:gd name="T46" fmla="*/ 274687 w 331528"/>
                                <a:gd name="T47" fmla="*/ 740725 h 377070"/>
                                <a:gd name="T48" fmla="*/ 196205 w 331528"/>
                                <a:gd name="T49" fmla="*/ 711096 h 377070"/>
                                <a:gd name="T50" fmla="*/ 183124 w 331528"/>
                                <a:gd name="T51" fmla="*/ 666652 h 377070"/>
                                <a:gd name="T52" fmla="*/ 104643 w 331528"/>
                                <a:gd name="T53" fmla="*/ 592580 h 377070"/>
                                <a:gd name="T54" fmla="*/ 91562 w 331528"/>
                                <a:gd name="T55" fmla="*/ 548136 h 377070"/>
                                <a:gd name="T56" fmla="*/ 39241 w 331528"/>
                                <a:gd name="T57" fmla="*/ 459249 h 377070"/>
                                <a:gd name="T58" fmla="*/ 0 w 331528"/>
                                <a:gd name="T59" fmla="*/ 370362 h 377070"/>
                                <a:gd name="T60" fmla="*/ 13080 w 331528"/>
                                <a:gd name="T61" fmla="*/ 222217 h 377070"/>
                                <a:gd name="T62" fmla="*/ 26161 w 331528"/>
                                <a:gd name="T63" fmla="*/ 0 h 37707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31528" h="377070">
                                  <a:moveTo>
                                    <a:pt x="12700" y="0"/>
                                  </a:moveTo>
                                  <a:lnTo>
                                    <a:pt x="12700" y="0"/>
                                  </a:lnTo>
                                  <a:cubicBezTo>
                                    <a:pt x="19050" y="16933"/>
                                    <a:pt x="20647" y="36525"/>
                                    <a:pt x="31750" y="50800"/>
                                  </a:cubicBezTo>
                                  <a:cubicBezTo>
                                    <a:pt x="37108" y="57689"/>
                                    <a:pt x="48759" y="54752"/>
                                    <a:pt x="57150" y="57150"/>
                                  </a:cubicBezTo>
                                  <a:cubicBezTo>
                                    <a:pt x="63586" y="58989"/>
                                    <a:pt x="69850" y="61383"/>
                                    <a:pt x="76200" y="63500"/>
                                  </a:cubicBezTo>
                                  <a:cubicBezTo>
                                    <a:pt x="99666" y="98699"/>
                                    <a:pt x="75474" y="70858"/>
                                    <a:pt x="107950" y="88900"/>
                                  </a:cubicBezTo>
                                  <a:cubicBezTo>
                                    <a:pt x="173454" y="125291"/>
                                    <a:pt x="121995" y="106282"/>
                                    <a:pt x="165100" y="120650"/>
                                  </a:cubicBezTo>
                                  <a:cubicBezTo>
                                    <a:pt x="171450" y="127000"/>
                                    <a:pt x="177251" y="133951"/>
                                    <a:pt x="184150" y="139700"/>
                                  </a:cubicBezTo>
                                  <a:cubicBezTo>
                                    <a:pt x="190013" y="144586"/>
                                    <a:pt x="198174" y="146657"/>
                                    <a:pt x="203200" y="152400"/>
                                  </a:cubicBezTo>
                                  <a:cubicBezTo>
                                    <a:pt x="213251" y="163887"/>
                                    <a:pt x="220133" y="177800"/>
                                    <a:pt x="228600" y="190500"/>
                                  </a:cubicBezTo>
                                  <a:cubicBezTo>
                                    <a:pt x="232833" y="196850"/>
                                    <a:pt x="234474" y="206137"/>
                                    <a:pt x="241300" y="209550"/>
                                  </a:cubicBezTo>
                                  <a:lnTo>
                                    <a:pt x="266700" y="222250"/>
                                  </a:lnTo>
                                  <a:cubicBezTo>
                                    <a:pt x="268817" y="228600"/>
                                    <a:pt x="269337" y="235731"/>
                                    <a:pt x="273050" y="241300"/>
                                  </a:cubicBezTo>
                                  <a:cubicBezTo>
                                    <a:pt x="278031" y="248772"/>
                                    <a:pt x="288084" y="252318"/>
                                    <a:pt x="292100" y="260350"/>
                                  </a:cubicBezTo>
                                  <a:cubicBezTo>
                                    <a:pt x="296927" y="270003"/>
                                    <a:pt x="295832" y="281629"/>
                                    <a:pt x="298450" y="292100"/>
                                  </a:cubicBezTo>
                                  <a:cubicBezTo>
                                    <a:pt x="300073" y="298594"/>
                                    <a:pt x="300067" y="306417"/>
                                    <a:pt x="304800" y="311150"/>
                                  </a:cubicBezTo>
                                  <a:cubicBezTo>
                                    <a:pt x="309533" y="315883"/>
                                    <a:pt x="317500" y="315383"/>
                                    <a:pt x="323850" y="317500"/>
                                  </a:cubicBezTo>
                                  <a:cubicBezTo>
                                    <a:pt x="325967" y="336550"/>
                                    <a:pt x="334849" y="356055"/>
                                    <a:pt x="330200" y="374650"/>
                                  </a:cubicBezTo>
                                  <a:cubicBezTo>
                                    <a:pt x="328577" y="381144"/>
                                    <a:pt x="315883" y="373033"/>
                                    <a:pt x="311150" y="368300"/>
                                  </a:cubicBezTo>
                                  <a:cubicBezTo>
                                    <a:pt x="306417" y="363567"/>
                                    <a:pt x="306917" y="355600"/>
                                    <a:pt x="304800" y="349250"/>
                                  </a:cubicBezTo>
                                  <a:cubicBezTo>
                                    <a:pt x="277283" y="351367"/>
                                    <a:pt x="249659" y="352375"/>
                                    <a:pt x="222250" y="355600"/>
                                  </a:cubicBezTo>
                                  <a:cubicBezTo>
                                    <a:pt x="213583" y="356620"/>
                                    <a:pt x="205577" y="361950"/>
                                    <a:pt x="196850" y="361950"/>
                                  </a:cubicBezTo>
                                  <a:cubicBezTo>
                                    <a:pt x="181883" y="361950"/>
                                    <a:pt x="167217" y="357717"/>
                                    <a:pt x="152400" y="355600"/>
                                  </a:cubicBezTo>
                                  <a:cubicBezTo>
                                    <a:pt x="148940" y="345220"/>
                                    <a:pt x="143716" y="323979"/>
                                    <a:pt x="133350" y="317500"/>
                                  </a:cubicBezTo>
                                  <a:cubicBezTo>
                                    <a:pt x="121998" y="310405"/>
                                    <a:pt x="95250" y="304800"/>
                                    <a:pt x="95250" y="304800"/>
                                  </a:cubicBezTo>
                                  <a:cubicBezTo>
                                    <a:pt x="93133" y="298450"/>
                                    <a:pt x="92613" y="291319"/>
                                    <a:pt x="88900" y="285750"/>
                                  </a:cubicBezTo>
                                  <a:cubicBezTo>
                                    <a:pt x="79121" y="271082"/>
                                    <a:pt x="64857" y="263371"/>
                                    <a:pt x="50800" y="254000"/>
                                  </a:cubicBezTo>
                                  <a:cubicBezTo>
                                    <a:pt x="48683" y="247650"/>
                                    <a:pt x="47701" y="240801"/>
                                    <a:pt x="44450" y="234950"/>
                                  </a:cubicBezTo>
                                  <a:cubicBezTo>
                                    <a:pt x="37037" y="221607"/>
                                    <a:pt x="23877" y="211330"/>
                                    <a:pt x="19050" y="196850"/>
                                  </a:cubicBezTo>
                                  <a:cubicBezTo>
                                    <a:pt x="10287" y="170560"/>
                                    <a:pt x="16413" y="183369"/>
                                    <a:pt x="0" y="158750"/>
                                  </a:cubicBezTo>
                                  <a:cubicBezTo>
                                    <a:pt x="2117" y="137583"/>
                                    <a:pt x="3865" y="116377"/>
                                    <a:pt x="6350" y="95250"/>
                                  </a:cubicBezTo>
                                  <a:cubicBezTo>
                                    <a:pt x="12999" y="38731"/>
                                    <a:pt x="11642" y="15875"/>
                                    <a:pt x="12700" y="0"/>
                                  </a:cubicBezTo>
                                  <a:close/>
                                </a:path>
                              </a:pathLst>
                            </a:custGeom>
                            <a:blipFill dpi="0" rotWithShape="1">
                              <a:blip r:embed="rId15"/>
                              <a:srcRect/>
                              <a:tile tx="0" ty="0" sx="100000" sy="100000" flip="none" algn="tl"/>
                            </a:blipFill>
                            <a:ln w="25400">
                              <a:solidFill>
                                <a:schemeClr val="tx1">
                                  <a:lumMod val="100000"/>
                                  <a:lumOff val="0"/>
                                </a:schemeClr>
                              </a:solidFill>
                              <a:round/>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 o:spid="_x0000_s1029" style="position:absolute;left:0;text-align:left;margin-left:45.2pt;margin-top:5.4pt;width:250.5pt;height:110.75pt;z-index:251665408" coordsize="31815,14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">
                <v:group id="Group 8" o:spid="_x0000_s1030" style="position:absolute;width:31815;height:8612" coordorigin="5752,2613" coordsize="3922,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32" coordsize="21600,21600" o:spt="32" o:oned="t" path="m,l21600,21600e" filled="f">
                    <v:path arrowok="t" fillok="f" o:connecttype="none"/>
                    <o:lock v:ext="edit" shapetype="t"/>
                  </v:shapetype>
                  <v:shape id="AutoShape 7" o:spid="_x0000_s1031" type="#_x0000_t32" style="position:absolute;left:7767;top:3515;width:196;height:4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O+/sAAAADaAAAADwAAAGRycy9kb3ducmV2LnhtbESPT4vCMBTE78J+h/AWvGnqgiLVKCos&#10;iJfFP7B7fDTPNti8lCY29dubBcHjMDO/YZbr3taio9Ybxwom4wwEceG04VLB5fw9moPwAVlj7ZgU&#10;PMjDevUxWGKuXeQjdadQigRhn6OCKoQml9IXFVn0Y9cQJ+/qWoshybaUusWY4LaWX1k2kxYNp4UK&#10;G9pVVNxOd6vAxB/TNftd3B5+/7yOZB5TZ5QafvabBYhAfXiHX+29VjCF/yvpBs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jvv7AAAAA2gAAAA8AAAAAAAAAAAAAAAAA&#10;oQIAAGRycy9kb3ducmV2LnhtbFBLBQYAAAAABAAEAPkAAACOAwAAAAA=&#10;">
                    <v:stroke endarrow="block"/>
                  </v:shape>
                  <v:shapetype id="_x0000_t202" coordsize="21600,21600" o:spt="202" path="m,l,21600r21600,l21600,xe">
                    <v:stroke joinstyle="miter"/>
                    <v:path gradientshapeok="t" o:connecttype="rect"/>
                  </v:shapetype>
                  <v:shape id="Text Box 8" o:spid="_x0000_s1032" type="#_x0000_t202" style="position:absolute;left:7877;top:3032;width:1797;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CD2944" w:rsidRPr="00941071" w:rsidRDefault="00CD2944" w:rsidP="00E42038">
                          <w:pPr>
                            <w:rPr>
                              <w:rFonts w:ascii="Times New Roman" w:hAnsi="Times New Roman"/>
                            </w:rPr>
                          </w:pPr>
                          <w:r w:rsidRPr="00941071">
                            <w:rPr>
                              <w:rFonts w:ascii="Times New Roman" w:hAnsi="Times New Roman"/>
                            </w:rPr>
                            <w:t>Granulat naturel</w:t>
                          </w:r>
                        </w:p>
                      </w:txbxContent>
                    </v:textbox>
                  </v:shape>
                  <v:shape id="Text Box 9" o:spid="_x0000_s1033" type="#_x0000_t202" style="position:absolute;left:5752;top:2613;width:1797;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CD2944" w:rsidRPr="003F7D11" w:rsidRDefault="00CD2944" w:rsidP="00E42038">
                          <w:pPr>
                            <w:rPr>
                              <w:rFonts w:ascii="Times New Roman" w:hAnsi="Times New Roman"/>
                            </w:rPr>
                          </w:pPr>
                          <w:r>
                            <w:rPr>
                              <w:rFonts w:ascii="Times New Roman" w:hAnsi="Times New Roman"/>
                            </w:rPr>
                            <w:t>Mortier résiduel</w:t>
                          </w:r>
                        </w:p>
                      </w:txbxContent>
                    </v:textbox>
                  </v:shape>
                  <v:shape id="AutoShape 6" o:spid="_x0000_s1034" type="#_x0000_t32" style="position:absolute;left:6673;top:3032;width:305;height:3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Lgyb8AAADaAAAADwAAAGRycy9kb3ducmV2LnhtbERPS2vCQBC+F/wPywi91Y0hiI2uIhZB&#10;pBcfhx6H7LgJZmdDdqrpv3cPBY8f33u5Hnyr7tTHJrCB6SQDRVwF27AzcDnvPuagoiBbbAOTgT+K&#10;sF6N3pZY2vDgI91P4lQK4ViigVqkK7WOVU0e4yR0xIm7ht6jJNg7bXt8pHDf6jzLZtpjw6mhxo62&#10;NVW306838HPx35958eVd4c5yFDo0eTEz5n08bBaghAZ5if/de2sgbU1X0g3Qq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RLgyb8AAADaAAAADwAAAAAAAAAAAAAAAACh&#10;AgAAZHJzL2Rvd25yZXYueG1sUEsFBgAAAAAEAAQA+QAAAI0DAAAAAA==&#10;">
                    <v:stroke endarrow="block"/>
                  </v:shape>
                </v:group>
                <v:group id="Group 20" o:spid="_x0000_s1035" style="position:absolute;left:5592;top:3286;width:12224;height:9340;rotation:-90" coordorigin=",-437" coordsize="1222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s04MQAAADaAAAA&#10;DwAAAAAAAAAAAAAAAACqAgAAZHJzL2Rvd25yZXYueG1sUEsFBgAAAAAEAAQA+gAAAJsDAAAAAA==&#10;">
                  <v:shape id="Freeform: Shape 18" o:spid="_x0000_s1036" style="position:absolute;width:11874;height:8902;visibility:visible;mso-wrap-style:square;v-text-anchor:middle" coordsize="1187450,89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njcEA&#10;AADbAAAADwAAAGRycy9kb3ducmV2LnhtbESPQWvDMAyF74P9B6NBb6vTUUbJ6oTSsFF6a7sfIGIt&#10;DovlYHtJ9u+nQ2E3iff03qd9vfhBTRRTH9jAZl2AIm6D7bkz8Hl7f96BShnZ4hCYDPxSgrp6fNhj&#10;acPMF5quuVMSwqlEAy7nsdQ6tY48pnUYiUX7CtFjljV22kacJdwP+qUoXrXHnqXB4UhHR+339ccb&#10;oM2uv5zOoWmmLXvXzs1HjjdjVk/L4Q1UpiX/m+/XJyv4Qi+/yAC6+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Z543BAAAA2wAAAA8AAAAAAAAAAAAAAAAAmAIAAGRycy9kb3du&#10;cmV2LnhtbFBLBQYAAAAABAAEAPUAAACGAwAAAAA=&#10;" path="m6350,425450l50800,158750,247650,,565150,12700,723900,133350r25400,31750c755650,182033,759690,200023,768350,215900v13542,24827,18164,15432,38100,25400c813276,244713,818674,250587,825500,254000v5987,2993,13199,3099,19050,6350c857893,267763,882650,285750,882650,285750v15113,45340,5274,26961,25400,57150c909425,348399,916701,380265,920750,387350v5251,9189,13179,16594,19050,25400c942425,416688,944033,421217,946150,425450r127000,114300l1149350,628650v5089,13569,27145,70481,31750,88900l1187450,742950v-2117,27517,761,55884,-6350,82550c1179766,830503,1137133,850846,1136650,850900v-48431,5381,-97381,3917,-146050,6350l882650,863600,615950,876300v-81299,27100,-12357,6350,-215900,6350l304800,844550r,6350c253228,846212,236850,845925,190500,838200v-10646,-1774,-21337,-3510,-31750,-6350c145835,828328,120650,819150,120650,819150v-4233,-8467,-7198,-17697,-12700,-25400c102730,786442,94649,781599,88900,774700,84014,768837,80433,762000,76200,755650v-2117,-8467,-2912,-17378,-6350,-25400c67146,723940,39726,687426,38100,685800,32704,680404,24913,677986,19050,673100,12151,667351,6350,660400,,654050,4233,560917,-485,466942,12700,374650v1339,-9371,21884,3911,25400,12700c40934,394436,28813,399574,25400,406400v-2993,5987,-2637,13481,-6350,19050c17876,427211,14817,425450,6350,425450xe" filled="f" strokecolor="black [3213]" strokeweight="1.5pt">
                    <v:path arrowok="t" o:connecttype="custom" o:connectlocs="63,4254;508,1587;2476,0;5651,127;7239,1333;7493,1651;7683,2159;8064,2413;8255,2540;8445,2603;8826,2857;9080,3429;9207,3873;9398,4127;9461,4254;10731,5397;11493,6286;11811,7175;11874,7429;11811,8255;11366,8509;9906,8572;8826,8636;6159,8763;4000,8826;3048,8445;3048,8509;1905,8382;1587,8318;1206,8191;1079,7937;889,7747;762,7556;698,7302;381,6858;190,6731;0,6540;127,3746;381,3873;254,4064;190,4254;63,4254" o:connectangles="0,0,0,0,0,0,0,0,0,0,0,0,0,0,0,0,0,0,0,0,0,0,0,0,0,0,0,0,0,0,0,0,0,0,0,0,0,0,0,0,0,0"/>
                  </v:shape>
                  <v:shape id="Freeform: Shape 19" o:spid="_x0000_s1037" style="position:absolute;left:5395;top:-437;width:6829;height:8796;visibility:visible;mso-wrap-style:square;v-text-anchor:middle" coordsize="331528,37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dgMMA&#10;AADbAAAADwAAAGRycy9kb3ducmV2LnhtbERPTWvCQBC9F/wPyxR6KXWjlSKpq4gopHqKLYK3ITvN&#10;xmZnQ3Zror/eFQq9zeN9zmzR21qcqfWVYwWjYQKCuHC64lLB1+fmZQrCB2SNtWNScCEPi/ngYYap&#10;dh3ndN6HUsQQ9ikqMCE0qZS+MGTRD11DHLlv11oMEbal1C12MdzWcpwkb9JixbHBYEMrQ8XP/tcq&#10;eM2608Q8b4/Xw5onvPvIT9k0V+rpsV++gwjUh3/xnzvTcf4I7r/E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cdgMMAAADbAAAADwAAAAAAAAAAAAAAAACYAgAAZHJzL2Rv&#10;d25yZXYueG1sUEsFBgAAAAAEAAQA9QAAAIgDAAAAAA==&#10;" path="m12700,r,c19050,16933,20647,36525,31750,50800v5358,6889,17009,3952,25400,6350c63586,58989,69850,61383,76200,63500v23466,35199,-726,7358,31750,25400c173454,125291,121995,106282,165100,120650v6350,6350,12151,13301,19050,19050c190013,144586,198174,146657,203200,152400v10051,11487,16933,25400,25400,38100c232833,196850,234474,206137,241300,209550r25400,12700c268817,228600,269337,235731,273050,241300v4981,7472,15034,11018,19050,19050c296927,270003,295832,281629,298450,292100v1623,6494,1617,14317,6350,19050c309533,315883,317500,315383,323850,317500v2117,19050,10999,38555,6350,57150c328577,381144,315883,373033,311150,368300v-4733,-4733,-4233,-12700,-6350,-19050c277283,351367,249659,352375,222250,355600v-8667,1020,-16673,6350,-25400,6350c181883,361950,167217,357717,152400,355600v-3460,-10380,-8684,-31621,-19050,-38100c121998,310405,95250,304800,95250,304800v-2117,-6350,-2637,-13481,-6350,-19050c79121,271082,64857,263371,50800,254000v-2117,-6350,-3099,-13199,-6350,-19050c37037,221607,23877,211330,19050,196850,10287,170560,16413,183369,,158750,2117,137583,3865,116377,6350,95250,12999,38731,11642,15875,12700,xe" strokecolor="black [3213]" strokeweight="2pt">
                    <v:fill r:id="rId16" o:title="" recolor="t" rotate="t" type="tile"/>
                    <v:path arrowok="t" o:connecttype="custom" o:connectlocs="539,0;539,0;1347,2765;2425,3110;3233,3456;4580,4838;7005,6566;7814,7603;8622,8294;9700,10367;10239,11404;11316,12095;11586,13132;12394,14169;12663,15897;12933,16933;13741,17279;14011,20389;13202,20044;12933,19007;9430,19353;8353,19698;6466,19353;5658,17279;4042,16588;3772,15551;2155,13823;1886,12786;808,10713;0,8640;269,5184;539,0" o:connectangles="0,0,0,0,0,0,0,0,0,0,0,0,0,0,0,0,0,0,0,0,0,0,0,0,0,0,0,0,0,0,0,0"/>
                  </v:shape>
                </v:group>
              </v:group>
            </w:pict>
          </mc:Fallback>
        </mc:AlternateContent>
      </w:r>
      <w:r w:rsidR="00E42038">
        <w:rPr>
          <w:noProof/>
          <w:lang w:eastAsia="fr-FR"/>
        </w:rPr>
        <w:drawing>
          <wp:anchor distT="0" distB="0" distL="114300" distR="114300" simplePos="0" relativeHeight="251643392" behindDoc="0" locked="0" layoutInCell="1" allowOverlap="1">
            <wp:simplePos x="0" y="0"/>
            <wp:positionH relativeFrom="column">
              <wp:posOffset>4033520</wp:posOffset>
            </wp:positionH>
            <wp:positionV relativeFrom="paragraph">
              <wp:posOffset>66040</wp:posOffset>
            </wp:positionV>
            <wp:extent cx="1978660" cy="1461770"/>
            <wp:effectExtent l="0" t="0" r="2540" b="508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78660" cy="1461770"/>
                    </a:xfrm>
                    <a:prstGeom prst="rect">
                      <a:avLst/>
                    </a:prstGeom>
                  </pic:spPr>
                </pic:pic>
              </a:graphicData>
            </a:graphic>
          </wp:anchor>
        </w:drawing>
      </w:r>
    </w:p>
    <w:p w:rsidR="00E42038" w:rsidRPr="008D2EBA" w:rsidRDefault="00E42038" w:rsidP="00E42038">
      <w:pPr>
        <w:spacing w:after="0" w:line="360" w:lineRule="auto"/>
        <w:jc w:val="both"/>
        <w:rPr>
          <w:rFonts w:ascii="Times New Roman" w:eastAsia="Times New Roman" w:hAnsi="Times New Roman" w:cs="Times New Roman"/>
          <w:color w:val="000000"/>
          <w:lang w:eastAsia="fr-FR"/>
        </w:rPr>
      </w:pPr>
    </w:p>
    <w:p w:rsidR="00E42038" w:rsidRPr="008D2EBA" w:rsidRDefault="00E42038" w:rsidP="00E42038">
      <w:pPr>
        <w:spacing w:after="0" w:line="360" w:lineRule="auto"/>
        <w:jc w:val="both"/>
        <w:rPr>
          <w:rFonts w:ascii="Times New Roman" w:eastAsia="Times New Roman" w:hAnsi="Times New Roman" w:cs="Times New Roman"/>
          <w:color w:val="000000"/>
          <w:lang w:eastAsia="fr-FR"/>
        </w:rPr>
      </w:pPr>
    </w:p>
    <w:p w:rsidR="00E42038" w:rsidRPr="008D2EBA" w:rsidRDefault="00E42038" w:rsidP="00E42038">
      <w:pPr>
        <w:spacing w:after="0" w:line="360" w:lineRule="auto"/>
        <w:jc w:val="both"/>
        <w:rPr>
          <w:rFonts w:ascii="Times New Roman" w:eastAsia="Times New Roman" w:hAnsi="Times New Roman" w:cs="Times New Roman"/>
          <w:color w:val="000000"/>
          <w:lang w:eastAsia="fr-FR"/>
        </w:rPr>
      </w:pPr>
    </w:p>
    <w:p w:rsidR="00E42038" w:rsidRDefault="00E42038" w:rsidP="00E42038">
      <w:pPr>
        <w:spacing w:line="360" w:lineRule="auto"/>
        <w:rPr>
          <w:rFonts w:ascii="Times New Roman" w:eastAsia="Times New Roman" w:hAnsi="Times New Roman" w:cs="Times New Roman"/>
          <w:color w:val="000000"/>
          <w:lang w:eastAsia="fr-FR"/>
        </w:rPr>
      </w:pPr>
    </w:p>
    <w:p w:rsidR="00E42038" w:rsidRDefault="00E42038" w:rsidP="00E42038">
      <w:pPr>
        <w:spacing w:line="360" w:lineRule="auto"/>
        <w:rPr>
          <w:rFonts w:ascii="Times New Roman" w:eastAsia="Times New Roman" w:hAnsi="Times New Roman" w:cs="Times New Roman"/>
          <w:color w:val="000000"/>
          <w:lang w:eastAsia="fr-FR"/>
        </w:rPr>
      </w:pPr>
    </w:p>
    <w:p w:rsidR="00E42038" w:rsidRPr="0018191E" w:rsidRDefault="00394996" w:rsidP="00394996">
      <w:pPr>
        <w:pStyle w:val="Lgende"/>
        <w:jc w:val="center"/>
        <w:rPr>
          <w:rFonts w:asciiTheme="majorBidi" w:eastAsia="Times New Roman" w:hAnsiTheme="majorBidi" w:cstheme="majorBidi"/>
          <w:b/>
          <w:i w:val="0"/>
          <w:iCs w:val="0"/>
          <w:color w:val="auto"/>
          <w:sz w:val="22"/>
          <w:szCs w:val="22"/>
          <w:lang w:val="fr-FR" w:eastAsia="fr-FR"/>
        </w:rPr>
      </w:pPr>
      <w:bookmarkStart w:id="20" w:name="_Toc50133405"/>
      <w:bookmarkStart w:id="21" w:name="_Toc81516689"/>
      <w:r w:rsidRPr="00394996">
        <w:rPr>
          <w:rFonts w:asciiTheme="majorBidi" w:hAnsiTheme="majorBidi" w:cstheme="majorBidi"/>
          <w:b/>
          <w:bCs/>
          <w:i w:val="0"/>
          <w:iCs w:val="0"/>
          <w:color w:val="auto"/>
          <w:sz w:val="24"/>
          <w:szCs w:val="24"/>
          <w:lang w:val="fr-FR"/>
        </w:rPr>
        <w:t xml:space="preserve">Figure 1. </w:t>
      </w:r>
      <w:r w:rsidR="001F6FBC" w:rsidRPr="00394996">
        <w:rPr>
          <w:rFonts w:asciiTheme="majorBidi" w:hAnsiTheme="majorBidi" w:cstheme="majorBidi"/>
          <w:b/>
          <w:bCs/>
          <w:i w:val="0"/>
          <w:iCs w:val="0"/>
          <w:color w:val="auto"/>
          <w:sz w:val="24"/>
          <w:szCs w:val="24"/>
        </w:rPr>
        <w:fldChar w:fldCharType="begin"/>
      </w:r>
      <w:r w:rsidRPr="00394996">
        <w:rPr>
          <w:rFonts w:asciiTheme="majorBidi" w:hAnsiTheme="majorBidi" w:cstheme="majorBidi"/>
          <w:b/>
          <w:bCs/>
          <w:i w:val="0"/>
          <w:iCs w:val="0"/>
          <w:color w:val="auto"/>
          <w:sz w:val="24"/>
          <w:szCs w:val="24"/>
          <w:lang w:val="fr-FR"/>
        </w:rPr>
        <w:instrText xml:space="preserve"> SEQ Figure_1. \* ARABIC </w:instrText>
      </w:r>
      <w:r w:rsidR="001F6FBC" w:rsidRPr="00394996">
        <w:rPr>
          <w:rFonts w:asciiTheme="majorBidi" w:hAnsiTheme="majorBidi" w:cstheme="majorBidi"/>
          <w:b/>
          <w:bCs/>
          <w:i w:val="0"/>
          <w:iCs w:val="0"/>
          <w:color w:val="auto"/>
          <w:sz w:val="24"/>
          <w:szCs w:val="24"/>
        </w:rPr>
        <w:fldChar w:fldCharType="separate"/>
      </w:r>
      <w:r w:rsidR="00DD0384">
        <w:rPr>
          <w:rFonts w:asciiTheme="majorBidi" w:hAnsiTheme="majorBidi" w:cstheme="majorBidi"/>
          <w:b/>
          <w:bCs/>
          <w:i w:val="0"/>
          <w:iCs w:val="0"/>
          <w:noProof/>
          <w:color w:val="auto"/>
          <w:sz w:val="24"/>
          <w:szCs w:val="24"/>
          <w:lang w:val="fr-FR"/>
        </w:rPr>
        <w:t>1</w:t>
      </w:r>
      <w:r w:rsidR="001F6FBC" w:rsidRPr="00394996">
        <w:rPr>
          <w:rFonts w:asciiTheme="majorBidi" w:hAnsiTheme="majorBidi" w:cstheme="majorBidi"/>
          <w:b/>
          <w:bCs/>
          <w:i w:val="0"/>
          <w:iCs w:val="0"/>
          <w:color w:val="auto"/>
          <w:sz w:val="24"/>
          <w:szCs w:val="24"/>
        </w:rPr>
        <w:fldChar w:fldCharType="end"/>
      </w:r>
      <w:r w:rsidR="00E42038" w:rsidRPr="00394996">
        <w:rPr>
          <w:rFonts w:asciiTheme="majorBidi" w:eastAsia="Times New Roman" w:hAnsiTheme="majorBidi" w:cstheme="majorBidi"/>
          <w:bCs/>
          <w:i w:val="0"/>
          <w:iCs w:val="0"/>
          <w:color w:val="auto"/>
          <w:sz w:val="24"/>
          <w:szCs w:val="24"/>
          <w:lang w:val="fr-FR" w:eastAsia="fr-FR"/>
        </w:rPr>
        <w:t>Schématisation d’un granulat recyclé.</w:t>
      </w:r>
      <w:bookmarkEnd w:id="20"/>
      <w:bookmarkEnd w:id="21"/>
    </w:p>
    <w:p w:rsidR="00E42038" w:rsidRPr="009D3CEE" w:rsidRDefault="00E42038" w:rsidP="002F28DE">
      <w:pPr>
        <w:pStyle w:val="Titre1"/>
        <w:numPr>
          <w:ilvl w:val="1"/>
          <w:numId w:val="12"/>
        </w:numPr>
      </w:pPr>
      <w:bookmarkStart w:id="22" w:name="_Toc50155565"/>
      <w:bookmarkStart w:id="23" w:name="_Toc81588516"/>
      <w:r w:rsidRPr="009D3CEE">
        <w:t>Historique</w:t>
      </w:r>
      <w:r>
        <w:t xml:space="preserve"> des granulats recyclés</w:t>
      </w:r>
      <w:bookmarkEnd w:id="22"/>
      <w:bookmarkEnd w:id="23"/>
    </w:p>
    <w:p w:rsidR="00E42038" w:rsidRPr="008D2EBA" w:rsidRDefault="00E42038" w:rsidP="00E42038">
      <w:pPr>
        <w:spacing w:after="0" w:line="360" w:lineRule="auto"/>
        <w:jc w:val="both"/>
        <w:rPr>
          <w:rFonts w:ascii="Times New Roman" w:eastAsia="Times New Roman" w:hAnsi="Times New Roman" w:cs="Times New Roman"/>
          <w:szCs w:val="24"/>
          <w:lang w:eastAsia="fr-FR"/>
        </w:rPr>
      </w:pPr>
      <w:r w:rsidRPr="008D2EBA">
        <w:rPr>
          <w:rFonts w:ascii="Times New Roman" w:eastAsia="Times New Roman" w:hAnsi="Times New Roman" w:cs="Times New Roman"/>
          <w:szCs w:val="24"/>
          <w:lang w:eastAsia="fr-FR"/>
        </w:rPr>
        <w:t xml:space="preserve">L’utilisation des granulats recyclés issus de la démolition </w:t>
      </w:r>
      <w:proofErr w:type="gramStart"/>
      <w:r w:rsidRPr="008D2EBA">
        <w:rPr>
          <w:rFonts w:ascii="Times New Roman" w:eastAsia="Times New Roman" w:hAnsi="Times New Roman" w:cs="Times New Roman"/>
          <w:szCs w:val="24"/>
          <w:lang w:eastAsia="fr-FR"/>
        </w:rPr>
        <w:t>d’anciens béton</w:t>
      </w:r>
      <w:proofErr w:type="gramEnd"/>
      <w:r w:rsidRPr="008D2EBA">
        <w:rPr>
          <w:rFonts w:ascii="Times New Roman" w:eastAsia="Times New Roman" w:hAnsi="Times New Roman" w:cs="Times New Roman"/>
          <w:szCs w:val="24"/>
          <w:lang w:eastAsia="fr-FR"/>
        </w:rPr>
        <w:t xml:space="preserve"> dans des nouveaux bétons n’est pas récente. </w:t>
      </w:r>
      <w:r w:rsidRPr="008D2EBA">
        <w:rPr>
          <w:rFonts w:ascii="Times New Roman" w:eastAsia="Times New Roman" w:hAnsi="Times New Roman" w:cs="Times New Roman"/>
          <w:color w:val="000000"/>
          <w:szCs w:val="24"/>
          <w:lang w:eastAsia="fr-FR"/>
        </w:rPr>
        <w:t xml:space="preserve">Le premier État de l’Art sur le sujet, publié par la RILEM, remonte à 1978 </w:t>
      </w:r>
      <w:r w:rsidR="001F6FBC">
        <w:rPr>
          <w:rFonts w:ascii="Times New Roman" w:eastAsia="Times New Roman" w:hAnsi="Times New Roman" w:cs="Times New Roman"/>
          <w:color w:val="000000"/>
          <w:szCs w:val="24"/>
          <w:lang w:eastAsia="fr-FR"/>
        </w:rPr>
        <w:fldChar w:fldCharType="begin"/>
      </w:r>
      <w:r>
        <w:rPr>
          <w:rFonts w:ascii="Times New Roman" w:eastAsia="Times New Roman" w:hAnsi="Times New Roman" w:cs="Times New Roman"/>
          <w:color w:val="000000"/>
          <w:szCs w:val="24"/>
          <w:lang w:eastAsia="fr-FR"/>
        </w:rPr>
        <w:instrText xml:space="preserve"> ADDIN EN.CITE &lt;EndNote&gt;&lt;Cite&gt;&lt;Author&gt;Nixon&lt;/Author&gt;&lt;Year&gt;1978&lt;/Year&gt;&lt;RecNum&gt;10&lt;/RecNum&gt;&lt;DisplayText&gt;(Nixon, 1978)&lt;/DisplayText&gt;&lt;record&gt;&lt;rec-number&gt;10&lt;/rec-number&gt;&lt;foreign-keys&gt;&lt;key app="EN" db-id="5zaw999wctsefme9tzl529v8ev2vxx09tawx" timestamp="1598805001"&gt;10&lt;/key&gt;&lt;/foreign-keys&gt;&lt;ref-type name="Journal Article"&gt;17&lt;/ref-type&gt;&lt;contributors&gt;&lt;authors&gt;&lt;author&gt;Nixon, PJ&lt;/author&gt;&lt;/authors&gt;&lt;/contributors&gt;&lt;titles&gt;&lt;title&gt;Recycled concrete as an aggregate for concrete—a review&lt;/title&gt;&lt;secondary-title&gt;Matériaux et Construction&lt;/secondary-title&gt;&lt;/titles&gt;&lt;periodical&gt;&lt;full-title&gt;Matériaux et Construction&lt;/full-title&gt;&lt;/periodical&gt;&lt;pages&gt;371&lt;/pages&gt;&lt;volume&gt;11&lt;/volume&gt;&lt;number&gt;5&lt;/number&gt;&lt;dates&gt;&lt;year&gt;1978&lt;/year&gt;&lt;/dates&gt;&lt;isbn&gt;0025-5432&lt;/isbn&gt;&lt;urls&gt;&lt;/urls&gt;&lt;/record&gt;&lt;/Cite&gt;&lt;Cite&gt;&lt;Author&gt;Nixon&lt;/Author&gt;&lt;Year&gt;1978&lt;/Year&gt;&lt;RecNum&gt;10&lt;/RecNum&gt;&lt;record&gt;&lt;rec-number&gt;10&lt;/rec-number&gt;&lt;foreign-keys&gt;&lt;key app="EN" db-id="5zaw999wctsefme9tzl529v8ev2vxx09tawx" timestamp="1598805001"&gt;10&lt;/key&gt;&lt;/foreign-keys&gt;&lt;ref-type name="Journal Article"&gt;17&lt;/ref-type&gt;&lt;contributors&gt;&lt;authors&gt;&lt;author&gt;Nixon, PJ&lt;/author&gt;&lt;/authors&gt;&lt;/contributors&gt;&lt;titles&gt;&lt;title&gt;Recycled concrete as an aggregate for concrete—a review&lt;/title&gt;&lt;secondary-title&gt;Matériaux et Construction&lt;/secondary-title&gt;&lt;/titles&gt;&lt;periodical&gt;&lt;full-title&gt;Matériaux et Construction&lt;/full-title&gt;&lt;/periodical&gt;&lt;pages&gt;371&lt;/pages&gt;&lt;volume&gt;11&lt;/volume&gt;&lt;number&gt;5&lt;/number&gt;&lt;dates&gt;&lt;year&gt;1978&lt;/year&gt;&lt;/dates&gt;&lt;isbn&gt;0025-5432&lt;/isbn&gt;&lt;urls&gt;&lt;/urls&gt;&lt;/record&gt;&lt;/Cite&gt;&lt;/EndNote&gt;</w:instrText>
      </w:r>
      <w:r w:rsidR="001F6FBC">
        <w:rPr>
          <w:rFonts w:ascii="Times New Roman" w:eastAsia="Times New Roman" w:hAnsi="Times New Roman" w:cs="Times New Roman"/>
          <w:color w:val="000000"/>
          <w:szCs w:val="24"/>
          <w:lang w:eastAsia="fr-FR"/>
        </w:rPr>
        <w:fldChar w:fldCharType="separate"/>
      </w:r>
      <w:r>
        <w:rPr>
          <w:rFonts w:ascii="Times New Roman" w:eastAsia="Times New Roman" w:hAnsi="Times New Roman" w:cs="Times New Roman"/>
          <w:noProof/>
          <w:color w:val="000000"/>
          <w:szCs w:val="24"/>
          <w:lang w:eastAsia="fr-FR"/>
        </w:rPr>
        <w:t>(Nixon, 1978)</w:t>
      </w:r>
      <w:r w:rsidR="001F6FBC">
        <w:rPr>
          <w:rFonts w:ascii="Times New Roman" w:eastAsia="Times New Roman" w:hAnsi="Times New Roman" w:cs="Times New Roman"/>
          <w:color w:val="000000"/>
          <w:szCs w:val="24"/>
          <w:lang w:eastAsia="fr-FR"/>
        </w:rPr>
        <w:fldChar w:fldCharType="end"/>
      </w:r>
      <w:r w:rsidRPr="008D2EBA">
        <w:rPr>
          <w:rFonts w:ascii="Times New Roman" w:eastAsia="Times New Roman" w:hAnsi="Times New Roman" w:cs="Times New Roman"/>
          <w:color w:val="000000"/>
          <w:szCs w:val="24"/>
          <w:lang w:eastAsia="fr-FR"/>
        </w:rPr>
        <w:t>.</w:t>
      </w:r>
      <w:r w:rsidRPr="008D2EBA">
        <w:rPr>
          <w:rFonts w:ascii="Times New Roman" w:eastAsia="Times New Roman" w:hAnsi="Times New Roman" w:cs="Times New Roman"/>
          <w:bdr w:val="none" w:sz="0" w:space="0" w:color="auto" w:frame="1"/>
          <w:lang w:eastAsia="fr-FR"/>
        </w:rPr>
        <w:t xml:space="preserve"> La première utilisation du béton concassé remonte à l'Antiquité, elle a été enregistrée pour la première fois en 1960 en Allemagne (</w:t>
      </w:r>
      <w:r w:rsidRPr="008D2EBA">
        <w:rPr>
          <w:rFonts w:ascii="Times New Roman" w:eastAsia="Times New Roman" w:hAnsi="Times New Roman" w:cs="Times New Roman"/>
          <w:color w:val="000000"/>
          <w:szCs w:val="24"/>
          <w:lang w:eastAsia="fr-FR"/>
        </w:rPr>
        <w:t>Seconde Guerre mondiale)</w:t>
      </w:r>
      <w:r w:rsidRPr="008D2EBA">
        <w:rPr>
          <w:rFonts w:ascii="Times New Roman" w:eastAsia="Times New Roman" w:hAnsi="Times New Roman" w:cs="Times New Roman"/>
          <w:bdr w:val="none" w:sz="0" w:space="0" w:color="auto" w:frame="1"/>
          <w:lang w:eastAsia="fr-FR"/>
        </w:rPr>
        <w:t>. </w:t>
      </w:r>
    </w:p>
    <w:p w:rsidR="00E42038" w:rsidRPr="008D2EBA" w:rsidRDefault="00E42038" w:rsidP="00E42038">
      <w:pPr>
        <w:autoSpaceDE w:val="0"/>
        <w:autoSpaceDN w:val="0"/>
        <w:adjustRightInd w:val="0"/>
        <w:spacing w:after="0" w:line="360" w:lineRule="auto"/>
        <w:jc w:val="both"/>
        <w:rPr>
          <w:rFonts w:ascii="Times New Roman" w:eastAsia="Times New Roman" w:hAnsi="Times New Roman" w:cs="Times New Roman"/>
          <w:szCs w:val="24"/>
          <w:lang w:eastAsia="fr-FR"/>
        </w:rPr>
      </w:pPr>
      <w:r w:rsidRPr="008D2EBA">
        <w:rPr>
          <w:rFonts w:ascii="Times New Roman" w:eastAsia="Times New Roman" w:hAnsi="Times New Roman" w:cs="Times New Roman"/>
          <w:color w:val="000000"/>
          <w:szCs w:val="24"/>
          <w:lang w:eastAsia="fr-FR"/>
        </w:rPr>
        <w:t xml:space="preserve">Durant et après la guerre, les décombres issus des bombardements, surtout aériens, ont été utilisées dans les bétons de la reconstruction des villes </w:t>
      </w:r>
      <w:r w:rsidR="001F6FBC">
        <w:rPr>
          <w:rFonts w:ascii="Times New Roman" w:eastAsia="Times New Roman" w:hAnsi="Times New Roman" w:cs="Times New Roman"/>
          <w:color w:val="000000"/>
          <w:szCs w:val="24"/>
          <w:lang w:eastAsia="fr-FR"/>
        </w:rPr>
        <w:fldChar w:fldCharType="begin"/>
      </w:r>
      <w:r>
        <w:rPr>
          <w:rFonts w:ascii="Times New Roman" w:eastAsia="Times New Roman" w:hAnsi="Times New Roman" w:cs="Times New Roman"/>
          <w:color w:val="000000"/>
          <w:szCs w:val="24"/>
          <w:lang w:eastAsia="fr-FR"/>
        </w:rPr>
        <w:instrText xml:space="preserve"> ADDIN EN.CITE &lt;EndNote&gt;&lt;Cite&gt;&lt;Author&gt;Buck&lt;/Author&gt;&lt;Year&gt;1972&lt;/Year&gt;&lt;RecNum&gt;1&lt;/RecNum&gt;&lt;DisplayText&gt;(Buck, 1972)&lt;/DisplayText&gt;&lt;record&gt;&lt;rec-number&gt;1&lt;/rec-number&gt;&lt;foreign-keys&gt;&lt;key app="EN" db-id="a9zsr0fw6sw9t9evd2kx05pwdzztdxrpdex5" timestamp="1598805120"&gt;1&lt;/key&gt;&lt;/foreign-keys&gt;&lt;ref-type name="Journal Article"&gt;17&lt;/ref-type&gt;&lt;contributors&gt;&lt;authors&gt;&lt;author&gt;Buck, Alan D&lt;/author&gt;&lt;/authors&gt;&lt;/contributors&gt;&lt;titles&gt;&lt;title&gt;Recycled concrete&lt;/title&gt;&lt;/titles&gt;&lt;dates&gt;&lt;year&gt;1972&lt;/year&gt;&lt;/dates&gt;&lt;urls&gt;&lt;/urls&gt;&lt;/record&gt;&lt;/Cite&gt;&lt;/EndNote&gt;</w:instrText>
      </w:r>
      <w:r w:rsidR="001F6FBC">
        <w:rPr>
          <w:rFonts w:ascii="Times New Roman" w:eastAsia="Times New Roman" w:hAnsi="Times New Roman" w:cs="Times New Roman"/>
          <w:color w:val="000000"/>
          <w:szCs w:val="24"/>
          <w:lang w:eastAsia="fr-FR"/>
        </w:rPr>
        <w:fldChar w:fldCharType="separate"/>
      </w:r>
      <w:r>
        <w:rPr>
          <w:rFonts w:ascii="Times New Roman" w:eastAsia="Times New Roman" w:hAnsi="Times New Roman" w:cs="Times New Roman"/>
          <w:noProof/>
          <w:color w:val="000000"/>
          <w:szCs w:val="24"/>
          <w:lang w:eastAsia="fr-FR"/>
        </w:rPr>
        <w:t>(Buck, 1972)</w:t>
      </w:r>
      <w:r w:rsidR="001F6FBC">
        <w:rPr>
          <w:rFonts w:ascii="Times New Roman" w:eastAsia="Times New Roman" w:hAnsi="Times New Roman" w:cs="Times New Roman"/>
          <w:color w:val="000000"/>
          <w:szCs w:val="24"/>
          <w:lang w:eastAsia="fr-FR"/>
        </w:rPr>
        <w:fldChar w:fldCharType="end"/>
      </w:r>
      <w:r w:rsidRPr="008D2EBA">
        <w:rPr>
          <w:rFonts w:ascii="Times New Roman" w:eastAsia="Times New Roman" w:hAnsi="Times New Roman" w:cs="Times New Roman"/>
          <w:color w:val="000000"/>
          <w:szCs w:val="24"/>
          <w:lang w:eastAsia="fr-FR"/>
        </w:rPr>
        <w:t>.</w:t>
      </w:r>
    </w:p>
    <w:p w:rsidR="00E42038" w:rsidRPr="008D2EBA" w:rsidRDefault="00E42038" w:rsidP="00E42038">
      <w:pPr>
        <w:spacing w:after="0" w:line="360" w:lineRule="auto"/>
        <w:jc w:val="both"/>
        <w:rPr>
          <w:rFonts w:ascii="Times New Roman" w:eastAsia="Times New Roman" w:hAnsi="Times New Roman" w:cs="Times New Roman"/>
          <w:color w:val="000000"/>
          <w:lang w:eastAsia="fr-FR"/>
        </w:rPr>
      </w:pPr>
      <w:r w:rsidRPr="008D2EBA">
        <w:rPr>
          <w:rFonts w:ascii="Times New Roman" w:eastAsia="Times New Roman" w:hAnsi="Times New Roman" w:cs="Times New Roman"/>
          <w:bdr w:val="none" w:sz="0" w:space="0" w:color="auto" w:frame="1"/>
          <w:lang w:eastAsia="fr-FR"/>
        </w:rPr>
        <w:lastRenderedPageBreak/>
        <w:t>Il est devenu populaire aux États-Unis dans les années 1970, alors que les décharges près des zones fortement peuplées ont commencé à refuser d'accepter le béton cassé. Le problème était que le béton restait inactif et prenait trop de place. Ce n'était plus durable, car à mesure que les populations augmentaient, davantage de déchets étaient acheminés vers les décharges. En conséquence, les gens ont commencé à le broyer en agrégats pour une réutilisation comme charge.</w:t>
      </w:r>
      <w:bookmarkStart w:id="24" w:name="_Hlk50134849"/>
      <w:r w:rsidR="001F6FBC">
        <w:rPr>
          <w:rFonts w:ascii="Times New Roman" w:eastAsia="Times New Roman" w:hAnsi="Times New Roman" w:cs="Times New Roman"/>
          <w:bdr w:val="none" w:sz="0" w:space="0" w:color="auto" w:frame="1"/>
          <w:lang w:eastAsia="fr-FR"/>
        </w:rPr>
        <w:fldChar w:fldCharType="begin"/>
      </w:r>
      <w:r>
        <w:rPr>
          <w:rFonts w:ascii="Times New Roman" w:eastAsia="Times New Roman" w:hAnsi="Times New Roman" w:cs="Times New Roman"/>
          <w:bdr w:val="none" w:sz="0" w:space="0" w:color="auto" w:frame="1"/>
          <w:lang w:eastAsia="fr-FR"/>
        </w:rPr>
        <w:instrText xml:space="preserve"> ADDIN EN.CITE &lt;EndNote&gt;&lt;Cite&gt;&lt;Author&gt;Poon&lt;/Author&gt;&lt;Year&gt;2002&lt;/Year&gt;&lt;RecNum&gt;1&lt;/RecNum&gt;&lt;DisplayText&gt;(Poon&lt;style face="italic"&gt; et al.&lt;/style&gt;, 2002)&lt;/DisplayText&gt;&lt;record&gt;&lt;rec-number&gt;1&lt;/rec-number&gt;&lt;foreign-keys&gt;&lt;key app="EN" db-id="wv2x2tet0efwsser99qv0rekrv000zrsee5s" timestamp="1599225748"&gt;1&lt;/key&gt;&lt;/foreign-keys&gt;&lt;ref-type name="Journal Article"&gt;17&lt;/ref-type&gt;&lt;contributors&gt;&lt;authors&gt;&lt;author&gt;Poon, CS&lt;/author&gt;&lt;author&gt;Kou, SC&lt;/author&gt;&lt;author&gt;Lam, L&lt;/author&gt;&lt;/authors&gt;&lt;/contributors&gt;&lt;titles&gt;&lt;title&gt;Use of recycled aggregates in molded concrete bricks and blocks&lt;/title&gt;&lt;secondary-title&gt;Construction and Building Materials&lt;/secondary-title&gt;&lt;/titles&gt;&lt;periodical&gt;&lt;full-title&gt;Construction and Building Materials&lt;/full-title&gt;&lt;/periodical&gt;&lt;pages&gt;281-289&lt;/pages&gt;&lt;volume&gt;16&lt;/volume&gt;&lt;number&gt;5&lt;/number&gt;&lt;dates&gt;&lt;year&gt;2002&lt;/year&gt;&lt;/dates&gt;&lt;isbn&gt;0950-0618&lt;/isbn&gt;&lt;urls&gt;&lt;/urls&gt;&lt;/record&gt;&lt;/Cite&gt;&lt;/EndNote&gt;</w:instrText>
      </w:r>
      <w:r w:rsidR="001F6FBC">
        <w:rPr>
          <w:rFonts w:ascii="Times New Roman" w:eastAsia="Times New Roman" w:hAnsi="Times New Roman" w:cs="Times New Roman"/>
          <w:bdr w:val="none" w:sz="0" w:space="0" w:color="auto" w:frame="1"/>
          <w:lang w:eastAsia="fr-FR"/>
        </w:rPr>
        <w:fldChar w:fldCharType="separate"/>
      </w:r>
      <w:r>
        <w:rPr>
          <w:rFonts w:ascii="Times New Roman" w:eastAsia="Times New Roman" w:hAnsi="Times New Roman" w:cs="Times New Roman"/>
          <w:noProof/>
          <w:bdr w:val="none" w:sz="0" w:space="0" w:color="auto" w:frame="1"/>
          <w:lang w:eastAsia="fr-FR"/>
        </w:rPr>
        <w:t>(Poon</w:t>
      </w:r>
      <w:r w:rsidRPr="00506300">
        <w:rPr>
          <w:rFonts w:ascii="Times New Roman" w:eastAsia="Times New Roman" w:hAnsi="Times New Roman" w:cs="Times New Roman"/>
          <w:i/>
          <w:noProof/>
          <w:bdr w:val="none" w:sz="0" w:space="0" w:color="auto" w:frame="1"/>
          <w:lang w:eastAsia="fr-FR"/>
        </w:rPr>
        <w:t xml:space="preserve"> et al.</w:t>
      </w:r>
      <w:r>
        <w:rPr>
          <w:rFonts w:ascii="Times New Roman" w:eastAsia="Times New Roman" w:hAnsi="Times New Roman" w:cs="Times New Roman"/>
          <w:noProof/>
          <w:bdr w:val="none" w:sz="0" w:space="0" w:color="auto" w:frame="1"/>
          <w:lang w:eastAsia="fr-FR"/>
        </w:rPr>
        <w:t>, 2002)</w:t>
      </w:r>
      <w:r w:rsidR="001F6FBC">
        <w:rPr>
          <w:rFonts w:ascii="Times New Roman" w:eastAsia="Times New Roman" w:hAnsi="Times New Roman" w:cs="Times New Roman"/>
          <w:bdr w:val="none" w:sz="0" w:space="0" w:color="auto" w:frame="1"/>
          <w:lang w:eastAsia="fr-FR"/>
        </w:rPr>
        <w:fldChar w:fldCharType="end"/>
      </w:r>
      <w:bookmarkEnd w:id="24"/>
    </w:p>
    <w:p w:rsidR="00E42038" w:rsidRPr="009D3CEE" w:rsidRDefault="00E42038" w:rsidP="00E63A19">
      <w:pPr>
        <w:autoSpaceDE w:val="0"/>
        <w:autoSpaceDN w:val="0"/>
        <w:adjustRightInd w:val="0"/>
        <w:spacing w:after="0" w:line="360" w:lineRule="auto"/>
        <w:jc w:val="both"/>
        <w:rPr>
          <w:rFonts w:ascii="Times New Roman" w:eastAsia="Times New Roman" w:hAnsi="Times New Roman" w:cs="Times New Roman"/>
          <w:color w:val="000000"/>
          <w:szCs w:val="24"/>
          <w:lang w:eastAsia="fr-FR"/>
        </w:rPr>
      </w:pPr>
      <w:r w:rsidRPr="008D2EBA">
        <w:rPr>
          <w:rFonts w:ascii="Times New Roman" w:eastAsia="Times New Roman" w:hAnsi="Times New Roman" w:cs="Times New Roman"/>
          <w:color w:val="000000"/>
          <w:szCs w:val="24"/>
          <w:lang w:eastAsia="fr-FR"/>
        </w:rPr>
        <w:t>Aujourd’hui, dans de nombreux pays, les bétons incorporant des granulats de béton recyclé (GBR) ont dépassé le stade de la recherche et sont devenus une réalité concrète</w:t>
      </w:r>
      <w:r w:rsidR="001F6FBC">
        <w:rPr>
          <w:rFonts w:ascii="Times New Roman" w:eastAsia="Times New Roman" w:hAnsi="Times New Roman" w:cs="Times New Roman"/>
          <w:color w:val="000000"/>
          <w:szCs w:val="24"/>
          <w:lang w:eastAsia="fr-FR"/>
        </w:rPr>
        <w:fldChar w:fldCharType="begin"/>
      </w:r>
      <w:r>
        <w:rPr>
          <w:rFonts w:ascii="Times New Roman" w:eastAsia="Times New Roman" w:hAnsi="Times New Roman" w:cs="Times New Roman"/>
          <w:color w:val="000000"/>
          <w:szCs w:val="24"/>
          <w:lang w:eastAsia="fr-FR"/>
        </w:rPr>
        <w:instrText xml:space="preserve"> ADDIN EN.CITE &lt;EndNote&gt;&lt;Cite&gt;&lt;Author&gt;Poon&lt;/Author&gt;&lt;Year&gt;2007&lt;/Year&gt;&lt;RecNum&gt;2&lt;/RecNum&gt;&lt;DisplayText&gt;(Poon and Chan, 2007)&lt;/DisplayText&gt;&lt;record&gt;&lt;rec-number&gt;2&lt;/rec-number&gt;&lt;foreign-keys&gt;&lt;key app="EN" db-id="a9zsr0fw6sw9t9evd2kx05pwdzztdxrpdex5" timestamp="1598805177"&gt;2&lt;/key&gt;&lt;/foreign-keys&gt;&lt;ref-type name="Journal Article"&gt;17&lt;/ref-type&gt;&lt;contributors&gt;&lt;authors&gt;&lt;author&gt;Poon, Chi-Sun&lt;/author&gt;&lt;author&gt;Chan, Dixon&lt;/author&gt;&lt;/authors&gt;&lt;/contributors&gt;&lt;titles&gt;&lt;title&gt;The use of recycled aggregate in concrete in Hong Kong&lt;/title&gt;&lt;secondary-title&gt;Resources, Conservation and Recycling&lt;/secondary-title&gt;&lt;/titles&gt;&lt;periodical&gt;&lt;full-title&gt;Resources, Conservation and Recycling&lt;/full-title&gt;&lt;/periodical&gt;&lt;pages&gt;293-305&lt;/pages&gt;&lt;volume&gt;50&lt;/volume&gt;&lt;number&gt;3&lt;/number&gt;&lt;dates&gt;&lt;year&gt;2007&lt;/year&gt;&lt;/dates&gt;&lt;isbn&gt;0921-3449&lt;/isbn&gt;&lt;urls&gt;&lt;/urls&gt;&lt;/record&gt;&lt;/Cite&gt;&lt;/EndNote&gt;</w:instrText>
      </w:r>
      <w:r w:rsidR="001F6FBC">
        <w:rPr>
          <w:rFonts w:ascii="Times New Roman" w:eastAsia="Times New Roman" w:hAnsi="Times New Roman" w:cs="Times New Roman"/>
          <w:color w:val="000000"/>
          <w:szCs w:val="24"/>
          <w:lang w:eastAsia="fr-FR"/>
        </w:rPr>
        <w:fldChar w:fldCharType="separate"/>
      </w:r>
      <w:r>
        <w:rPr>
          <w:rFonts w:ascii="Times New Roman" w:eastAsia="Times New Roman" w:hAnsi="Times New Roman" w:cs="Times New Roman"/>
          <w:noProof/>
          <w:color w:val="000000"/>
          <w:szCs w:val="24"/>
          <w:lang w:eastAsia="fr-FR"/>
        </w:rPr>
        <w:t>(Poon and Chan, 2007)</w:t>
      </w:r>
      <w:r w:rsidR="001F6FBC">
        <w:rPr>
          <w:rFonts w:ascii="Times New Roman" w:eastAsia="Times New Roman" w:hAnsi="Times New Roman" w:cs="Times New Roman"/>
          <w:color w:val="000000"/>
          <w:szCs w:val="24"/>
          <w:lang w:eastAsia="fr-FR"/>
        </w:rPr>
        <w:fldChar w:fldCharType="end"/>
      </w:r>
      <w:r>
        <w:rPr>
          <w:rFonts w:ascii="Times New Roman" w:eastAsia="Times New Roman" w:hAnsi="Times New Roman" w:cs="Times New Roman"/>
          <w:color w:val="000000"/>
          <w:szCs w:val="24"/>
          <w:lang w:eastAsia="fr-FR"/>
        </w:rPr>
        <w:t>.</w:t>
      </w:r>
    </w:p>
    <w:p w:rsidR="00E42038" w:rsidRPr="00E42038" w:rsidRDefault="00E42038" w:rsidP="002F28DE">
      <w:pPr>
        <w:pStyle w:val="Titre1"/>
        <w:numPr>
          <w:ilvl w:val="1"/>
          <w:numId w:val="12"/>
        </w:numPr>
      </w:pPr>
      <w:bookmarkStart w:id="25" w:name="_Toc50155566"/>
      <w:bookmarkStart w:id="26" w:name="_Toc81588517"/>
      <w:r w:rsidRPr="00E42038">
        <w:t>Classification de granulats recyclés (filière de la construction)</w:t>
      </w:r>
      <w:bookmarkEnd w:id="25"/>
      <w:bookmarkEnd w:id="26"/>
    </w:p>
    <w:p w:rsidR="00E42038" w:rsidRPr="00850758" w:rsidRDefault="00E42038" w:rsidP="00E42038">
      <w:pPr>
        <w:spacing w:after="0" w:line="360" w:lineRule="auto"/>
        <w:jc w:val="both"/>
        <w:rPr>
          <w:rFonts w:ascii="Times New Roman" w:eastAsia="Times New Roman" w:hAnsi="Times New Roman" w:cs="Times New Roman"/>
          <w:color w:val="000000"/>
          <w:szCs w:val="24"/>
          <w:lang w:eastAsia="fr-FR"/>
        </w:rPr>
      </w:pPr>
      <w:r w:rsidRPr="00850758">
        <w:rPr>
          <w:rFonts w:ascii="Times New Roman" w:eastAsia="Times New Roman" w:hAnsi="Times New Roman" w:cs="Times New Roman"/>
          <w:color w:val="000000"/>
          <w:szCs w:val="24"/>
          <w:lang w:eastAsia="fr-FR"/>
        </w:rPr>
        <w:t>L'agrégat recyclé des déchets de démolition de la construction doit satisfaire à certaines exigences de taille des particules ainsi que la présence minimale de contaminants</w:t>
      </w:r>
      <w:r w:rsidR="001F6FBC">
        <w:rPr>
          <w:rFonts w:ascii="Times New Roman" w:eastAsia="Times New Roman" w:hAnsi="Times New Roman" w:cs="Times New Roman"/>
          <w:color w:val="000000"/>
          <w:szCs w:val="24"/>
          <w:lang w:eastAsia="fr-FR"/>
        </w:rPr>
        <w:fldChar w:fldCharType="begin"/>
      </w:r>
      <w:r>
        <w:rPr>
          <w:rFonts w:ascii="Times New Roman" w:eastAsia="Times New Roman" w:hAnsi="Times New Roman" w:cs="Times New Roman"/>
          <w:color w:val="000000"/>
          <w:szCs w:val="24"/>
          <w:lang w:eastAsia="fr-FR"/>
        </w:rPr>
        <w:instrText xml:space="preserve"> ADDIN EN.CITE &lt;EndNote&gt;&lt;Cite&gt;&lt;Author&gt;Silva&lt;/Author&gt;&lt;Year&gt;2014&lt;/Year&gt;&lt;RecNum&gt;5&lt;/RecNum&gt;&lt;DisplayText&gt;(Silva&lt;style face="italic"&gt; et al.&lt;/style&gt;, 2014)&lt;/DisplayText&gt;&lt;record&gt;&lt;rec-number&gt;5&lt;/rec-number&gt;&lt;foreign-keys&gt;&lt;key app="EN" db-id="wz25txps75rzpeezp5gx2swpdxwfx2avtxx5" timestamp="1598818199"&gt;5&lt;/key&gt;&lt;/foreign-keys&gt;&lt;ref-type name="Journal Article"&gt;17&lt;/ref-type&gt;&lt;contributors&gt;&lt;authors&gt;&lt;author&gt;Silva, R V</w:instrText>
      </w:r>
      <w:r>
        <w:rPr>
          <w:rFonts w:ascii="Microsoft Yi Baiti" w:eastAsia="Microsoft Yi Baiti" w:hAnsi="Microsoft Yi Baiti" w:cs="Microsoft Yi Baiti" w:hint="eastAsia"/>
          <w:color w:val="000000"/>
          <w:szCs w:val="24"/>
          <w:lang w:eastAsia="fr-FR"/>
        </w:rPr>
        <w:instrText>ꎬ</w:instrText>
      </w:r>
      <w:r>
        <w:rPr>
          <w:rFonts w:ascii="Times New Roman" w:eastAsia="Times New Roman" w:hAnsi="Times New Roman" w:cs="Times New Roman"/>
          <w:color w:val="000000"/>
          <w:szCs w:val="24"/>
          <w:lang w:eastAsia="fr-FR"/>
        </w:rPr>
        <w:instrText>&lt;/author&gt;&lt;author&gt;De Brito, J&lt;/author&gt;&lt;author&gt;Dhir, RK&lt;/author&gt;&lt;/authors&gt;&lt;/contributors&gt;&lt;titles&gt;&lt;title&gt;Properties and composition of recycled aggregates from construction and demolition waste suitable for concrete production&lt;/title&gt;&lt;secondary-title&gt;Construction and Building Materials&lt;/secondary-title&gt;&lt;/titles&gt;&lt;periodical&gt;&lt;full-title&gt;Construction and Building materials&lt;/full-title&gt;&lt;/periodical&gt;&lt;pages&gt;201-217&lt;/pages&gt;&lt;volume&gt;65&lt;/volume&gt;&lt;dates&gt;&lt;year&gt;2014&lt;/year&gt;&lt;/dates&gt;&lt;isbn&gt;0950-0618&lt;/isbn&gt;&lt;urls&gt;&lt;/urls&gt;&lt;/record&gt;&lt;/Cite&gt;&lt;/EndNote&gt;</w:instrText>
      </w:r>
      <w:r w:rsidR="001F6FBC">
        <w:rPr>
          <w:rFonts w:ascii="Times New Roman" w:eastAsia="Times New Roman" w:hAnsi="Times New Roman" w:cs="Times New Roman"/>
          <w:color w:val="000000"/>
          <w:szCs w:val="24"/>
          <w:lang w:eastAsia="fr-FR"/>
        </w:rPr>
        <w:fldChar w:fldCharType="separate"/>
      </w:r>
      <w:r>
        <w:rPr>
          <w:rFonts w:ascii="Times New Roman" w:eastAsia="Times New Roman" w:hAnsi="Times New Roman" w:cs="Times New Roman"/>
          <w:noProof/>
          <w:color w:val="000000"/>
          <w:szCs w:val="24"/>
          <w:lang w:eastAsia="fr-FR"/>
        </w:rPr>
        <w:t>(Silva</w:t>
      </w:r>
      <w:r w:rsidRPr="008B0CC1">
        <w:rPr>
          <w:rFonts w:ascii="Times New Roman" w:eastAsia="Times New Roman" w:hAnsi="Times New Roman" w:cs="Times New Roman"/>
          <w:i/>
          <w:noProof/>
          <w:color w:val="000000"/>
          <w:szCs w:val="24"/>
          <w:lang w:eastAsia="fr-FR"/>
        </w:rPr>
        <w:t xml:space="preserve"> et al.</w:t>
      </w:r>
      <w:r>
        <w:rPr>
          <w:rFonts w:ascii="Times New Roman" w:eastAsia="Times New Roman" w:hAnsi="Times New Roman" w:cs="Times New Roman"/>
          <w:noProof/>
          <w:color w:val="000000"/>
          <w:szCs w:val="24"/>
          <w:lang w:eastAsia="fr-FR"/>
        </w:rPr>
        <w:t>, 2014)</w:t>
      </w:r>
      <w:r w:rsidR="001F6FBC">
        <w:rPr>
          <w:rFonts w:ascii="Times New Roman" w:eastAsia="Times New Roman" w:hAnsi="Times New Roman" w:cs="Times New Roman"/>
          <w:color w:val="000000"/>
          <w:szCs w:val="24"/>
          <w:lang w:eastAsia="fr-FR"/>
        </w:rPr>
        <w:fldChar w:fldCharType="end"/>
      </w:r>
      <w:r>
        <w:rPr>
          <w:rFonts w:ascii="Times New Roman" w:eastAsia="Times New Roman" w:hAnsi="Times New Roman" w:cs="Times New Roman"/>
          <w:color w:val="000000"/>
          <w:szCs w:val="24"/>
          <w:lang w:eastAsia="fr-FR"/>
        </w:rPr>
        <w:t>.</w:t>
      </w:r>
      <w:r w:rsidRPr="00850758">
        <w:rPr>
          <w:rFonts w:ascii="Times New Roman" w:eastAsia="Times New Roman" w:hAnsi="Times New Roman" w:cs="Times New Roman"/>
          <w:color w:val="000000"/>
          <w:szCs w:val="24"/>
          <w:lang w:eastAsia="fr-FR"/>
        </w:rPr>
        <w:t xml:space="preserve"> Parmi les différentes définitions et classifications d’agrégats recyclés, On distingue : </w:t>
      </w:r>
    </w:p>
    <w:p w:rsidR="00E42038" w:rsidRPr="00BF08C5" w:rsidRDefault="00E42038" w:rsidP="00E42038">
      <w:pPr>
        <w:pStyle w:val="secondaire"/>
        <w:rPr>
          <w:rStyle w:val="secondaireChar"/>
          <w:rFonts w:eastAsiaTheme="minorHAnsi"/>
          <w:b/>
          <w:bCs/>
          <w:lang w:val="fr-FR"/>
        </w:rPr>
      </w:pPr>
      <w:bookmarkStart w:id="27" w:name="_Toc50155567"/>
      <w:r w:rsidRPr="00BF08C5">
        <w:rPr>
          <w:rStyle w:val="secondaireChar"/>
          <w:rFonts w:eastAsiaTheme="minorHAnsi"/>
          <w:b/>
          <w:lang w:val="fr-FR"/>
        </w:rPr>
        <w:t>Agrégats recyclés dérivés essentiellement de béton</w:t>
      </w:r>
      <w:bookmarkEnd w:id="27"/>
    </w:p>
    <w:p w:rsidR="00E42038" w:rsidRDefault="00E42038" w:rsidP="00E42038">
      <w:pPr>
        <w:spacing w:after="0" w:line="360" w:lineRule="auto"/>
        <w:jc w:val="both"/>
        <w:rPr>
          <w:rFonts w:cstheme="majorBidi"/>
          <w:szCs w:val="24"/>
        </w:rPr>
      </w:pPr>
      <w:r>
        <w:rPr>
          <w:rFonts w:cstheme="majorBidi"/>
          <w:szCs w:val="24"/>
        </w:rPr>
        <w:t>Les granulats issus du béton démolie doivent comprendre de 90% du ciment et des granulats naturels</w:t>
      </w:r>
      <w:r w:rsidR="001F6FBC">
        <w:rPr>
          <w:rFonts w:cstheme="majorBidi"/>
          <w:szCs w:val="24"/>
        </w:rPr>
        <w:fldChar w:fldCharType="begin"/>
      </w:r>
      <w:r>
        <w:rPr>
          <w:rFonts w:cstheme="majorBidi"/>
          <w:szCs w:val="24"/>
        </w:rPr>
        <w:instrText xml:space="preserve"> ADDIN EN.CITE &lt;EndNote&gt;&lt;Cite&gt;&lt;Author&gt;DIN&lt;/Author&gt;&lt;Year&gt;2002&lt;/Year&gt;&lt;RecNum&gt;5&lt;/RecNum&gt;&lt;DisplayText&gt;(DIN, 2002)&lt;/DisplayText&gt;&lt;record&gt;&lt;rec-number&gt;5&lt;/rec-number&gt;&lt;foreign-keys&gt;&lt;key app="EN" db-id="a9zsr0fw6sw9t9evd2kx05pwdzztdxrpdex5" timestamp="1598805612"&gt;5&lt;/key&gt;&lt;/foreign-keys&gt;&lt;ref-type name="Generic"&gt;13&lt;/ref-type&gt;&lt;contributors&gt;&lt;authors&gt;&lt;author&gt;DIN, DIN&lt;/author&gt;&lt;/authors&gt;&lt;/contributors&gt;&lt;titles&gt;&lt;title&gt;4226-100. Aggregates for concrete and mortar—part 100: recycled aggregates&lt;/title&gt;&lt;/titles&gt;&lt;dates&gt;&lt;year&gt;2002&lt;/year&gt;&lt;/dates&gt;&lt;publisher&gt;Berlin&lt;/publisher&gt;&lt;urls&gt;&lt;/urls&gt;&lt;/record&gt;&lt;/Cite&gt;&lt;/EndNote&gt;</w:instrText>
      </w:r>
      <w:r w:rsidR="001F6FBC">
        <w:rPr>
          <w:rFonts w:cstheme="majorBidi"/>
          <w:szCs w:val="24"/>
        </w:rPr>
        <w:fldChar w:fldCharType="separate"/>
      </w:r>
      <w:r>
        <w:rPr>
          <w:rFonts w:cstheme="majorBidi"/>
          <w:noProof/>
          <w:szCs w:val="24"/>
        </w:rPr>
        <w:t>(DIN, 2002)</w:t>
      </w:r>
      <w:r w:rsidR="001F6FBC">
        <w:rPr>
          <w:rFonts w:cstheme="majorBidi"/>
          <w:szCs w:val="24"/>
        </w:rPr>
        <w:fldChar w:fldCharType="end"/>
      </w:r>
      <w:r>
        <w:rPr>
          <w:rFonts w:cstheme="majorBidi"/>
          <w:szCs w:val="24"/>
        </w:rPr>
        <w:t>.</w:t>
      </w:r>
    </w:p>
    <w:p w:rsidR="00E42038" w:rsidRDefault="00E42038" w:rsidP="00E42038">
      <w:pPr>
        <w:spacing w:after="0" w:line="360" w:lineRule="auto"/>
        <w:jc w:val="both"/>
        <w:rPr>
          <w:rFonts w:cstheme="majorBidi"/>
          <w:szCs w:val="24"/>
        </w:rPr>
      </w:pPr>
      <w:r>
        <w:rPr>
          <w:noProof/>
          <w:lang w:eastAsia="fr-FR"/>
        </w:rPr>
        <w:drawing>
          <wp:anchor distT="0" distB="0" distL="114300" distR="114300" simplePos="0" relativeHeight="251644416" behindDoc="0" locked="0" layoutInCell="1" allowOverlap="1">
            <wp:simplePos x="0" y="0"/>
            <wp:positionH relativeFrom="column">
              <wp:posOffset>457835</wp:posOffset>
            </wp:positionH>
            <wp:positionV relativeFrom="paragraph">
              <wp:posOffset>259715</wp:posOffset>
            </wp:positionV>
            <wp:extent cx="1790700" cy="1466215"/>
            <wp:effectExtent l="0" t="0" r="0" b="635"/>
            <wp:wrapSquare wrapText="bothSides"/>
            <wp:docPr id="28" name="Picture 28" descr="Faire la démolition d'une dalle de bé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ire la démolition d'une dalle de bét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1466215"/>
                    </a:xfrm>
                    <a:prstGeom prst="rect">
                      <a:avLst/>
                    </a:prstGeom>
                    <a:noFill/>
                    <a:ln>
                      <a:noFill/>
                    </a:ln>
                  </pic:spPr>
                </pic:pic>
              </a:graphicData>
            </a:graphic>
          </wp:anchor>
        </w:drawing>
      </w:r>
      <w:r>
        <w:rPr>
          <w:noProof/>
          <w:lang w:eastAsia="fr-FR"/>
        </w:rPr>
        <w:drawing>
          <wp:anchor distT="0" distB="0" distL="114300" distR="114300" simplePos="0" relativeHeight="251645440" behindDoc="0" locked="0" layoutInCell="1" allowOverlap="1">
            <wp:simplePos x="0" y="0"/>
            <wp:positionH relativeFrom="column">
              <wp:posOffset>3575685</wp:posOffset>
            </wp:positionH>
            <wp:positionV relativeFrom="paragraph">
              <wp:posOffset>262890</wp:posOffset>
            </wp:positionV>
            <wp:extent cx="1732915" cy="1423670"/>
            <wp:effectExtent l="0" t="0" r="635" b="5080"/>
            <wp:wrapSquare wrapText="bothSides"/>
            <wp:docPr id="29" name="Picture 29" descr="Recyclage et vente de granulats Gennevilliers, Les Mureau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age et vente de granulats Gennevilliers, Les Mureaux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2915" cy="1423670"/>
                    </a:xfrm>
                    <a:prstGeom prst="rect">
                      <a:avLst/>
                    </a:prstGeom>
                    <a:noFill/>
                    <a:ln>
                      <a:noFill/>
                    </a:ln>
                  </pic:spPr>
                </pic:pic>
              </a:graphicData>
            </a:graphic>
          </wp:anchor>
        </w:drawing>
      </w:r>
    </w:p>
    <w:p w:rsidR="00E42038" w:rsidRDefault="00E42038" w:rsidP="00E42038">
      <w:pPr>
        <w:spacing w:after="0" w:line="360" w:lineRule="auto"/>
        <w:jc w:val="both"/>
        <w:rPr>
          <w:rFonts w:cstheme="majorBidi"/>
          <w:szCs w:val="24"/>
        </w:rPr>
      </w:pPr>
    </w:p>
    <w:p w:rsidR="00E42038" w:rsidRPr="00F75450" w:rsidRDefault="00E42038" w:rsidP="00E42038">
      <w:pPr>
        <w:spacing w:after="0" w:line="360" w:lineRule="auto"/>
        <w:jc w:val="both"/>
        <w:rPr>
          <w:rFonts w:cstheme="majorBidi"/>
          <w:szCs w:val="24"/>
        </w:rPr>
      </w:pPr>
    </w:p>
    <w:p w:rsidR="00E42038" w:rsidRDefault="00CD3366" w:rsidP="00E42038">
      <w:pPr>
        <w:spacing w:after="0"/>
        <w:rPr>
          <w:rFonts w:cstheme="majorBidi"/>
          <w:b/>
          <w:bCs/>
          <w:szCs w:val="24"/>
        </w:rPr>
      </w:pPr>
      <w:r>
        <w:rPr>
          <w:rFonts w:cstheme="majorBidi"/>
          <w:b/>
          <w:bCs/>
          <w:noProof/>
          <w:szCs w:val="24"/>
          <w:lang w:eastAsia="fr-FR"/>
        </w:rPr>
        <mc:AlternateContent>
          <mc:Choice Requires="wps">
            <w:drawing>
              <wp:anchor distT="0" distB="0" distL="114300" distR="114300" simplePos="0" relativeHeight="251660800" behindDoc="0" locked="0" layoutInCell="1" allowOverlap="1">
                <wp:simplePos x="0" y="0"/>
                <wp:positionH relativeFrom="column">
                  <wp:posOffset>2536825</wp:posOffset>
                </wp:positionH>
                <wp:positionV relativeFrom="paragraph">
                  <wp:posOffset>99060</wp:posOffset>
                </wp:positionV>
                <wp:extent cx="884555" cy="273050"/>
                <wp:effectExtent l="0" t="19050" r="29845" b="31750"/>
                <wp:wrapNone/>
                <wp:docPr id="30" name="Arrow: Right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4555" cy="2730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26" type="#_x0000_t13" style="position:absolute;margin-left:199.75pt;margin-top:7.8pt;width:69.65pt;height: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" adj="18266" fillcolor="white [3201]" strokecolor="black [3200]" strokeweight="2pt">
                <v:path arrowok="t"/>
              </v:shape>
            </w:pict>
          </mc:Fallback>
        </mc:AlternateContent>
      </w:r>
    </w:p>
    <w:p w:rsidR="00E42038" w:rsidRDefault="00E42038" w:rsidP="00E42038">
      <w:pPr>
        <w:spacing w:after="0"/>
        <w:rPr>
          <w:rFonts w:cstheme="majorBidi"/>
          <w:b/>
          <w:bCs/>
          <w:szCs w:val="24"/>
        </w:rPr>
      </w:pPr>
    </w:p>
    <w:p w:rsidR="00E42038" w:rsidRDefault="00E42038" w:rsidP="00E42038">
      <w:pPr>
        <w:spacing w:after="0"/>
        <w:rPr>
          <w:rFonts w:cstheme="majorBidi"/>
          <w:b/>
          <w:bCs/>
          <w:szCs w:val="24"/>
        </w:rPr>
      </w:pPr>
    </w:p>
    <w:p w:rsidR="00E42038" w:rsidRDefault="00E42038" w:rsidP="00E42038">
      <w:pPr>
        <w:spacing w:after="0"/>
        <w:rPr>
          <w:rFonts w:cstheme="majorBidi"/>
          <w:b/>
          <w:bCs/>
          <w:szCs w:val="24"/>
        </w:rPr>
      </w:pPr>
    </w:p>
    <w:p w:rsidR="00E42038" w:rsidRDefault="00E42038" w:rsidP="00E42038">
      <w:pPr>
        <w:spacing w:after="0"/>
        <w:rPr>
          <w:rFonts w:cstheme="majorBidi"/>
          <w:b/>
          <w:bCs/>
          <w:szCs w:val="24"/>
        </w:rPr>
      </w:pPr>
    </w:p>
    <w:p w:rsidR="00E42038" w:rsidRPr="0018191E" w:rsidRDefault="00394996" w:rsidP="00394996">
      <w:pPr>
        <w:pStyle w:val="Lgende"/>
        <w:jc w:val="center"/>
        <w:rPr>
          <w:rFonts w:asciiTheme="majorBidi" w:hAnsiTheme="majorBidi" w:cstheme="majorBidi"/>
          <w:i w:val="0"/>
          <w:iCs w:val="0"/>
          <w:color w:val="auto"/>
          <w:sz w:val="22"/>
          <w:szCs w:val="22"/>
          <w:lang w:val="fr-FR"/>
        </w:rPr>
      </w:pPr>
      <w:bookmarkStart w:id="28" w:name="_Toc50133406"/>
      <w:bookmarkStart w:id="29" w:name="_Toc81516690"/>
      <w:r w:rsidRPr="00394996">
        <w:rPr>
          <w:rFonts w:asciiTheme="majorBidi" w:hAnsiTheme="majorBidi" w:cstheme="majorBidi"/>
          <w:b/>
          <w:bCs/>
          <w:i w:val="0"/>
          <w:iCs w:val="0"/>
          <w:color w:val="auto"/>
          <w:sz w:val="24"/>
          <w:szCs w:val="24"/>
          <w:lang w:val="fr-FR"/>
        </w:rPr>
        <w:t xml:space="preserve">Figure 1. </w:t>
      </w:r>
      <w:r w:rsidR="001F6FBC" w:rsidRPr="00394996">
        <w:rPr>
          <w:rFonts w:asciiTheme="majorBidi" w:hAnsiTheme="majorBidi" w:cstheme="majorBidi"/>
          <w:b/>
          <w:bCs/>
          <w:i w:val="0"/>
          <w:iCs w:val="0"/>
          <w:color w:val="auto"/>
          <w:sz w:val="24"/>
          <w:szCs w:val="24"/>
        </w:rPr>
        <w:fldChar w:fldCharType="begin"/>
      </w:r>
      <w:r w:rsidRPr="00394996">
        <w:rPr>
          <w:rFonts w:asciiTheme="majorBidi" w:hAnsiTheme="majorBidi" w:cstheme="majorBidi"/>
          <w:b/>
          <w:bCs/>
          <w:i w:val="0"/>
          <w:iCs w:val="0"/>
          <w:color w:val="auto"/>
          <w:sz w:val="24"/>
          <w:szCs w:val="24"/>
          <w:lang w:val="fr-FR"/>
        </w:rPr>
        <w:instrText xml:space="preserve"> SEQ Figure_1. \* ARABIC </w:instrText>
      </w:r>
      <w:r w:rsidR="001F6FBC" w:rsidRPr="00394996">
        <w:rPr>
          <w:rFonts w:asciiTheme="majorBidi" w:hAnsiTheme="majorBidi" w:cstheme="majorBidi"/>
          <w:b/>
          <w:bCs/>
          <w:i w:val="0"/>
          <w:iCs w:val="0"/>
          <w:color w:val="auto"/>
          <w:sz w:val="24"/>
          <w:szCs w:val="24"/>
        </w:rPr>
        <w:fldChar w:fldCharType="separate"/>
      </w:r>
      <w:r w:rsidR="00DD0384">
        <w:rPr>
          <w:rFonts w:asciiTheme="majorBidi" w:hAnsiTheme="majorBidi" w:cstheme="majorBidi"/>
          <w:b/>
          <w:bCs/>
          <w:i w:val="0"/>
          <w:iCs w:val="0"/>
          <w:noProof/>
          <w:color w:val="auto"/>
          <w:sz w:val="24"/>
          <w:szCs w:val="24"/>
          <w:lang w:val="fr-FR"/>
        </w:rPr>
        <w:t>2</w:t>
      </w:r>
      <w:r w:rsidR="001F6FBC" w:rsidRPr="00394996">
        <w:rPr>
          <w:rFonts w:asciiTheme="majorBidi" w:hAnsiTheme="majorBidi" w:cstheme="majorBidi"/>
          <w:b/>
          <w:bCs/>
          <w:i w:val="0"/>
          <w:iCs w:val="0"/>
          <w:color w:val="auto"/>
          <w:sz w:val="24"/>
          <w:szCs w:val="24"/>
        </w:rPr>
        <w:fldChar w:fldCharType="end"/>
      </w:r>
      <w:r w:rsidR="00E42038" w:rsidRPr="00394996">
        <w:rPr>
          <w:rFonts w:asciiTheme="majorBidi" w:hAnsiTheme="majorBidi" w:cstheme="majorBidi"/>
          <w:i w:val="0"/>
          <w:iCs w:val="0"/>
          <w:color w:val="auto"/>
          <w:sz w:val="24"/>
          <w:szCs w:val="24"/>
          <w:lang w:val="fr-FR"/>
        </w:rPr>
        <w:t>Agrégats recyclés dérivés essentiellement de béton.</w:t>
      </w:r>
      <w:bookmarkEnd w:id="28"/>
      <w:bookmarkEnd w:id="29"/>
    </w:p>
    <w:p w:rsidR="00E42038" w:rsidRDefault="00E42038" w:rsidP="00E42038">
      <w:pPr>
        <w:spacing w:after="0"/>
        <w:rPr>
          <w:rFonts w:cstheme="majorBidi"/>
          <w:b/>
          <w:bCs/>
          <w:szCs w:val="24"/>
        </w:rPr>
      </w:pPr>
    </w:p>
    <w:p w:rsidR="00E42038" w:rsidRPr="00394996" w:rsidRDefault="00E42038" w:rsidP="00E42038">
      <w:pPr>
        <w:pStyle w:val="secondaire"/>
        <w:rPr>
          <w:b/>
          <w:bCs w:val="0"/>
          <w:lang w:val="fr-FR"/>
        </w:rPr>
      </w:pPr>
      <w:bookmarkStart w:id="30" w:name="_Toc50155568"/>
      <w:r w:rsidRPr="00394996">
        <w:rPr>
          <w:b/>
          <w:bCs w:val="0"/>
          <w:lang w:val="fr-FR"/>
        </w:rPr>
        <w:t>Agrégats recyclés dérivés essentiellement de maçonnerie</w:t>
      </w:r>
      <w:bookmarkEnd w:id="30"/>
    </w:p>
    <w:p w:rsidR="00E42038" w:rsidRDefault="00E42038" w:rsidP="00E42038">
      <w:pPr>
        <w:spacing w:after="0" w:line="360" w:lineRule="auto"/>
        <w:jc w:val="both"/>
        <w:rPr>
          <w:rFonts w:cstheme="majorBidi"/>
          <w:szCs w:val="24"/>
        </w:rPr>
      </w:pPr>
      <w:r w:rsidRPr="00F75450">
        <w:rPr>
          <w:rFonts w:cstheme="majorBidi"/>
          <w:szCs w:val="24"/>
        </w:rPr>
        <w:t xml:space="preserve">Les </w:t>
      </w:r>
      <w:r>
        <w:rPr>
          <w:rFonts w:cstheme="majorBidi"/>
          <w:szCs w:val="24"/>
        </w:rPr>
        <w:t>granulats</w:t>
      </w:r>
      <w:r w:rsidRPr="00F75450">
        <w:rPr>
          <w:rFonts w:cstheme="majorBidi"/>
          <w:szCs w:val="24"/>
        </w:rPr>
        <w:t xml:space="preserve"> de maçonnerie </w:t>
      </w:r>
      <w:proofErr w:type="gramStart"/>
      <w:r>
        <w:rPr>
          <w:rFonts w:cstheme="majorBidi"/>
          <w:szCs w:val="24"/>
        </w:rPr>
        <w:t>recyclé</w:t>
      </w:r>
      <w:proofErr w:type="gramEnd"/>
      <w:r>
        <w:rPr>
          <w:rFonts w:cstheme="majorBidi"/>
          <w:szCs w:val="24"/>
        </w:rPr>
        <w:t xml:space="preserve"> </w:t>
      </w:r>
      <w:r w:rsidRPr="00F75450">
        <w:rPr>
          <w:rFonts w:cstheme="majorBidi"/>
          <w:szCs w:val="24"/>
        </w:rPr>
        <w:t xml:space="preserve">sont </w:t>
      </w:r>
      <w:r>
        <w:rPr>
          <w:rFonts w:cstheme="majorBidi"/>
          <w:szCs w:val="24"/>
        </w:rPr>
        <w:t xml:space="preserve">des </w:t>
      </w:r>
      <w:r w:rsidRPr="00F75450">
        <w:rPr>
          <w:rFonts w:cstheme="majorBidi"/>
          <w:szCs w:val="24"/>
        </w:rPr>
        <w:t xml:space="preserve">divers minéraux </w:t>
      </w:r>
      <w:r>
        <w:rPr>
          <w:rFonts w:cstheme="majorBidi"/>
          <w:szCs w:val="24"/>
        </w:rPr>
        <w:t xml:space="preserve">de </w:t>
      </w:r>
      <w:r w:rsidRPr="00F75450">
        <w:rPr>
          <w:rFonts w:cstheme="majorBidi"/>
          <w:szCs w:val="24"/>
        </w:rPr>
        <w:t xml:space="preserve">matériaux de construction résultant de la construction et de la démolition des bâtiments et </w:t>
      </w:r>
      <w:r>
        <w:rPr>
          <w:rFonts w:cstheme="majorBidi"/>
          <w:szCs w:val="24"/>
        </w:rPr>
        <w:t xml:space="preserve">des </w:t>
      </w:r>
      <w:r w:rsidRPr="00F75450">
        <w:rPr>
          <w:rFonts w:cstheme="majorBidi"/>
          <w:szCs w:val="24"/>
        </w:rPr>
        <w:t>ouvrages. Cette famille de matériaux peut comprendre des blocs de béton aérés et légers, de la céramique</w:t>
      </w:r>
      <w:r>
        <w:rPr>
          <w:rFonts w:cstheme="majorBidi"/>
          <w:szCs w:val="24"/>
        </w:rPr>
        <w:t xml:space="preserve">, des </w:t>
      </w:r>
      <w:r w:rsidRPr="00F75450">
        <w:rPr>
          <w:rFonts w:cstheme="majorBidi"/>
          <w:szCs w:val="24"/>
        </w:rPr>
        <w:t xml:space="preserve">briques, </w:t>
      </w:r>
      <w:r>
        <w:rPr>
          <w:rFonts w:cstheme="majorBidi"/>
          <w:szCs w:val="24"/>
        </w:rPr>
        <w:t xml:space="preserve">des </w:t>
      </w:r>
      <w:r w:rsidRPr="00F75450">
        <w:rPr>
          <w:rFonts w:cstheme="majorBidi"/>
          <w:szCs w:val="24"/>
        </w:rPr>
        <w:t xml:space="preserve">blocs de laitier de haut fourneau et </w:t>
      </w:r>
      <w:r>
        <w:rPr>
          <w:rFonts w:cstheme="majorBidi"/>
          <w:szCs w:val="24"/>
        </w:rPr>
        <w:t xml:space="preserve">des </w:t>
      </w:r>
      <w:r w:rsidRPr="00F75450">
        <w:rPr>
          <w:rFonts w:cstheme="majorBidi"/>
          <w:szCs w:val="24"/>
        </w:rPr>
        <w:t xml:space="preserve">briques silico-calcaires. </w:t>
      </w:r>
      <w:r>
        <w:rPr>
          <w:rFonts w:cstheme="majorBidi"/>
          <w:szCs w:val="24"/>
        </w:rPr>
        <w:t>Ce type des granulats</w:t>
      </w:r>
      <w:r w:rsidRPr="00F75450">
        <w:rPr>
          <w:rFonts w:cstheme="majorBidi"/>
          <w:szCs w:val="24"/>
        </w:rPr>
        <w:t xml:space="preserve"> contiennent souvent du mortier et de l'argile</w:t>
      </w:r>
      <w:r>
        <w:rPr>
          <w:rFonts w:cstheme="majorBidi"/>
          <w:szCs w:val="24"/>
        </w:rPr>
        <w:t xml:space="preserve"> cuite.</w:t>
      </w:r>
      <w:r w:rsidRPr="00F75450">
        <w:rPr>
          <w:rFonts w:cstheme="majorBidi"/>
          <w:szCs w:val="24"/>
        </w:rPr>
        <w:t xml:space="preserve"> Les </w:t>
      </w:r>
      <w:r>
        <w:rPr>
          <w:rFonts w:cstheme="majorBidi"/>
          <w:szCs w:val="24"/>
        </w:rPr>
        <w:t>granulats</w:t>
      </w:r>
      <w:r w:rsidRPr="00F75450">
        <w:rPr>
          <w:rFonts w:cstheme="majorBidi"/>
          <w:szCs w:val="24"/>
        </w:rPr>
        <w:t xml:space="preserve"> de maçonnerie</w:t>
      </w:r>
      <w:r>
        <w:rPr>
          <w:rFonts w:cstheme="majorBidi"/>
          <w:szCs w:val="24"/>
        </w:rPr>
        <w:t xml:space="preserve"> </w:t>
      </w:r>
      <w:proofErr w:type="gramStart"/>
      <w:r>
        <w:rPr>
          <w:rFonts w:cstheme="majorBidi"/>
          <w:szCs w:val="24"/>
        </w:rPr>
        <w:t>recyclé</w:t>
      </w:r>
      <w:proofErr w:type="gramEnd"/>
      <w:r>
        <w:rPr>
          <w:rFonts w:cstheme="majorBidi"/>
          <w:szCs w:val="24"/>
        </w:rPr>
        <w:t xml:space="preserve"> doivent composer d’</w:t>
      </w:r>
      <w:r w:rsidRPr="00F75450">
        <w:rPr>
          <w:rFonts w:cstheme="majorBidi"/>
          <w:szCs w:val="24"/>
        </w:rPr>
        <w:t xml:space="preserve">au moins 90% en masse de tous les matériaux mentionnés au-dessus. </w:t>
      </w:r>
    </w:p>
    <w:p w:rsidR="00394996" w:rsidRPr="00F75450" w:rsidRDefault="00394996" w:rsidP="00E42038">
      <w:pPr>
        <w:spacing w:after="0" w:line="360" w:lineRule="auto"/>
        <w:jc w:val="both"/>
        <w:rPr>
          <w:rFonts w:cstheme="majorBidi"/>
          <w:szCs w:val="24"/>
        </w:rPr>
      </w:pPr>
    </w:p>
    <w:p w:rsidR="00E42038" w:rsidRDefault="00E42038" w:rsidP="00E42038">
      <w:pPr>
        <w:spacing w:after="0"/>
      </w:pPr>
    </w:p>
    <w:p w:rsidR="00E42038" w:rsidRPr="00394996" w:rsidRDefault="00E42038" w:rsidP="00E42038">
      <w:pPr>
        <w:pStyle w:val="secondaire"/>
        <w:rPr>
          <w:b/>
          <w:bCs w:val="0"/>
        </w:rPr>
      </w:pPr>
      <w:bookmarkStart w:id="31" w:name="_Toc50155569"/>
      <w:bookmarkStart w:id="32" w:name="_Hlk45747885"/>
      <w:proofErr w:type="spellStart"/>
      <w:r w:rsidRPr="00394996">
        <w:rPr>
          <w:b/>
          <w:bCs w:val="0"/>
        </w:rPr>
        <w:t>Agrégatsrecyclésmixtes</w:t>
      </w:r>
      <w:bookmarkEnd w:id="31"/>
      <w:proofErr w:type="spellEnd"/>
    </w:p>
    <w:bookmarkEnd w:id="32"/>
    <w:p w:rsidR="00E42038" w:rsidRDefault="00E42038" w:rsidP="00E42038">
      <w:pPr>
        <w:spacing w:after="0" w:line="360" w:lineRule="auto"/>
        <w:jc w:val="both"/>
        <w:rPr>
          <w:rFonts w:cstheme="majorBidi"/>
          <w:szCs w:val="24"/>
        </w:rPr>
      </w:pPr>
      <w:r w:rsidRPr="0023483C">
        <w:rPr>
          <w:rFonts w:cstheme="majorBidi"/>
          <w:szCs w:val="24"/>
        </w:rPr>
        <w:t>Ce matériau est composé de béton concassé et de déchet de maçonnerie (céramique, béton léger).</w:t>
      </w:r>
      <w:r w:rsidRPr="00122E64">
        <w:rPr>
          <w:rFonts w:cstheme="majorBidi"/>
          <w:szCs w:val="24"/>
        </w:rPr>
        <w:t xml:space="preserve">Un mélange </w:t>
      </w:r>
      <w:r>
        <w:rPr>
          <w:rFonts w:cstheme="majorBidi"/>
          <w:szCs w:val="24"/>
        </w:rPr>
        <w:t xml:space="preserve">contient </w:t>
      </w:r>
      <w:r w:rsidRPr="00122E64">
        <w:rPr>
          <w:rFonts w:cstheme="majorBidi"/>
          <w:szCs w:val="24"/>
        </w:rPr>
        <w:t>d’au moins 80% d’agrégats naturels et pas plus de 10%</w:t>
      </w:r>
      <w:r w:rsidRPr="00122E64">
        <w:rPr>
          <w:rFonts w:cstheme="majorBidi"/>
          <w:szCs w:val="24"/>
        </w:rPr>
        <w:br/>
        <w:t xml:space="preserve">d’agrégats recyclés de type </w:t>
      </w:r>
      <w:r>
        <w:rPr>
          <w:rFonts w:cstheme="majorBidi"/>
          <w:szCs w:val="24"/>
        </w:rPr>
        <w:t>I</w:t>
      </w:r>
      <w:r w:rsidRPr="00122E64">
        <w:rPr>
          <w:rFonts w:cstheme="majorBidi"/>
          <w:szCs w:val="24"/>
        </w:rPr>
        <w:t xml:space="preserve">I </w:t>
      </w:r>
      <w:r>
        <w:rPr>
          <w:rFonts w:cstheme="majorBidi"/>
          <w:szCs w:val="24"/>
        </w:rPr>
        <w:t xml:space="preserve">et </w:t>
      </w:r>
      <w:r w:rsidRPr="00122E64">
        <w:rPr>
          <w:rFonts w:cstheme="majorBidi"/>
          <w:szCs w:val="24"/>
        </w:rPr>
        <w:t>jusqu’à 20% d’agrégats recyclés de Type I.</w:t>
      </w:r>
    </w:p>
    <w:p w:rsidR="00E42038" w:rsidRDefault="00E42038" w:rsidP="00E42038">
      <w:pPr>
        <w:spacing w:after="0" w:line="360" w:lineRule="auto"/>
        <w:jc w:val="center"/>
        <w:rPr>
          <w:rFonts w:cstheme="majorBidi"/>
          <w:szCs w:val="24"/>
        </w:rPr>
      </w:pPr>
      <w:r>
        <w:rPr>
          <w:noProof/>
          <w:lang w:eastAsia="fr-FR"/>
        </w:rPr>
        <w:drawing>
          <wp:inline distT="0" distB="0" distL="0" distR="0">
            <wp:extent cx="2067636" cy="1667436"/>
            <wp:effectExtent l="0" t="0" r="8890" b="9525"/>
            <wp:docPr id="31" name="Picture 31" descr="Les Matériaux recycl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 Matériaux recyclé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flipV="1">
                      <a:off x="0" y="0"/>
                      <a:ext cx="2087582" cy="1683521"/>
                    </a:xfrm>
                    <a:prstGeom prst="rect">
                      <a:avLst/>
                    </a:prstGeom>
                    <a:noFill/>
                    <a:ln>
                      <a:noFill/>
                    </a:ln>
                  </pic:spPr>
                </pic:pic>
              </a:graphicData>
            </a:graphic>
          </wp:inline>
        </w:drawing>
      </w:r>
    </w:p>
    <w:p w:rsidR="00E42038" w:rsidRPr="00642102" w:rsidRDefault="00394996" w:rsidP="00394996">
      <w:pPr>
        <w:pStyle w:val="Lgende"/>
        <w:jc w:val="center"/>
        <w:rPr>
          <w:rFonts w:asciiTheme="majorBidi" w:hAnsiTheme="majorBidi" w:cstheme="majorBidi"/>
          <w:i w:val="0"/>
          <w:iCs w:val="0"/>
          <w:color w:val="auto"/>
          <w:sz w:val="22"/>
          <w:szCs w:val="22"/>
          <w:lang w:val="fr-FR"/>
        </w:rPr>
      </w:pPr>
      <w:bookmarkStart w:id="33" w:name="_Toc50133407"/>
      <w:bookmarkStart w:id="34" w:name="_Toc81516691"/>
      <w:r w:rsidRPr="00100CA8">
        <w:rPr>
          <w:rFonts w:asciiTheme="majorBidi" w:hAnsiTheme="majorBidi" w:cstheme="majorBidi"/>
          <w:b/>
          <w:bCs/>
          <w:i w:val="0"/>
          <w:iCs w:val="0"/>
          <w:color w:val="auto"/>
          <w:sz w:val="24"/>
          <w:szCs w:val="24"/>
          <w:lang w:val="fr-FR"/>
        </w:rPr>
        <w:t>Figure 1.</w:t>
      </w:r>
      <w:r w:rsidR="001F6FBC" w:rsidRPr="00394996">
        <w:rPr>
          <w:rFonts w:asciiTheme="majorBidi" w:hAnsiTheme="majorBidi" w:cstheme="majorBidi"/>
          <w:b/>
          <w:bCs/>
          <w:i w:val="0"/>
          <w:iCs w:val="0"/>
          <w:color w:val="auto"/>
          <w:sz w:val="24"/>
          <w:szCs w:val="24"/>
        </w:rPr>
        <w:fldChar w:fldCharType="begin"/>
      </w:r>
      <w:r w:rsidRPr="00100CA8">
        <w:rPr>
          <w:rFonts w:asciiTheme="majorBidi" w:hAnsiTheme="majorBidi" w:cstheme="majorBidi"/>
          <w:b/>
          <w:bCs/>
          <w:i w:val="0"/>
          <w:iCs w:val="0"/>
          <w:color w:val="auto"/>
          <w:sz w:val="24"/>
          <w:szCs w:val="24"/>
          <w:lang w:val="fr-FR"/>
        </w:rPr>
        <w:instrText xml:space="preserve"> SEQ Figure_1. \* ARABIC </w:instrText>
      </w:r>
      <w:r w:rsidR="001F6FBC" w:rsidRPr="00394996">
        <w:rPr>
          <w:rFonts w:asciiTheme="majorBidi" w:hAnsiTheme="majorBidi" w:cstheme="majorBidi"/>
          <w:b/>
          <w:bCs/>
          <w:i w:val="0"/>
          <w:iCs w:val="0"/>
          <w:color w:val="auto"/>
          <w:sz w:val="24"/>
          <w:szCs w:val="24"/>
        </w:rPr>
        <w:fldChar w:fldCharType="separate"/>
      </w:r>
      <w:r w:rsidR="00DD0384">
        <w:rPr>
          <w:rFonts w:asciiTheme="majorBidi" w:hAnsiTheme="majorBidi" w:cstheme="majorBidi"/>
          <w:b/>
          <w:bCs/>
          <w:i w:val="0"/>
          <w:iCs w:val="0"/>
          <w:noProof/>
          <w:color w:val="auto"/>
          <w:sz w:val="24"/>
          <w:szCs w:val="24"/>
          <w:lang w:val="fr-FR"/>
        </w:rPr>
        <w:t>3</w:t>
      </w:r>
      <w:r w:rsidR="001F6FBC" w:rsidRPr="00394996">
        <w:rPr>
          <w:rFonts w:asciiTheme="majorBidi" w:hAnsiTheme="majorBidi" w:cstheme="majorBidi"/>
          <w:b/>
          <w:bCs/>
          <w:i w:val="0"/>
          <w:iCs w:val="0"/>
          <w:color w:val="auto"/>
          <w:sz w:val="24"/>
          <w:szCs w:val="24"/>
        </w:rPr>
        <w:fldChar w:fldCharType="end"/>
      </w:r>
      <w:r w:rsidR="00E42038" w:rsidRPr="00394996">
        <w:rPr>
          <w:rFonts w:asciiTheme="majorBidi" w:hAnsiTheme="majorBidi" w:cstheme="majorBidi"/>
          <w:i w:val="0"/>
          <w:iCs w:val="0"/>
          <w:color w:val="auto"/>
          <w:sz w:val="24"/>
          <w:szCs w:val="24"/>
          <w:lang w:val="fr-FR"/>
        </w:rPr>
        <w:t>Agrégats recyclés mixtes.</w:t>
      </w:r>
      <w:bookmarkEnd w:id="33"/>
      <w:bookmarkEnd w:id="34"/>
    </w:p>
    <w:p w:rsidR="00E42038" w:rsidRDefault="00E42038" w:rsidP="00E42038">
      <w:pPr>
        <w:spacing w:after="0" w:line="360" w:lineRule="auto"/>
        <w:jc w:val="both"/>
        <w:rPr>
          <w:rFonts w:eastAsia="Times New Roman" w:cstheme="majorBidi"/>
          <w:color w:val="000000"/>
          <w:szCs w:val="24"/>
          <w:lang w:eastAsia="fr-FR"/>
        </w:rPr>
      </w:pPr>
      <w:r w:rsidRPr="0018077E">
        <w:rPr>
          <w:rFonts w:eastAsia="Times New Roman" w:cstheme="majorBidi"/>
          <w:color w:val="000000"/>
          <w:szCs w:val="24"/>
          <w:lang w:eastAsia="fr-FR"/>
        </w:rPr>
        <w:t xml:space="preserve">Selon </w:t>
      </w:r>
      <w:r w:rsidR="001F6FBC">
        <w:rPr>
          <w:rFonts w:eastAsia="Times New Roman" w:cstheme="majorBidi"/>
          <w:color w:val="000000"/>
          <w:szCs w:val="24"/>
          <w:lang w:eastAsia="fr-FR"/>
        </w:rPr>
        <w:fldChar w:fldCharType="begin"/>
      </w:r>
      <w:r>
        <w:rPr>
          <w:rFonts w:eastAsia="Times New Roman" w:cstheme="majorBidi"/>
          <w:color w:val="000000"/>
          <w:szCs w:val="24"/>
          <w:lang w:eastAsia="fr-FR"/>
        </w:rPr>
        <w:instrText xml:space="preserve"> ADDIN EN.CITE &lt;EndNote&gt;&lt;Cite&gt;&lt;Author&gt;Meddah&lt;/Author&gt;&lt;Year&gt;2017&lt;/Year&gt;&lt;RecNum&gt;4&lt;/RecNum&gt;&lt;DisplayText&gt;(Meddah, 2017)&lt;/DisplayText&gt;&lt;record&gt;&lt;rec-number&gt;4&lt;/rec-number&gt;&lt;foreign-keys&gt;&lt;key app="EN" db-id="wv2x2tet0efwsser99qv0rekrv000zrsee5s" timestamp="1599233723"&gt;4&lt;/key&gt;&lt;/foreign-keys&gt;&lt;ref-type name="Conference Proceedings"&gt;10&lt;/ref-type&gt;&lt;contributors&gt;&lt;authors&gt;&lt;author&gt;Meddah, Mohammed Seddik&lt;/author&gt;&lt;/authors&gt;&lt;/contributors&gt;&lt;titles&gt;&lt;title&gt;Recycled aggregates in concrete production: engineering properties and environmental impact&lt;/title&gt;&lt;secondary-title&gt;MATEC Web of Conferences&lt;/secondary-title&gt;&lt;/titles&gt;&lt;pages&gt;05021&lt;/pages&gt;&lt;volume&gt;101&lt;/volume&gt;&lt;dates&gt;&lt;year&gt;2017&lt;/year&gt;&lt;/dates&gt;&lt;publisher&gt;EDP Sciences&lt;/publisher&gt;&lt;isbn&gt;2261-236X&lt;/isbn&gt;&lt;urls&gt;&lt;/urls&gt;&lt;/record&gt;&lt;/Cite&gt;&lt;/EndNote&gt;</w:instrText>
      </w:r>
      <w:r w:rsidR="001F6FBC">
        <w:rPr>
          <w:rFonts w:eastAsia="Times New Roman" w:cstheme="majorBidi"/>
          <w:color w:val="000000"/>
          <w:szCs w:val="24"/>
          <w:lang w:eastAsia="fr-FR"/>
        </w:rPr>
        <w:fldChar w:fldCharType="separate"/>
      </w:r>
      <w:r>
        <w:rPr>
          <w:rFonts w:eastAsia="Times New Roman" w:cstheme="majorBidi"/>
          <w:noProof/>
          <w:color w:val="000000"/>
          <w:szCs w:val="24"/>
          <w:lang w:eastAsia="fr-FR"/>
        </w:rPr>
        <w:t>(Meddah, 2017)</w:t>
      </w:r>
      <w:r w:rsidR="001F6FBC">
        <w:rPr>
          <w:rFonts w:eastAsia="Times New Roman" w:cstheme="majorBidi"/>
          <w:color w:val="000000"/>
          <w:szCs w:val="24"/>
          <w:lang w:eastAsia="fr-FR"/>
        </w:rPr>
        <w:fldChar w:fldCharType="end"/>
      </w:r>
      <w:r w:rsidRPr="0018077E">
        <w:rPr>
          <w:rFonts w:eastAsia="Times New Roman" w:cstheme="majorBidi"/>
          <w:color w:val="000000"/>
          <w:szCs w:val="24"/>
          <w:lang w:eastAsia="fr-FR"/>
        </w:rPr>
        <w:t xml:space="preserve"> il a ajouté une autre classe qui est le</w:t>
      </w:r>
      <w:r>
        <w:rPr>
          <w:rFonts w:eastAsia="Times New Roman" w:cstheme="majorBidi"/>
          <w:color w:val="000000"/>
          <w:szCs w:val="24"/>
          <w:lang w:eastAsia="fr-FR"/>
        </w:rPr>
        <w:t>s</w:t>
      </w:r>
      <w:r w:rsidRPr="0018077E">
        <w:rPr>
          <w:rFonts w:eastAsia="Times New Roman" w:cstheme="majorBidi"/>
          <w:color w:val="000000"/>
          <w:szCs w:val="24"/>
          <w:lang w:eastAsia="fr-FR"/>
        </w:rPr>
        <w:t xml:space="preserve"> agrégats recyclés </w:t>
      </w:r>
      <w:r w:rsidRPr="0018077E">
        <w:rPr>
          <w:rFonts w:eastAsia="Times New Roman" w:cstheme="majorBidi"/>
          <w:b/>
          <w:bCs/>
          <w:color w:val="000000"/>
          <w:szCs w:val="24"/>
          <w:lang w:eastAsia="fr-FR"/>
        </w:rPr>
        <w:t>dérivés</w:t>
      </w:r>
      <w:r>
        <w:rPr>
          <w:rFonts w:eastAsia="Times New Roman" w:cstheme="majorBidi"/>
          <w:b/>
          <w:bCs/>
          <w:color w:val="000000"/>
          <w:szCs w:val="24"/>
          <w:lang w:eastAsia="fr-FR"/>
        </w:rPr>
        <w:t xml:space="preserve"> d’enrobés </w:t>
      </w:r>
      <w:proofErr w:type="spellStart"/>
      <w:r>
        <w:rPr>
          <w:rFonts w:eastAsia="Times New Roman" w:cstheme="majorBidi"/>
          <w:b/>
          <w:bCs/>
          <w:color w:val="000000"/>
          <w:szCs w:val="24"/>
          <w:lang w:eastAsia="fr-FR"/>
        </w:rPr>
        <w:t>hydrocarbonés.</w:t>
      </w:r>
      <w:r w:rsidRPr="00850758">
        <w:rPr>
          <w:rFonts w:eastAsia="Times New Roman" w:cstheme="majorBidi"/>
          <w:color w:val="000000"/>
          <w:szCs w:val="24"/>
          <w:lang w:eastAsia="fr-FR"/>
        </w:rPr>
        <w:t>Cette</w:t>
      </w:r>
      <w:proofErr w:type="spellEnd"/>
      <w:r w:rsidRPr="00850758">
        <w:rPr>
          <w:rFonts w:eastAsia="Times New Roman" w:cstheme="majorBidi"/>
          <w:color w:val="000000"/>
          <w:szCs w:val="24"/>
          <w:lang w:eastAsia="fr-FR"/>
        </w:rPr>
        <w:t xml:space="preserve"> catégorie provient du recyclage des chaussées, composées de bitume</w:t>
      </w:r>
      <w:r>
        <w:rPr>
          <w:rFonts w:eastAsia="Times New Roman" w:cstheme="majorBidi"/>
          <w:color w:val="000000"/>
          <w:szCs w:val="24"/>
          <w:lang w:eastAsia="fr-FR"/>
        </w:rPr>
        <w:t>.</w:t>
      </w:r>
    </w:p>
    <w:p w:rsidR="00E42038" w:rsidRDefault="00E42038" w:rsidP="00E42038">
      <w:pPr>
        <w:spacing w:after="0" w:line="360" w:lineRule="auto"/>
        <w:jc w:val="both"/>
        <w:rPr>
          <w:rFonts w:eastAsia="Times New Roman" w:cstheme="majorBidi"/>
          <w:color w:val="000000"/>
          <w:szCs w:val="24"/>
          <w:lang w:eastAsia="fr-FR"/>
        </w:rPr>
      </w:pPr>
      <w:r w:rsidRPr="00D400A9">
        <w:rPr>
          <w:rFonts w:eastAsia="Times New Roman" w:cstheme="majorBidi"/>
          <w:color w:val="000000"/>
          <w:szCs w:val="24"/>
          <w:lang w:eastAsia="fr-FR"/>
        </w:rPr>
        <w:t xml:space="preserve">Le </w:t>
      </w:r>
      <w:r w:rsidRPr="008A088E">
        <w:rPr>
          <w:rFonts w:eastAsia="Times New Roman" w:cstheme="majorBidi"/>
          <w:color w:val="000000"/>
          <w:szCs w:val="24"/>
          <w:lang w:eastAsia="fr-FR"/>
        </w:rPr>
        <w:t>recyclage in situ</w:t>
      </w:r>
      <w:r w:rsidRPr="00D400A9">
        <w:rPr>
          <w:rFonts w:eastAsia="Times New Roman" w:cstheme="majorBidi"/>
          <w:i/>
          <w:iCs/>
          <w:color w:val="000000"/>
          <w:szCs w:val="24"/>
          <w:lang w:eastAsia="fr-FR"/>
        </w:rPr>
        <w:t> </w:t>
      </w:r>
      <w:r w:rsidRPr="00D400A9">
        <w:rPr>
          <w:rFonts w:eastAsia="Times New Roman" w:cstheme="majorBidi"/>
          <w:color w:val="000000"/>
          <w:szCs w:val="24"/>
          <w:lang w:eastAsia="fr-FR"/>
        </w:rPr>
        <w:t>des granulats qui constituent les couches d’assise des routes</w:t>
      </w:r>
      <w:r w:rsidRPr="00D400A9">
        <w:rPr>
          <w:rFonts w:eastAsia="Times New Roman" w:cstheme="majorBidi"/>
          <w:b/>
          <w:bCs/>
          <w:color w:val="000000"/>
          <w:szCs w:val="24"/>
          <w:lang w:eastAsia="fr-FR"/>
        </w:rPr>
        <w:t> </w:t>
      </w:r>
      <w:r w:rsidRPr="00D400A9">
        <w:rPr>
          <w:rFonts w:eastAsia="Times New Roman" w:cstheme="majorBidi"/>
          <w:color w:val="000000"/>
          <w:szCs w:val="24"/>
          <w:lang w:eastAsia="fr-FR"/>
        </w:rPr>
        <w:t>est très répandu : les granulats retirés de l’ancienne voie sont concassés et triés dans une installation mobile (de concassage et criblage) positionnée sur le chantier routier, avant leur réutilisation immédiate. Le recyclage des matériaux peut atteindre 100 % !</w:t>
      </w:r>
    </w:p>
    <w:p w:rsidR="00E42038" w:rsidRDefault="00E42038" w:rsidP="00E63A19">
      <w:pPr>
        <w:spacing w:after="0" w:line="360" w:lineRule="auto"/>
        <w:jc w:val="both"/>
        <w:rPr>
          <w:rFonts w:ascii="Times New Roman" w:eastAsia="Times New Roman" w:hAnsi="Times New Roman" w:cs="Times New Roman"/>
          <w:szCs w:val="24"/>
          <w:lang w:eastAsia="fr-FR"/>
        </w:rPr>
      </w:pPr>
      <w:r>
        <w:rPr>
          <w:rFonts w:eastAsia="Times New Roman" w:cstheme="majorBidi"/>
          <w:color w:val="000000"/>
          <w:szCs w:val="24"/>
          <w:lang w:eastAsia="fr-FR"/>
        </w:rPr>
        <w:t xml:space="preserve">Dans notre mémoire on va s’intéresser aux granulats recyclés </w:t>
      </w:r>
      <w:r w:rsidRPr="00F833B9">
        <w:rPr>
          <w:rFonts w:ascii="Times New Roman" w:eastAsia="Times New Roman" w:hAnsi="Times New Roman" w:cs="Times New Roman"/>
          <w:szCs w:val="24"/>
          <w:lang w:eastAsia="fr-FR"/>
        </w:rPr>
        <w:t>issus de la déconstruction des béton</w:t>
      </w:r>
      <w:r>
        <w:rPr>
          <w:rFonts w:ascii="Times New Roman" w:eastAsia="Times New Roman" w:hAnsi="Times New Roman" w:cs="Times New Roman"/>
          <w:szCs w:val="24"/>
          <w:lang w:eastAsia="fr-FR"/>
        </w:rPr>
        <w:t xml:space="preserve">s des bâtiments et des ouvrages d’art. Parce que ce type de granulats </w:t>
      </w:r>
      <w:proofErr w:type="spellStart"/>
      <w:r>
        <w:rPr>
          <w:rFonts w:ascii="Times New Roman" w:eastAsia="Times New Roman" w:hAnsi="Times New Roman" w:cs="Times New Roman"/>
          <w:szCs w:val="24"/>
          <w:lang w:eastAsia="fr-FR"/>
        </w:rPr>
        <w:t>recyclésest</w:t>
      </w:r>
      <w:proofErr w:type="spellEnd"/>
      <w:r>
        <w:rPr>
          <w:rFonts w:ascii="Times New Roman" w:eastAsia="Times New Roman" w:hAnsi="Times New Roman" w:cs="Times New Roman"/>
          <w:szCs w:val="24"/>
          <w:lang w:eastAsia="fr-FR"/>
        </w:rPr>
        <w:t xml:space="preserve"> </w:t>
      </w:r>
      <w:r w:rsidRPr="00E6425A">
        <w:rPr>
          <w:rFonts w:ascii="Times New Roman" w:eastAsia="Times New Roman" w:hAnsi="Times New Roman" w:cs="Times New Roman"/>
          <w:szCs w:val="24"/>
          <w:lang w:eastAsia="fr-FR"/>
        </w:rPr>
        <w:t xml:space="preserve">cependant les </w:t>
      </w:r>
      <w:proofErr w:type="spellStart"/>
      <w:r w:rsidRPr="00E6425A">
        <w:rPr>
          <w:rFonts w:ascii="Times New Roman" w:eastAsia="Times New Roman" w:hAnsi="Times New Roman" w:cs="Times New Roman"/>
          <w:szCs w:val="24"/>
          <w:lang w:eastAsia="fr-FR"/>
        </w:rPr>
        <w:t>plusabondante</w:t>
      </w:r>
      <w:proofErr w:type="spellEnd"/>
      <w:r w:rsidRPr="00E6425A">
        <w:rPr>
          <w:rFonts w:ascii="Times New Roman" w:eastAsia="Times New Roman" w:hAnsi="Times New Roman" w:cs="Times New Roman"/>
          <w:szCs w:val="24"/>
          <w:lang w:eastAsia="fr-FR"/>
        </w:rPr>
        <w:t xml:space="preserve"> en raison de la disponibilité de </w:t>
      </w:r>
      <w:r>
        <w:rPr>
          <w:rFonts w:ascii="Times New Roman" w:eastAsia="Times New Roman" w:hAnsi="Times New Roman" w:cs="Times New Roman"/>
          <w:szCs w:val="24"/>
          <w:lang w:eastAsia="fr-FR"/>
        </w:rPr>
        <w:t>sa</w:t>
      </w:r>
      <w:r w:rsidRPr="00E6425A">
        <w:rPr>
          <w:rFonts w:ascii="Times New Roman" w:eastAsia="Times New Roman" w:hAnsi="Times New Roman" w:cs="Times New Roman"/>
          <w:szCs w:val="24"/>
          <w:lang w:eastAsia="fr-FR"/>
        </w:rPr>
        <w:t xml:space="preserve"> source </w:t>
      </w:r>
      <w:proofErr w:type="spellStart"/>
      <w:r w:rsidRPr="00E6425A">
        <w:rPr>
          <w:rFonts w:ascii="Times New Roman" w:eastAsia="Times New Roman" w:hAnsi="Times New Roman" w:cs="Times New Roman"/>
          <w:szCs w:val="24"/>
          <w:lang w:eastAsia="fr-FR"/>
        </w:rPr>
        <w:t>etdémolition</w:t>
      </w:r>
      <w:proofErr w:type="spellEnd"/>
      <w:r w:rsidRPr="00E6425A">
        <w:rPr>
          <w:rFonts w:ascii="Times New Roman" w:eastAsia="Times New Roman" w:hAnsi="Times New Roman" w:cs="Times New Roman"/>
          <w:szCs w:val="24"/>
          <w:lang w:eastAsia="fr-FR"/>
        </w:rPr>
        <w:t xml:space="preserve"> continue de vieux bâtiments</w:t>
      </w:r>
      <w:r w:rsidR="001F6FBC">
        <w:rPr>
          <w:rFonts w:ascii="Times New Roman" w:eastAsia="Times New Roman" w:hAnsi="Times New Roman" w:cs="Times New Roman"/>
          <w:szCs w:val="24"/>
          <w:lang w:eastAsia="fr-FR"/>
        </w:rPr>
        <w:fldChar w:fldCharType="begin"/>
      </w:r>
      <w:r>
        <w:rPr>
          <w:rFonts w:ascii="Times New Roman" w:eastAsia="Times New Roman" w:hAnsi="Times New Roman" w:cs="Times New Roman"/>
          <w:szCs w:val="24"/>
          <w:lang w:eastAsia="fr-FR"/>
        </w:rPr>
        <w:instrText xml:space="preserve"> ADDIN EN.CITE &lt;EndNote&gt;&lt;Cite&gt;&lt;Author&gt;Meddah&lt;/Author&gt;&lt;Year&gt;2017&lt;/Year&gt;&lt;RecNum&gt;4&lt;/RecNum&gt;&lt;DisplayText&gt;(Meddah, 2017)&lt;/DisplayText&gt;&lt;record&gt;&lt;rec-number&gt;4&lt;/rec-number&gt;&lt;foreign-keys&gt;&lt;key app="EN" db-id="wv2x2tet0efwsser99qv0rekrv000zrsee5s" timestamp="1599233723"&gt;4&lt;/key&gt;&lt;/foreign-keys&gt;&lt;ref-type name="Conference Proceedings"&gt;10&lt;/ref-type&gt;&lt;contributors&gt;&lt;authors&gt;&lt;author&gt;Meddah, Mohammed Seddik&lt;/author&gt;&lt;/authors&gt;&lt;/contributors&gt;&lt;titles&gt;&lt;title&gt;Recycled aggregates in concrete production: engineering properties and environmental impact&lt;/title&gt;&lt;secondary-title&gt;MATEC Web of Conferences&lt;/secondary-title&gt;&lt;/titles&gt;&lt;pages&gt;05021&lt;/pages&gt;&lt;volume&gt;101&lt;/volume&gt;&lt;dates&gt;&lt;year&gt;2017&lt;/year&gt;&lt;/dates&gt;&lt;publisher&gt;EDP Sciences&lt;/publisher&gt;&lt;isbn&gt;2261-236X&lt;/isbn&gt;&lt;urls&gt;&lt;/urls&gt;&lt;/record&gt;&lt;/Cite&gt;&lt;/EndNote&gt;</w:instrText>
      </w:r>
      <w:r w:rsidR="001F6FBC">
        <w:rPr>
          <w:rFonts w:ascii="Times New Roman" w:eastAsia="Times New Roman" w:hAnsi="Times New Roman" w:cs="Times New Roman"/>
          <w:szCs w:val="24"/>
          <w:lang w:eastAsia="fr-FR"/>
        </w:rPr>
        <w:fldChar w:fldCharType="separate"/>
      </w:r>
      <w:r>
        <w:rPr>
          <w:rFonts w:ascii="Times New Roman" w:eastAsia="Times New Roman" w:hAnsi="Times New Roman" w:cs="Times New Roman"/>
          <w:noProof/>
          <w:szCs w:val="24"/>
          <w:lang w:eastAsia="fr-FR"/>
        </w:rPr>
        <w:t>(</w:t>
      </w:r>
      <w:proofErr w:type="spellStart"/>
      <w:r>
        <w:rPr>
          <w:rFonts w:ascii="Times New Roman" w:eastAsia="Times New Roman" w:hAnsi="Times New Roman" w:cs="Times New Roman"/>
          <w:noProof/>
          <w:szCs w:val="24"/>
          <w:lang w:eastAsia="fr-FR"/>
        </w:rPr>
        <w:t>Meddah</w:t>
      </w:r>
      <w:proofErr w:type="spellEnd"/>
      <w:r>
        <w:rPr>
          <w:rFonts w:ascii="Times New Roman" w:eastAsia="Times New Roman" w:hAnsi="Times New Roman" w:cs="Times New Roman"/>
          <w:noProof/>
          <w:szCs w:val="24"/>
          <w:lang w:eastAsia="fr-FR"/>
        </w:rPr>
        <w:t>, 2017)</w:t>
      </w:r>
      <w:r w:rsidR="001F6FBC">
        <w:rPr>
          <w:rFonts w:ascii="Times New Roman" w:eastAsia="Times New Roman" w:hAnsi="Times New Roman" w:cs="Times New Roman"/>
          <w:szCs w:val="24"/>
          <w:lang w:eastAsia="fr-FR"/>
        </w:rPr>
        <w:fldChar w:fldCharType="end"/>
      </w:r>
      <w:r>
        <w:rPr>
          <w:rFonts w:ascii="Times New Roman" w:eastAsia="Times New Roman" w:hAnsi="Times New Roman" w:cs="Times New Roman"/>
          <w:szCs w:val="24"/>
          <w:lang w:eastAsia="fr-FR"/>
        </w:rPr>
        <w:t>.</w:t>
      </w:r>
    </w:p>
    <w:p w:rsidR="00E42038" w:rsidRPr="00E42038" w:rsidRDefault="00E42038" w:rsidP="002F28DE">
      <w:pPr>
        <w:pStyle w:val="Titre1"/>
        <w:numPr>
          <w:ilvl w:val="1"/>
          <w:numId w:val="12"/>
        </w:numPr>
      </w:pPr>
      <w:bookmarkStart w:id="35" w:name="_Toc50155570"/>
      <w:bookmarkStart w:id="36" w:name="_Toc81588518"/>
      <w:r w:rsidRPr="00E42038">
        <w:t>Procédure d’obtention des granulats recyclés issus de la déconstruction des bétons</w:t>
      </w:r>
      <w:bookmarkEnd w:id="35"/>
      <w:bookmarkEnd w:id="36"/>
    </w:p>
    <w:p w:rsidR="00E42038" w:rsidRPr="00ED3256" w:rsidRDefault="00E42038" w:rsidP="00E42038">
      <w:pPr>
        <w:spacing w:after="0" w:line="360" w:lineRule="auto"/>
        <w:jc w:val="both"/>
        <w:rPr>
          <w:rFonts w:eastAsia="Times New Roman" w:cstheme="majorBidi"/>
          <w:color w:val="000000"/>
          <w:szCs w:val="24"/>
          <w:lang w:eastAsia="fr-FR"/>
        </w:rPr>
      </w:pPr>
      <w:r w:rsidRPr="00ED3256">
        <w:rPr>
          <w:rFonts w:eastAsia="Times New Roman" w:cstheme="majorBidi"/>
          <w:color w:val="000000"/>
          <w:szCs w:val="24"/>
          <w:lang w:eastAsia="fr-FR"/>
        </w:rPr>
        <w:t xml:space="preserve">En revanche, le recyclage du béton (qui, rappelons-le, est constitué pour l’essentiel de granulats) s’avère parfois plus complexe </w:t>
      </w:r>
      <w:r w:rsidR="001F6FBC">
        <w:rPr>
          <w:rFonts w:eastAsia="Times New Roman" w:cstheme="majorBidi"/>
          <w:color w:val="000000"/>
          <w:szCs w:val="24"/>
          <w:lang w:eastAsia="fr-FR"/>
        </w:rPr>
        <w:fldChar w:fldCharType="begin"/>
      </w:r>
      <w:r>
        <w:rPr>
          <w:rFonts w:eastAsia="Times New Roman" w:cstheme="majorBidi"/>
          <w:color w:val="000000"/>
          <w:szCs w:val="24"/>
          <w:lang w:eastAsia="fr-FR"/>
        </w:rPr>
        <w:instrText xml:space="preserve"> ADDIN EN.CITE &lt;EndNote&gt;&lt;Cite&gt;&lt;Author&gt;Gabr&lt;/Author&gt;&lt;Year&gt;2012&lt;/Year&gt;&lt;RecNum&gt;6&lt;/RecNum&gt;&lt;DisplayText&gt;(Gabr and Cameron, 2012)&lt;/DisplayText&gt;&lt;record&gt;&lt;rec-number&gt;6&lt;/rec-number&gt;&lt;foreign-keys&gt;&lt;key app="EN" db-id="a9zsr0fw6sw9t9evd2kx05pwdzztdxrpdex5" timestamp="1598806326"&gt;6&lt;/key&gt;&lt;/foreign-keys&gt;&lt;ref-type name="Journal Article"&gt;17&lt;/ref-type&gt;&lt;contributors&gt;&lt;authors&gt;&lt;author&gt;Gabr, AR&lt;/author&gt;&lt;author&gt;Cameron, DA&lt;/author&gt;&lt;/authors&gt;&lt;/contributors&gt;&lt;titles&gt;&lt;title&gt;Properties of recycled concrete aggregate for unbound pavement construction&lt;/title&gt;&lt;secondary-title&gt;Journal of Materials in Civil Engineering&lt;/secondary-title&gt;&lt;/titles&gt;&lt;periodical&gt;&lt;full-title&gt;Journal of Materials in Civil Engineering&lt;/full-title&gt;&lt;/periodical&gt;&lt;pages&gt;754-764&lt;/pages&gt;&lt;volume&gt;24&lt;/volume&gt;&lt;number&gt;6&lt;/number&gt;&lt;dates&gt;&lt;year&gt;2012&lt;/year&gt;&lt;/dates&gt;&lt;isbn&gt;0899-1561&lt;/isbn&gt;&lt;urls&gt;&lt;/urls&gt;&lt;/record&gt;&lt;/Cite&gt;&lt;/EndNote&gt;</w:instrText>
      </w:r>
      <w:r w:rsidR="001F6FBC">
        <w:rPr>
          <w:rFonts w:eastAsia="Times New Roman" w:cstheme="majorBidi"/>
          <w:color w:val="000000"/>
          <w:szCs w:val="24"/>
          <w:lang w:eastAsia="fr-FR"/>
        </w:rPr>
        <w:fldChar w:fldCharType="separate"/>
      </w:r>
      <w:r>
        <w:rPr>
          <w:rFonts w:eastAsia="Times New Roman" w:cstheme="majorBidi"/>
          <w:noProof/>
          <w:color w:val="000000"/>
          <w:szCs w:val="24"/>
          <w:lang w:eastAsia="fr-FR"/>
        </w:rPr>
        <w:t>(Gabr and Cameron, 2012)</w:t>
      </w:r>
      <w:r w:rsidR="001F6FBC">
        <w:rPr>
          <w:rFonts w:eastAsia="Times New Roman" w:cstheme="majorBidi"/>
          <w:color w:val="000000"/>
          <w:szCs w:val="24"/>
          <w:lang w:eastAsia="fr-FR"/>
        </w:rPr>
        <w:fldChar w:fldCharType="end"/>
      </w:r>
      <w:r w:rsidRPr="00ED3256">
        <w:rPr>
          <w:rFonts w:ascii="Times New Roman" w:eastAsia="Times New Roman" w:hAnsi="Times New Roman" w:cs="Times New Roman"/>
          <w:color w:val="000000"/>
          <w:szCs w:val="24"/>
          <w:lang w:eastAsia="fr-FR"/>
        </w:rPr>
        <w:t>.</w:t>
      </w:r>
    </w:p>
    <w:p w:rsidR="00E42038" w:rsidRPr="00ED3256" w:rsidRDefault="00E42038" w:rsidP="002F28DE">
      <w:pPr>
        <w:pStyle w:val="Paragraphedeliste"/>
        <w:numPr>
          <w:ilvl w:val="0"/>
          <w:numId w:val="1"/>
        </w:numPr>
        <w:spacing w:after="0" w:line="360" w:lineRule="auto"/>
        <w:jc w:val="both"/>
        <w:rPr>
          <w:rFonts w:asciiTheme="majorBidi" w:eastAsia="Times New Roman" w:hAnsiTheme="majorBidi" w:cstheme="majorBidi"/>
          <w:color w:val="000000"/>
          <w:sz w:val="24"/>
          <w:szCs w:val="24"/>
          <w:lang w:val="fr-FR" w:eastAsia="fr-FR"/>
        </w:rPr>
      </w:pPr>
      <w:r w:rsidRPr="00ED3256">
        <w:rPr>
          <w:rFonts w:asciiTheme="majorBidi" w:eastAsia="Times New Roman" w:hAnsiTheme="majorBidi" w:cstheme="majorBidi"/>
          <w:color w:val="000000"/>
          <w:sz w:val="24"/>
          <w:szCs w:val="24"/>
          <w:lang w:val="fr-FR" w:eastAsia="fr-FR"/>
        </w:rPr>
        <w:t>Les ouvrages d’art sont faciles à recycler (car constitués de béton pur)</w:t>
      </w:r>
    </w:p>
    <w:p w:rsidR="00E42038" w:rsidRPr="00ED3256" w:rsidRDefault="00E42038" w:rsidP="002F28DE">
      <w:pPr>
        <w:pStyle w:val="Paragraphedeliste"/>
        <w:numPr>
          <w:ilvl w:val="0"/>
          <w:numId w:val="1"/>
        </w:numPr>
        <w:spacing w:after="0" w:line="360" w:lineRule="auto"/>
        <w:jc w:val="both"/>
        <w:rPr>
          <w:rFonts w:asciiTheme="majorBidi" w:eastAsia="Times New Roman" w:hAnsiTheme="majorBidi" w:cstheme="majorBidi"/>
          <w:color w:val="000000"/>
          <w:sz w:val="24"/>
          <w:szCs w:val="24"/>
          <w:lang w:val="fr-FR" w:eastAsia="fr-FR"/>
        </w:rPr>
      </w:pPr>
      <w:r w:rsidRPr="00ED3256">
        <w:rPr>
          <w:rFonts w:asciiTheme="majorBidi" w:eastAsia="Times New Roman" w:hAnsiTheme="majorBidi" w:cstheme="majorBidi"/>
          <w:color w:val="000000"/>
          <w:sz w:val="24"/>
          <w:szCs w:val="24"/>
          <w:lang w:val="fr-FR" w:eastAsia="fr-FR"/>
        </w:rPr>
        <w:t>Mais dans un bâtiment, le béton « cohabite » avec d’autres matériaux tels que le verre et l’aluminium (fenêtres), le bois, le plâtre, le plastique, la brique, etc.</w:t>
      </w:r>
    </w:p>
    <w:p w:rsidR="00E42038" w:rsidRPr="00ED3256" w:rsidRDefault="00E42038" w:rsidP="00E42038">
      <w:pPr>
        <w:spacing w:after="0" w:line="360" w:lineRule="auto"/>
        <w:jc w:val="both"/>
        <w:rPr>
          <w:rFonts w:eastAsia="Times New Roman" w:cstheme="majorBidi"/>
          <w:color w:val="000000"/>
          <w:szCs w:val="24"/>
          <w:lang w:eastAsia="fr-FR"/>
        </w:rPr>
      </w:pPr>
      <w:r w:rsidRPr="00ED3256">
        <w:rPr>
          <w:rFonts w:eastAsia="Times New Roman" w:cstheme="majorBidi"/>
          <w:color w:val="000000"/>
          <w:szCs w:val="24"/>
          <w:lang w:eastAsia="fr-FR"/>
        </w:rPr>
        <w:lastRenderedPageBreak/>
        <w:t xml:space="preserve">Le recyclage du béton suppose alors un tri préalable lors de la démolition du bâtiment. Pour obtenir des granulats recyclés propres à un nouvel usage, les matériaux de déconstruction sont traités suivant plusieurs étapes : </w:t>
      </w:r>
    </w:p>
    <w:p w:rsidR="00E42038" w:rsidRPr="00ED3256" w:rsidRDefault="00E42038" w:rsidP="002F28DE">
      <w:pPr>
        <w:pStyle w:val="Paragraphedeliste"/>
        <w:numPr>
          <w:ilvl w:val="0"/>
          <w:numId w:val="2"/>
        </w:numPr>
        <w:spacing w:after="0" w:line="360" w:lineRule="auto"/>
        <w:jc w:val="both"/>
        <w:rPr>
          <w:rFonts w:asciiTheme="majorBidi" w:eastAsia="Times New Roman" w:hAnsiTheme="majorBidi" w:cstheme="majorBidi"/>
          <w:color w:val="000000"/>
          <w:sz w:val="24"/>
          <w:szCs w:val="24"/>
          <w:lang w:val="fr-FR" w:eastAsia="fr-FR"/>
        </w:rPr>
      </w:pPr>
      <w:r w:rsidRPr="00ED3256">
        <w:rPr>
          <w:rFonts w:asciiTheme="majorBidi" w:eastAsia="Times New Roman" w:hAnsiTheme="majorBidi" w:cstheme="majorBidi"/>
          <w:color w:val="000000"/>
          <w:sz w:val="24"/>
          <w:szCs w:val="24"/>
          <w:lang w:val="fr-FR" w:eastAsia="fr-FR"/>
        </w:rPr>
        <w:t>Sélection complémentaire des composants présents dans les matériaux bruts (à l’aide d’un aimant pour séparer les ferrailles, par flottation pour le bois, ou par tri visuel pour les résidus de plâtre)</w:t>
      </w:r>
    </w:p>
    <w:p w:rsidR="00E42038" w:rsidRDefault="00E42038" w:rsidP="00E42038">
      <w:pPr>
        <w:pStyle w:val="Paragraphedeliste"/>
        <w:spacing w:after="0" w:line="360" w:lineRule="auto"/>
        <w:rPr>
          <w:rFonts w:asciiTheme="majorBidi" w:eastAsia="Times New Roman" w:hAnsiTheme="majorBidi" w:cstheme="majorBidi"/>
          <w:color w:val="000000"/>
          <w:sz w:val="24"/>
          <w:szCs w:val="24"/>
          <w:lang w:val="fr-FR" w:eastAsia="fr-FR"/>
        </w:rPr>
      </w:pPr>
      <w:r w:rsidRPr="009074B2">
        <w:rPr>
          <w:rFonts w:ascii="Times New Roman" w:eastAsia="Times New Roman" w:hAnsi="Times New Roman" w:cs="Times New Roman"/>
          <w:noProof/>
          <w:color w:val="000000"/>
          <w:lang w:val="fr-FR" w:eastAsia="fr-FR"/>
        </w:rPr>
        <w:drawing>
          <wp:anchor distT="0" distB="0" distL="114300" distR="114300" simplePos="0" relativeHeight="251646464" behindDoc="0" locked="0" layoutInCell="1" allowOverlap="1">
            <wp:simplePos x="0" y="0"/>
            <wp:positionH relativeFrom="column">
              <wp:posOffset>1697355</wp:posOffset>
            </wp:positionH>
            <wp:positionV relativeFrom="paragraph">
              <wp:posOffset>0</wp:posOffset>
            </wp:positionV>
            <wp:extent cx="2339975" cy="1588013"/>
            <wp:effectExtent l="0" t="0" r="317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9975" cy="1588013"/>
                    </a:xfrm>
                    <a:prstGeom prst="rect">
                      <a:avLst/>
                    </a:prstGeom>
                    <a:noFill/>
                    <a:ln>
                      <a:noFill/>
                    </a:ln>
                  </pic:spPr>
                </pic:pic>
              </a:graphicData>
            </a:graphic>
          </wp:anchor>
        </w:drawing>
      </w:r>
    </w:p>
    <w:p w:rsidR="00E42038" w:rsidRPr="00642102" w:rsidRDefault="00E42038" w:rsidP="00E42038">
      <w:pPr>
        <w:rPr>
          <w:lang w:eastAsia="fr-FR"/>
        </w:rPr>
      </w:pPr>
    </w:p>
    <w:p w:rsidR="00E42038" w:rsidRPr="00642102" w:rsidRDefault="00E42038" w:rsidP="00E42038">
      <w:pPr>
        <w:rPr>
          <w:lang w:eastAsia="fr-FR"/>
        </w:rPr>
      </w:pPr>
    </w:p>
    <w:p w:rsidR="00E42038" w:rsidRDefault="00E42038" w:rsidP="00E42038">
      <w:pPr>
        <w:pStyle w:val="Paragraphedeliste"/>
        <w:spacing w:after="0" w:line="360" w:lineRule="auto"/>
        <w:rPr>
          <w:rFonts w:asciiTheme="majorBidi" w:eastAsia="Times New Roman" w:hAnsiTheme="majorBidi" w:cstheme="majorBidi"/>
          <w:color w:val="000000"/>
          <w:sz w:val="24"/>
          <w:szCs w:val="24"/>
          <w:lang w:val="fr-FR" w:eastAsia="fr-FR"/>
        </w:rPr>
      </w:pPr>
    </w:p>
    <w:p w:rsidR="00E42038" w:rsidRDefault="00E42038" w:rsidP="00E42038">
      <w:pPr>
        <w:pStyle w:val="Paragraphedeliste"/>
        <w:tabs>
          <w:tab w:val="left" w:pos="2990"/>
        </w:tabs>
        <w:spacing w:after="0" w:line="360" w:lineRule="auto"/>
        <w:rPr>
          <w:rFonts w:asciiTheme="majorBidi" w:eastAsia="Times New Roman" w:hAnsiTheme="majorBidi" w:cstheme="majorBidi"/>
          <w:color w:val="000000"/>
          <w:sz w:val="24"/>
          <w:szCs w:val="24"/>
          <w:lang w:val="fr-FR" w:eastAsia="fr-FR"/>
        </w:rPr>
      </w:pPr>
    </w:p>
    <w:p w:rsidR="00E42038" w:rsidRDefault="00E42038" w:rsidP="00E42038">
      <w:pPr>
        <w:pStyle w:val="Paragraphedeliste"/>
        <w:tabs>
          <w:tab w:val="left" w:pos="2990"/>
        </w:tabs>
        <w:spacing w:after="0" w:line="360" w:lineRule="auto"/>
        <w:rPr>
          <w:rFonts w:asciiTheme="majorBidi" w:eastAsia="Times New Roman" w:hAnsiTheme="majorBidi" w:cstheme="majorBidi"/>
          <w:color w:val="000000"/>
          <w:sz w:val="24"/>
          <w:szCs w:val="24"/>
          <w:lang w:val="fr-FR" w:eastAsia="fr-FR"/>
        </w:rPr>
      </w:pPr>
    </w:p>
    <w:p w:rsidR="00E42038" w:rsidRPr="00642102" w:rsidRDefault="00394996" w:rsidP="00394996">
      <w:pPr>
        <w:pStyle w:val="Lgende"/>
        <w:jc w:val="center"/>
        <w:rPr>
          <w:rFonts w:asciiTheme="majorBidi" w:eastAsia="Times New Roman" w:hAnsiTheme="majorBidi" w:cstheme="majorBidi"/>
          <w:b/>
          <w:bCs/>
          <w:i w:val="0"/>
          <w:iCs w:val="0"/>
          <w:color w:val="auto"/>
          <w:sz w:val="22"/>
          <w:szCs w:val="22"/>
          <w:lang w:val="fr-FR" w:eastAsia="fr-FR"/>
        </w:rPr>
      </w:pPr>
      <w:bookmarkStart w:id="37" w:name="_Toc50133408"/>
      <w:bookmarkStart w:id="38" w:name="_Toc81516692"/>
      <w:r w:rsidRPr="00394996">
        <w:rPr>
          <w:rFonts w:asciiTheme="majorBidi" w:hAnsiTheme="majorBidi" w:cstheme="majorBidi"/>
          <w:b/>
          <w:bCs/>
          <w:i w:val="0"/>
          <w:iCs w:val="0"/>
          <w:color w:val="auto"/>
          <w:sz w:val="24"/>
          <w:szCs w:val="24"/>
          <w:lang w:val="fr-FR"/>
        </w:rPr>
        <w:t xml:space="preserve">Figure 1. </w:t>
      </w:r>
      <w:r w:rsidR="001F6FBC" w:rsidRPr="00394996">
        <w:rPr>
          <w:rFonts w:asciiTheme="majorBidi" w:hAnsiTheme="majorBidi" w:cstheme="majorBidi"/>
          <w:b/>
          <w:bCs/>
          <w:i w:val="0"/>
          <w:iCs w:val="0"/>
          <w:color w:val="auto"/>
          <w:sz w:val="24"/>
          <w:szCs w:val="24"/>
        </w:rPr>
        <w:fldChar w:fldCharType="begin"/>
      </w:r>
      <w:r w:rsidRPr="00394996">
        <w:rPr>
          <w:rFonts w:asciiTheme="majorBidi" w:hAnsiTheme="majorBidi" w:cstheme="majorBidi"/>
          <w:b/>
          <w:bCs/>
          <w:i w:val="0"/>
          <w:iCs w:val="0"/>
          <w:color w:val="auto"/>
          <w:sz w:val="24"/>
          <w:szCs w:val="24"/>
          <w:lang w:val="fr-FR"/>
        </w:rPr>
        <w:instrText xml:space="preserve"> SEQ Figure_1. \* ARABIC </w:instrText>
      </w:r>
      <w:r w:rsidR="001F6FBC" w:rsidRPr="00394996">
        <w:rPr>
          <w:rFonts w:asciiTheme="majorBidi" w:hAnsiTheme="majorBidi" w:cstheme="majorBidi"/>
          <w:b/>
          <w:bCs/>
          <w:i w:val="0"/>
          <w:iCs w:val="0"/>
          <w:color w:val="auto"/>
          <w:sz w:val="24"/>
          <w:szCs w:val="24"/>
        </w:rPr>
        <w:fldChar w:fldCharType="separate"/>
      </w:r>
      <w:r w:rsidR="00DD0384">
        <w:rPr>
          <w:rFonts w:asciiTheme="majorBidi" w:hAnsiTheme="majorBidi" w:cstheme="majorBidi"/>
          <w:b/>
          <w:bCs/>
          <w:i w:val="0"/>
          <w:iCs w:val="0"/>
          <w:noProof/>
          <w:color w:val="auto"/>
          <w:sz w:val="24"/>
          <w:szCs w:val="24"/>
          <w:lang w:val="fr-FR"/>
        </w:rPr>
        <w:t>4</w:t>
      </w:r>
      <w:r w:rsidR="001F6FBC" w:rsidRPr="00394996">
        <w:rPr>
          <w:rFonts w:asciiTheme="majorBidi" w:hAnsiTheme="majorBidi" w:cstheme="majorBidi"/>
          <w:b/>
          <w:bCs/>
          <w:i w:val="0"/>
          <w:iCs w:val="0"/>
          <w:color w:val="auto"/>
          <w:sz w:val="24"/>
          <w:szCs w:val="24"/>
        </w:rPr>
        <w:fldChar w:fldCharType="end"/>
      </w:r>
      <w:r w:rsidR="00E42038" w:rsidRPr="00394996">
        <w:rPr>
          <w:rFonts w:asciiTheme="majorBidi" w:eastAsia="Times New Roman" w:hAnsiTheme="majorBidi" w:cstheme="majorBidi"/>
          <w:i w:val="0"/>
          <w:iCs w:val="0"/>
          <w:color w:val="auto"/>
          <w:sz w:val="24"/>
          <w:szCs w:val="24"/>
          <w:lang w:val="fr-FR" w:eastAsia="fr-FR"/>
        </w:rPr>
        <w:t xml:space="preserve">Flottation du type « </w:t>
      </w:r>
      <w:proofErr w:type="spellStart"/>
      <w:r w:rsidR="00E42038" w:rsidRPr="00394996">
        <w:rPr>
          <w:rFonts w:asciiTheme="majorBidi" w:eastAsia="Times New Roman" w:hAnsiTheme="majorBidi" w:cstheme="majorBidi"/>
          <w:i w:val="0"/>
          <w:iCs w:val="0"/>
          <w:color w:val="auto"/>
          <w:sz w:val="24"/>
          <w:szCs w:val="24"/>
          <w:lang w:val="fr-FR" w:eastAsia="fr-FR"/>
        </w:rPr>
        <w:t>aquamator</w:t>
      </w:r>
      <w:proofErr w:type="spellEnd"/>
      <w:r w:rsidR="00E42038" w:rsidRPr="00394996">
        <w:rPr>
          <w:rFonts w:asciiTheme="majorBidi" w:eastAsia="Times New Roman" w:hAnsiTheme="majorBidi" w:cstheme="majorBidi"/>
          <w:i w:val="0"/>
          <w:iCs w:val="0"/>
          <w:color w:val="auto"/>
          <w:sz w:val="24"/>
          <w:szCs w:val="24"/>
          <w:lang w:val="fr-FR" w:eastAsia="fr-FR"/>
        </w:rPr>
        <w:t xml:space="preserve"> »</w:t>
      </w:r>
      <w:bookmarkEnd w:id="37"/>
      <w:bookmarkEnd w:id="38"/>
    </w:p>
    <w:p w:rsidR="00E42038" w:rsidRDefault="00E42038" w:rsidP="002F28DE">
      <w:pPr>
        <w:pStyle w:val="Paragraphedeliste"/>
        <w:numPr>
          <w:ilvl w:val="0"/>
          <w:numId w:val="2"/>
        </w:numPr>
        <w:shd w:val="clear" w:color="auto" w:fill="FFFFFF"/>
        <w:spacing w:before="100" w:beforeAutospacing="1" w:after="100" w:afterAutospacing="1" w:line="360" w:lineRule="auto"/>
        <w:jc w:val="both"/>
        <w:rPr>
          <w:rFonts w:asciiTheme="majorBidi" w:eastAsia="Times New Roman" w:hAnsiTheme="majorBidi" w:cstheme="majorBidi"/>
          <w:color w:val="000000"/>
          <w:sz w:val="24"/>
          <w:szCs w:val="24"/>
          <w:lang w:val="fr-FR" w:eastAsia="fr-FR"/>
        </w:rPr>
      </w:pPr>
      <w:r w:rsidRPr="008C6132">
        <w:rPr>
          <w:rFonts w:asciiTheme="majorBidi" w:eastAsia="Times New Roman" w:hAnsiTheme="majorBidi" w:cstheme="majorBidi"/>
          <w:color w:val="000000"/>
          <w:sz w:val="24"/>
          <w:szCs w:val="24"/>
          <w:lang w:val="fr-FR" w:eastAsia="fr-FR"/>
        </w:rPr>
        <w:t xml:space="preserve">Préparation avant traitement : réduction des plus gros éléments à l’aide d’un brise-roche hydraulique, coupe des éléments longs à l’aide d’une cisaille, extraction des impuretés les plus grosses </w:t>
      </w:r>
    </w:p>
    <w:p w:rsidR="00E42038" w:rsidRPr="00865EBB" w:rsidRDefault="00E42038" w:rsidP="002F28DE">
      <w:pPr>
        <w:pStyle w:val="Paragraphedeliste"/>
        <w:numPr>
          <w:ilvl w:val="0"/>
          <w:numId w:val="2"/>
        </w:numPr>
        <w:shd w:val="clear" w:color="auto" w:fill="FFFFFF"/>
        <w:spacing w:after="0" w:line="360" w:lineRule="auto"/>
        <w:jc w:val="both"/>
        <w:rPr>
          <w:rFonts w:asciiTheme="majorBidi" w:eastAsia="Times New Roman" w:hAnsiTheme="majorBidi" w:cstheme="majorBidi"/>
          <w:color w:val="000000"/>
          <w:sz w:val="24"/>
          <w:szCs w:val="24"/>
          <w:lang w:val="fr-FR" w:eastAsia="fr-FR"/>
        </w:rPr>
      </w:pPr>
      <w:r w:rsidRPr="008C6132">
        <w:rPr>
          <w:rFonts w:asciiTheme="majorBidi" w:eastAsia="Times New Roman" w:hAnsiTheme="majorBidi" w:cstheme="majorBidi"/>
          <w:color w:val="000000"/>
          <w:sz w:val="24"/>
          <w:szCs w:val="24"/>
          <w:lang w:val="fr-FR" w:eastAsia="fr-FR"/>
        </w:rPr>
        <w:t>Concassage et criblage.</w:t>
      </w:r>
    </w:p>
    <w:p w:rsidR="00E42038" w:rsidRDefault="00E42038" w:rsidP="00E42038">
      <w:pPr>
        <w:shd w:val="clear" w:color="auto" w:fill="FFFFFF"/>
        <w:spacing w:after="0" w:line="360" w:lineRule="auto"/>
        <w:jc w:val="both"/>
        <w:rPr>
          <w:rFonts w:ascii="Times New Roman" w:eastAsia="Times New Roman" w:hAnsi="Times New Roman" w:cs="Times New Roman"/>
          <w:noProof/>
          <w:color w:val="000000"/>
          <w:lang w:eastAsia="fr-FR"/>
        </w:rPr>
      </w:pPr>
      <w:r w:rsidRPr="008C6132">
        <w:rPr>
          <w:rFonts w:eastAsia="Times New Roman" w:cstheme="majorBidi"/>
          <w:color w:val="000000"/>
          <w:szCs w:val="24"/>
          <w:lang w:eastAsia="fr-FR"/>
        </w:rPr>
        <w:t>Ces opérations de recyclage se déroulent : soit sur une plate-forme de recyclage ; Celle-ci est située à proximité du point de démolition, donc en général en périphérie d’un grand centre urbain</w:t>
      </w:r>
      <w:r>
        <w:rPr>
          <w:rFonts w:eastAsia="Times New Roman" w:cstheme="majorBidi"/>
          <w:color w:val="000000"/>
          <w:szCs w:val="24"/>
          <w:lang w:eastAsia="fr-FR"/>
        </w:rPr>
        <w:t xml:space="preserve"> figure 1.5</w:t>
      </w:r>
      <w:r w:rsidRPr="008C6132">
        <w:rPr>
          <w:rFonts w:eastAsia="Times New Roman" w:cstheme="majorBidi"/>
          <w:color w:val="000000"/>
          <w:szCs w:val="24"/>
          <w:lang w:eastAsia="fr-FR"/>
        </w:rPr>
        <w:t>. Soit sur le chantier de démolition lui-même.</w:t>
      </w:r>
    </w:p>
    <w:p w:rsidR="00E42038" w:rsidRDefault="00E42038" w:rsidP="00E42038">
      <w:pPr>
        <w:spacing w:line="360" w:lineRule="auto"/>
        <w:jc w:val="center"/>
        <w:rPr>
          <w:rFonts w:ascii="Times New Roman" w:eastAsia="Times New Roman" w:hAnsi="Times New Roman" w:cs="Times New Roman"/>
          <w:b/>
          <w:bCs/>
          <w:color w:val="000000"/>
          <w:szCs w:val="24"/>
          <w:lang w:eastAsia="fr-FR"/>
        </w:rPr>
      </w:pPr>
      <w:r>
        <w:rPr>
          <w:noProof/>
          <w:lang w:eastAsia="fr-FR"/>
        </w:rPr>
        <w:drawing>
          <wp:inline distT="0" distB="0" distL="0" distR="0">
            <wp:extent cx="2531446" cy="1896898"/>
            <wp:effectExtent l="0" t="0" r="2540" b="8255"/>
            <wp:docPr id="33" name="Picture 33" descr="Recybéton - Recycler le béton dans le bé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béton - Recycler le béton dans le bét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1395" cy="1919340"/>
                    </a:xfrm>
                    <a:prstGeom prst="rect">
                      <a:avLst/>
                    </a:prstGeom>
                    <a:noFill/>
                    <a:ln>
                      <a:noFill/>
                    </a:ln>
                  </pic:spPr>
                </pic:pic>
              </a:graphicData>
            </a:graphic>
          </wp:inline>
        </w:drawing>
      </w:r>
    </w:p>
    <w:p w:rsidR="00E42038" w:rsidRDefault="00394996" w:rsidP="00394996">
      <w:pPr>
        <w:pStyle w:val="Lgende"/>
        <w:jc w:val="center"/>
        <w:rPr>
          <w:rFonts w:asciiTheme="majorBidi" w:eastAsia="Times New Roman" w:hAnsiTheme="majorBidi" w:cstheme="majorBidi"/>
          <w:i w:val="0"/>
          <w:iCs w:val="0"/>
          <w:color w:val="auto"/>
          <w:sz w:val="24"/>
          <w:szCs w:val="24"/>
          <w:lang w:val="fr-FR" w:eastAsia="fr-FR"/>
        </w:rPr>
      </w:pPr>
      <w:bookmarkStart w:id="39" w:name="_Toc50133409"/>
      <w:bookmarkStart w:id="40" w:name="_Toc81516693"/>
      <w:r w:rsidRPr="00394996">
        <w:rPr>
          <w:rFonts w:asciiTheme="majorBidi" w:hAnsiTheme="majorBidi" w:cstheme="majorBidi"/>
          <w:b/>
          <w:bCs/>
          <w:i w:val="0"/>
          <w:iCs w:val="0"/>
          <w:color w:val="auto"/>
          <w:sz w:val="24"/>
          <w:szCs w:val="24"/>
          <w:lang w:val="fr-FR"/>
        </w:rPr>
        <w:t xml:space="preserve">Figure 1. </w:t>
      </w:r>
      <w:r w:rsidR="001F6FBC" w:rsidRPr="00394996">
        <w:rPr>
          <w:rFonts w:asciiTheme="majorBidi" w:hAnsiTheme="majorBidi" w:cstheme="majorBidi"/>
          <w:b/>
          <w:bCs/>
          <w:i w:val="0"/>
          <w:iCs w:val="0"/>
          <w:color w:val="auto"/>
          <w:sz w:val="24"/>
          <w:szCs w:val="24"/>
        </w:rPr>
        <w:fldChar w:fldCharType="begin"/>
      </w:r>
      <w:r w:rsidRPr="00394996">
        <w:rPr>
          <w:rFonts w:asciiTheme="majorBidi" w:hAnsiTheme="majorBidi" w:cstheme="majorBidi"/>
          <w:b/>
          <w:bCs/>
          <w:i w:val="0"/>
          <w:iCs w:val="0"/>
          <w:color w:val="auto"/>
          <w:sz w:val="24"/>
          <w:szCs w:val="24"/>
          <w:lang w:val="fr-FR"/>
        </w:rPr>
        <w:instrText xml:space="preserve"> SEQ Figure_1. \* ARABIC </w:instrText>
      </w:r>
      <w:r w:rsidR="001F6FBC" w:rsidRPr="00394996">
        <w:rPr>
          <w:rFonts w:asciiTheme="majorBidi" w:hAnsiTheme="majorBidi" w:cstheme="majorBidi"/>
          <w:b/>
          <w:bCs/>
          <w:i w:val="0"/>
          <w:iCs w:val="0"/>
          <w:color w:val="auto"/>
          <w:sz w:val="24"/>
          <w:szCs w:val="24"/>
        </w:rPr>
        <w:fldChar w:fldCharType="separate"/>
      </w:r>
      <w:r w:rsidR="00DD0384">
        <w:rPr>
          <w:rFonts w:asciiTheme="majorBidi" w:hAnsiTheme="majorBidi" w:cstheme="majorBidi"/>
          <w:b/>
          <w:bCs/>
          <w:i w:val="0"/>
          <w:iCs w:val="0"/>
          <w:noProof/>
          <w:color w:val="auto"/>
          <w:sz w:val="24"/>
          <w:szCs w:val="24"/>
          <w:lang w:val="fr-FR"/>
        </w:rPr>
        <w:t>5</w:t>
      </w:r>
      <w:r w:rsidR="001F6FBC" w:rsidRPr="00394996">
        <w:rPr>
          <w:rFonts w:asciiTheme="majorBidi" w:hAnsiTheme="majorBidi" w:cstheme="majorBidi"/>
          <w:b/>
          <w:bCs/>
          <w:i w:val="0"/>
          <w:iCs w:val="0"/>
          <w:color w:val="auto"/>
          <w:sz w:val="24"/>
          <w:szCs w:val="24"/>
        </w:rPr>
        <w:fldChar w:fldCharType="end"/>
      </w:r>
      <w:r w:rsidR="00E42038" w:rsidRPr="00394996">
        <w:rPr>
          <w:rFonts w:asciiTheme="majorBidi" w:eastAsia="Times New Roman" w:hAnsiTheme="majorBidi" w:cstheme="majorBidi"/>
          <w:i w:val="0"/>
          <w:iCs w:val="0"/>
          <w:color w:val="auto"/>
          <w:sz w:val="24"/>
          <w:szCs w:val="24"/>
          <w:lang w:val="fr-FR" w:eastAsia="fr-FR"/>
        </w:rPr>
        <w:t>Concassage des déchets de démolition.</w:t>
      </w:r>
      <w:bookmarkEnd w:id="39"/>
      <w:bookmarkEnd w:id="40"/>
    </w:p>
    <w:p w:rsidR="00394996" w:rsidRPr="00394996" w:rsidRDefault="00394996" w:rsidP="00394996">
      <w:pPr>
        <w:rPr>
          <w:lang w:eastAsia="fr-FR"/>
        </w:rPr>
      </w:pPr>
    </w:p>
    <w:p w:rsidR="00E42038" w:rsidRPr="00865EBB" w:rsidRDefault="00E42038" w:rsidP="00E42038">
      <w:pPr>
        <w:spacing w:after="0" w:line="360" w:lineRule="auto"/>
        <w:jc w:val="both"/>
        <w:rPr>
          <w:rFonts w:ascii="Times New Roman" w:eastAsia="Times New Roman" w:hAnsi="Times New Roman" w:cs="Times New Roman"/>
          <w:szCs w:val="24"/>
          <w:lang w:eastAsia="fr-FR"/>
        </w:rPr>
      </w:pPr>
      <w:r w:rsidRPr="00865EBB">
        <w:rPr>
          <w:rFonts w:ascii="Times New Roman" w:eastAsia="Times New Roman" w:hAnsi="Times New Roman" w:cs="Times New Roman"/>
          <w:szCs w:val="24"/>
          <w:lang w:eastAsia="fr-FR"/>
        </w:rPr>
        <w:t>Par contre, la littérature propose aussi des procédés beaucoup plus complexes, faisant appel à des opérations complémentaires pour améliorer l’efficacité du tri :</w:t>
      </w:r>
    </w:p>
    <w:p w:rsidR="00E42038" w:rsidRPr="00865EBB" w:rsidRDefault="00E42038" w:rsidP="00E42038">
      <w:pPr>
        <w:spacing w:after="0" w:line="360" w:lineRule="auto"/>
        <w:jc w:val="both"/>
        <w:rPr>
          <w:rFonts w:ascii="Times New Roman" w:eastAsia="Times New Roman" w:hAnsi="Times New Roman" w:cs="Times New Roman"/>
          <w:szCs w:val="24"/>
          <w:lang w:eastAsia="fr-FR"/>
        </w:rPr>
      </w:pPr>
      <w:r w:rsidRPr="00865EBB">
        <w:rPr>
          <w:rFonts w:ascii="Times New Roman" w:eastAsia="Times New Roman" w:hAnsi="Times New Roman" w:cs="Times New Roman"/>
          <w:szCs w:val="24"/>
          <w:lang w:eastAsia="fr-FR"/>
        </w:rPr>
        <w:lastRenderedPageBreak/>
        <w:t xml:space="preserve">- tri aéraulique des contaminants tel le papier, le plastique, le bois </w:t>
      </w:r>
      <w:r w:rsidR="001F6FBC">
        <w:rPr>
          <w:rFonts w:ascii="Times New Roman" w:eastAsia="Times New Roman" w:hAnsi="Times New Roman" w:cs="Times New Roman"/>
          <w:szCs w:val="24"/>
          <w:lang w:eastAsia="fr-FR"/>
        </w:rPr>
        <w:fldChar w:fldCharType="begin"/>
      </w:r>
      <w:r>
        <w:rPr>
          <w:rFonts w:ascii="Times New Roman" w:eastAsia="Times New Roman" w:hAnsi="Times New Roman" w:cs="Times New Roman"/>
          <w:szCs w:val="24"/>
          <w:lang w:eastAsia="fr-FR"/>
        </w:rPr>
        <w:instrText xml:space="preserve"> ADDIN EN.CITE &lt;EndNote&gt;&lt;Cite&gt;&lt;Author&gt;Coelho&lt;/Author&gt;&lt;Year&gt;2013&lt;/Year&gt;&lt;RecNum&gt;1&lt;/RecNum&gt;&lt;DisplayText&gt;(Coelho and de Brito, 2013)&lt;/DisplayText&gt;&lt;record&gt;&lt;rec-number&gt;1&lt;/rec-number&gt;&lt;foreign-keys&gt;&lt;key app="EN" db-id="pvtt0vvp3sefz5ex5xpxrxrgwtr0vzead2s9" timestamp="1598806716"&gt;1&lt;/key&gt;&lt;/foreign-keys&gt;&lt;ref-type name="Journal Article"&gt;17&lt;/ref-type&gt;&lt;contributors&gt;&lt;authors&gt;&lt;author&gt;Coelho, André&lt;/author&gt;&lt;author&gt;de Brito, Jorge&lt;/author&gt;&lt;/authors&gt;&lt;/contributors&gt;&lt;titles&gt;&lt;title&gt;Environmental analysis of a construction and demolition waste recycling plant in Portugal–Part I: Energy consumption and CO2 emissions&lt;/title&gt;&lt;secondary-title&gt;Waste management&lt;/secondary-title&gt;&lt;/titles&gt;&lt;periodical&gt;&lt;full-title&gt;Waste management&lt;/full-title&gt;&lt;/periodical&gt;&lt;pages&gt;1258-1267&lt;/pages&gt;&lt;volume&gt;33&lt;/volume&gt;&lt;number&gt;5&lt;/number&gt;&lt;dates&gt;&lt;year&gt;2013&lt;/year&gt;&lt;/dates&gt;&lt;isbn&gt;0956-053X&lt;/isbn&gt;&lt;urls&gt;&lt;/urls&gt;&lt;/record&gt;&lt;/Cite&gt;&lt;/EndNote&gt;</w:instrText>
      </w:r>
      <w:r w:rsidR="001F6FBC">
        <w:rPr>
          <w:rFonts w:ascii="Times New Roman" w:eastAsia="Times New Roman" w:hAnsi="Times New Roman" w:cs="Times New Roman"/>
          <w:szCs w:val="24"/>
          <w:lang w:eastAsia="fr-FR"/>
        </w:rPr>
        <w:fldChar w:fldCharType="separate"/>
      </w:r>
      <w:r>
        <w:rPr>
          <w:rFonts w:ascii="Times New Roman" w:eastAsia="Times New Roman" w:hAnsi="Times New Roman" w:cs="Times New Roman"/>
          <w:noProof/>
          <w:szCs w:val="24"/>
          <w:lang w:eastAsia="fr-FR"/>
        </w:rPr>
        <w:t>(Coelho and de Brito, 2013)</w:t>
      </w:r>
      <w:r w:rsidR="001F6FBC">
        <w:rPr>
          <w:rFonts w:ascii="Times New Roman" w:eastAsia="Times New Roman" w:hAnsi="Times New Roman" w:cs="Times New Roman"/>
          <w:szCs w:val="24"/>
          <w:lang w:eastAsia="fr-FR"/>
        </w:rPr>
        <w:fldChar w:fldCharType="end"/>
      </w:r>
      <w:r w:rsidRPr="00865EBB">
        <w:rPr>
          <w:rFonts w:ascii="Times New Roman" w:eastAsia="Times New Roman" w:hAnsi="Times New Roman" w:cs="Times New Roman"/>
          <w:szCs w:val="24"/>
          <w:lang w:eastAsia="fr-FR"/>
        </w:rPr>
        <w:t>;</w:t>
      </w:r>
    </w:p>
    <w:p w:rsidR="00E42038" w:rsidRPr="00865EBB" w:rsidRDefault="00E42038" w:rsidP="00E42038">
      <w:pPr>
        <w:spacing w:after="0" w:line="360" w:lineRule="auto"/>
        <w:jc w:val="both"/>
        <w:rPr>
          <w:rFonts w:ascii="Times New Roman" w:eastAsia="Times New Roman" w:hAnsi="Times New Roman" w:cs="Times New Roman"/>
          <w:szCs w:val="24"/>
          <w:lang w:eastAsia="fr-FR"/>
        </w:rPr>
      </w:pPr>
      <w:r w:rsidRPr="00865EBB">
        <w:rPr>
          <w:rFonts w:ascii="Times New Roman" w:eastAsia="Times New Roman" w:hAnsi="Times New Roman" w:cs="Times New Roman"/>
          <w:szCs w:val="24"/>
          <w:lang w:eastAsia="fr-FR"/>
        </w:rPr>
        <w:t xml:space="preserve">- tamis rotatifs (trommels) pour les gros blocs et autres contaminants de grande taille </w:t>
      </w:r>
      <w:r w:rsidR="001F6FBC">
        <w:rPr>
          <w:rFonts w:ascii="Times New Roman" w:eastAsia="Times New Roman" w:hAnsi="Times New Roman" w:cs="Times New Roman"/>
          <w:szCs w:val="24"/>
          <w:lang w:eastAsia="fr-FR"/>
        </w:rPr>
        <w:fldChar w:fldCharType="begin"/>
      </w:r>
      <w:r>
        <w:rPr>
          <w:rFonts w:ascii="Times New Roman" w:eastAsia="Times New Roman" w:hAnsi="Times New Roman" w:cs="Times New Roman"/>
          <w:szCs w:val="24"/>
          <w:lang w:eastAsia="fr-FR"/>
        </w:rPr>
        <w:instrText xml:space="preserve"> ADDIN EN.CITE &lt;EndNote&gt;&lt;Cite&gt;&lt;Author&gt;Montero&lt;/Author&gt;&lt;Year&gt;2010&lt;/Year&gt;&lt;RecNum&gt;8&lt;/RecNum&gt;&lt;DisplayText&gt;(Montero&lt;style face="italic"&gt; et al.&lt;/style&gt;, 2010)&lt;/DisplayText&gt;&lt;record&gt;&lt;rec-number&gt;8&lt;/rec-number&gt;&lt;foreign-keys&gt;&lt;key app="EN" db-id="a9zsr0fw6sw9t9evd2kx05pwdzztdxrpdex5" timestamp="1598806509"&gt;8&lt;/key&gt;&lt;/foreign-keys&gt;&lt;ref-type name="Journal Article"&gt;17&lt;/ref-type&gt;&lt;contributors&gt;&lt;authors&gt;&lt;author&gt;Montero, A&lt;/author&gt;&lt;author&gt;Tojo, Y&lt;/author&gt;&lt;author&gt;Matsuo, T&lt;/author&gt;&lt;author&gt;Matsuto, T&lt;/author&gt;&lt;author&gt;Yamada, M&lt;/author&gt;&lt;author&gt;Asakura, H&lt;/author&gt;&lt;author&gt;Ono, Y&lt;/author&gt;&lt;/authors&gt;&lt;/contributors&gt;&lt;titles&gt;&lt;title&gt;Gypsum and organic matter distribution in a mixed construction and demolition waste sorting process and their possible removal from outputs&lt;/title&gt;&lt;secondary-title&gt;Journal of hazardous materials&lt;/secondary-title&gt;&lt;/titles&gt;&lt;periodical&gt;&lt;full-title&gt;Journal of hazardous materials&lt;/full-title&gt;&lt;/periodical&gt;&lt;pages&gt;747-753&lt;/pages&gt;&lt;volume&gt;175&lt;/volume&gt;&lt;number&gt;1-3&lt;/number&gt;&lt;dates&gt;&lt;year&gt;2010&lt;/year&gt;&lt;/dates&gt;&lt;isbn&gt;0304-3894&lt;/isbn&gt;&lt;urls&gt;&lt;/urls&gt;&lt;/record&gt;&lt;/Cite&gt;&lt;/EndNote&gt;</w:instrText>
      </w:r>
      <w:r w:rsidR="001F6FBC">
        <w:rPr>
          <w:rFonts w:ascii="Times New Roman" w:eastAsia="Times New Roman" w:hAnsi="Times New Roman" w:cs="Times New Roman"/>
          <w:szCs w:val="24"/>
          <w:lang w:eastAsia="fr-FR"/>
        </w:rPr>
        <w:fldChar w:fldCharType="separate"/>
      </w:r>
      <w:r>
        <w:rPr>
          <w:rFonts w:ascii="Times New Roman" w:eastAsia="Times New Roman" w:hAnsi="Times New Roman" w:cs="Times New Roman"/>
          <w:noProof/>
          <w:szCs w:val="24"/>
          <w:lang w:eastAsia="fr-FR"/>
        </w:rPr>
        <w:t>(Montero</w:t>
      </w:r>
      <w:r w:rsidRPr="00630C29">
        <w:rPr>
          <w:rFonts w:ascii="Times New Roman" w:eastAsia="Times New Roman" w:hAnsi="Times New Roman" w:cs="Times New Roman"/>
          <w:i/>
          <w:noProof/>
          <w:szCs w:val="24"/>
          <w:lang w:eastAsia="fr-FR"/>
        </w:rPr>
        <w:t xml:space="preserve"> et al.</w:t>
      </w:r>
      <w:r>
        <w:rPr>
          <w:rFonts w:ascii="Times New Roman" w:eastAsia="Times New Roman" w:hAnsi="Times New Roman" w:cs="Times New Roman"/>
          <w:noProof/>
          <w:szCs w:val="24"/>
          <w:lang w:eastAsia="fr-FR"/>
        </w:rPr>
        <w:t>, 2010)</w:t>
      </w:r>
      <w:r w:rsidR="001F6FBC">
        <w:rPr>
          <w:rFonts w:ascii="Times New Roman" w:eastAsia="Times New Roman" w:hAnsi="Times New Roman" w:cs="Times New Roman"/>
          <w:szCs w:val="24"/>
          <w:lang w:eastAsia="fr-FR"/>
        </w:rPr>
        <w:fldChar w:fldCharType="end"/>
      </w:r>
      <w:r w:rsidRPr="00865EBB">
        <w:rPr>
          <w:rFonts w:ascii="Times New Roman" w:eastAsia="Times New Roman" w:hAnsi="Times New Roman" w:cs="Times New Roman"/>
          <w:szCs w:val="24"/>
          <w:lang w:eastAsia="fr-FR"/>
        </w:rPr>
        <w:t>;</w:t>
      </w:r>
    </w:p>
    <w:p w:rsidR="00E42038" w:rsidRPr="00865EBB" w:rsidRDefault="00E42038" w:rsidP="00E42038">
      <w:pPr>
        <w:spacing w:after="0" w:line="360" w:lineRule="auto"/>
        <w:jc w:val="both"/>
        <w:rPr>
          <w:rFonts w:ascii="Times New Roman" w:eastAsia="Times New Roman" w:hAnsi="Times New Roman" w:cs="Times New Roman"/>
          <w:szCs w:val="24"/>
          <w:lang w:eastAsia="fr-FR"/>
        </w:rPr>
      </w:pPr>
      <w:r w:rsidRPr="00865EBB">
        <w:rPr>
          <w:rFonts w:ascii="Times New Roman" w:eastAsia="Times New Roman" w:hAnsi="Times New Roman" w:cs="Times New Roman"/>
          <w:szCs w:val="24"/>
          <w:lang w:eastAsia="fr-FR"/>
        </w:rPr>
        <w:t xml:space="preserve">- systèmes à courant de Foucault pour les métaux non ferreux </w:t>
      </w:r>
      <w:r w:rsidR="001F6FBC">
        <w:rPr>
          <w:rFonts w:ascii="Times New Roman" w:eastAsia="Times New Roman" w:hAnsi="Times New Roman" w:cs="Times New Roman"/>
          <w:szCs w:val="24"/>
          <w:lang w:eastAsia="fr-FR"/>
        </w:rPr>
        <w:fldChar w:fldCharType="begin"/>
      </w:r>
      <w:r>
        <w:rPr>
          <w:rFonts w:ascii="Times New Roman" w:eastAsia="Times New Roman" w:hAnsi="Times New Roman" w:cs="Times New Roman"/>
          <w:szCs w:val="24"/>
          <w:lang w:eastAsia="fr-FR"/>
        </w:rPr>
        <w:instrText xml:space="preserve"> ADDIN EN.CITE &lt;EndNote&gt;&lt;Cite&gt;&lt;Author&gt;Xing&lt;/Author&gt;&lt;Year&gt;2006&lt;/Year&gt;&lt;RecNum&gt;9&lt;/RecNum&gt;&lt;DisplayText&gt;(Xing and Hendriks, 2006)&lt;/DisplayText&gt;&lt;record&gt;&lt;rec-number&gt;9&lt;/rec-number&gt;&lt;foreign-keys&gt;&lt;key app="EN" db-id="a9zsr0fw6sw9t9evd2kx05pwdzztdxrpdex5" timestamp="1598806589"&gt;9&lt;/key&gt;&lt;/foreign-keys&gt;&lt;ref-type name="Journal Article"&gt;17&lt;/ref-type&gt;&lt;contributors&gt;&lt;authors&gt;&lt;author&gt;Xing, Weihong&lt;/author&gt;&lt;author&gt;Hendriks, Charles&lt;/author&gt;&lt;/authors&gt;&lt;/contributors&gt;&lt;titles&gt;&lt;title&gt;Decontamination of granular wastes by mining separation techniques&lt;/title&gt;&lt;secondary-title&gt;Journal of Cleaner Production&lt;/secondary-title&gt;&lt;/titles&gt;&lt;periodical&gt;&lt;full-title&gt;Journal of Cleaner Production&lt;/full-title&gt;&lt;/periodical&gt;&lt;pages&gt;748-753&lt;/pages&gt;&lt;volume&gt;14&lt;/volume&gt;&lt;number&gt;8&lt;/number&gt;&lt;dates&gt;&lt;year&gt;2006&lt;/year&gt;&lt;/dates&gt;&lt;isbn&gt;0959-6526&lt;/isbn&gt;&lt;urls&gt;&lt;/urls&gt;&lt;/record&gt;&lt;/Cite&gt;&lt;/EndNote&gt;</w:instrText>
      </w:r>
      <w:r w:rsidR="001F6FBC">
        <w:rPr>
          <w:rFonts w:ascii="Times New Roman" w:eastAsia="Times New Roman" w:hAnsi="Times New Roman" w:cs="Times New Roman"/>
          <w:szCs w:val="24"/>
          <w:lang w:eastAsia="fr-FR"/>
        </w:rPr>
        <w:fldChar w:fldCharType="separate"/>
      </w:r>
      <w:r>
        <w:rPr>
          <w:rFonts w:ascii="Times New Roman" w:eastAsia="Times New Roman" w:hAnsi="Times New Roman" w:cs="Times New Roman"/>
          <w:noProof/>
          <w:szCs w:val="24"/>
          <w:lang w:eastAsia="fr-FR"/>
        </w:rPr>
        <w:t>(Xing and Hendriks, 2006)</w:t>
      </w:r>
      <w:r w:rsidR="001F6FBC">
        <w:rPr>
          <w:rFonts w:ascii="Times New Roman" w:eastAsia="Times New Roman" w:hAnsi="Times New Roman" w:cs="Times New Roman"/>
          <w:szCs w:val="24"/>
          <w:lang w:eastAsia="fr-FR"/>
        </w:rPr>
        <w:fldChar w:fldCharType="end"/>
      </w:r>
      <w:r w:rsidRPr="00865EBB">
        <w:rPr>
          <w:rFonts w:ascii="Times New Roman" w:eastAsia="Times New Roman" w:hAnsi="Times New Roman" w:cs="Times New Roman"/>
          <w:szCs w:val="24"/>
          <w:lang w:eastAsia="fr-FR"/>
        </w:rPr>
        <w:t>;</w:t>
      </w:r>
    </w:p>
    <w:p w:rsidR="00E42038" w:rsidRPr="00865EBB" w:rsidRDefault="00E42038" w:rsidP="00E42038">
      <w:pPr>
        <w:spacing w:after="0" w:line="360" w:lineRule="auto"/>
        <w:jc w:val="both"/>
        <w:rPr>
          <w:rFonts w:ascii="Times New Roman" w:eastAsia="Times New Roman" w:hAnsi="Times New Roman" w:cs="Times New Roman"/>
          <w:szCs w:val="24"/>
          <w:lang w:eastAsia="fr-FR"/>
        </w:rPr>
      </w:pPr>
      <w:r w:rsidRPr="00865EBB">
        <w:rPr>
          <w:rFonts w:ascii="Times New Roman" w:eastAsia="Times New Roman" w:hAnsi="Times New Roman" w:cs="Times New Roman"/>
          <w:szCs w:val="24"/>
          <w:lang w:eastAsia="fr-FR"/>
        </w:rPr>
        <w:t xml:space="preserve">- installations de lavage, avec traitement des boues </w:t>
      </w:r>
      <w:r w:rsidR="001F6FBC">
        <w:rPr>
          <w:rFonts w:ascii="Times New Roman" w:eastAsia="Times New Roman" w:hAnsi="Times New Roman" w:cs="Times New Roman"/>
          <w:szCs w:val="24"/>
          <w:lang w:eastAsia="fr-FR"/>
        </w:rPr>
        <w:fldChar w:fldCharType="begin"/>
      </w:r>
      <w:r>
        <w:rPr>
          <w:rFonts w:ascii="Times New Roman" w:eastAsia="Times New Roman" w:hAnsi="Times New Roman" w:cs="Times New Roman"/>
          <w:szCs w:val="24"/>
          <w:lang w:eastAsia="fr-FR"/>
        </w:rPr>
        <w:instrText xml:space="preserve"> ADDIN EN.CITE &lt;EndNote&gt;&lt;Cite&gt;&lt;Author&gt;Petavratzi&lt;/Author&gt;&lt;Year&gt;2007&lt;/Year&gt;&lt;RecNum&gt;10&lt;/RecNum&gt;&lt;DisplayText&gt;(Petavratzi and Wilson, 2007)&lt;/DisplayText&gt;&lt;record&gt;&lt;rec-number&gt;10&lt;/rec-number&gt;&lt;foreign-keys&gt;&lt;key app="EN" db-id="a9zsr0fw6sw9t9evd2kx05pwdzztdxrpdex5" timestamp="1598806632"&gt;10&lt;/key&gt;&lt;/foreign-keys&gt;&lt;ref-type name="Journal Article"&gt;17&lt;/ref-type&gt;&lt;contributors&gt;&lt;authors&gt;&lt;author&gt;Petavratzi, E&lt;/author&gt;&lt;author&gt;Wilson, S&lt;/author&gt;&lt;/authors&gt;&lt;/contributors&gt;&lt;titles&gt;&lt;title&gt;Characterisation of Mineral Wastes, Resources and Processing technologies–Integrated waste management for the production of construction material&lt;/title&gt;&lt;secondary-title&gt;Case Study: Foundry dust in facing bricks, Smartwaste website [online] http://www. smartwaste. co. uk/filelibrary/Brick_foundry_sand. pdf (accessed 12 April 2008)&lt;/secondary-title&gt;&lt;/titles&gt;&lt;periodical&gt;&lt;full-title&gt;Case Study: Foundry dust in facing bricks, Smartwaste website [online] http://www. smartwaste. co. uk/filelibrary/Brick_foundry_sand. pdf (accessed 12 April 2008)&lt;/full-title&gt;&lt;/periodical&gt;&lt;dates&gt;&lt;year&gt;2007&lt;/year&gt;&lt;/dates&gt;&lt;urls&gt;&lt;/urls&gt;&lt;/record&gt;&lt;/Cite&gt;&lt;/EndNote&gt;</w:instrText>
      </w:r>
      <w:r w:rsidR="001F6FBC">
        <w:rPr>
          <w:rFonts w:ascii="Times New Roman" w:eastAsia="Times New Roman" w:hAnsi="Times New Roman" w:cs="Times New Roman"/>
          <w:szCs w:val="24"/>
          <w:lang w:eastAsia="fr-FR"/>
        </w:rPr>
        <w:fldChar w:fldCharType="separate"/>
      </w:r>
      <w:r>
        <w:rPr>
          <w:rFonts w:ascii="Times New Roman" w:eastAsia="Times New Roman" w:hAnsi="Times New Roman" w:cs="Times New Roman"/>
          <w:noProof/>
          <w:szCs w:val="24"/>
          <w:lang w:eastAsia="fr-FR"/>
        </w:rPr>
        <w:t>(Petavratzi and Wilson, 2007)</w:t>
      </w:r>
      <w:r w:rsidR="001F6FBC">
        <w:rPr>
          <w:rFonts w:ascii="Times New Roman" w:eastAsia="Times New Roman" w:hAnsi="Times New Roman" w:cs="Times New Roman"/>
          <w:szCs w:val="24"/>
          <w:lang w:eastAsia="fr-FR"/>
        </w:rPr>
        <w:fldChar w:fldCharType="end"/>
      </w:r>
      <w:r w:rsidRPr="00865EBB">
        <w:rPr>
          <w:rFonts w:ascii="Times New Roman" w:eastAsia="Times New Roman" w:hAnsi="Times New Roman" w:cs="Times New Roman"/>
          <w:szCs w:val="24"/>
          <w:lang w:eastAsia="fr-FR"/>
        </w:rPr>
        <w:t xml:space="preserve"> ;</w:t>
      </w:r>
    </w:p>
    <w:p w:rsidR="00E42038" w:rsidRPr="00865EBB" w:rsidRDefault="00E42038" w:rsidP="00E42038">
      <w:pPr>
        <w:spacing w:after="0" w:line="360" w:lineRule="auto"/>
        <w:jc w:val="both"/>
        <w:rPr>
          <w:rFonts w:ascii="Times New Roman" w:eastAsia="Times New Roman" w:hAnsi="Times New Roman" w:cs="Times New Roman"/>
          <w:szCs w:val="24"/>
          <w:lang w:eastAsia="fr-FR"/>
        </w:rPr>
      </w:pPr>
      <w:r w:rsidRPr="00865EBB">
        <w:rPr>
          <w:rFonts w:ascii="Times New Roman" w:eastAsia="Times New Roman" w:hAnsi="Times New Roman" w:cs="Times New Roman"/>
          <w:szCs w:val="24"/>
          <w:lang w:eastAsia="fr-FR"/>
        </w:rPr>
        <w:t xml:space="preserve">- spirales pour séparer les éléments lourds dans les sables </w:t>
      </w:r>
      <w:r w:rsidR="001F6FBC">
        <w:rPr>
          <w:rFonts w:ascii="Times New Roman" w:eastAsia="Times New Roman" w:hAnsi="Times New Roman" w:cs="Times New Roman"/>
          <w:szCs w:val="24"/>
          <w:lang w:eastAsia="fr-FR"/>
        </w:rPr>
        <w:fldChar w:fldCharType="begin"/>
      </w:r>
      <w:r>
        <w:rPr>
          <w:rFonts w:ascii="Times New Roman" w:eastAsia="Times New Roman" w:hAnsi="Times New Roman" w:cs="Times New Roman"/>
          <w:szCs w:val="24"/>
          <w:lang w:eastAsia="fr-FR"/>
        </w:rPr>
        <w:instrText xml:space="preserve"> ADDIN EN.CITE &lt;EndNote&gt;&lt;Cite&gt;&lt;Author&gt;Coelho&lt;/Author&gt;&lt;Year&gt;2013&lt;/Year&gt;&lt;RecNum&gt;1&lt;/RecNum&gt;&lt;DisplayText&gt;(Coelho and de Brito, 2013)&lt;/DisplayText&gt;&lt;record&gt;&lt;rec-number&gt;1&lt;/rec-number&gt;&lt;foreign-keys&gt;&lt;key app="EN" db-id="pvtt0vvp3sefz5ex5xpxrxrgwtr0vzead2s9" timestamp="1598806716"&gt;1&lt;/key&gt;&lt;/foreign-keys&gt;&lt;ref-type name="Journal Article"&gt;17&lt;/ref-type&gt;&lt;contributors&gt;&lt;authors&gt;&lt;author&gt;Coelho, André&lt;/author&gt;&lt;author&gt;de Brito, Jorge&lt;/author&gt;&lt;/authors&gt;&lt;/contributors&gt;&lt;titles&gt;&lt;title&gt;Environmental analysis of a construction and demolition waste recycling plant in Portugal–Part I: Energy consumption and CO2 emissions&lt;/title&gt;&lt;secondary-title&gt;Waste management&lt;/secondary-title&gt;&lt;/titles&gt;&lt;periodical&gt;&lt;full-title&gt;Waste management&lt;/full-title&gt;&lt;/periodical&gt;&lt;pages&gt;1258-1267&lt;/pages&gt;&lt;volume&gt;33&lt;/volume&gt;&lt;number&gt;5&lt;/number&gt;&lt;dates&gt;&lt;year&gt;2013&lt;/year&gt;&lt;/dates&gt;&lt;isbn&gt;0956-053X&lt;/isbn&gt;&lt;urls&gt;&lt;/urls&gt;&lt;/record&gt;&lt;/Cite&gt;&lt;/EndNote&gt;</w:instrText>
      </w:r>
      <w:r w:rsidR="001F6FBC">
        <w:rPr>
          <w:rFonts w:ascii="Times New Roman" w:eastAsia="Times New Roman" w:hAnsi="Times New Roman" w:cs="Times New Roman"/>
          <w:szCs w:val="24"/>
          <w:lang w:eastAsia="fr-FR"/>
        </w:rPr>
        <w:fldChar w:fldCharType="separate"/>
      </w:r>
      <w:r>
        <w:rPr>
          <w:rFonts w:ascii="Times New Roman" w:eastAsia="Times New Roman" w:hAnsi="Times New Roman" w:cs="Times New Roman"/>
          <w:noProof/>
          <w:szCs w:val="24"/>
          <w:lang w:eastAsia="fr-FR"/>
        </w:rPr>
        <w:t>(Coelho and de Brito, 2013)</w:t>
      </w:r>
      <w:r w:rsidR="001F6FBC">
        <w:rPr>
          <w:rFonts w:ascii="Times New Roman" w:eastAsia="Times New Roman" w:hAnsi="Times New Roman" w:cs="Times New Roman"/>
          <w:szCs w:val="24"/>
          <w:lang w:eastAsia="fr-FR"/>
        </w:rPr>
        <w:fldChar w:fldCharType="end"/>
      </w:r>
      <w:r w:rsidRPr="00865EBB">
        <w:rPr>
          <w:rFonts w:ascii="Times New Roman" w:eastAsia="Times New Roman" w:hAnsi="Times New Roman" w:cs="Times New Roman"/>
          <w:szCs w:val="24"/>
          <w:lang w:eastAsia="fr-FR"/>
        </w:rPr>
        <w:t>;</w:t>
      </w:r>
    </w:p>
    <w:p w:rsidR="00E42038" w:rsidRPr="00865EBB" w:rsidRDefault="00E42038" w:rsidP="00E42038">
      <w:pPr>
        <w:spacing w:after="0" w:line="360" w:lineRule="auto"/>
        <w:jc w:val="both"/>
        <w:rPr>
          <w:rFonts w:ascii="Times New Roman" w:eastAsia="Times New Roman" w:hAnsi="Times New Roman" w:cs="Times New Roman"/>
          <w:szCs w:val="24"/>
          <w:lang w:eastAsia="fr-FR"/>
        </w:rPr>
      </w:pPr>
      <w:r w:rsidRPr="00865EBB">
        <w:rPr>
          <w:rFonts w:ascii="Times New Roman" w:eastAsia="Times New Roman" w:hAnsi="Times New Roman" w:cs="Times New Roman"/>
          <w:szCs w:val="24"/>
          <w:lang w:eastAsia="fr-FR"/>
        </w:rPr>
        <w:t xml:space="preserve">- tri par capteurs </w:t>
      </w:r>
      <w:r w:rsidR="001F6FBC">
        <w:rPr>
          <w:rFonts w:ascii="Times New Roman" w:eastAsia="Times New Roman" w:hAnsi="Times New Roman" w:cs="Times New Roman"/>
          <w:szCs w:val="24"/>
          <w:lang w:eastAsia="fr-FR"/>
        </w:rPr>
        <w:fldChar w:fldCharType="begin"/>
      </w:r>
      <w:r>
        <w:rPr>
          <w:rFonts w:ascii="Times New Roman" w:eastAsia="Times New Roman" w:hAnsi="Times New Roman" w:cs="Times New Roman"/>
          <w:szCs w:val="24"/>
          <w:lang w:eastAsia="fr-FR"/>
        </w:rPr>
        <w:instrText xml:space="preserve"> ADDIN EN.CITE &lt;EndNote&gt;&lt;Cite&gt;&lt;Author&gt;Neto&lt;/Author&gt;&lt;Year&gt;2017&lt;/Year&gt;&lt;RecNum&gt;2&lt;/RecNum&gt;&lt;DisplayText&gt;(Neto&lt;style face="italic"&gt; et al.&lt;/style&gt;, 2017)&lt;/DisplayText&gt;&lt;record&gt;&lt;rec-number&gt;2&lt;/rec-number&gt;&lt;foreign-keys&gt;&lt;key app="EN" db-id="pvtt0vvp3sefz5ex5xpxrxrgwtr0vzead2s9" timestamp="1598806837"&gt;2&lt;/key&gt;&lt;/foreign-keys&gt;&lt;ref-type name="Journal Article"&gt;17&lt;/ref-type&gt;&lt;contributors&gt;&lt;authors&gt;&lt;author&gt;Neto, Raul Oliveira&lt;/author&gt;&lt;author&gt;Gastineau, Pascal&lt;/author&gt;&lt;author&gt;Cazacliu, Bogdan Grigore&lt;/author&gt;&lt;author&gt;Le Guen, Lauredan&lt;/author&gt;&lt;author&gt;Paranhos, Régis Sebben&lt;/author&gt;&lt;author&gt;Petter, Carlos Otávio&lt;/author&gt;&lt;/authors&gt;&lt;/contributors&gt;&lt;titles&gt;&lt;title&gt;An economic analysis of the processing technologies in CDW recycling platforms&lt;/title&gt;&lt;secondary-title&gt;Waste Management&lt;/secondary-title&gt;&lt;/titles&gt;&lt;periodical&gt;&lt;full-title&gt;Waste management&lt;/full-title&gt;&lt;/periodical&gt;&lt;pages&gt;277-289&lt;/pages&gt;&lt;volume&gt;60&lt;/volume&gt;&lt;dates&gt;&lt;year&gt;2017&lt;/year&gt;&lt;/dates&gt;&lt;isbn&gt;0956-053X&lt;/isbn&gt;&lt;urls&gt;&lt;/urls&gt;&lt;/record&gt;&lt;/Cite&gt;&lt;/EndNote&gt;</w:instrText>
      </w:r>
      <w:r w:rsidR="001F6FBC">
        <w:rPr>
          <w:rFonts w:ascii="Times New Roman" w:eastAsia="Times New Roman" w:hAnsi="Times New Roman" w:cs="Times New Roman"/>
          <w:szCs w:val="24"/>
          <w:lang w:eastAsia="fr-FR"/>
        </w:rPr>
        <w:fldChar w:fldCharType="separate"/>
      </w:r>
      <w:r>
        <w:rPr>
          <w:rFonts w:ascii="Times New Roman" w:eastAsia="Times New Roman" w:hAnsi="Times New Roman" w:cs="Times New Roman"/>
          <w:noProof/>
          <w:szCs w:val="24"/>
          <w:lang w:eastAsia="fr-FR"/>
        </w:rPr>
        <w:t>(Neto</w:t>
      </w:r>
      <w:r w:rsidRPr="00E97C46">
        <w:rPr>
          <w:rFonts w:ascii="Times New Roman" w:eastAsia="Times New Roman" w:hAnsi="Times New Roman" w:cs="Times New Roman"/>
          <w:i/>
          <w:noProof/>
          <w:szCs w:val="24"/>
          <w:lang w:eastAsia="fr-FR"/>
        </w:rPr>
        <w:t xml:space="preserve"> et al.</w:t>
      </w:r>
      <w:r>
        <w:rPr>
          <w:rFonts w:ascii="Times New Roman" w:eastAsia="Times New Roman" w:hAnsi="Times New Roman" w:cs="Times New Roman"/>
          <w:noProof/>
          <w:szCs w:val="24"/>
          <w:lang w:eastAsia="fr-FR"/>
        </w:rPr>
        <w:t>, 2017)</w:t>
      </w:r>
      <w:r w:rsidR="001F6FBC">
        <w:rPr>
          <w:rFonts w:ascii="Times New Roman" w:eastAsia="Times New Roman" w:hAnsi="Times New Roman" w:cs="Times New Roman"/>
          <w:szCs w:val="24"/>
          <w:lang w:eastAsia="fr-FR"/>
        </w:rPr>
        <w:fldChar w:fldCharType="end"/>
      </w:r>
      <w:r w:rsidRPr="00865EBB">
        <w:rPr>
          <w:rFonts w:ascii="Times New Roman" w:eastAsia="Times New Roman" w:hAnsi="Times New Roman" w:cs="Times New Roman"/>
          <w:szCs w:val="24"/>
          <w:lang w:eastAsia="fr-FR"/>
        </w:rPr>
        <w:t>;</w:t>
      </w:r>
    </w:p>
    <w:p w:rsidR="00E42038" w:rsidRPr="00E6425A" w:rsidRDefault="00E42038" w:rsidP="00E42038">
      <w:pPr>
        <w:spacing w:after="0" w:line="360" w:lineRule="auto"/>
        <w:jc w:val="both"/>
        <w:rPr>
          <w:rFonts w:ascii="Times New Roman" w:eastAsia="Times New Roman" w:hAnsi="Times New Roman" w:cs="Times New Roman"/>
          <w:szCs w:val="24"/>
          <w:lang w:eastAsia="fr-FR"/>
        </w:rPr>
      </w:pPr>
      <w:r w:rsidRPr="00865EBB">
        <w:rPr>
          <w:rFonts w:ascii="Times New Roman" w:eastAsia="Times New Roman" w:hAnsi="Times New Roman" w:cs="Times New Roman"/>
          <w:szCs w:val="24"/>
          <w:lang w:eastAsia="fr-FR"/>
        </w:rPr>
        <w:t xml:space="preserve">- systèmes pour séparer le mortier des GBR </w:t>
      </w:r>
      <w:r w:rsidR="001F6FBC">
        <w:rPr>
          <w:rFonts w:ascii="Times New Roman" w:eastAsia="Times New Roman" w:hAnsi="Times New Roman" w:cs="Times New Roman"/>
          <w:szCs w:val="24"/>
          <w:lang w:eastAsia="fr-FR"/>
        </w:rPr>
        <w:fldChar w:fldCharType="begin"/>
      </w:r>
      <w:r>
        <w:rPr>
          <w:rFonts w:ascii="Times New Roman" w:eastAsia="Times New Roman" w:hAnsi="Times New Roman" w:cs="Times New Roman"/>
          <w:szCs w:val="24"/>
          <w:lang w:eastAsia="fr-FR"/>
        </w:rPr>
        <w:instrText xml:space="preserve"> ADDIN EN.CITE &lt;EndNote&gt;&lt;Cite&gt;&lt;Author&gt;Eiad-Ua&lt;/Author&gt;&lt;Year&gt;2010&lt;/Year&gt;&lt;RecNum&gt;3&lt;/RecNum&gt;&lt;DisplayText&gt;(Eiad-Ua&lt;style face="italic"&gt; et al.&lt;/style&gt;, 2010)&lt;/DisplayText&gt;&lt;record&gt;&lt;rec-number&gt;3&lt;/rec-number&gt;&lt;foreign-keys&gt;&lt;key app="EN" db-id="pvtt0vvp3sefz5ex5xpxrxrgwtr0vzead2s9" timestamp="1598806894"&gt;3&lt;/key&gt;&lt;/foreign-keys&gt;&lt;ref-type name="Journal Article"&gt;17&lt;/ref-type&gt;&lt;contributors&gt;&lt;authors&gt;&lt;author&gt;Eiad-Ua, Apiluck&lt;/author&gt;&lt;author&gt;Shirai, Takashi&lt;/author&gt;&lt;author&gt;Kato, Tomoaki&lt;/author&gt;&lt;author&gt;Orito, Koji&lt;/author&gt;&lt;author&gt;Watanabe, Hideo&lt;/author&gt;&lt;author&gt;Fuji, Masayoshi&lt;/author&gt;&lt;author&gt;Takahashi, Minoru&lt;/author&gt;&lt;/authors&gt;&lt;/contributors&gt;&lt;titles&gt;&lt;title&gt;Novel fabrication route for porous ceramics using waste materials by non-firing process&lt;/title&gt;&lt;secondary-title&gt;Journal of the Ceramic Society of Japan&lt;/secondary-title&gt;&lt;/titles&gt;&lt;periodical&gt;&lt;full-title&gt;Journal of the Ceramic Society of Japan&lt;/full-title&gt;&lt;/periodical&gt;&lt;pages&gt;745-748&lt;/pages&gt;&lt;volume&gt;118&lt;/volume&gt;&lt;number&gt;1380&lt;/number&gt;&lt;dates&gt;&lt;year&gt;2010&lt;/year&gt;&lt;/dates&gt;&lt;isbn&gt;1882-0743&lt;/isbn&gt;&lt;urls&gt;&lt;/urls&gt;&lt;/record&gt;&lt;/Cite&gt;&lt;/EndNote&gt;</w:instrText>
      </w:r>
      <w:r w:rsidR="001F6FBC">
        <w:rPr>
          <w:rFonts w:ascii="Times New Roman" w:eastAsia="Times New Roman" w:hAnsi="Times New Roman" w:cs="Times New Roman"/>
          <w:szCs w:val="24"/>
          <w:lang w:eastAsia="fr-FR"/>
        </w:rPr>
        <w:fldChar w:fldCharType="separate"/>
      </w:r>
      <w:r>
        <w:rPr>
          <w:rFonts w:ascii="Times New Roman" w:eastAsia="Times New Roman" w:hAnsi="Times New Roman" w:cs="Times New Roman"/>
          <w:noProof/>
          <w:szCs w:val="24"/>
          <w:lang w:eastAsia="fr-FR"/>
        </w:rPr>
        <w:t>(Eiad-Ua</w:t>
      </w:r>
      <w:r w:rsidRPr="00E97C46">
        <w:rPr>
          <w:rFonts w:ascii="Times New Roman" w:eastAsia="Times New Roman" w:hAnsi="Times New Roman" w:cs="Times New Roman"/>
          <w:i/>
          <w:noProof/>
          <w:szCs w:val="24"/>
          <w:lang w:eastAsia="fr-FR"/>
        </w:rPr>
        <w:t xml:space="preserve"> et al.</w:t>
      </w:r>
      <w:r>
        <w:rPr>
          <w:rFonts w:ascii="Times New Roman" w:eastAsia="Times New Roman" w:hAnsi="Times New Roman" w:cs="Times New Roman"/>
          <w:noProof/>
          <w:szCs w:val="24"/>
          <w:lang w:eastAsia="fr-FR"/>
        </w:rPr>
        <w:t>, 2010)</w:t>
      </w:r>
      <w:r w:rsidR="001F6FBC">
        <w:rPr>
          <w:rFonts w:ascii="Times New Roman" w:eastAsia="Times New Roman" w:hAnsi="Times New Roman" w:cs="Times New Roman"/>
          <w:szCs w:val="24"/>
          <w:lang w:eastAsia="fr-FR"/>
        </w:rPr>
        <w:fldChar w:fldCharType="end"/>
      </w:r>
      <w:r w:rsidRPr="00865EBB">
        <w:rPr>
          <w:rFonts w:ascii="Times New Roman" w:eastAsia="Times New Roman" w:hAnsi="Times New Roman" w:cs="Times New Roman"/>
          <w:szCs w:val="24"/>
          <w:lang w:eastAsia="fr-FR"/>
        </w:rPr>
        <w:t>;</w:t>
      </w:r>
    </w:p>
    <w:p w:rsidR="00E42038" w:rsidRPr="00642102" w:rsidRDefault="00E42038" w:rsidP="00E42038">
      <w:pPr>
        <w:spacing w:line="360" w:lineRule="auto"/>
        <w:jc w:val="both"/>
        <w:rPr>
          <w:rFonts w:ascii="Times New Roman" w:eastAsia="Times New Roman" w:hAnsi="Times New Roman" w:cs="Times New Roman"/>
          <w:szCs w:val="24"/>
          <w:lang w:eastAsia="fr-FR"/>
        </w:rPr>
      </w:pPr>
      <w:r w:rsidRPr="00E6425A">
        <w:rPr>
          <w:rFonts w:ascii="Times New Roman" w:eastAsia="Times New Roman" w:hAnsi="Times New Roman" w:cs="Times New Roman"/>
          <w:szCs w:val="24"/>
          <w:lang w:eastAsia="fr-FR"/>
        </w:rPr>
        <w:t>Le choix des différents traitements automatiques repose sur la masse de déchets à trier et sur leur composition, mais aussi sur les objectifs technico-économiques du producteur. En France, le SRBTP (Syndicat de Recycleurs du Bâtiment et des Travaux Publics)</w:t>
      </w:r>
      <w:r w:rsidR="001F6FBC">
        <w:rPr>
          <w:rFonts w:ascii="Times New Roman" w:eastAsia="Times New Roman" w:hAnsi="Times New Roman" w:cs="Times New Roman"/>
          <w:szCs w:val="24"/>
          <w:lang w:eastAsia="fr-FR"/>
        </w:rPr>
        <w:fldChar w:fldCharType="begin"/>
      </w:r>
      <w:r>
        <w:rPr>
          <w:rFonts w:ascii="Times New Roman" w:eastAsia="Times New Roman" w:hAnsi="Times New Roman" w:cs="Times New Roman"/>
          <w:szCs w:val="24"/>
          <w:lang w:eastAsia="fr-FR"/>
        </w:rPr>
        <w:instrText xml:space="preserve"> ADDIN EN.CITE &lt;EndNote&gt;&lt;Cite&gt;&lt;Author&gt;de Larrard&lt;/Author&gt;&lt;Year&gt;2019&lt;/Year&gt;&lt;RecNum&gt;5&lt;/RecNum&gt;&lt;DisplayText&gt;(de Larrard and Colina, 2019)&lt;/DisplayText&gt;&lt;record&gt;&lt;rec-number&gt;5&lt;/rec-number&gt;&lt;foreign-keys&gt;&lt;key app="EN" db-id="pvtt0vvp3sefz5ex5xpxrxrgwtr0vzead2s9" timestamp="1598807011"&gt;5&lt;/key&gt;&lt;/foreign-keys&gt;&lt;ref-type name="Book"&gt;6&lt;/ref-type&gt;&lt;contributors&gt;&lt;authors&gt;&lt;author&gt;de Larrard, François&lt;/author&gt;&lt;author&gt;Colina, Horacio&lt;/author&gt;&lt;/authors&gt;&lt;/contributors&gt;&lt;titles&gt;&lt;title&gt;Concrete Recycling: Research and Practice&lt;/title&gt;&lt;/titles&gt;&lt;dates&gt;&lt;year&gt;2019&lt;/year&gt;&lt;/dates&gt;&lt;publisher&gt;CRC Press&lt;/publisher&gt;&lt;isbn&gt;1351052810&lt;/isbn&gt;&lt;urls&gt;&lt;/urls&gt;&lt;/record&gt;&lt;/Cite&gt;&lt;/EndNote&gt;</w:instrText>
      </w:r>
      <w:r w:rsidR="001F6FBC">
        <w:rPr>
          <w:rFonts w:ascii="Times New Roman" w:eastAsia="Times New Roman" w:hAnsi="Times New Roman" w:cs="Times New Roman"/>
          <w:szCs w:val="24"/>
          <w:lang w:eastAsia="fr-FR"/>
        </w:rPr>
        <w:fldChar w:fldCharType="separate"/>
      </w:r>
      <w:r>
        <w:rPr>
          <w:rFonts w:ascii="Times New Roman" w:eastAsia="Times New Roman" w:hAnsi="Times New Roman" w:cs="Times New Roman"/>
          <w:noProof/>
          <w:szCs w:val="24"/>
          <w:lang w:eastAsia="fr-FR"/>
        </w:rPr>
        <w:t>(de Larrard and Colina, 2019)</w:t>
      </w:r>
      <w:r w:rsidR="001F6FBC">
        <w:rPr>
          <w:rFonts w:ascii="Times New Roman" w:eastAsia="Times New Roman" w:hAnsi="Times New Roman" w:cs="Times New Roman"/>
          <w:szCs w:val="24"/>
          <w:lang w:eastAsia="fr-FR"/>
        </w:rPr>
        <w:fldChar w:fldCharType="end"/>
      </w:r>
      <w:r w:rsidRPr="00E6425A">
        <w:rPr>
          <w:rFonts w:ascii="Times New Roman" w:eastAsia="Times New Roman" w:hAnsi="Times New Roman" w:cs="Times New Roman"/>
          <w:szCs w:val="24"/>
          <w:lang w:eastAsia="fr-FR"/>
        </w:rPr>
        <w:t xml:space="preserve"> suggère de ne pas opposer tri simple ou manuel et tri automatique, souvent complémentaires sur une plateforme de recyclage.</w:t>
      </w:r>
    </w:p>
    <w:p w:rsidR="00E42038" w:rsidRPr="00E6425A" w:rsidRDefault="00E42038" w:rsidP="002F28DE">
      <w:pPr>
        <w:pStyle w:val="Titre1"/>
        <w:numPr>
          <w:ilvl w:val="1"/>
          <w:numId w:val="12"/>
        </w:numPr>
      </w:pPr>
      <w:bookmarkStart w:id="41" w:name="_Toc50155571"/>
      <w:bookmarkStart w:id="42" w:name="_Toc81588519"/>
      <w:r w:rsidRPr="00E6425A">
        <w:t>Propriétés des granulats recyclés</w:t>
      </w:r>
      <w:bookmarkEnd w:id="41"/>
      <w:bookmarkEnd w:id="42"/>
    </w:p>
    <w:p w:rsidR="00E42038" w:rsidRPr="002F1B2B" w:rsidRDefault="00E42038" w:rsidP="00E42038">
      <w:pPr>
        <w:spacing w:after="0" w:line="360" w:lineRule="auto"/>
        <w:jc w:val="both"/>
        <w:rPr>
          <w:rFonts w:cstheme="majorBidi"/>
          <w:szCs w:val="24"/>
        </w:rPr>
      </w:pPr>
      <w:r w:rsidRPr="00FF7FE7">
        <w:rPr>
          <w:rFonts w:cstheme="majorBidi"/>
          <w:szCs w:val="24"/>
        </w:rPr>
        <w:t>Les propriétés des granulats utilisés pour fabriquer du béton sont connu</w:t>
      </w:r>
      <w:r>
        <w:rPr>
          <w:rFonts w:cstheme="majorBidi"/>
          <w:szCs w:val="24"/>
        </w:rPr>
        <w:t>es</w:t>
      </w:r>
      <w:r w:rsidRPr="00FF7FE7">
        <w:rPr>
          <w:rFonts w:cstheme="majorBidi"/>
          <w:szCs w:val="24"/>
        </w:rPr>
        <w:t xml:space="preserve"> pour </w:t>
      </w:r>
      <w:r>
        <w:rPr>
          <w:rFonts w:cstheme="majorBidi"/>
          <w:szCs w:val="24"/>
        </w:rPr>
        <w:t>avoir</w:t>
      </w:r>
      <w:r w:rsidRPr="00FF7FE7">
        <w:rPr>
          <w:rFonts w:cstheme="majorBidi"/>
          <w:szCs w:val="24"/>
        </w:rPr>
        <w:t xml:space="preserve"> un effet significatif sur les performances du béton. Les agrégats recyclés sont disponibles en grande variété en fonction des industries locales et des matériaux utilisés</w:t>
      </w:r>
      <w:r w:rsidR="001F6FBC">
        <w:rPr>
          <w:rFonts w:cstheme="majorBidi"/>
          <w:szCs w:val="24"/>
        </w:rPr>
        <w:fldChar w:fldCharType="begin"/>
      </w:r>
      <w:r>
        <w:rPr>
          <w:rFonts w:cstheme="majorBidi"/>
          <w:szCs w:val="24"/>
        </w:rPr>
        <w:instrText xml:space="preserve"> ADDIN EN.CITE &lt;EndNote&gt;&lt;Cite&gt;&lt;Author&gt;Meddah&lt;/Author&gt;&lt;Year&gt;2017&lt;/Year&gt;&lt;RecNum&gt;4&lt;/RecNum&gt;&lt;DisplayText&gt;(Meddah, 2017)&lt;/DisplayText&gt;&lt;record&gt;&lt;rec-number&gt;4&lt;/rec-number&gt;&lt;foreign-keys&gt;&lt;key app="EN" db-id="wv2x2tet0efwsser99qv0rekrv000zrsee5s" timestamp="1599233723"&gt;4&lt;/key&gt;&lt;/foreign-keys&gt;&lt;ref-type name="Conference Proceedings"&gt;10&lt;/ref-type&gt;&lt;contributors&gt;&lt;authors&gt;&lt;author&gt;Meddah, Mohammed Seddik&lt;/author&gt;&lt;/authors&gt;&lt;/contributors&gt;&lt;titles&gt;&lt;title&gt;Recycled aggregates in concrete production: engineering properties and environmental impact&lt;/title&gt;&lt;secondary-title&gt;MATEC Web of Conferences&lt;/secondary-title&gt;&lt;/titles&gt;&lt;pages&gt;05021&lt;/pages&gt;&lt;volume&gt;101&lt;/volume&gt;&lt;dates&gt;&lt;year&gt;2017&lt;/year&gt;&lt;/dates&gt;&lt;publisher&gt;EDP Sciences&lt;/publisher&gt;&lt;isbn&gt;2261-236X&lt;/isbn&gt;&lt;urls&gt;&lt;/urls&gt;&lt;/record&gt;&lt;/Cite&gt;&lt;/EndNote&gt;</w:instrText>
      </w:r>
      <w:r w:rsidR="001F6FBC">
        <w:rPr>
          <w:rFonts w:cstheme="majorBidi"/>
          <w:szCs w:val="24"/>
        </w:rPr>
        <w:fldChar w:fldCharType="separate"/>
      </w:r>
      <w:r>
        <w:rPr>
          <w:rFonts w:cstheme="majorBidi"/>
          <w:noProof/>
          <w:szCs w:val="24"/>
        </w:rPr>
        <w:t>(</w:t>
      </w:r>
      <w:proofErr w:type="spellStart"/>
      <w:r>
        <w:rPr>
          <w:rFonts w:cstheme="majorBidi"/>
          <w:noProof/>
          <w:szCs w:val="24"/>
        </w:rPr>
        <w:t>Meddah</w:t>
      </w:r>
      <w:proofErr w:type="spellEnd"/>
      <w:r>
        <w:rPr>
          <w:rFonts w:cstheme="majorBidi"/>
          <w:noProof/>
          <w:szCs w:val="24"/>
        </w:rPr>
        <w:t>, 2017)</w:t>
      </w:r>
      <w:r w:rsidR="001F6FBC">
        <w:rPr>
          <w:rFonts w:cstheme="majorBidi"/>
          <w:szCs w:val="24"/>
        </w:rPr>
        <w:fldChar w:fldCharType="end"/>
      </w:r>
      <w:r>
        <w:rPr>
          <w:rFonts w:cstheme="majorBidi"/>
          <w:szCs w:val="24"/>
        </w:rPr>
        <w:t xml:space="preserve">. </w:t>
      </w:r>
      <w:r w:rsidRPr="00FF7FE7">
        <w:rPr>
          <w:rFonts w:cstheme="majorBidi"/>
          <w:szCs w:val="24"/>
        </w:rPr>
        <w:t xml:space="preserve"> On a vue </w:t>
      </w:r>
      <w:r>
        <w:rPr>
          <w:rFonts w:cstheme="majorBidi"/>
          <w:szCs w:val="24"/>
        </w:rPr>
        <w:t xml:space="preserve">ça </w:t>
      </w:r>
      <w:r w:rsidRPr="00FF7FE7">
        <w:rPr>
          <w:rFonts w:cstheme="majorBidi"/>
          <w:szCs w:val="24"/>
        </w:rPr>
        <w:t xml:space="preserve">dans les paragraphes </w:t>
      </w:r>
      <w:proofErr w:type="spellStart"/>
      <w:r w:rsidRPr="00FF7FE7">
        <w:rPr>
          <w:rFonts w:cstheme="majorBidi"/>
          <w:szCs w:val="24"/>
        </w:rPr>
        <w:t>précédents</w:t>
      </w:r>
      <w:r>
        <w:rPr>
          <w:rFonts w:cstheme="majorBidi"/>
          <w:szCs w:val="24"/>
        </w:rPr>
        <w:t>.</w:t>
      </w:r>
      <w:r w:rsidRPr="00FF7FE7">
        <w:rPr>
          <w:rFonts w:ascii="Times New Roman" w:eastAsia="Times New Roman" w:hAnsi="Times New Roman" w:cs="Times New Roman"/>
          <w:szCs w:val="24"/>
          <w:lang w:eastAsia="fr-FR"/>
        </w:rPr>
        <w:t>Les</w:t>
      </w:r>
      <w:proofErr w:type="spellEnd"/>
      <w:r w:rsidRPr="00FF7FE7">
        <w:rPr>
          <w:rFonts w:ascii="Times New Roman" w:eastAsia="Times New Roman" w:hAnsi="Times New Roman" w:cs="Times New Roman"/>
          <w:szCs w:val="24"/>
          <w:lang w:eastAsia="fr-FR"/>
        </w:rPr>
        <w:t xml:space="preserve"> granulats recyclés (GR) sont très hétérogènes et poreux</w:t>
      </w:r>
      <w:r>
        <w:rPr>
          <w:rFonts w:ascii="Times New Roman" w:eastAsia="Times New Roman" w:hAnsi="Times New Roman" w:cs="Times New Roman"/>
          <w:szCs w:val="24"/>
          <w:lang w:eastAsia="fr-FR"/>
        </w:rPr>
        <w:t xml:space="preserve"> pouvant </w:t>
      </w:r>
      <w:r w:rsidRPr="00FF7FE7">
        <w:rPr>
          <w:rFonts w:ascii="Times New Roman" w:eastAsia="Times New Roman" w:hAnsi="Times New Roman" w:cs="Times New Roman"/>
          <w:szCs w:val="24"/>
          <w:lang w:eastAsia="fr-FR"/>
        </w:rPr>
        <w:t xml:space="preserve">contenir </w:t>
      </w:r>
      <w:r>
        <w:rPr>
          <w:rFonts w:ascii="Times New Roman" w:eastAsia="Times New Roman" w:hAnsi="Times New Roman" w:cs="Times New Roman"/>
          <w:szCs w:val="24"/>
          <w:lang w:eastAsia="fr-FR"/>
        </w:rPr>
        <w:t>des</w:t>
      </w:r>
      <w:r w:rsidRPr="00FF7FE7">
        <w:rPr>
          <w:rFonts w:ascii="Times New Roman" w:eastAsia="Times New Roman" w:hAnsi="Times New Roman" w:cs="Times New Roman"/>
          <w:szCs w:val="24"/>
          <w:lang w:eastAsia="fr-FR"/>
        </w:rPr>
        <w:t xml:space="preserve"> impuretés</w:t>
      </w:r>
      <w:r w:rsidR="001F6FBC">
        <w:rPr>
          <w:rFonts w:ascii="Times New Roman" w:eastAsia="Times New Roman" w:hAnsi="Times New Roman" w:cs="Times New Roman"/>
          <w:szCs w:val="24"/>
          <w:lang w:eastAsia="fr-FR"/>
        </w:rPr>
        <w:fldChar w:fldCharType="begin"/>
      </w:r>
      <w:r>
        <w:rPr>
          <w:rFonts w:ascii="Times New Roman" w:eastAsia="Times New Roman" w:hAnsi="Times New Roman" w:cs="Times New Roman"/>
          <w:szCs w:val="24"/>
          <w:lang w:eastAsia="fr-FR"/>
        </w:rPr>
        <w:instrText xml:space="preserve"> ADDIN EN.CITE &lt;EndNote&gt;&lt;Cite&gt;&lt;Author&gt;Pedro&lt;/Author&gt;&lt;Year&gt;2017&lt;/Year&gt;&lt;RecNum&gt;6&lt;/RecNum&gt;&lt;DisplayText&gt;(Pedro&lt;style face="italic"&gt; et al.&lt;/style&gt;, 2017)&lt;/DisplayText&gt;&lt;record&gt;&lt;rec-number&gt;6&lt;/rec-number&gt;&lt;foreign-keys&gt;&lt;key app="EN" db-id="pvtt0vvp3sefz5ex5xpxrxrgwtr0vzead2s9" timestamp="1598807178"&gt;6&lt;/key&gt;&lt;/foreign-keys&gt;&lt;ref-type name="Journal Article"&gt;17&lt;/ref-type&gt;&lt;contributors&gt;&lt;authors&gt;&lt;author&gt;Pedro, D&lt;/author&gt;&lt;author&gt;De Brito, J&lt;/author&gt;&lt;author&gt;Evangelista, L&lt;/author&gt;&lt;/authors&gt;&lt;/contributors&gt;&lt;titles&gt;&lt;title&gt;Evaluation of high-performance concrete with recycled aggregates: Use of densified silica fume as cement replacement&lt;/title&gt;&lt;secondary-title&gt;Construction and Building Materials&lt;/secondary-title&gt;&lt;/titles&gt;&lt;periodical&gt;&lt;full-title&gt;Construction and Building Materials&lt;/full-title&gt;&lt;/periodical&gt;&lt;pages&gt;803-814&lt;/pages&gt;&lt;volume&gt;147&lt;/volume&gt;&lt;dates&gt;&lt;year&gt;2017&lt;/year&gt;&lt;/dates&gt;&lt;isbn&gt;0950-0618&lt;/isbn&gt;&lt;urls&gt;&lt;/urls&gt;&lt;/record&gt;&lt;/Cite&gt;&lt;/EndNote&gt;</w:instrText>
      </w:r>
      <w:r w:rsidR="001F6FBC">
        <w:rPr>
          <w:rFonts w:ascii="Times New Roman" w:eastAsia="Times New Roman" w:hAnsi="Times New Roman" w:cs="Times New Roman"/>
          <w:szCs w:val="24"/>
          <w:lang w:eastAsia="fr-FR"/>
        </w:rPr>
        <w:fldChar w:fldCharType="separate"/>
      </w:r>
      <w:r>
        <w:rPr>
          <w:rFonts w:ascii="Times New Roman" w:eastAsia="Times New Roman" w:hAnsi="Times New Roman" w:cs="Times New Roman"/>
          <w:noProof/>
          <w:szCs w:val="24"/>
          <w:lang w:eastAsia="fr-FR"/>
        </w:rPr>
        <w:t>(Pedro</w:t>
      </w:r>
      <w:r w:rsidRPr="003523F2">
        <w:rPr>
          <w:rFonts w:ascii="Times New Roman" w:eastAsia="Times New Roman" w:hAnsi="Times New Roman" w:cs="Times New Roman"/>
          <w:i/>
          <w:noProof/>
          <w:szCs w:val="24"/>
          <w:lang w:eastAsia="fr-FR"/>
        </w:rPr>
        <w:t xml:space="preserve"> et al.</w:t>
      </w:r>
      <w:r>
        <w:rPr>
          <w:rFonts w:ascii="Times New Roman" w:eastAsia="Times New Roman" w:hAnsi="Times New Roman" w:cs="Times New Roman"/>
          <w:noProof/>
          <w:szCs w:val="24"/>
          <w:lang w:eastAsia="fr-FR"/>
        </w:rPr>
        <w:t>, 2017)</w:t>
      </w:r>
      <w:r w:rsidR="001F6FBC">
        <w:rPr>
          <w:rFonts w:ascii="Times New Roman" w:eastAsia="Times New Roman" w:hAnsi="Times New Roman" w:cs="Times New Roman"/>
          <w:szCs w:val="24"/>
          <w:lang w:eastAsia="fr-FR"/>
        </w:rPr>
        <w:fldChar w:fldCharType="end"/>
      </w:r>
      <w:r w:rsidRPr="00FF7FE7">
        <w:rPr>
          <w:rFonts w:ascii="Times New Roman" w:eastAsia="Times New Roman" w:hAnsi="Times New Roman" w:cs="Times New Roman"/>
          <w:szCs w:val="24"/>
          <w:lang w:eastAsia="fr-FR"/>
        </w:rPr>
        <w:t xml:space="preserve">. L'hétérogénéité affecte les caractéristiques des GR qui nuisent à la qualité du béton réalisé avec </w:t>
      </w:r>
      <w:proofErr w:type="spellStart"/>
      <w:r w:rsidRPr="00FF7FE7">
        <w:rPr>
          <w:rFonts w:ascii="Times New Roman" w:eastAsia="Times New Roman" w:hAnsi="Times New Roman" w:cs="Times New Roman"/>
          <w:szCs w:val="24"/>
          <w:lang w:eastAsia="fr-FR"/>
        </w:rPr>
        <w:t>eux.</w:t>
      </w:r>
      <w:r w:rsidRPr="002F1B2B">
        <w:rPr>
          <w:rFonts w:cstheme="majorBidi"/>
          <w:szCs w:val="24"/>
        </w:rPr>
        <w:t>Les</w:t>
      </w:r>
      <w:proofErr w:type="spellEnd"/>
      <w:r w:rsidRPr="002F1B2B">
        <w:rPr>
          <w:rFonts w:cstheme="majorBidi"/>
          <w:szCs w:val="24"/>
        </w:rPr>
        <w:t xml:space="preserve"> caractéristiques susmentionnées peuvent entraîner une réduction de la quantité d'eau efficace</w:t>
      </w:r>
      <w:r>
        <w:rPr>
          <w:rFonts w:cstheme="majorBidi"/>
          <w:szCs w:val="24"/>
        </w:rPr>
        <w:t xml:space="preserve"> et </w:t>
      </w:r>
      <w:r w:rsidRPr="002F1B2B">
        <w:rPr>
          <w:rFonts w:cstheme="majorBidi"/>
          <w:szCs w:val="24"/>
        </w:rPr>
        <w:t xml:space="preserve">créer une zone de transition </w:t>
      </w:r>
      <w:proofErr w:type="spellStart"/>
      <w:r w:rsidRPr="002F1B2B">
        <w:rPr>
          <w:rFonts w:cstheme="majorBidi"/>
          <w:szCs w:val="24"/>
        </w:rPr>
        <w:t>interfaciale</w:t>
      </w:r>
      <w:proofErr w:type="spellEnd"/>
      <w:r w:rsidRPr="002F1B2B">
        <w:rPr>
          <w:rFonts w:cstheme="majorBidi"/>
          <w:szCs w:val="24"/>
        </w:rPr>
        <w:t xml:space="preserve"> (</w:t>
      </w:r>
      <w:r>
        <w:rPr>
          <w:rFonts w:cstheme="majorBidi"/>
          <w:szCs w:val="24"/>
        </w:rPr>
        <w:t>ZTI</w:t>
      </w:r>
      <w:r w:rsidRPr="002F1B2B">
        <w:rPr>
          <w:rFonts w:cstheme="majorBidi"/>
          <w:szCs w:val="24"/>
        </w:rPr>
        <w:t xml:space="preserve">) plus faible entre le granulat recyclé et </w:t>
      </w:r>
      <w:r>
        <w:rPr>
          <w:rFonts w:cstheme="majorBidi"/>
          <w:szCs w:val="24"/>
        </w:rPr>
        <w:t xml:space="preserve">la </w:t>
      </w:r>
      <w:r w:rsidRPr="002F1B2B">
        <w:rPr>
          <w:rFonts w:cstheme="majorBidi"/>
          <w:szCs w:val="24"/>
        </w:rPr>
        <w:t xml:space="preserve">pâte de ciment </w:t>
      </w:r>
      <w:r w:rsidR="001F6FBC">
        <w:rPr>
          <w:rFonts w:cstheme="majorBidi"/>
          <w:szCs w:val="24"/>
        </w:rPr>
        <w:fldChar w:fldCharType="begin"/>
      </w:r>
      <w:r>
        <w:rPr>
          <w:rFonts w:cstheme="majorBidi"/>
          <w:szCs w:val="24"/>
        </w:rPr>
        <w:instrText xml:space="preserve"> ADDIN EN.CITE &lt;EndNote&gt;&lt;Cite&gt;&lt;Author&gt;Li&lt;/Author&gt;&lt;Year&gt;2012&lt;/Year&gt;&lt;RecNum&gt;7&lt;/RecNum&gt;&lt;DisplayText&gt;(Li&lt;style face="italic"&gt; et al.&lt;/style&gt;, 2012)&lt;/DisplayText&gt;&lt;record&gt;&lt;rec-number&gt;7&lt;/rec-number&gt;&lt;foreign-keys&gt;&lt;key app="EN" db-id="pvtt0vvp3sefz5ex5xpxrxrgwtr0vzead2s9" timestamp="1598807238"&gt;7&lt;/key&gt;&lt;/foreign-keys&gt;&lt;ref-type name="Journal Article"&gt;17&lt;/ref-type&gt;&lt;contributors&gt;&lt;authors&gt;&lt;author&gt;Li, Wengui&lt;/author&gt;&lt;author&gt;Xiao, Jianzhuang&lt;/author&gt;&lt;author&gt;Sun, Zhihui&lt;/author&gt;&lt;author&gt;Kawashima, Shiho&lt;/author&gt;&lt;author&gt;Shah, Surendra P&lt;/author&gt;&lt;/authors&gt;&lt;/contributors&gt;&lt;titles&gt;&lt;title&gt;Interfacial transition zones in recycled aggregate concrete with different mixing approaches&lt;/title&gt;&lt;secondary-title&gt;Construction and Building Materials&lt;/secondary-title&gt;&lt;/titles&gt;&lt;periodical&gt;&lt;full-title&gt;Construction and Building Materials&lt;/full-title&gt;&lt;/periodical&gt;&lt;pages&gt;1045-1055&lt;/pages&gt;&lt;volume&gt;35&lt;/volume&gt;&lt;dates&gt;&lt;year&gt;2012&lt;/year&gt;&lt;/dates&gt;&lt;isbn&gt;0950-0618&lt;/isbn&gt;&lt;urls&gt;&lt;/urls&gt;&lt;/record&gt;&lt;/Cite&gt;&lt;/EndNote&gt;</w:instrText>
      </w:r>
      <w:r w:rsidR="001F6FBC">
        <w:rPr>
          <w:rFonts w:cstheme="majorBidi"/>
          <w:szCs w:val="24"/>
        </w:rPr>
        <w:fldChar w:fldCharType="separate"/>
      </w:r>
      <w:r>
        <w:rPr>
          <w:rFonts w:cstheme="majorBidi"/>
          <w:noProof/>
          <w:szCs w:val="24"/>
        </w:rPr>
        <w:t>(Li</w:t>
      </w:r>
      <w:r w:rsidRPr="003523F2">
        <w:rPr>
          <w:rFonts w:cstheme="majorBidi"/>
          <w:i/>
          <w:noProof/>
          <w:szCs w:val="24"/>
        </w:rPr>
        <w:t xml:space="preserve"> et al.</w:t>
      </w:r>
      <w:r>
        <w:rPr>
          <w:rFonts w:cstheme="majorBidi"/>
          <w:noProof/>
          <w:szCs w:val="24"/>
        </w:rPr>
        <w:t>, 2012)</w:t>
      </w:r>
      <w:r w:rsidR="001F6FBC">
        <w:rPr>
          <w:rFonts w:cstheme="majorBidi"/>
          <w:szCs w:val="24"/>
        </w:rPr>
        <w:fldChar w:fldCharType="end"/>
      </w:r>
      <w:r w:rsidRPr="002F1B2B">
        <w:rPr>
          <w:rFonts w:cstheme="majorBidi"/>
          <w:szCs w:val="24"/>
        </w:rPr>
        <w:t>.</w:t>
      </w:r>
    </w:p>
    <w:p w:rsidR="00E42038" w:rsidRDefault="00CD3366" w:rsidP="00394996">
      <w:pPr>
        <w:spacing w:line="360" w:lineRule="auto"/>
        <w:jc w:val="both"/>
        <w:rPr>
          <w:rFonts w:ascii="Times New Roman" w:eastAsia="Times New Roman" w:hAnsi="Times New Roman" w:cs="Times New Roman"/>
          <w:szCs w:val="24"/>
          <w:lang w:eastAsia="fr-FR"/>
        </w:rPr>
      </w:pPr>
      <w:r>
        <w:rPr>
          <w:noProof/>
          <w:lang w:eastAsia="fr-FR"/>
        </w:rPr>
        <mc:AlternateContent>
          <mc:Choice Requires="wps">
            <w:drawing>
              <wp:anchor distT="0" distB="0" distL="114300" distR="114300" simplePos="0" relativeHeight="251672064" behindDoc="0" locked="0" layoutInCell="1" allowOverlap="1">
                <wp:simplePos x="0" y="0"/>
                <wp:positionH relativeFrom="column">
                  <wp:posOffset>-101600</wp:posOffset>
                </wp:positionH>
                <wp:positionV relativeFrom="paragraph">
                  <wp:posOffset>1349375</wp:posOffset>
                </wp:positionV>
                <wp:extent cx="6038850" cy="313055"/>
                <wp:effectExtent l="0" t="0" r="0" b="0"/>
                <wp:wrapNone/>
                <wp:docPr id="227" name="Zone de texte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8850" cy="313055"/>
                        </a:xfrm>
                        <a:prstGeom prst="rect">
                          <a:avLst/>
                        </a:prstGeom>
                        <a:solidFill>
                          <a:prstClr val="white"/>
                        </a:solidFill>
                        <a:ln>
                          <a:noFill/>
                        </a:ln>
                        <a:effectLst/>
                      </wps:spPr>
                      <wps:txbx>
                        <w:txbxContent>
                          <w:p w:rsidR="00CD2944" w:rsidRPr="00394996" w:rsidRDefault="00CD2944" w:rsidP="00394996">
                            <w:pPr>
                              <w:pStyle w:val="Lgende"/>
                              <w:jc w:val="center"/>
                              <w:rPr>
                                <w:rFonts w:asciiTheme="majorBidi" w:hAnsiTheme="majorBidi" w:cstheme="majorBidi"/>
                                <w:b/>
                                <w:bCs/>
                                <w:i w:val="0"/>
                                <w:iCs w:val="0"/>
                                <w:color w:val="auto"/>
                                <w:sz w:val="24"/>
                                <w:szCs w:val="24"/>
                                <w:lang w:val="fr-FR"/>
                              </w:rPr>
                            </w:pPr>
                            <w:bookmarkStart w:id="43" w:name="_Toc81516829"/>
                            <w:r w:rsidRPr="00394996">
                              <w:rPr>
                                <w:b/>
                                <w:bCs/>
                                <w:i w:val="0"/>
                                <w:iCs w:val="0"/>
                                <w:color w:val="auto"/>
                                <w:sz w:val="24"/>
                                <w:szCs w:val="24"/>
                                <w:lang w:val="fr-FR"/>
                              </w:rPr>
                              <w:t xml:space="preserve">Tableau1. </w:t>
                            </w:r>
                            <w:r w:rsidRPr="00394996">
                              <w:rPr>
                                <w:b/>
                                <w:bCs/>
                                <w:i w:val="0"/>
                                <w:iCs w:val="0"/>
                                <w:color w:val="auto"/>
                                <w:sz w:val="24"/>
                                <w:szCs w:val="24"/>
                              </w:rPr>
                              <w:fldChar w:fldCharType="begin"/>
                            </w:r>
                            <w:r w:rsidRPr="00394996">
                              <w:rPr>
                                <w:b/>
                                <w:bCs/>
                                <w:i w:val="0"/>
                                <w:iCs w:val="0"/>
                                <w:color w:val="auto"/>
                                <w:sz w:val="24"/>
                                <w:szCs w:val="24"/>
                                <w:lang w:val="fr-FR"/>
                              </w:rPr>
                              <w:instrText xml:space="preserve"> SEQ Tableau1. \* ARABIC </w:instrText>
                            </w:r>
                            <w:r w:rsidRPr="00394996">
                              <w:rPr>
                                <w:b/>
                                <w:bCs/>
                                <w:i w:val="0"/>
                                <w:iCs w:val="0"/>
                                <w:color w:val="auto"/>
                                <w:sz w:val="24"/>
                                <w:szCs w:val="24"/>
                              </w:rPr>
                              <w:fldChar w:fldCharType="separate"/>
                            </w:r>
                            <w:r w:rsidR="00DD0384">
                              <w:rPr>
                                <w:b/>
                                <w:bCs/>
                                <w:i w:val="0"/>
                                <w:iCs w:val="0"/>
                                <w:noProof/>
                                <w:color w:val="auto"/>
                                <w:sz w:val="24"/>
                                <w:szCs w:val="24"/>
                                <w:lang w:val="fr-FR"/>
                              </w:rPr>
                              <w:t>2</w:t>
                            </w:r>
                            <w:r w:rsidRPr="00394996">
                              <w:rPr>
                                <w:b/>
                                <w:bCs/>
                                <w:i w:val="0"/>
                                <w:iCs w:val="0"/>
                                <w:color w:val="auto"/>
                                <w:sz w:val="24"/>
                                <w:szCs w:val="24"/>
                              </w:rPr>
                              <w:fldChar w:fldCharType="end"/>
                            </w:r>
                            <w:r w:rsidRPr="00394996">
                              <w:rPr>
                                <w:rFonts w:asciiTheme="majorBidi" w:hAnsiTheme="majorBidi" w:cstheme="majorBidi"/>
                                <w:i w:val="0"/>
                                <w:iCs w:val="0"/>
                                <w:color w:val="auto"/>
                                <w:sz w:val="24"/>
                                <w:szCs w:val="24"/>
                                <w:lang w:val="fr-FR"/>
                              </w:rPr>
                              <w:t xml:space="preserve">Caractéristiques de granulats naturels et de granulats recyclés </w:t>
                            </w:r>
                            <w:r w:rsidRPr="00394996">
                              <w:rPr>
                                <w:rFonts w:asciiTheme="majorBidi" w:hAnsiTheme="majorBidi" w:cstheme="majorBidi"/>
                                <w:i w:val="0"/>
                                <w:iCs w:val="0"/>
                                <w:color w:val="auto"/>
                                <w:sz w:val="24"/>
                                <w:szCs w:val="24"/>
                                <w:lang w:val="fr-FR"/>
                              </w:rPr>
                              <w:fldChar w:fldCharType="begin"/>
                            </w:r>
                            <w:r w:rsidRPr="00394996">
                              <w:rPr>
                                <w:rFonts w:asciiTheme="majorBidi" w:hAnsiTheme="majorBidi" w:cstheme="majorBidi"/>
                                <w:i w:val="0"/>
                                <w:iCs w:val="0"/>
                                <w:color w:val="auto"/>
                                <w:sz w:val="24"/>
                                <w:szCs w:val="24"/>
                                <w:lang w:val="fr-FR"/>
                              </w:rPr>
                              <w:instrText xml:space="preserve"> ADDIN EN.CITE &lt;EndNote&gt;&lt;Cite&gt;&lt;Author&gt;Hansen&lt;/Author&gt;&lt;Year&gt;1992&lt;/Year&gt;&lt;RecNum&gt;9&lt;/RecNum&gt;&lt;DisplayText&gt;(Hansen, 1992)&lt;/DisplayText&gt;&lt;record&gt;&lt;rec-number&gt;9&lt;/rec-number&gt;&lt;foreign-keys&gt;&lt;key app="EN" db-id="pvtt0vvp3sefz5ex5xpxrxrgwtr0vzead2s9" timestamp="1598809435"&gt;9&lt;/key&gt;&lt;/foreign-keys&gt;&lt;ref-type name="Book"&gt;6&lt;/ref-type&gt;&lt;contributors&gt;&lt;authors&gt;&lt;author&gt;Hansen, Torben C&lt;/author&gt;&lt;/authors&gt;&lt;/contributors&gt;&lt;titles&gt;&lt;title&gt;Recycling of demolished concrete and masonry&lt;/title&gt;&lt;/titles&gt;&lt;dates&gt;&lt;year&gt;1992&lt;/year&gt;&lt;/dates&gt;&lt;publisher&gt;CRC Press&lt;/publisher&gt;&lt;isbn&gt;1482267071&lt;/isbn&gt;&lt;urls&gt;&lt;/urls&gt;&lt;/record&gt;&lt;/Cite&gt;&lt;/EndNote&gt;</w:instrText>
                            </w:r>
                            <w:r w:rsidRPr="00394996">
                              <w:rPr>
                                <w:rFonts w:asciiTheme="majorBidi" w:hAnsiTheme="majorBidi" w:cstheme="majorBidi"/>
                                <w:i w:val="0"/>
                                <w:iCs w:val="0"/>
                                <w:color w:val="auto"/>
                                <w:sz w:val="24"/>
                                <w:szCs w:val="24"/>
                                <w:lang w:val="fr-FR"/>
                              </w:rPr>
                              <w:fldChar w:fldCharType="separate"/>
                            </w:r>
                            <w:r w:rsidRPr="00394996">
                              <w:rPr>
                                <w:rFonts w:asciiTheme="majorBidi" w:hAnsiTheme="majorBidi" w:cstheme="majorBidi"/>
                                <w:i w:val="0"/>
                                <w:iCs w:val="0"/>
                                <w:noProof/>
                                <w:color w:val="auto"/>
                                <w:sz w:val="24"/>
                                <w:szCs w:val="24"/>
                                <w:lang w:val="fr-FR"/>
                              </w:rPr>
                              <w:t>(Hansen, 1992)</w:t>
                            </w:r>
                            <w:r w:rsidRPr="00394996">
                              <w:rPr>
                                <w:rFonts w:asciiTheme="majorBidi" w:hAnsiTheme="majorBidi" w:cstheme="majorBidi"/>
                                <w:i w:val="0"/>
                                <w:iCs w:val="0"/>
                                <w:color w:val="auto"/>
                                <w:sz w:val="24"/>
                                <w:szCs w:val="24"/>
                                <w:lang w:val="fr-FR"/>
                              </w:rPr>
                              <w:fldChar w:fldCharType="end"/>
                            </w:r>
                            <w:r w:rsidRPr="00394996">
                              <w:rPr>
                                <w:rFonts w:asciiTheme="majorBidi" w:hAnsiTheme="majorBidi" w:cstheme="majorBidi"/>
                                <w:i w:val="0"/>
                                <w:iCs w:val="0"/>
                                <w:color w:val="auto"/>
                                <w:sz w:val="24"/>
                                <w:szCs w:val="24"/>
                                <w:lang w:val="fr-FR"/>
                              </w:rPr>
                              <w:t>.</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27" o:spid="_x0000_s1038" type="#_x0000_t202" style="position:absolute;left:0;text-align:left;margin-left:-8pt;margin-top:106.25pt;width:475.5pt;height:24.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" stroked="f">
                <v:path arrowok="t"/>
                <v:textbox style="mso-fit-shape-to-text:t" inset="0,0,0,0">
                  <w:txbxContent>
                    <w:p w:rsidR="00CD2944" w:rsidRPr="00394996" w:rsidRDefault="00CD2944" w:rsidP="00394996">
                      <w:pPr>
                        <w:pStyle w:val="Lgende"/>
                        <w:jc w:val="center"/>
                        <w:rPr>
                          <w:rFonts w:asciiTheme="majorBidi" w:hAnsiTheme="majorBidi" w:cstheme="majorBidi"/>
                          <w:b/>
                          <w:bCs/>
                          <w:i w:val="0"/>
                          <w:iCs w:val="0"/>
                          <w:color w:val="auto"/>
                          <w:sz w:val="24"/>
                          <w:szCs w:val="24"/>
                          <w:lang w:val="fr-FR"/>
                        </w:rPr>
                      </w:pPr>
                      <w:bookmarkStart w:id="44" w:name="_Toc81516829"/>
                      <w:r w:rsidRPr="00394996">
                        <w:rPr>
                          <w:b/>
                          <w:bCs/>
                          <w:i w:val="0"/>
                          <w:iCs w:val="0"/>
                          <w:color w:val="auto"/>
                          <w:sz w:val="24"/>
                          <w:szCs w:val="24"/>
                          <w:lang w:val="fr-FR"/>
                        </w:rPr>
                        <w:t xml:space="preserve">Tableau1. </w:t>
                      </w:r>
                      <w:r w:rsidRPr="00394996">
                        <w:rPr>
                          <w:b/>
                          <w:bCs/>
                          <w:i w:val="0"/>
                          <w:iCs w:val="0"/>
                          <w:color w:val="auto"/>
                          <w:sz w:val="24"/>
                          <w:szCs w:val="24"/>
                        </w:rPr>
                        <w:fldChar w:fldCharType="begin"/>
                      </w:r>
                      <w:r w:rsidRPr="00394996">
                        <w:rPr>
                          <w:b/>
                          <w:bCs/>
                          <w:i w:val="0"/>
                          <w:iCs w:val="0"/>
                          <w:color w:val="auto"/>
                          <w:sz w:val="24"/>
                          <w:szCs w:val="24"/>
                          <w:lang w:val="fr-FR"/>
                        </w:rPr>
                        <w:instrText xml:space="preserve"> SEQ Tableau1. \* ARABIC </w:instrText>
                      </w:r>
                      <w:r w:rsidRPr="00394996">
                        <w:rPr>
                          <w:b/>
                          <w:bCs/>
                          <w:i w:val="0"/>
                          <w:iCs w:val="0"/>
                          <w:color w:val="auto"/>
                          <w:sz w:val="24"/>
                          <w:szCs w:val="24"/>
                        </w:rPr>
                        <w:fldChar w:fldCharType="separate"/>
                      </w:r>
                      <w:r w:rsidR="00DD0384">
                        <w:rPr>
                          <w:b/>
                          <w:bCs/>
                          <w:i w:val="0"/>
                          <w:iCs w:val="0"/>
                          <w:noProof/>
                          <w:color w:val="auto"/>
                          <w:sz w:val="24"/>
                          <w:szCs w:val="24"/>
                          <w:lang w:val="fr-FR"/>
                        </w:rPr>
                        <w:t>2</w:t>
                      </w:r>
                      <w:r w:rsidRPr="00394996">
                        <w:rPr>
                          <w:b/>
                          <w:bCs/>
                          <w:i w:val="0"/>
                          <w:iCs w:val="0"/>
                          <w:color w:val="auto"/>
                          <w:sz w:val="24"/>
                          <w:szCs w:val="24"/>
                        </w:rPr>
                        <w:fldChar w:fldCharType="end"/>
                      </w:r>
                      <w:r w:rsidRPr="00394996">
                        <w:rPr>
                          <w:rFonts w:asciiTheme="majorBidi" w:hAnsiTheme="majorBidi" w:cstheme="majorBidi"/>
                          <w:i w:val="0"/>
                          <w:iCs w:val="0"/>
                          <w:color w:val="auto"/>
                          <w:sz w:val="24"/>
                          <w:szCs w:val="24"/>
                          <w:lang w:val="fr-FR"/>
                        </w:rPr>
                        <w:t xml:space="preserve">Caractéristiques de granulats naturels et de granulats recyclés </w:t>
                      </w:r>
                      <w:r w:rsidRPr="00394996">
                        <w:rPr>
                          <w:rFonts w:asciiTheme="majorBidi" w:hAnsiTheme="majorBidi" w:cstheme="majorBidi"/>
                          <w:i w:val="0"/>
                          <w:iCs w:val="0"/>
                          <w:color w:val="auto"/>
                          <w:sz w:val="24"/>
                          <w:szCs w:val="24"/>
                          <w:lang w:val="fr-FR"/>
                        </w:rPr>
                        <w:fldChar w:fldCharType="begin"/>
                      </w:r>
                      <w:r w:rsidRPr="00394996">
                        <w:rPr>
                          <w:rFonts w:asciiTheme="majorBidi" w:hAnsiTheme="majorBidi" w:cstheme="majorBidi"/>
                          <w:i w:val="0"/>
                          <w:iCs w:val="0"/>
                          <w:color w:val="auto"/>
                          <w:sz w:val="24"/>
                          <w:szCs w:val="24"/>
                          <w:lang w:val="fr-FR"/>
                        </w:rPr>
                        <w:instrText xml:space="preserve"> ADDIN EN.CITE &lt;EndNote&gt;&lt;Cite&gt;&lt;Author&gt;Hansen&lt;/Author&gt;&lt;Year&gt;1992&lt;/Year&gt;&lt;RecNum&gt;9&lt;/RecNum&gt;&lt;DisplayText&gt;(Hansen, 1992)&lt;/DisplayText&gt;&lt;record&gt;&lt;rec-number&gt;9&lt;/rec-number&gt;&lt;foreign-keys&gt;&lt;key app="EN" db-id="pvtt0vvp3sefz5ex5xpxrxrgwtr0vzead2s9" timestamp="1598809435"&gt;9&lt;/key&gt;&lt;/foreign-keys&gt;&lt;ref-type name="Book"&gt;6&lt;/ref-type&gt;&lt;contributors&gt;&lt;authors&gt;&lt;author&gt;Hansen, Torben C&lt;/author&gt;&lt;/authors&gt;&lt;/contributors&gt;&lt;titles&gt;&lt;title&gt;Recycling of demolished concrete and masonry&lt;/title&gt;&lt;/titles&gt;&lt;dates&gt;&lt;year&gt;1992&lt;/year&gt;&lt;/dates&gt;&lt;publisher&gt;CRC Press&lt;/publisher&gt;&lt;isbn&gt;1482267071&lt;/isbn&gt;&lt;urls&gt;&lt;/urls&gt;&lt;/record&gt;&lt;/Cite&gt;&lt;/EndNote&gt;</w:instrText>
                      </w:r>
                      <w:r w:rsidRPr="00394996">
                        <w:rPr>
                          <w:rFonts w:asciiTheme="majorBidi" w:hAnsiTheme="majorBidi" w:cstheme="majorBidi"/>
                          <w:i w:val="0"/>
                          <w:iCs w:val="0"/>
                          <w:color w:val="auto"/>
                          <w:sz w:val="24"/>
                          <w:szCs w:val="24"/>
                          <w:lang w:val="fr-FR"/>
                        </w:rPr>
                        <w:fldChar w:fldCharType="separate"/>
                      </w:r>
                      <w:r w:rsidRPr="00394996">
                        <w:rPr>
                          <w:rFonts w:asciiTheme="majorBidi" w:hAnsiTheme="majorBidi" w:cstheme="majorBidi"/>
                          <w:i w:val="0"/>
                          <w:iCs w:val="0"/>
                          <w:noProof/>
                          <w:color w:val="auto"/>
                          <w:sz w:val="24"/>
                          <w:szCs w:val="24"/>
                          <w:lang w:val="fr-FR"/>
                        </w:rPr>
                        <w:t>(Hansen, 1992)</w:t>
                      </w:r>
                      <w:r w:rsidRPr="00394996">
                        <w:rPr>
                          <w:rFonts w:asciiTheme="majorBidi" w:hAnsiTheme="majorBidi" w:cstheme="majorBidi"/>
                          <w:i w:val="0"/>
                          <w:iCs w:val="0"/>
                          <w:color w:val="auto"/>
                          <w:sz w:val="24"/>
                          <w:szCs w:val="24"/>
                          <w:lang w:val="fr-FR"/>
                        </w:rPr>
                        <w:fldChar w:fldCharType="end"/>
                      </w:r>
                      <w:r w:rsidRPr="00394996">
                        <w:rPr>
                          <w:rFonts w:asciiTheme="majorBidi" w:hAnsiTheme="majorBidi" w:cstheme="majorBidi"/>
                          <w:i w:val="0"/>
                          <w:iCs w:val="0"/>
                          <w:color w:val="auto"/>
                          <w:sz w:val="24"/>
                          <w:szCs w:val="24"/>
                          <w:lang w:val="fr-FR"/>
                        </w:rPr>
                        <w:t>.</w:t>
                      </w:r>
                      <w:bookmarkEnd w:id="44"/>
                    </w:p>
                  </w:txbxContent>
                </v:textbox>
              </v:shape>
            </w:pict>
          </mc:Fallback>
        </mc:AlternateContent>
      </w:r>
      <w:r w:rsidR="00E42038" w:rsidRPr="0064023A">
        <w:rPr>
          <w:rFonts w:ascii="Times New Roman" w:eastAsia="Times New Roman" w:hAnsi="Times New Roman" w:cs="Times New Roman"/>
          <w:szCs w:val="24"/>
          <w:lang w:eastAsia="fr-FR"/>
        </w:rPr>
        <w:t xml:space="preserve">Selon </w:t>
      </w:r>
      <w:r w:rsidR="00E42038">
        <w:rPr>
          <w:rFonts w:ascii="Times New Roman" w:eastAsia="Times New Roman" w:hAnsi="Times New Roman" w:cs="Times New Roman"/>
          <w:szCs w:val="24"/>
          <w:lang w:eastAsia="fr-FR"/>
        </w:rPr>
        <w:t xml:space="preserve">des </w:t>
      </w:r>
      <w:r w:rsidR="00E42038" w:rsidRPr="0064023A">
        <w:rPr>
          <w:rFonts w:ascii="Times New Roman" w:eastAsia="Times New Roman" w:hAnsi="Times New Roman" w:cs="Times New Roman"/>
          <w:szCs w:val="24"/>
          <w:lang w:eastAsia="fr-FR"/>
        </w:rPr>
        <w:t>études</w:t>
      </w:r>
      <w:r w:rsidR="00E42038">
        <w:rPr>
          <w:rFonts w:ascii="Times New Roman" w:eastAsia="Times New Roman" w:hAnsi="Times New Roman" w:cs="Times New Roman"/>
          <w:szCs w:val="24"/>
          <w:lang w:eastAsia="fr-FR"/>
        </w:rPr>
        <w:t xml:space="preserve"> de</w:t>
      </w:r>
      <w:r w:rsidR="001F6FBC">
        <w:rPr>
          <w:rFonts w:ascii="Times New Roman" w:eastAsia="Times New Roman" w:hAnsi="Times New Roman" w:cs="Times New Roman"/>
          <w:szCs w:val="24"/>
          <w:lang w:eastAsia="fr-FR"/>
        </w:rPr>
        <w:fldChar w:fldCharType="begin"/>
      </w:r>
      <w:r w:rsidR="00E42038">
        <w:rPr>
          <w:rFonts w:ascii="Times New Roman" w:eastAsia="Times New Roman" w:hAnsi="Times New Roman" w:cs="Times New Roman"/>
          <w:szCs w:val="24"/>
          <w:lang w:eastAsia="fr-FR"/>
        </w:rPr>
        <w:instrText xml:space="preserve"> ADDIN EN.CITE &lt;EndNote&gt;&lt;Cite&gt;&lt;Author&gt;Evangelista&lt;/Author&gt;&lt;Year&gt;2007&lt;/Year&gt;&lt;RecNum&gt;8&lt;/RecNum&gt;&lt;DisplayText&gt;(Evangelista and de Brito, 2007)&lt;/DisplayText&gt;&lt;record&gt;&lt;rec-number&gt;8&lt;/rec-number&gt;&lt;foreign-keys&gt;&lt;key app="EN" db-id="pvtt0vvp3sefz5ex5xpxrxrgwtr0vzead2s9" timestamp="1598807365"&gt;8&lt;/key&gt;&lt;/foreign-keys&gt;&lt;ref-type name="Journal Article"&gt;17&lt;/ref-type&gt;&lt;contributors&gt;&lt;authors&gt;&lt;author&gt;Evangelista, Luis&lt;/author&gt;&lt;author&gt;de Brito, Jorge&lt;/author&gt;&lt;/authors&gt;&lt;/contributors&gt;&lt;titles&gt;&lt;title&gt;Mechanical behaviour of concrete made with fine recycled concrete aggregates&lt;/title&gt;&lt;secondary-title&gt;Cement and concrete composites&lt;/secondary-title&gt;&lt;/titles&gt;&lt;periodical&gt;&lt;full-title&gt;Cement and concrete composites&lt;/full-title&gt;&lt;/periodical&gt;&lt;pages&gt;397-401&lt;/pages&gt;&lt;volume&gt;29&lt;/volume&gt;&lt;number&gt;5&lt;/number&gt;&lt;dates&gt;&lt;year&gt;2007&lt;/year&gt;&lt;/dates&gt;&lt;isbn&gt;0958-9465&lt;/isbn&gt;&lt;urls&gt;&lt;/urls&gt;&lt;/record&gt;&lt;/Cite&gt;&lt;/EndNote&gt;</w:instrText>
      </w:r>
      <w:r w:rsidR="001F6FBC">
        <w:rPr>
          <w:rFonts w:ascii="Times New Roman" w:eastAsia="Times New Roman" w:hAnsi="Times New Roman" w:cs="Times New Roman"/>
          <w:szCs w:val="24"/>
          <w:lang w:eastAsia="fr-FR"/>
        </w:rPr>
        <w:fldChar w:fldCharType="separate"/>
      </w:r>
      <w:r w:rsidR="00E42038">
        <w:rPr>
          <w:rFonts w:ascii="Times New Roman" w:eastAsia="Times New Roman" w:hAnsi="Times New Roman" w:cs="Times New Roman"/>
          <w:noProof/>
          <w:szCs w:val="24"/>
          <w:lang w:eastAsia="fr-FR"/>
        </w:rPr>
        <w:t>(Evangelista and de Brito, 2007)</w:t>
      </w:r>
      <w:r w:rsidR="001F6FBC">
        <w:rPr>
          <w:rFonts w:ascii="Times New Roman" w:eastAsia="Times New Roman" w:hAnsi="Times New Roman" w:cs="Times New Roman"/>
          <w:szCs w:val="24"/>
          <w:lang w:eastAsia="fr-FR"/>
        </w:rPr>
        <w:fldChar w:fldCharType="end"/>
      </w:r>
      <w:r w:rsidR="00E42038" w:rsidRPr="0064023A">
        <w:rPr>
          <w:rFonts w:ascii="Times New Roman" w:eastAsia="Times New Roman" w:hAnsi="Times New Roman" w:cs="Times New Roman"/>
          <w:szCs w:val="24"/>
          <w:lang w:eastAsia="fr-FR"/>
        </w:rPr>
        <w:t xml:space="preserve">ont confirmé que les granulats recyclés possèdent : une densité plus faible, un coefficient d’absorption plus élevé et une résistance à l’abrasion </w:t>
      </w:r>
      <w:r w:rsidR="00E42038">
        <w:rPr>
          <w:rFonts w:ascii="Times New Roman" w:eastAsia="Times New Roman" w:hAnsi="Times New Roman" w:cs="Times New Roman"/>
          <w:szCs w:val="24"/>
          <w:lang w:eastAsia="fr-FR"/>
        </w:rPr>
        <w:t>faible</w:t>
      </w:r>
      <w:r w:rsidR="00E42038" w:rsidRPr="0064023A">
        <w:rPr>
          <w:rFonts w:ascii="Times New Roman" w:eastAsia="Times New Roman" w:hAnsi="Times New Roman" w:cs="Times New Roman"/>
          <w:szCs w:val="24"/>
          <w:lang w:eastAsia="fr-FR"/>
        </w:rPr>
        <w:t xml:space="preserve"> comparativement aux propriétés observées pour les granulats naturels. Le Tableau </w:t>
      </w:r>
      <w:r w:rsidR="00394996">
        <w:rPr>
          <w:rFonts w:ascii="Times New Roman" w:eastAsia="Times New Roman" w:hAnsi="Times New Roman" w:cs="Times New Roman"/>
          <w:szCs w:val="24"/>
          <w:lang w:eastAsia="fr-FR"/>
        </w:rPr>
        <w:t>1.2</w:t>
      </w:r>
      <w:r w:rsidR="00E42038" w:rsidRPr="0064023A">
        <w:rPr>
          <w:rFonts w:ascii="Times New Roman" w:eastAsia="Times New Roman" w:hAnsi="Times New Roman" w:cs="Times New Roman"/>
          <w:szCs w:val="24"/>
          <w:lang w:eastAsia="fr-FR"/>
        </w:rPr>
        <w:t xml:space="preserve"> présente quelques exemples de valeurs représentatives des caractéristiques des granulats recyclés comparativement à celles de leurs granulats originels.</w:t>
      </w:r>
    </w:p>
    <w:p w:rsidR="00E63A19" w:rsidRPr="00642102" w:rsidRDefault="00E63A19" w:rsidP="00394996">
      <w:pPr>
        <w:spacing w:line="360" w:lineRule="auto"/>
        <w:jc w:val="both"/>
        <w:rPr>
          <w:rFonts w:ascii="Times New Roman" w:eastAsia="Times New Roman" w:hAnsi="Times New Roman" w:cs="Times New Roman"/>
          <w:szCs w:val="24"/>
          <w:lang w:eastAsia="fr-FR"/>
        </w:rPr>
      </w:pPr>
    </w:p>
    <w:tbl>
      <w:tblPr>
        <w:tblStyle w:val="PlainTable21"/>
        <w:tblW w:w="8080" w:type="dxa"/>
        <w:jc w:val="center"/>
        <w:tblLook w:val="04A0" w:firstRow="1" w:lastRow="0" w:firstColumn="1" w:lastColumn="0" w:noHBand="0" w:noVBand="1"/>
      </w:tblPr>
      <w:tblGrid>
        <w:gridCol w:w="1404"/>
        <w:gridCol w:w="927"/>
        <w:gridCol w:w="1207"/>
        <w:gridCol w:w="1280"/>
        <w:gridCol w:w="1703"/>
        <w:gridCol w:w="1559"/>
      </w:tblGrid>
      <w:tr w:rsidR="00E42038" w:rsidRPr="0016768C" w:rsidTr="00E63A19">
        <w:trPr>
          <w:cnfStyle w:val="100000000000" w:firstRow="1" w:lastRow="0" w:firstColumn="0" w:lastColumn="0" w:oddVBand="0" w:evenVBand="0" w:oddHBand="0" w:evenHBand="0" w:firstRowFirstColumn="0" w:firstRowLastColumn="0" w:lastRowFirstColumn="0" w:lastRowLastColumn="0"/>
          <w:trHeight w:val="1833"/>
          <w:jc w:val="center"/>
        </w:trPr>
        <w:tc>
          <w:tcPr>
            <w:cnfStyle w:val="001000000000" w:firstRow="0" w:lastRow="0" w:firstColumn="1" w:lastColumn="0" w:oddVBand="0" w:evenVBand="0" w:oddHBand="0" w:evenHBand="0" w:firstRowFirstColumn="0" w:firstRowLastColumn="0" w:lastRowFirstColumn="0" w:lastRowLastColumn="0"/>
            <w:tcW w:w="1404" w:type="dxa"/>
            <w:tcBorders>
              <w:top w:val="single" w:sz="12" w:space="0" w:color="auto"/>
              <w:left w:val="nil"/>
              <w:bottom w:val="single" w:sz="12" w:space="0" w:color="auto"/>
              <w:right w:val="single" w:sz="12" w:space="0" w:color="auto"/>
            </w:tcBorders>
          </w:tcPr>
          <w:p w:rsidR="00E42038" w:rsidRPr="002E3AF7" w:rsidRDefault="00E42038" w:rsidP="00F95B5C">
            <w:pPr>
              <w:spacing w:line="360" w:lineRule="auto"/>
              <w:jc w:val="both"/>
              <w:rPr>
                <w:rFonts w:cstheme="majorBidi"/>
                <w:b w:val="0"/>
                <w:bCs w:val="0"/>
                <w:color w:val="000000"/>
                <w:sz w:val="22"/>
                <w:szCs w:val="22"/>
              </w:rPr>
            </w:pPr>
          </w:p>
          <w:p w:rsidR="00E42038" w:rsidRPr="002E3AF7" w:rsidRDefault="00E42038" w:rsidP="00F95B5C">
            <w:pPr>
              <w:spacing w:line="360" w:lineRule="auto"/>
              <w:jc w:val="both"/>
              <w:rPr>
                <w:rFonts w:cstheme="majorBidi"/>
                <w:b w:val="0"/>
                <w:bCs w:val="0"/>
                <w:color w:val="000000"/>
                <w:sz w:val="22"/>
                <w:szCs w:val="22"/>
              </w:rPr>
            </w:pPr>
          </w:p>
          <w:p w:rsidR="00E42038" w:rsidRPr="002E3AF7" w:rsidRDefault="00E42038" w:rsidP="00F95B5C">
            <w:pPr>
              <w:spacing w:line="360" w:lineRule="auto"/>
              <w:jc w:val="both"/>
              <w:rPr>
                <w:rFonts w:cstheme="majorBidi"/>
                <w:b w:val="0"/>
                <w:bCs w:val="0"/>
                <w:color w:val="000000"/>
                <w:sz w:val="22"/>
                <w:szCs w:val="22"/>
              </w:rPr>
            </w:pPr>
          </w:p>
          <w:p w:rsidR="00E42038" w:rsidRPr="002E3AF7" w:rsidRDefault="00E42038" w:rsidP="00F95B5C">
            <w:pPr>
              <w:spacing w:line="360" w:lineRule="auto"/>
              <w:jc w:val="both"/>
              <w:rPr>
                <w:rFonts w:cstheme="majorBidi"/>
                <w:b w:val="0"/>
                <w:bCs w:val="0"/>
                <w:sz w:val="22"/>
                <w:szCs w:val="22"/>
              </w:rPr>
            </w:pPr>
            <w:r w:rsidRPr="002E3AF7">
              <w:rPr>
                <w:rFonts w:cstheme="majorBidi"/>
                <w:b w:val="0"/>
                <w:bCs w:val="0"/>
                <w:color w:val="000000"/>
                <w:sz w:val="22"/>
                <w:szCs w:val="22"/>
              </w:rPr>
              <w:t>Granulat</w:t>
            </w:r>
          </w:p>
        </w:tc>
        <w:tc>
          <w:tcPr>
            <w:tcW w:w="927" w:type="dxa"/>
            <w:tcBorders>
              <w:top w:val="single" w:sz="12" w:space="0" w:color="auto"/>
              <w:left w:val="single" w:sz="12" w:space="0" w:color="auto"/>
              <w:bottom w:val="single" w:sz="12" w:space="0" w:color="auto"/>
              <w:right w:val="single" w:sz="12" w:space="0" w:color="auto"/>
            </w:tcBorders>
          </w:tcPr>
          <w:p w:rsidR="00E42038" w:rsidRPr="002E3AF7" w:rsidRDefault="00E42038" w:rsidP="00F95B5C">
            <w:pPr>
              <w:spacing w:line="360" w:lineRule="auto"/>
              <w:jc w:val="both"/>
              <w:cnfStyle w:val="100000000000" w:firstRow="1" w:lastRow="0" w:firstColumn="0" w:lastColumn="0" w:oddVBand="0" w:evenVBand="0" w:oddHBand="0" w:evenHBand="0" w:firstRowFirstColumn="0" w:firstRowLastColumn="0" w:lastRowFirstColumn="0" w:lastRowLastColumn="0"/>
              <w:rPr>
                <w:rFonts w:cstheme="majorBidi"/>
                <w:b w:val="0"/>
                <w:bCs w:val="0"/>
                <w:color w:val="000000"/>
                <w:sz w:val="22"/>
                <w:szCs w:val="22"/>
              </w:rPr>
            </w:pPr>
          </w:p>
          <w:p w:rsidR="00E42038" w:rsidRPr="002E3AF7" w:rsidRDefault="00E42038" w:rsidP="00F95B5C">
            <w:pPr>
              <w:spacing w:line="360" w:lineRule="auto"/>
              <w:jc w:val="both"/>
              <w:cnfStyle w:val="100000000000" w:firstRow="1" w:lastRow="0" w:firstColumn="0" w:lastColumn="0" w:oddVBand="0" w:evenVBand="0" w:oddHBand="0" w:evenHBand="0" w:firstRowFirstColumn="0" w:firstRowLastColumn="0" w:lastRowFirstColumn="0" w:lastRowLastColumn="0"/>
              <w:rPr>
                <w:rFonts w:cstheme="majorBidi"/>
                <w:b w:val="0"/>
                <w:bCs w:val="0"/>
                <w:color w:val="000000"/>
                <w:sz w:val="22"/>
                <w:szCs w:val="22"/>
              </w:rPr>
            </w:pPr>
          </w:p>
          <w:p w:rsidR="00E42038" w:rsidRPr="002E3AF7" w:rsidRDefault="00E42038" w:rsidP="00F95B5C">
            <w:pPr>
              <w:spacing w:line="360" w:lineRule="auto"/>
              <w:jc w:val="both"/>
              <w:cnfStyle w:val="100000000000" w:firstRow="1" w:lastRow="0" w:firstColumn="0" w:lastColumn="0" w:oddVBand="0" w:evenVBand="0" w:oddHBand="0" w:evenHBand="0" w:firstRowFirstColumn="0" w:firstRowLastColumn="0" w:lastRowFirstColumn="0" w:lastRowLastColumn="0"/>
              <w:rPr>
                <w:rFonts w:cstheme="majorBidi"/>
                <w:b w:val="0"/>
                <w:bCs w:val="0"/>
                <w:color w:val="000000"/>
                <w:sz w:val="22"/>
                <w:szCs w:val="22"/>
              </w:rPr>
            </w:pPr>
          </w:p>
          <w:p w:rsidR="00E42038" w:rsidRPr="002E3AF7" w:rsidRDefault="00E63A19" w:rsidP="00F95B5C">
            <w:pPr>
              <w:spacing w:line="360" w:lineRule="auto"/>
              <w:jc w:val="both"/>
              <w:cnfStyle w:val="100000000000" w:firstRow="1" w:lastRow="0" w:firstColumn="0" w:lastColumn="0" w:oddVBand="0" w:evenVBand="0" w:oddHBand="0" w:evenHBand="0" w:firstRowFirstColumn="0" w:firstRowLastColumn="0" w:lastRowFirstColumn="0" w:lastRowLastColumn="0"/>
              <w:rPr>
                <w:rFonts w:cstheme="majorBidi"/>
                <w:b w:val="0"/>
                <w:bCs w:val="0"/>
                <w:sz w:val="22"/>
                <w:szCs w:val="22"/>
              </w:rPr>
            </w:pPr>
            <w:r w:rsidRPr="002E3AF7">
              <w:rPr>
                <w:rFonts w:cstheme="majorBidi"/>
                <w:b w:val="0"/>
                <w:bCs w:val="0"/>
                <w:color w:val="000000"/>
                <w:sz w:val="22"/>
                <w:szCs w:val="22"/>
              </w:rPr>
              <w:t xml:space="preserve">Classe </w:t>
            </w:r>
            <w:r w:rsidR="00E42038" w:rsidRPr="002E3AF7">
              <w:rPr>
                <w:rFonts w:cstheme="majorBidi"/>
                <w:b w:val="0"/>
                <w:bCs w:val="0"/>
                <w:color w:val="000000"/>
                <w:sz w:val="22"/>
                <w:szCs w:val="22"/>
              </w:rPr>
              <w:br/>
              <w:t>(mm)</w:t>
            </w:r>
          </w:p>
        </w:tc>
        <w:tc>
          <w:tcPr>
            <w:tcW w:w="1207" w:type="dxa"/>
            <w:tcBorders>
              <w:top w:val="single" w:sz="12" w:space="0" w:color="auto"/>
              <w:left w:val="single" w:sz="12" w:space="0" w:color="auto"/>
              <w:bottom w:val="single" w:sz="12" w:space="0" w:color="auto"/>
            </w:tcBorders>
          </w:tcPr>
          <w:p w:rsidR="00E42038" w:rsidRPr="002E3AF7" w:rsidRDefault="00E42038" w:rsidP="00F95B5C">
            <w:pPr>
              <w:spacing w:line="360" w:lineRule="auto"/>
              <w:jc w:val="both"/>
              <w:cnfStyle w:val="100000000000" w:firstRow="1" w:lastRow="0" w:firstColumn="0" w:lastColumn="0" w:oddVBand="0" w:evenVBand="0" w:oddHBand="0" w:evenHBand="0" w:firstRowFirstColumn="0" w:firstRowLastColumn="0" w:lastRowFirstColumn="0" w:lastRowLastColumn="0"/>
              <w:rPr>
                <w:rFonts w:cstheme="majorBidi"/>
                <w:b w:val="0"/>
                <w:bCs w:val="0"/>
                <w:color w:val="000000"/>
                <w:sz w:val="22"/>
                <w:szCs w:val="22"/>
              </w:rPr>
            </w:pPr>
          </w:p>
          <w:p w:rsidR="00E42038" w:rsidRPr="002E3AF7" w:rsidRDefault="00E42038" w:rsidP="00F95B5C">
            <w:pPr>
              <w:spacing w:line="360" w:lineRule="auto"/>
              <w:jc w:val="both"/>
              <w:cnfStyle w:val="100000000000" w:firstRow="1" w:lastRow="0" w:firstColumn="0" w:lastColumn="0" w:oddVBand="0" w:evenVBand="0" w:oddHBand="0" w:evenHBand="0" w:firstRowFirstColumn="0" w:firstRowLastColumn="0" w:lastRowFirstColumn="0" w:lastRowLastColumn="0"/>
              <w:rPr>
                <w:rFonts w:cstheme="majorBidi"/>
                <w:b w:val="0"/>
                <w:bCs w:val="0"/>
                <w:color w:val="000000"/>
                <w:sz w:val="22"/>
                <w:szCs w:val="22"/>
              </w:rPr>
            </w:pPr>
          </w:p>
          <w:p w:rsidR="00E42038" w:rsidRPr="002E3AF7" w:rsidRDefault="00E42038" w:rsidP="00F95B5C">
            <w:pPr>
              <w:spacing w:line="360" w:lineRule="auto"/>
              <w:jc w:val="both"/>
              <w:cnfStyle w:val="100000000000" w:firstRow="1" w:lastRow="0" w:firstColumn="0" w:lastColumn="0" w:oddVBand="0" w:evenVBand="0" w:oddHBand="0" w:evenHBand="0" w:firstRowFirstColumn="0" w:firstRowLastColumn="0" w:lastRowFirstColumn="0" w:lastRowLastColumn="0"/>
              <w:rPr>
                <w:rFonts w:cstheme="majorBidi"/>
                <w:b w:val="0"/>
                <w:bCs w:val="0"/>
                <w:sz w:val="22"/>
                <w:szCs w:val="22"/>
              </w:rPr>
            </w:pPr>
            <w:r w:rsidRPr="002E3AF7">
              <w:rPr>
                <w:rFonts w:cstheme="majorBidi"/>
                <w:b w:val="0"/>
                <w:bCs w:val="0"/>
                <w:color w:val="000000"/>
                <w:sz w:val="22"/>
                <w:szCs w:val="22"/>
              </w:rPr>
              <w:t>Masse</w:t>
            </w:r>
            <w:r w:rsidRPr="002E3AF7">
              <w:rPr>
                <w:rFonts w:cstheme="majorBidi"/>
                <w:b w:val="0"/>
                <w:bCs w:val="0"/>
                <w:color w:val="000000"/>
                <w:sz w:val="22"/>
                <w:szCs w:val="22"/>
              </w:rPr>
              <w:br/>
            </w:r>
            <w:r w:rsidR="00E63A19" w:rsidRPr="002E3AF7">
              <w:rPr>
                <w:rFonts w:cstheme="majorBidi"/>
                <w:b w:val="0"/>
                <w:bCs w:val="0"/>
                <w:color w:val="000000"/>
                <w:sz w:val="22"/>
                <w:szCs w:val="22"/>
              </w:rPr>
              <w:t xml:space="preserve">volumique </w:t>
            </w:r>
            <w:r w:rsidRPr="002E3AF7">
              <w:rPr>
                <w:rFonts w:cstheme="majorBidi"/>
                <w:b w:val="0"/>
                <w:bCs w:val="0"/>
                <w:color w:val="000000"/>
                <w:sz w:val="22"/>
                <w:szCs w:val="22"/>
              </w:rPr>
              <w:br/>
              <w:t>(kg/m3)</w:t>
            </w:r>
          </w:p>
        </w:tc>
        <w:tc>
          <w:tcPr>
            <w:tcW w:w="1280" w:type="dxa"/>
            <w:tcBorders>
              <w:top w:val="single" w:sz="12" w:space="0" w:color="auto"/>
              <w:bottom w:val="single" w:sz="12" w:space="0" w:color="auto"/>
            </w:tcBorders>
          </w:tcPr>
          <w:p w:rsidR="00E42038" w:rsidRPr="002E3AF7" w:rsidRDefault="00E42038" w:rsidP="00F95B5C">
            <w:pPr>
              <w:spacing w:line="360" w:lineRule="auto"/>
              <w:jc w:val="both"/>
              <w:cnfStyle w:val="100000000000" w:firstRow="1" w:lastRow="0" w:firstColumn="0" w:lastColumn="0" w:oddVBand="0" w:evenVBand="0" w:oddHBand="0" w:evenHBand="0" w:firstRowFirstColumn="0" w:firstRowLastColumn="0" w:lastRowFirstColumn="0" w:lastRowLastColumn="0"/>
              <w:rPr>
                <w:rFonts w:cstheme="majorBidi"/>
                <w:b w:val="0"/>
                <w:bCs w:val="0"/>
                <w:color w:val="000000"/>
                <w:sz w:val="22"/>
                <w:szCs w:val="22"/>
              </w:rPr>
            </w:pPr>
          </w:p>
          <w:p w:rsidR="00E42038" w:rsidRPr="002E3AF7" w:rsidRDefault="00E42038" w:rsidP="00F95B5C">
            <w:pPr>
              <w:spacing w:line="360" w:lineRule="auto"/>
              <w:jc w:val="both"/>
              <w:cnfStyle w:val="100000000000" w:firstRow="1" w:lastRow="0" w:firstColumn="0" w:lastColumn="0" w:oddVBand="0" w:evenVBand="0" w:oddHBand="0" w:evenHBand="0" w:firstRowFirstColumn="0" w:firstRowLastColumn="0" w:lastRowFirstColumn="0" w:lastRowLastColumn="0"/>
              <w:rPr>
                <w:rFonts w:cstheme="majorBidi"/>
                <w:b w:val="0"/>
                <w:bCs w:val="0"/>
                <w:color w:val="000000"/>
                <w:sz w:val="22"/>
                <w:szCs w:val="22"/>
              </w:rPr>
            </w:pPr>
          </w:p>
          <w:p w:rsidR="00E42038" w:rsidRPr="002E3AF7" w:rsidRDefault="00E42038" w:rsidP="00F95B5C">
            <w:pPr>
              <w:spacing w:line="360" w:lineRule="auto"/>
              <w:jc w:val="both"/>
              <w:cnfStyle w:val="100000000000" w:firstRow="1" w:lastRow="0" w:firstColumn="0" w:lastColumn="0" w:oddVBand="0" w:evenVBand="0" w:oddHBand="0" w:evenHBand="0" w:firstRowFirstColumn="0" w:firstRowLastColumn="0" w:lastRowFirstColumn="0" w:lastRowLastColumn="0"/>
              <w:rPr>
                <w:rFonts w:cstheme="majorBidi"/>
                <w:b w:val="0"/>
                <w:bCs w:val="0"/>
                <w:color w:val="000000"/>
                <w:sz w:val="22"/>
                <w:szCs w:val="22"/>
              </w:rPr>
            </w:pPr>
          </w:p>
          <w:p w:rsidR="00E42038" w:rsidRPr="002E3AF7" w:rsidRDefault="00E42038" w:rsidP="00F95B5C">
            <w:pPr>
              <w:spacing w:line="360" w:lineRule="auto"/>
              <w:jc w:val="both"/>
              <w:cnfStyle w:val="100000000000" w:firstRow="1" w:lastRow="0" w:firstColumn="0" w:lastColumn="0" w:oddVBand="0" w:evenVBand="0" w:oddHBand="0" w:evenHBand="0" w:firstRowFirstColumn="0" w:firstRowLastColumn="0" w:lastRowFirstColumn="0" w:lastRowLastColumn="0"/>
              <w:rPr>
                <w:rFonts w:cstheme="majorBidi"/>
                <w:b w:val="0"/>
                <w:bCs w:val="0"/>
                <w:sz w:val="22"/>
                <w:szCs w:val="22"/>
              </w:rPr>
            </w:pPr>
            <w:r w:rsidRPr="002E3AF7">
              <w:rPr>
                <w:rFonts w:cstheme="majorBidi"/>
                <w:b w:val="0"/>
                <w:bCs w:val="0"/>
                <w:color w:val="000000"/>
                <w:sz w:val="22"/>
                <w:szCs w:val="22"/>
              </w:rPr>
              <w:t>Absorption</w:t>
            </w:r>
            <w:r w:rsidRPr="002E3AF7">
              <w:rPr>
                <w:rFonts w:cstheme="majorBidi"/>
                <w:b w:val="0"/>
                <w:bCs w:val="0"/>
                <w:color w:val="000000"/>
                <w:sz w:val="22"/>
                <w:szCs w:val="22"/>
              </w:rPr>
              <w:br/>
              <w:t>d’eau (%)</w:t>
            </w:r>
          </w:p>
        </w:tc>
        <w:tc>
          <w:tcPr>
            <w:tcW w:w="1703" w:type="dxa"/>
            <w:tcBorders>
              <w:top w:val="single" w:sz="12" w:space="0" w:color="auto"/>
              <w:bottom w:val="single" w:sz="12" w:space="0" w:color="auto"/>
            </w:tcBorders>
          </w:tcPr>
          <w:p w:rsidR="00E42038" w:rsidRPr="002E3AF7" w:rsidRDefault="00E42038" w:rsidP="00F95B5C">
            <w:pPr>
              <w:spacing w:line="360" w:lineRule="auto"/>
              <w:jc w:val="both"/>
              <w:cnfStyle w:val="100000000000" w:firstRow="1" w:lastRow="0" w:firstColumn="0" w:lastColumn="0" w:oddVBand="0" w:evenVBand="0" w:oddHBand="0" w:evenHBand="0" w:firstRowFirstColumn="0" w:firstRowLastColumn="0" w:lastRowFirstColumn="0" w:lastRowLastColumn="0"/>
              <w:rPr>
                <w:rFonts w:cstheme="majorBidi"/>
                <w:b w:val="0"/>
                <w:bCs w:val="0"/>
                <w:color w:val="000000"/>
                <w:sz w:val="22"/>
                <w:szCs w:val="22"/>
              </w:rPr>
            </w:pPr>
          </w:p>
          <w:p w:rsidR="00E42038" w:rsidRPr="002E3AF7" w:rsidRDefault="00E42038" w:rsidP="00F95B5C">
            <w:pPr>
              <w:spacing w:line="360" w:lineRule="auto"/>
              <w:cnfStyle w:val="100000000000" w:firstRow="1" w:lastRow="0" w:firstColumn="0" w:lastColumn="0" w:oddVBand="0" w:evenVBand="0" w:oddHBand="0" w:evenHBand="0" w:firstRowFirstColumn="0" w:firstRowLastColumn="0" w:lastRowFirstColumn="0" w:lastRowLastColumn="0"/>
              <w:rPr>
                <w:rFonts w:cstheme="majorBidi"/>
                <w:b w:val="0"/>
                <w:bCs w:val="0"/>
                <w:sz w:val="22"/>
                <w:szCs w:val="22"/>
              </w:rPr>
            </w:pPr>
            <w:r w:rsidRPr="002E3AF7">
              <w:rPr>
                <w:rFonts w:cstheme="majorBidi"/>
                <w:b w:val="0"/>
                <w:bCs w:val="0"/>
                <w:color w:val="000000"/>
                <w:sz w:val="22"/>
                <w:szCs w:val="22"/>
              </w:rPr>
              <w:t>Perte par</w:t>
            </w:r>
            <w:r w:rsidRPr="002E3AF7">
              <w:rPr>
                <w:rFonts w:cstheme="majorBidi"/>
                <w:b w:val="0"/>
                <w:bCs w:val="0"/>
                <w:color w:val="000000"/>
                <w:sz w:val="22"/>
                <w:szCs w:val="22"/>
              </w:rPr>
              <w:br/>
              <w:t>abrasion Los</w:t>
            </w:r>
            <w:r w:rsidRPr="002E3AF7">
              <w:rPr>
                <w:rFonts w:cstheme="majorBidi"/>
                <w:b w:val="0"/>
                <w:bCs w:val="0"/>
                <w:color w:val="000000"/>
                <w:sz w:val="22"/>
                <w:szCs w:val="22"/>
              </w:rPr>
              <w:br/>
              <w:t>Angeles (%)</w:t>
            </w:r>
            <w:r w:rsidRPr="002E3AF7">
              <w:rPr>
                <w:rFonts w:cstheme="majorBidi"/>
                <w:b w:val="0"/>
                <w:bCs w:val="0"/>
                <w:color w:val="000000"/>
                <w:sz w:val="22"/>
                <w:szCs w:val="22"/>
              </w:rPr>
              <w:br/>
              <w:t>(L500)</w:t>
            </w:r>
          </w:p>
        </w:tc>
        <w:tc>
          <w:tcPr>
            <w:tcW w:w="1559" w:type="dxa"/>
            <w:tcBorders>
              <w:top w:val="single" w:sz="12" w:space="0" w:color="auto"/>
              <w:bottom w:val="single" w:sz="12" w:space="0" w:color="auto"/>
            </w:tcBorders>
          </w:tcPr>
          <w:p w:rsidR="00E42038" w:rsidRPr="002E3AF7" w:rsidRDefault="00E42038" w:rsidP="00F95B5C">
            <w:pPr>
              <w:spacing w:line="360" w:lineRule="auto"/>
              <w:cnfStyle w:val="100000000000" w:firstRow="1" w:lastRow="0" w:firstColumn="0" w:lastColumn="0" w:oddVBand="0" w:evenVBand="0" w:oddHBand="0" w:evenHBand="0" w:firstRowFirstColumn="0" w:firstRowLastColumn="0" w:lastRowFirstColumn="0" w:lastRowLastColumn="0"/>
              <w:rPr>
                <w:rFonts w:cstheme="majorBidi"/>
                <w:b w:val="0"/>
                <w:bCs w:val="0"/>
                <w:color w:val="000000"/>
                <w:sz w:val="22"/>
                <w:szCs w:val="22"/>
              </w:rPr>
            </w:pPr>
            <w:r w:rsidRPr="002E3AF7">
              <w:rPr>
                <w:rFonts w:cstheme="majorBidi"/>
                <w:b w:val="0"/>
                <w:bCs w:val="0"/>
                <w:color w:val="000000"/>
                <w:sz w:val="22"/>
                <w:szCs w:val="22"/>
              </w:rPr>
              <w:t>% volumique de mortier attaché aux</w:t>
            </w:r>
            <w:r w:rsidRPr="002E3AF7">
              <w:rPr>
                <w:rFonts w:cstheme="majorBidi"/>
                <w:b w:val="0"/>
                <w:bCs w:val="0"/>
                <w:color w:val="000000"/>
                <w:sz w:val="22"/>
                <w:szCs w:val="22"/>
              </w:rPr>
              <w:br/>
              <w:t>particules naturelles</w:t>
            </w:r>
          </w:p>
        </w:tc>
      </w:tr>
      <w:tr w:rsidR="00E42038" w:rsidRPr="00353020" w:rsidTr="00E63A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4" w:type="dxa"/>
            <w:tcBorders>
              <w:top w:val="single" w:sz="12" w:space="0" w:color="auto"/>
              <w:left w:val="nil"/>
              <w:bottom w:val="single" w:sz="12" w:space="0" w:color="auto"/>
              <w:right w:val="single" w:sz="12" w:space="0" w:color="auto"/>
            </w:tcBorders>
          </w:tcPr>
          <w:p w:rsidR="00E42038" w:rsidRPr="002E3AF7" w:rsidRDefault="00E42038" w:rsidP="00F95B5C">
            <w:pPr>
              <w:spacing w:line="360" w:lineRule="auto"/>
              <w:jc w:val="both"/>
              <w:rPr>
                <w:rFonts w:cstheme="majorBidi"/>
                <w:b w:val="0"/>
                <w:bCs w:val="0"/>
                <w:sz w:val="22"/>
                <w:szCs w:val="22"/>
              </w:rPr>
            </w:pPr>
            <w:r w:rsidRPr="002E3AF7">
              <w:rPr>
                <w:rFonts w:cstheme="majorBidi"/>
                <w:b w:val="0"/>
                <w:bCs w:val="0"/>
                <w:color w:val="000000"/>
                <w:sz w:val="22"/>
                <w:szCs w:val="22"/>
              </w:rPr>
              <w:t>Gravillon</w:t>
            </w:r>
            <w:r w:rsidRPr="002E3AF7">
              <w:rPr>
                <w:rFonts w:cstheme="majorBidi"/>
                <w:b w:val="0"/>
                <w:bCs w:val="0"/>
                <w:color w:val="000000"/>
                <w:sz w:val="22"/>
                <w:szCs w:val="22"/>
              </w:rPr>
              <w:br/>
              <w:t>naturel</w:t>
            </w:r>
            <w:r w:rsidRPr="002E3AF7">
              <w:rPr>
                <w:rFonts w:cstheme="majorBidi"/>
                <w:b w:val="0"/>
                <w:bCs w:val="0"/>
                <w:color w:val="000000"/>
                <w:sz w:val="22"/>
                <w:szCs w:val="22"/>
              </w:rPr>
              <w:br/>
              <w:t>initial</w:t>
            </w:r>
          </w:p>
        </w:tc>
        <w:tc>
          <w:tcPr>
            <w:tcW w:w="927" w:type="dxa"/>
            <w:tcBorders>
              <w:top w:val="single" w:sz="12" w:space="0" w:color="auto"/>
              <w:left w:val="single" w:sz="12" w:space="0" w:color="auto"/>
              <w:bottom w:val="single" w:sz="12" w:space="0" w:color="auto"/>
              <w:right w:val="single" w:sz="12" w:space="0" w:color="auto"/>
            </w:tcBorders>
          </w:tcPr>
          <w:p w:rsidR="00E42038" w:rsidRPr="002E3AF7" w:rsidRDefault="00E42038" w:rsidP="00F95B5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ajorBidi"/>
                <w:b/>
                <w:bCs/>
                <w:sz w:val="22"/>
                <w:szCs w:val="22"/>
              </w:rPr>
            </w:pPr>
            <w:r w:rsidRPr="002E3AF7">
              <w:rPr>
                <w:rFonts w:cstheme="majorBidi"/>
                <w:color w:val="000000"/>
                <w:sz w:val="22"/>
                <w:szCs w:val="22"/>
              </w:rPr>
              <w:t>4-8</w:t>
            </w:r>
            <w:r w:rsidRPr="002E3AF7">
              <w:rPr>
                <w:rFonts w:cstheme="majorBidi"/>
                <w:color w:val="000000"/>
                <w:sz w:val="22"/>
                <w:szCs w:val="22"/>
              </w:rPr>
              <w:br/>
              <w:t>8-16</w:t>
            </w:r>
            <w:r w:rsidRPr="002E3AF7">
              <w:rPr>
                <w:rFonts w:cstheme="majorBidi"/>
                <w:color w:val="000000"/>
                <w:sz w:val="22"/>
                <w:szCs w:val="22"/>
              </w:rPr>
              <w:br/>
              <w:t>16-32</w:t>
            </w:r>
          </w:p>
        </w:tc>
        <w:tc>
          <w:tcPr>
            <w:tcW w:w="1207" w:type="dxa"/>
            <w:tcBorders>
              <w:top w:val="single" w:sz="12" w:space="0" w:color="auto"/>
              <w:left w:val="single" w:sz="12" w:space="0" w:color="auto"/>
              <w:bottom w:val="single" w:sz="12" w:space="0" w:color="auto"/>
            </w:tcBorders>
          </w:tcPr>
          <w:p w:rsidR="00E42038" w:rsidRPr="002E3AF7" w:rsidRDefault="00E42038" w:rsidP="00F95B5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ajorBidi"/>
                <w:b/>
                <w:bCs/>
                <w:sz w:val="22"/>
                <w:szCs w:val="22"/>
              </w:rPr>
            </w:pPr>
            <w:r w:rsidRPr="002E3AF7">
              <w:rPr>
                <w:rFonts w:cstheme="majorBidi"/>
                <w:color w:val="000000"/>
                <w:sz w:val="22"/>
                <w:szCs w:val="22"/>
              </w:rPr>
              <w:t>2500</w:t>
            </w:r>
            <w:r w:rsidRPr="002E3AF7">
              <w:rPr>
                <w:rFonts w:cstheme="majorBidi"/>
                <w:color w:val="000000"/>
                <w:sz w:val="22"/>
                <w:szCs w:val="22"/>
              </w:rPr>
              <w:br/>
              <w:t>2620</w:t>
            </w:r>
            <w:r w:rsidRPr="002E3AF7">
              <w:rPr>
                <w:rFonts w:cstheme="majorBidi"/>
                <w:color w:val="000000"/>
                <w:sz w:val="22"/>
                <w:szCs w:val="22"/>
              </w:rPr>
              <w:br/>
              <w:t>2610</w:t>
            </w:r>
          </w:p>
        </w:tc>
        <w:tc>
          <w:tcPr>
            <w:tcW w:w="1280" w:type="dxa"/>
            <w:tcBorders>
              <w:top w:val="single" w:sz="12" w:space="0" w:color="auto"/>
              <w:bottom w:val="single" w:sz="12" w:space="0" w:color="auto"/>
            </w:tcBorders>
          </w:tcPr>
          <w:p w:rsidR="00E42038" w:rsidRPr="002E3AF7" w:rsidRDefault="00E42038" w:rsidP="00F95B5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ajorBidi"/>
                <w:b/>
                <w:bCs/>
                <w:sz w:val="22"/>
                <w:szCs w:val="22"/>
              </w:rPr>
            </w:pPr>
            <w:r w:rsidRPr="002E3AF7">
              <w:rPr>
                <w:rFonts w:cstheme="majorBidi"/>
                <w:color w:val="000000"/>
                <w:sz w:val="22"/>
                <w:szCs w:val="22"/>
              </w:rPr>
              <w:t>3,7</w:t>
            </w:r>
            <w:r w:rsidRPr="002E3AF7">
              <w:rPr>
                <w:rFonts w:cstheme="majorBidi"/>
                <w:color w:val="000000"/>
                <w:sz w:val="22"/>
                <w:szCs w:val="22"/>
              </w:rPr>
              <w:br/>
              <w:t>1,8</w:t>
            </w:r>
            <w:r w:rsidRPr="002E3AF7">
              <w:rPr>
                <w:rFonts w:cstheme="majorBidi"/>
                <w:color w:val="000000"/>
                <w:sz w:val="22"/>
                <w:szCs w:val="22"/>
              </w:rPr>
              <w:br/>
              <w:t>0,8</w:t>
            </w:r>
          </w:p>
        </w:tc>
        <w:tc>
          <w:tcPr>
            <w:tcW w:w="1703" w:type="dxa"/>
            <w:tcBorders>
              <w:top w:val="single" w:sz="12" w:space="0" w:color="auto"/>
              <w:bottom w:val="single" w:sz="12" w:space="0" w:color="auto"/>
            </w:tcBorders>
          </w:tcPr>
          <w:p w:rsidR="00E42038" w:rsidRPr="002E3AF7" w:rsidRDefault="00E42038" w:rsidP="00F95B5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ajorBidi"/>
                <w:b/>
                <w:bCs/>
                <w:sz w:val="22"/>
                <w:szCs w:val="22"/>
              </w:rPr>
            </w:pPr>
            <w:r w:rsidRPr="002E3AF7">
              <w:rPr>
                <w:rFonts w:cstheme="majorBidi"/>
                <w:color w:val="000000"/>
                <w:sz w:val="22"/>
                <w:szCs w:val="22"/>
              </w:rPr>
              <w:t>25,9</w:t>
            </w:r>
            <w:r w:rsidRPr="002E3AF7">
              <w:rPr>
                <w:rFonts w:cstheme="majorBidi"/>
                <w:color w:val="000000"/>
                <w:sz w:val="22"/>
                <w:szCs w:val="22"/>
              </w:rPr>
              <w:br/>
              <w:t>22,7</w:t>
            </w:r>
            <w:r w:rsidRPr="002E3AF7">
              <w:rPr>
                <w:rFonts w:cstheme="majorBidi"/>
                <w:color w:val="000000"/>
                <w:sz w:val="22"/>
                <w:szCs w:val="22"/>
              </w:rPr>
              <w:br/>
              <w:t>18,8</w:t>
            </w:r>
          </w:p>
        </w:tc>
        <w:tc>
          <w:tcPr>
            <w:tcW w:w="1559" w:type="dxa"/>
            <w:tcBorders>
              <w:top w:val="single" w:sz="12" w:space="0" w:color="auto"/>
              <w:bottom w:val="single" w:sz="12" w:space="0" w:color="auto"/>
            </w:tcBorders>
          </w:tcPr>
          <w:p w:rsidR="00E42038" w:rsidRPr="002E3AF7" w:rsidRDefault="00E42038" w:rsidP="00F95B5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ajorBidi"/>
                <w:b/>
                <w:bCs/>
                <w:sz w:val="22"/>
                <w:szCs w:val="22"/>
              </w:rPr>
            </w:pPr>
            <w:r w:rsidRPr="002E3AF7">
              <w:rPr>
                <w:rFonts w:cstheme="majorBidi"/>
                <w:color w:val="000000"/>
                <w:sz w:val="22"/>
                <w:szCs w:val="22"/>
              </w:rPr>
              <w:t>0</w:t>
            </w:r>
            <w:r w:rsidRPr="002E3AF7">
              <w:rPr>
                <w:rFonts w:cstheme="majorBidi"/>
                <w:color w:val="000000"/>
                <w:sz w:val="22"/>
                <w:szCs w:val="22"/>
              </w:rPr>
              <w:br/>
              <w:t>0</w:t>
            </w:r>
            <w:r w:rsidRPr="002E3AF7">
              <w:rPr>
                <w:rFonts w:cstheme="majorBidi"/>
                <w:color w:val="000000"/>
                <w:sz w:val="22"/>
                <w:szCs w:val="22"/>
              </w:rPr>
              <w:br/>
              <w:t>0</w:t>
            </w:r>
          </w:p>
        </w:tc>
      </w:tr>
      <w:tr w:rsidR="00E42038" w:rsidRPr="00353020" w:rsidTr="00E63A19">
        <w:trPr>
          <w:jc w:val="center"/>
        </w:trPr>
        <w:tc>
          <w:tcPr>
            <w:cnfStyle w:val="001000000000" w:firstRow="0" w:lastRow="0" w:firstColumn="1" w:lastColumn="0" w:oddVBand="0" w:evenVBand="0" w:oddHBand="0" w:evenHBand="0" w:firstRowFirstColumn="0" w:firstRowLastColumn="0" w:lastRowFirstColumn="0" w:lastRowLastColumn="0"/>
            <w:tcW w:w="1404" w:type="dxa"/>
            <w:tcBorders>
              <w:top w:val="single" w:sz="12" w:space="0" w:color="auto"/>
              <w:left w:val="nil"/>
              <w:bottom w:val="single" w:sz="12" w:space="0" w:color="auto"/>
              <w:right w:val="single" w:sz="12" w:space="0" w:color="auto"/>
            </w:tcBorders>
          </w:tcPr>
          <w:p w:rsidR="00E42038" w:rsidRPr="002E3AF7" w:rsidRDefault="00E42038" w:rsidP="00F95B5C">
            <w:pPr>
              <w:spacing w:line="360" w:lineRule="auto"/>
              <w:jc w:val="both"/>
              <w:rPr>
                <w:rFonts w:cstheme="majorBidi"/>
                <w:b w:val="0"/>
                <w:bCs w:val="0"/>
                <w:sz w:val="22"/>
                <w:szCs w:val="22"/>
              </w:rPr>
            </w:pPr>
            <w:r w:rsidRPr="002E3AF7">
              <w:rPr>
                <w:rFonts w:cstheme="majorBidi"/>
                <w:b w:val="0"/>
                <w:bCs w:val="0"/>
                <w:color w:val="000000"/>
                <w:sz w:val="22"/>
                <w:szCs w:val="22"/>
              </w:rPr>
              <w:t>Recyclé 1</w:t>
            </w:r>
          </w:p>
        </w:tc>
        <w:tc>
          <w:tcPr>
            <w:tcW w:w="927" w:type="dxa"/>
            <w:tcBorders>
              <w:top w:val="single" w:sz="12" w:space="0" w:color="auto"/>
              <w:left w:val="single" w:sz="12" w:space="0" w:color="auto"/>
              <w:bottom w:val="single" w:sz="12" w:space="0" w:color="auto"/>
              <w:right w:val="single" w:sz="12" w:space="0" w:color="auto"/>
            </w:tcBorders>
          </w:tcPr>
          <w:p w:rsidR="00E42038" w:rsidRPr="002E3AF7" w:rsidRDefault="00E42038" w:rsidP="00F95B5C">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ajorBidi"/>
                <w:b/>
                <w:bCs/>
                <w:sz w:val="22"/>
                <w:szCs w:val="22"/>
              </w:rPr>
            </w:pPr>
            <w:r w:rsidRPr="002E3AF7">
              <w:rPr>
                <w:rFonts w:cstheme="majorBidi"/>
                <w:color w:val="000000"/>
                <w:sz w:val="22"/>
                <w:szCs w:val="22"/>
              </w:rPr>
              <w:t>4-8</w:t>
            </w:r>
            <w:r w:rsidRPr="002E3AF7">
              <w:rPr>
                <w:rFonts w:cstheme="majorBidi"/>
                <w:color w:val="000000"/>
                <w:sz w:val="22"/>
                <w:szCs w:val="22"/>
              </w:rPr>
              <w:br/>
              <w:t>8-16</w:t>
            </w:r>
            <w:r w:rsidRPr="002E3AF7">
              <w:rPr>
                <w:rFonts w:cstheme="majorBidi"/>
                <w:color w:val="000000"/>
                <w:sz w:val="22"/>
                <w:szCs w:val="22"/>
              </w:rPr>
              <w:br/>
              <w:t>16-32</w:t>
            </w:r>
          </w:p>
        </w:tc>
        <w:tc>
          <w:tcPr>
            <w:tcW w:w="1207" w:type="dxa"/>
            <w:tcBorders>
              <w:top w:val="single" w:sz="12" w:space="0" w:color="auto"/>
              <w:left w:val="single" w:sz="12" w:space="0" w:color="auto"/>
              <w:bottom w:val="single" w:sz="12" w:space="0" w:color="auto"/>
            </w:tcBorders>
          </w:tcPr>
          <w:p w:rsidR="00E42038" w:rsidRPr="002E3AF7" w:rsidRDefault="00E42038" w:rsidP="00F95B5C">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ajorBidi"/>
                <w:b/>
                <w:bCs/>
                <w:sz w:val="22"/>
                <w:szCs w:val="22"/>
              </w:rPr>
            </w:pPr>
            <w:r w:rsidRPr="002E3AF7">
              <w:rPr>
                <w:rFonts w:cstheme="majorBidi"/>
                <w:color w:val="000000"/>
                <w:sz w:val="22"/>
                <w:szCs w:val="22"/>
              </w:rPr>
              <w:t>2340</w:t>
            </w:r>
            <w:r w:rsidRPr="002E3AF7">
              <w:rPr>
                <w:rFonts w:cstheme="majorBidi"/>
                <w:color w:val="000000"/>
                <w:sz w:val="22"/>
                <w:szCs w:val="22"/>
              </w:rPr>
              <w:br/>
              <w:t>2450</w:t>
            </w:r>
            <w:r w:rsidRPr="002E3AF7">
              <w:rPr>
                <w:rFonts w:cstheme="majorBidi"/>
                <w:color w:val="000000"/>
                <w:sz w:val="22"/>
                <w:szCs w:val="22"/>
              </w:rPr>
              <w:br/>
              <w:t>2490</w:t>
            </w:r>
          </w:p>
        </w:tc>
        <w:tc>
          <w:tcPr>
            <w:tcW w:w="1280" w:type="dxa"/>
            <w:tcBorders>
              <w:top w:val="single" w:sz="12" w:space="0" w:color="auto"/>
              <w:bottom w:val="single" w:sz="12" w:space="0" w:color="auto"/>
            </w:tcBorders>
          </w:tcPr>
          <w:p w:rsidR="00E42038" w:rsidRPr="002E3AF7" w:rsidRDefault="00E42038" w:rsidP="00F95B5C">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ajorBidi"/>
                <w:b/>
                <w:bCs/>
                <w:sz w:val="22"/>
                <w:szCs w:val="22"/>
              </w:rPr>
            </w:pPr>
            <w:r w:rsidRPr="002E3AF7">
              <w:rPr>
                <w:rFonts w:cstheme="majorBidi"/>
                <w:color w:val="000000"/>
                <w:sz w:val="22"/>
                <w:szCs w:val="22"/>
              </w:rPr>
              <w:t>8,5</w:t>
            </w:r>
            <w:r w:rsidRPr="002E3AF7">
              <w:rPr>
                <w:rFonts w:cstheme="majorBidi"/>
                <w:color w:val="000000"/>
                <w:sz w:val="22"/>
                <w:szCs w:val="22"/>
              </w:rPr>
              <w:br/>
              <w:t>5,0</w:t>
            </w:r>
            <w:r w:rsidRPr="002E3AF7">
              <w:rPr>
                <w:rFonts w:cstheme="majorBidi"/>
                <w:color w:val="000000"/>
                <w:sz w:val="22"/>
                <w:szCs w:val="22"/>
              </w:rPr>
              <w:br/>
              <w:t>3,8</w:t>
            </w:r>
          </w:p>
        </w:tc>
        <w:tc>
          <w:tcPr>
            <w:tcW w:w="1703" w:type="dxa"/>
            <w:tcBorders>
              <w:top w:val="single" w:sz="12" w:space="0" w:color="auto"/>
              <w:bottom w:val="single" w:sz="12" w:space="0" w:color="auto"/>
            </w:tcBorders>
          </w:tcPr>
          <w:p w:rsidR="00E42038" w:rsidRPr="002E3AF7" w:rsidRDefault="00E42038" w:rsidP="00F95B5C">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ajorBidi"/>
                <w:b/>
                <w:bCs/>
                <w:sz w:val="22"/>
                <w:szCs w:val="22"/>
              </w:rPr>
            </w:pPr>
            <w:r w:rsidRPr="002E3AF7">
              <w:rPr>
                <w:rFonts w:cstheme="majorBidi"/>
                <w:color w:val="000000"/>
                <w:sz w:val="22"/>
                <w:szCs w:val="22"/>
              </w:rPr>
              <w:t>30,1</w:t>
            </w:r>
            <w:r w:rsidRPr="002E3AF7">
              <w:rPr>
                <w:rFonts w:cstheme="majorBidi"/>
                <w:color w:val="000000"/>
                <w:sz w:val="22"/>
                <w:szCs w:val="22"/>
              </w:rPr>
              <w:br/>
              <w:t>26,7</w:t>
            </w:r>
            <w:r w:rsidRPr="002E3AF7">
              <w:rPr>
                <w:rFonts w:cstheme="majorBidi"/>
                <w:color w:val="000000"/>
                <w:sz w:val="22"/>
                <w:szCs w:val="22"/>
              </w:rPr>
              <w:br/>
              <w:t>22,4</w:t>
            </w:r>
          </w:p>
        </w:tc>
        <w:tc>
          <w:tcPr>
            <w:tcW w:w="1559" w:type="dxa"/>
            <w:tcBorders>
              <w:top w:val="single" w:sz="12" w:space="0" w:color="auto"/>
              <w:bottom w:val="single" w:sz="12" w:space="0" w:color="auto"/>
            </w:tcBorders>
          </w:tcPr>
          <w:p w:rsidR="00E42038" w:rsidRPr="002E3AF7" w:rsidRDefault="00E42038" w:rsidP="00F95B5C">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ajorBidi"/>
                <w:b/>
                <w:bCs/>
                <w:sz w:val="22"/>
                <w:szCs w:val="22"/>
              </w:rPr>
            </w:pPr>
            <w:r w:rsidRPr="002E3AF7">
              <w:rPr>
                <w:rFonts w:cstheme="majorBidi"/>
                <w:color w:val="000000"/>
                <w:sz w:val="22"/>
                <w:szCs w:val="22"/>
              </w:rPr>
              <w:t>58</w:t>
            </w:r>
            <w:r w:rsidRPr="002E3AF7">
              <w:rPr>
                <w:rFonts w:cstheme="majorBidi"/>
                <w:color w:val="000000"/>
                <w:sz w:val="22"/>
                <w:szCs w:val="22"/>
              </w:rPr>
              <w:br/>
              <w:t>38</w:t>
            </w:r>
            <w:r w:rsidRPr="002E3AF7">
              <w:rPr>
                <w:rFonts w:cstheme="majorBidi"/>
                <w:color w:val="000000"/>
                <w:sz w:val="22"/>
                <w:szCs w:val="22"/>
              </w:rPr>
              <w:br/>
              <w:t>35</w:t>
            </w:r>
          </w:p>
        </w:tc>
      </w:tr>
      <w:tr w:rsidR="00E42038" w:rsidRPr="00353020" w:rsidTr="00E63A19">
        <w:trPr>
          <w:cnfStyle w:val="000000100000" w:firstRow="0" w:lastRow="0" w:firstColumn="0" w:lastColumn="0" w:oddVBand="0" w:evenVBand="0" w:oddHBand="1" w:evenHBand="0" w:firstRowFirstColumn="0" w:firstRowLastColumn="0" w:lastRowFirstColumn="0" w:lastRowLastColumn="0"/>
          <w:trHeight w:val="779"/>
          <w:jc w:val="center"/>
        </w:trPr>
        <w:tc>
          <w:tcPr>
            <w:cnfStyle w:val="001000000000" w:firstRow="0" w:lastRow="0" w:firstColumn="1" w:lastColumn="0" w:oddVBand="0" w:evenVBand="0" w:oddHBand="0" w:evenHBand="0" w:firstRowFirstColumn="0" w:firstRowLastColumn="0" w:lastRowFirstColumn="0" w:lastRowLastColumn="0"/>
            <w:tcW w:w="1404" w:type="dxa"/>
            <w:tcBorders>
              <w:top w:val="single" w:sz="12" w:space="0" w:color="auto"/>
              <w:left w:val="nil"/>
              <w:bottom w:val="single" w:sz="12" w:space="0" w:color="auto"/>
              <w:right w:val="single" w:sz="12" w:space="0" w:color="auto"/>
            </w:tcBorders>
          </w:tcPr>
          <w:p w:rsidR="00E42038" w:rsidRPr="002E3AF7" w:rsidRDefault="00E42038" w:rsidP="00F95B5C">
            <w:pPr>
              <w:spacing w:line="360" w:lineRule="auto"/>
              <w:jc w:val="both"/>
              <w:rPr>
                <w:rFonts w:cstheme="majorBidi"/>
                <w:b w:val="0"/>
                <w:bCs w:val="0"/>
                <w:sz w:val="22"/>
                <w:szCs w:val="22"/>
              </w:rPr>
            </w:pPr>
            <w:r w:rsidRPr="002E3AF7">
              <w:rPr>
                <w:rFonts w:cstheme="majorBidi"/>
                <w:b w:val="0"/>
                <w:bCs w:val="0"/>
                <w:color w:val="000000"/>
                <w:sz w:val="22"/>
                <w:szCs w:val="22"/>
              </w:rPr>
              <w:t>Recyclé 2</w:t>
            </w:r>
          </w:p>
        </w:tc>
        <w:tc>
          <w:tcPr>
            <w:tcW w:w="927" w:type="dxa"/>
            <w:tcBorders>
              <w:top w:val="single" w:sz="12" w:space="0" w:color="auto"/>
              <w:left w:val="single" w:sz="12" w:space="0" w:color="auto"/>
              <w:bottom w:val="single" w:sz="12" w:space="0" w:color="auto"/>
              <w:right w:val="single" w:sz="12" w:space="0" w:color="auto"/>
            </w:tcBorders>
          </w:tcPr>
          <w:p w:rsidR="00E42038" w:rsidRPr="002E3AF7" w:rsidRDefault="00E42038" w:rsidP="00F95B5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ajorBidi"/>
                <w:b/>
                <w:bCs/>
                <w:sz w:val="22"/>
                <w:szCs w:val="22"/>
              </w:rPr>
            </w:pPr>
            <w:r w:rsidRPr="002E3AF7">
              <w:rPr>
                <w:rFonts w:cstheme="majorBidi"/>
                <w:color w:val="000000"/>
                <w:sz w:val="22"/>
                <w:szCs w:val="22"/>
              </w:rPr>
              <w:t>4-8</w:t>
            </w:r>
            <w:r w:rsidRPr="002E3AF7">
              <w:rPr>
                <w:rFonts w:cstheme="majorBidi"/>
                <w:color w:val="000000"/>
                <w:sz w:val="22"/>
                <w:szCs w:val="22"/>
              </w:rPr>
              <w:br/>
              <w:t>8-16</w:t>
            </w:r>
            <w:r w:rsidRPr="002E3AF7">
              <w:rPr>
                <w:rFonts w:cstheme="majorBidi"/>
                <w:color w:val="000000"/>
                <w:sz w:val="22"/>
                <w:szCs w:val="22"/>
              </w:rPr>
              <w:br/>
              <w:t>16-32</w:t>
            </w:r>
          </w:p>
        </w:tc>
        <w:tc>
          <w:tcPr>
            <w:tcW w:w="1207" w:type="dxa"/>
            <w:tcBorders>
              <w:top w:val="single" w:sz="12" w:space="0" w:color="auto"/>
              <w:left w:val="single" w:sz="12" w:space="0" w:color="auto"/>
              <w:bottom w:val="single" w:sz="12" w:space="0" w:color="auto"/>
            </w:tcBorders>
          </w:tcPr>
          <w:p w:rsidR="00E42038" w:rsidRPr="002E3AF7" w:rsidRDefault="00E42038" w:rsidP="00F95B5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ajorBidi"/>
                <w:b/>
                <w:bCs/>
                <w:sz w:val="22"/>
                <w:szCs w:val="22"/>
              </w:rPr>
            </w:pPr>
            <w:r w:rsidRPr="002E3AF7">
              <w:rPr>
                <w:rFonts w:cstheme="majorBidi"/>
                <w:color w:val="000000"/>
                <w:sz w:val="22"/>
                <w:szCs w:val="22"/>
              </w:rPr>
              <w:t>2350</w:t>
            </w:r>
            <w:r w:rsidRPr="002E3AF7">
              <w:rPr>
                <w:rFonts w:cstheme="majorBidi"/>
                <w:color w:val="000000"/>
                <w:sz w:val="22"/>
                <w:szCs w:val="22"/>
              </w:rPr>
              <w:br/>
              <w:t>2440</w:t>
            </w:r>
            <w:r w:rsidRPr="002E3AF7">
              <w:rPr>
                <w:rFonts w:cstheme="majorBidi"/>
                <w:color w:val="000000"/>
                <w:sz w:val="22"/>
                <w:szCs w:val="22"/>
              </w:rPr>
              <w:br/>
              <w:t>2480</w:t>
            </w:r>
          </w:p>
        </w:tc>
        <w:tc>
          <w:tcPr>
            <w:tcW w:w="1280" w:type="dxa"/>
            <w:tcBorders>
              <w:top w:val="single" w:sz="12" w:space="0" w:color="auto"/>
              <w:bottom w:val="single" w:sz="12" w:space="0" w:color="auto"/>
            </w:tcBorders>
          </w:tcPr>
          <w:p w:rsidR="00E42038" w:rsidRPr="002E3AF7" w:rsidRDefault="00E42038" w:rsidP="00F95B5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ajorBidi"/>
                <w:b/>
                <w:bCs/>
                <w:sz w:val="22"/>
                <w:szCs w:val="22"/>
              </w:rPr>
            </w:pPr>
            <w:r w:rsidRPr="002E3AF7">
              <w:rPr>
                <w:rFonts w:cstheme="majorBidi"/>
                <w:color w:val="000000"/>
                <w:sz w:val="22"/>
                <w:szCs w:val="22"/>
              </w:rPr>
              <w:t>8,7</w:t>
            </w:r>
            <w:r w:rsidRPr="002E3AF7">
              <w:rPr>
                <w:rFonts w:cstheme="majorBidi"/>
                <w:color w:val="000000"/>
                <w:sz w:val="22"/>
                <w:szCs w:val="22"/>
              </w:rPr>
              <w:br/>
              <w:t>5,4</w:t>
            </w:r>
            <w:r w:rsidRPr="002E3AF7">
              <w:rPr>
                <w:rFonts w:cstheme="majorBidi"/>
                <w:color w:val="000000"/>
                <w:sz w:val="22"/>
                <w:szCs w:val="22"/>
              </w:rPr>
              <w:br/>
              <w:t>4,0</w:t>
            </w:r>
          </w:p>
        </w:tc>
        <w:tc>
          <w:tcPr>
            <w:tcW w:w="1703" w:type="dxa"/>
            <w:tcBorders>
              <w:top w:val="single" w:sz="12" w:space="0" w:color="auto"/>
              <w:bottom w:val="single" w:sz="12" w:space="0" w:color="auto"/>
            </w:tcBorders>
          </w:tcPr>
          <w:p w:rsidR="00E42038" w:rsidRPr="002E3AF7" w:rsidRDefault="00E42038" w:rsidP="00F95B5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ajorBidi"/>
                <w:b/>
                <w:bCs/>
                <w:sz w:val="22"/>
                <w:szCs w:val="22"/>
              </w:rPr>
            </w:pPr>
            <w:r w:rsidRPr="002E3AF7">
              <w:rPr>
                <w:rFonts w:cstheme="majorBidi"/>
                <w:color w:val="000000"/>
                <w:sz w:val="22"/>
                <w:szCs w:val="22"/>
              </w:rPr>
              <w:t>32,6</w:t>
            </w:r>
            <w:r w:rsidRPr="002E3AF7">
              <w:rPr>
                <w:rFonts w:cstheme="majorBidi"/>
                <w:color w:val="000000"/>
                <w:sz w:val="22"/>
                <w:szCs w:val="22"/>
              </w:rPr>
              <w:br/>
              <w:t>29,2</w:t>
            </w:r>
            <w:r w:rsidRPr="002E3AF7">
              <w:rPr>
                <w:rFonts w:cstheme="majorBidi"/>
                <w:color w:val="000000"/>
                <w:sz w:val="22"/>
                <w:szCs w:val="22"/>
              </w:rPr>
              <w:br/>
              <w:t>25,4</w:t>
            </w:r>
          </w:p>
        </w:tc>
        <w:tc>
          <w:tcPr>
            <w:tcW w:w="1559" w:type="dxa"/>
            <w:tcBorders>
              <w:top w:val="single" w:sz="12" w:space="0" w:color="auto"/>
              <w:bottom w:val="single" w:sz="12" w:space="0" w:color="auto"/>
            </w:tcBorders>
          </w:tcPr>
          <w:p w:rsidR="00E42038" w:rsidRPr="002E3AF7" w:rsidRDefault="00E42038" w:rsidP="00F95B5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ajorBidi"/>
                <w:b/>
                <w:bCs/>
                <w:sz w:val="22"/>
                <w:szCs w:val="22"/>
              </w:rPr>
            </w:pPr>
            <w:r w:rsidRPr="002E3AF7">
              <w:rPr>
                <w:rFonts w:cstheme="majorBidi"/>
                <w:color w:val="000000"/>
                <w:sz w:val="22"/>
                <w:szCs w:val="22"/>
              </w:rPr>
              <w:t>64</w:t>
            </w:r>
            <w:r w:rsidRPr="002E3AF7">
              <w:rPr>
                <w:rFonts w:cstheme="majorBidi"/>
                <w:color w:val="000000"/>
                <w:sz w:val="22"/>
                <w:szCs w:val="22"/>
              </w:rPr>
              <w:br/>
              <w:t>39</w:t>
            </w:r>
            <w:r w:rsidRPr="002E3AF7">
              <w:rPr>
                <w:rFonts w:cstheme="majorBidi"/>
                <w:color w:val="000000"/>
                <w:sz w:val="22"/>
                <w:szCs w:val="22"/>
              </w:rPr>
              <w:br/>
              <w:t>28</w:t>
            </w:r>
          </w:p>
        </w:tc>
      </w:tr>
    </w:tbl>
    <w:p w:rsidR="00E42038" w:rsidRPr="00642102" w:rsidRDefault="00E42038" w:rsidP="00E42038">
      <w:pPr>
        <w:spacing w:line="360" w:lineRule="auto"/>
        <w:jc w:val="both"/>
        <w:rPr>
          <w:rFonts w:ascii="Times New Roman" w:eastAsia="Times New Roman" w:hAnsi="Times New Roman" w:cs="Times New Roman"/>
          <w:i/>
          <w:iCs/>
          <w:color w:val="000000"/>
          <w:sz w:val="20"/>
          <w:szCs w:val="20"/>
          <w:lang w:eastAsia="fr-FR"/>
        </w:rPr>
      </w:pPr>
      <w:r w:rsidRPr="00642102">
        <w:rPr>
          <w:rFonts w:ascii="Times New Roman" w:eastAsia="Times New Roman" w:hAnsi="Times New Roman" w:cs="Times New Roman"/>
          <w:b/>
          <w:bCs/>
          <w:i/>
          <w:iCs/>
          <w:color w:val="000000"/>
          <w:sz w:val="20"/>
          <w:szCs w:val="20"/>
          <w:vertAlign w:val="superscript"/>
          <w:lang w:eastAsia="fr-FR"/>
        </w:rPr>
        <w:t>*</w:t>
      </w:r>
      <w:r w:rsidRPr="00642102">
        <w:rPr>
          <w:rFonts w:ascii="Times New Roman" w:eastAsia="Times New Roman" w:hAnsi="Times New Roman" w:cs="Times New Roman"/>
          <w:i/>
          <w:iCs/>
          <w:color w:val="000000"/>
          <w:sz w:val="20"/>
          <w:szCs w:val="20"/>
          <w:lang w:eastAsia="fr-FR"/>
        </w:rPr>
        <w:t>Les recyclés 1 et 2 sont issus de deux bétons d’origines différentes</w:t>
      </w:r>
    </w:p>
    <w:p w:rsidR="00E42038" w:rsidRPr="0031455C" w:rsidRDefault="00E42038" w:rsidP="002F28DE">
      <w:pPr>
        <w:pStyle w:val="Titre2"/>
        <w:numPr>
          <w:ilvl w:val="2"/>
          <w:numId w:val="12"/>
        </w:numPr>
      </w:pPr>
      <w:bookmarkStart w:id="45" w:name="_Toc50155572"/>
      <w:bookmarkStart w:id="46" w:name="_Toc81588520"/>
      <w:r w:rsidRPr="00D07449">
        <w:t>Masse</w:t>
      </w:r>
      <w:r w:rsidRPr="0031455C">
        <w:t xml:space="preserve"> volumique</w:t>
      </w:r>
      <w:bookmarkEnd w:id="45"/>
      <w:bookmarkEnd w:id="46"/>
      <w:r w:rsidRPr="0031455C">
        <w:t> </w:t>
      </w:r>
    </w:p>
    <w:p w:rsidR="00E42038" w:rsidRPr="00C51968" w:rsidRDefault="00E42038" w:rsidP="00E42038">
      <w:pPr>
        <w:spacing w:after="0" w:line="360" w:lineRule="auto"/>
        <w:jc w:val="both"/>
        <w:rPr>
          <w:rFonts w:ascii="Times New Roman" w:eastAsia="Times New Roman" w:hAnsi="Times New Roman" w:cs="Times New Roman"/>
          <w:color w:val="000000"/>
          <w:szCs w:val="24"/>
          <w:lang w:eastAsia="fr-FR"/>
        </w:rPr>
      </w:pPr>
      <w:r w:rsidRPr="00C51968">
        <w:rPr>
          <w:rFonts w:ascii="Times New Roman" w:eastAsia="Times New Roman" w:hAnsi="Times New Roman" w:cs="Times New Roman"/>
          <w:szCs w:val="24"/>
          <w:lang w:eastAsia="fr-FR"/>
        </w:rPr>
        <w:t xml:space="preserve">La densité des granulats recyclés (GR) est plus faible que celle des granulats naturels (GN) en raison de la présence du mortier collé, des matières céramiques et d'autres impuretés, tel que le gypse </w:t>
      </w:r>
      <w:r w:rsidR="001F6FBC">
        <w:rPr>
          <w:rFonts w:ascii="Times New Roman" w:eastAsia="Times New Roman" w:hAnsi="Times New Roman" w:cs="Times New Roman"/>
          <w:szCs w:val="24"/>
          <w:lang w:eastAsia="fr-FR"/>
        </w:rPr>
        <w:fldChar w:fldCharType="begin"/>
      </w:r>
      <w:r>
        <w:rPr>
          <w:rFonts w:ascii="Times New Roman" w:eastAsia="Times New Roman" w:hAnsi="Times New Roman" w:cs="Times New Roman"/>
          <w:szCs w:val="24"/>
          <w:lang w:eastAsia="fr-FR"/>
        </w:rPr>
        <w:instrText xml:space="preserve"> ADDIN EN.CITE &lt;EndNote&gt;&lt;Cite&gt;&lt;Author&gt;Sim&lt;/Author&gt;&lt;Year&gt;2011&lt;/Year&gt;&lt;RecNum&gt;10&lt;/RecNum&gt;&lt;DisplayText&gt;(Sim and Park, 2011)&lt;/DisplayText&gt;&lt;record&gt;&lt;rec-number&gt;10&lt;/rec-number&gt;&lt;foreign-keys&gt;&lt;key app="EN" db-id="pvtt0vvp3sefz5ex5xpxrxrgwtr0vzead2s9" timestamp="1598809504"&gt;10&lt;/key&gt;&lt;/foreign-keys&gt;&lt;ref-type name="Journal Article"&gt;17&lt;/ref-type&gt;&lt;contributors&gt;&lt;authors&gt;&lt;author&gt;Sim, Jongsung&lt;/author&gt;&lt;author&gt;Park, Cheolwoo&lt;/author&gt;&lt;/authors&gt;&lt;/contributors&gt;&lt;titles&gt;&lt;title&gt;Compressive strength and resistance to chloride ion penetration and carbonation of recycled aggregate concrete with varying amount of fly ash and fine recycled aggregate&lt;/title&gt;&lt;secondary-title&gt;Waste management&lt;/secondary-title&gt;&lt;/titles&gt;&lt;periodical&gt;&lt;full-title&gt;Waste management&lt;/full-title&gt;&lt;/periodical&gt;&lt;pages&gt;2352-2360&lt;/pages&gt;&lt;volume&gt;31&lt;/volume&gt;&lt;number&gt;11&lt;/number&gt;&lt;dates&gt;&lt;year&gt;2011&lt;/year&gt;&lt;/dates&gt;&lt;isbn&gt;0956-053X&lt;/isbn&gt;&lt;urls&gt;&lt;/urls&gt;&lt;/record&gt;&lt;/Cite&gt;&lt;/EndNote&gt;</w:instrText>
      </w:r>
      <w:r w:rsidR="001F6FBC">
        <w:rPr>
          <w:rFonts w:ascii="Times New Roman" w:eastAsia="Times New Roman" w:hAnsi="Times New Roman" w:cs="Times New Roman"/>
          <w:szCs w:val="24"/>
          <w:lang w:eastAsia="fr-FR"/>
        </w:rPr>
        <w:fldChar w:fldCharType="separate"/>
      </w:r>
      <w:r>
        <w:rPr>
          <w:rFonts w:ascii="Times New Roman" w:eastAsia="Times New Roman" w:hAnsi="Times New Roman" w:cs="Times New Roman"/>
          <w:noProof/>
          <w:szCs w:val="24"/>
          <w:lang w:eastAsia="fr-FR"/>
        </w:rPr>
        <w:t>(Sim and Park, 2011)</w:t>
      </w:r>
      <w:r w:rsidR="001F6FBC">
        <w:rPr>
          <w:rFonts w:ascii="Times New Roman" w:eastAsia="Times New Roman" w:hAnsi="Times New Roman" w:cs="Times New Roman"/>
          <w:szCs w:val="24"/>
          <w:lang w:eastAsia="fr-FR"/>
        </w:rPr>
        <w:fldChar w:fldCharType="end"/>
      </w:r>
      <w:r w:rsidRPr="00C51968">
        <w:rPr>
          <w:rFonts w:ascii="Times New Roman" w:eastAsia="Times New Roman" w:hAnsi="Times New Roman" w:cs="Times New Roman"/>
          <w:szCs w:val="24"/>
          <w:lang w:eastAsia="fr-FR"/>
        </w:rPr>
        <w:t>.</w:t>
      </w:r>
    </w:p>
    <w:p w:rsidR="00E42038" w:rsidRPr="00862FAE" w:rsidRDefault="00E42038" w:rsidP="00E63A19">
      <w:pPr>
        <w:spacing w:after="0" w:line="360" w:lineRule="auto"/>
        <w:jc w:val="both"/>
        <w:rPr>
          <w:rFonts w:ascii="Times New Roman" w:eastAsia="Times New Roman" w:hAnsi="Times New Roman" w:cs="Times New Roman"/>
          <w:color w:val="000000"/>
          <w:szCs w:val="24"/>
          <w:lang w:eastAsia="fr-FR"/>
        </w:rPr>
      </w:pPr>
      <w:r w:rsidRPr="00C51968">
        <w:rPr>
          <w:rFonts w:ascii="Times New Roman" w:eastAsia="Times New Roman" w:hAnsi="Times New Roman" w:cs="Times New Roman"/>
          <w:color w:val="000000"/>
          <w:szCs w:val="24"/>
          <w:lang w:eastAsia="fr-FR"/>
        </w:rPr>
        <w:t>La littérature à ce sujet indique que la densité relative des granulats recyclés se situé généralement entre 2,4 et 2,5 (2400 à 2500 kg/m3) alors que les granulats naturels ont généralement une masse volumique de l’ordre de 2,75 (2750 kg/m</w:t>
      </w:r>
      <w:r w:rsidRPr="00862FAE">
        <w:rPr>
          <w:rFonts w:ascii="Times New Roman" w:eastAsia="Times New Roman" w:hAnsi="Times New Roman" w:cs="Times New Roman"/>
          <w:color w:val="000000"/>
          <w:szCs w:val="24"/>
          <w:vertAlign w:val="superscript"/>
          <w:lang w:eastAsia="fr-FR"/>
        </w:rPr>
        <w:t>3</w:t>
      </w:r>
      <w:r w:rsidRPr="00C51968">
        <w:rPr>
          <w:rFonts w:ascii="Times New Roman" w:eastAsia="Times New Roman" w:hAnsi="Times New Roman" w:cs="Times New Roman"/>
          <w:color w:val="000000"/>
          <w:szCs w:val="24"/>
          <w:lang w:eastAsia="fr-FR"/>
        </w:rPr>
        <w:t xml:space="preserve">). </w:t>
      </w:r>
    </w:p>
    <w:p w:rsidR="00E42038" w:rsidRPr="0031455C" w:rsidRDefault="00394996" w:rsidP="002F28DE">
      <w:pPr>
        <w:pStyle w:val="Titre2"/>
        <w:numPr>
          <w:ilvl w:val="2"/>
          <w:numId w:val="12"/>
        </w:numPr>
      </w:pPr>
      <w:bookmarkStart w:id="47" w:name="_Toc50155573"/>
      <w:bookmarkStart w:id="48" w:name="_Toc81588521"/>
      <w:r>
        <w:t xml:space="preserve">Absorption d'eau, </w:t>
      </w:r>
      <w:r w:rsidR="00E42038" w:rsidRPr="0031455C">
        <w:t>porosité</w:t>
      </w:r>
      <w:bookmarkEnd w:id="47"/>
      <w:bookmarkEnd w:id="48"/>
    </w:p>
    <w:p w:rsidR="00E42038" w:rsidRDefault="00E42038" w:rsidP="00E42038">
      <w:pPr>
        <w:spacing w:after="0" w:line="360" w:lineRule="auto"/>
        <w:jc w:val="both"/>
        <w:rPr>
          <w:rFonts w:ascii="Times New Roman" w:eastAsia="Times New Roman" w:hAnsi="Times New Roman" w:cs="Times New Roman"/>
          <w:szCs w:val="24"/>
          <w:lang w:eastAsia="fr-FR"/>
        </w:rPr>
      </w:pPr>
      <w:r w:rsidRPr="00CF0622">
        <w:rPr>
          <w:rFonts w:ascii="Times New Roman" w:eastAsia="Times New Roman" w:hAnsi="Times New Roman" w:cs="Times New Roman"/>
          <w:szCs w:val="24"/>
          <w:lang w:eastAsia="fr-FR"/>
        </w:rPr>
        <w:t xml:space="preserve">Selon plusieurs chercheurs </w:t>
      </w:r>
      <w:r w:rsidR="001F6FBC">
        <w:rPr>
          <w:rFonts w:ascii="Times New Roman" w:eastAsia="Times New Roman" w:hAnsi="Times New Roman" w:cs="Times New Roman"/>
          <w:szCs w:val="24"/>
          <w:lang w:eastAsia="fr-FR"/>
        </w:rPr>
        <w:fldChar w:fldCharType="begin"/>
      </w:r>
      <w:r>
        <w:rPr>
          <w:rFonts w:ascii="Times New Roman" w:eastAsia="Times New Roman" w:hAnsi="Times New Roman" w:cs="Times New Roman"/>
          <w:szCs w:val="24"/>
          <w:lang w:eastAsia="fr-FR"/>
        </w:rPr>
        <w:instrText xml:space="preserve"> ADDIN EN.CITE &lt;EndNote&gt;&lt;Cite&gt;&lt;Author&gt;Rakshvir&lt;/Author&gt;&lt;Year&gt;2006&lt;/Year&gt;&lt;RecNum&gt;3&lt;/RecNum&gt;&lt;DisplayText&gt;(Rakshvir and Barai, 2006)&lt;/DisplayText&gt;&lt;record&gt;&lt;rec-number&gt;3&lt;/rec-number&gt;&lt;foreign-keys&gt;&lt;key app="EN" db-id="wz25txps75rzpeezp5gx2swpdxwfx2avtxx5" timestamp="1598809749"&gt;3&lt;/key&gt;&lt;/foreign-keys&gt;&lt;ref-type name="Journal Article"&gt;17&lt;/ref-type&gt;&lt;contributors&gt;&lt;authors&gt;&lt;author&gt;Rakshvir, Major&lt;/author&gt;&lt;author&gt;Barai, Sudhirkumar V&lt;/author&gt;&lt;/authors&gt;&lt;/contributors&gt;&lt;titles&gt;&lt;title&gt;Studies on recycled aggregates-based concrete&lt;/title&gt;&lt;secondary-title&gt;Waste Management &amp;amp; Research&lt;/secondary-title&gt;&lt;/titles&gt;&lt;periodical&gt;&lt;full-title&gt;Waste Management &amp;amp; Research&lt;/full-title&gt;&lt;/periodical&gt;&lt;pages&gt;225-233&lt;/pages&gt;&lt;volume&gt;24&lt;/volume&gt;&lt;number&gt;3&lt;/number&gt;&lt;dates&gt;&lt;year&gt;2006&lt;/year&gt;&lt;/dates&gt;&lt;isbn&gt;0734-242X&lt;/isbn&gt;&lt;urls&gt;&lt;/urls&gt;&lt;/record&gt;&lt;/Cite&gt;&lt;/EndNote&gt;</w:instrText>
      </w:r>
      <w:r w:rsidR="001F6FBC">
        <w:rPr>
          <w:rFonts w:ascii="Times New Roman" w:eastAsia="Times New Roman" w:hAnsi="Times New Roman" w:cs="Times New Roman"/>
          <w:szCs w:val="24"/>
          <w:lang w:eastAsia="fr-FR"/>
        </w:rPr>
        <w:fldChar w:fldCharType="separate"/>
      </w:r>
      <w:r>
        <w:rPr>
          <w:rFonts w:ascii="Times New Roman" w:eastAsia="Times New Roman" w:hAnsi="Times New Roman" w:cs="Times New Roman"/>
          <w:noProof/>
          <w:szCs w:val="24"/>
          <w:lang w:eastAsia="fr-FR"/>
        </w:rPr>
        <w:t>(Rakshvir and Barai, 2006)</w:t>
      </w:r>
      <w:r w:rsidR="001F6FBC">
        <w:rPr>
          <w:rFonts w:ascii="Times New Roman" w:eastAsia="Times New Roman" w:hAnsi="Times New Roman" w:cs="Times New Roman"/>
          <w:szCs w:val="24"/>
          <w:lang w:eastAsia="fr-FR"/>
        </w:rPr>
        <w:fldChar w:fldCharType="end"/>
      </w:r>
      <w:r>
        <w:rPr>
          <w:rFonts w:ascii="Times New Roman" w:eastAsia="Times New Roman" w:hAnsi="Times New Roman" w:cs="Times New Roman"/>
          <w:szCs w:val="24"/>
          <w:lang w:eastAsia="fr-FR"/>
        </w:rPr>
        <w:t>l’a</w:t>
      </w:r>
      <w:r w:rsidRPr="00CF0622">
        <w:rPr>
          <w:rFonts w:ascii="Times New Roman" w:eastAsia="Times New Roman" w:hAnsi="Times New Roman" w:cs="Times New Roman"/>
          <w:szCs w:val="24"/>
          <w:lang w:eastAsia="fr-FR"/>
        </w:rPr>
        <w:t>bsorption d'eau d</w:t>
      </w:r>
      <w:r>
        <w:rPr>
          <w:rFonts w:ascii="Times New Roman" w:eastAsia="Times New Roman" w:hAnsi="Times New Roman" w:cs="Times New Roman"/>
          <w:szCs w:val="24"/>
          <w:lang w:eastAsia="fr-FR"/>
        </w:rPr>
        <w:t xml:space="preserve">es </w:t>
      </w:r>
      <w:r w:rsidRPr="00CF0622">
        <w:rPr>
          <w:rFonts w:ascii="Times New Roman" w:eastAsia="Times New Roman" w:hAnsi="Times New Roman" w:cs="Times New Roman"/>
          <w:szCs w:val="24"/>
          <w:lang w:eastAsia="fr-FR"/>
        </w:rPr>
        <w:t xml:space="preserve">agrégats recyclés </w:t>
      </w:r>
      <w:r>
        <w:rPr>
          <w:rFonts w:ascii="Times New Roman" w:eastAsia="Times New Roman" w:hAnsi="Times New Roman" w:cs="Times New Roman"/>
          <w:szCs w:val="24"/>
          <w:lang w:eastAsia="fr-FR"/>
        </w:rPr>
        <w:t>est</w:t>
      </w:r>
      <w:r w:rsidRPr="00CF0622">
        <w:rPr>
          <w:rFonts w:ascii="Times New Roman" w:eastAsia="Times New Roman" w:hAnsi="Times New Roman" w:cs="Times New Roman"/>
          <w:szCs w:val="24"/>
          <w:lang w:eastAsia="fr-FR"/>
        </w:rPr>
        <w:t xml:space="preserve"> supérieure aux agrégats naturels, et cela doit être compensé pendant la conception </w:t>
      </w:r>
      <w:r>
        <w:rPr>
          <w:rFonts w:ascii="Times New Roman" w:eastAsia="Times New Roman" w:hAnsi="Times New Roman" w:cs="Times New Roman"/>
          <w:szCs w:val="24"/>
          <w:lang w:eastAsia="fr-FR"/>
        </w:rPr>
        <w:t>des bétons</w:t>
      </w:r>
      <w:r w:rsidRPr="00CF0622">
        <w:rPr>
          <w:rFonts w:ascii="Times New Roman" w:eastAsia="Times New Roman" w:hAnsi="Times New Roman" w:cs="Times New Roman"/>
          <w:szCs w:val="24"/>
          <w:lang w:eastAsia="fr-FR"/>
        </w:rPr>
        <w:t xml:space="preserve">. </w:t>
      </w:r>
      <w:r w:rsidR="001F6FBC">
        <w:rPr>
          <w:rFonts w:ascii="Times New Roman" w:eastAsia="Times New Roman" w:hAnsi="Times New Roman" w:cs="Times New Roman"/>
          <w:szCs w:val="24"/>
          <w:lang w:eastAsia="fr-FR"/>
        </w:rPr>
        <w:fldChar w:fldCharType="begin"/>
      </w:r>
      <w:r>
        <w:rPr>
          <w:rFonts w:ascii="Times New Roman" w:eastAsia="Times New Roman" w:hAnsi="Times New Roman" w:cs="Times New Roman"/>
          <w:szCs w:val="24"/>
          <w:lang w:eastAsia="fr-FR"/>
        </w:rPr>
        <w:instrText xml:space="preserve"> ADDIN EN.CITE &lt;EndNote&gt;&lt;Cite&gt;&lt;Author&gt;Gayarre&lt;/Author&gt;&lt;Year&gt;2013&lt;/Year&gt;&lt;RecNum&gt;1&lt;/RecNum&gt;&lt;DisplayText&gt;(Gayarre&lt;style face="italic"&gt; et al.&lt;/style&gt;, 2013)&lt;/DisplayText&gt;&lt;record&gt;&lt;rec-number&gt;1&lt;/rec-number&gt;&lt;foreign-keys&gt;&lt;key app="EN" db-id="wz25txps75rzpeezp5gx2swpdxwfx2avtxx5" timestamp="1598809598"&gt;1&lt;/key&gt;&lt;/foreign-keys&gt;&lt;ref-type name="Journal Article"&gt;17&lt;/ref-type&gt;&lt;contributors&gt;&lt;authors&gt;&lt;author&gt;Gayarre, F López&lt;/author&gt;&lt;author&gt;López-Colina, C&lt;/author&gt;&lt;author&gt;Serrano, MA&lt;/author&gt;&lt;author&gt;López-Martínez, Alfonso&lt;/author&gt;&lt;/authors&gt;&lt;/contributors&gt;&lt;titles&gt;&lt;title&gt;Manufacture of concrete kerbs and floor blocks with recycled aggregate from C&amp;amp;DW&lt;/title&gt;&lt;secondary-title&gt;Construction and Building materials&lt;/secondary-title&gt;&lt;/titles&gt;&lt;periodical&gt;&lt;full-title&gt;Construction and Building materials&lt;/full-title&gt;&lt;/periodical&gt;&lt;pages&gt;1193-1199&lt;/pages&gt;&lt;volume&gt;40&lt;/volume&gt;&lt;dates&gt;&lt;year&gt;2013&lt;/year&gt;&lt;/dates&gt;&lt;isbn&gt;0950-0618&lt;/isbn&gt;&lt;urls&gt;&lt;/urls&gt;&lt;/record&gt;&lt;/Cite&gt;&lt;/EndNote&gt;</w:instrText>
      </w:r>
      <w:r w:rsidR="001F6FBC">
        <w:rPr>
          <w:rFonts w:ascii="Times New Roman" w:eastAsia="Times New Roman" w:hAnsi="Times New Roman" w:cs="Times New Roman"/>
          <w:szCs w:val="24"/>
          <w:lang w:eastAsia="fr-FR"/>
        </w:rPr>
        <w:fldChar w:fldCharType="separate"/>
      </w:r>
      <w:r>
        <w:rPr>
          <w:rFonts w:ascii="Times New Roman" w:eastAsia="Times New Roman" w:hAnsi="Times New Roman" w:cs="Times New Roman"/>
          <w:noProof/>
          <w:szCs w:val="24"/>
          <w:lang w:eastAsia="fr-FR"/>
        </w:rPr>
        <w:t>(Gayarre</w:t>
      </w:r>
      <w:r w:rsidRPr="008E33E3">
        <w:rPr>
          <w:rFonts w:ascii="Times New Roman" w:eastAsia="Times New Roman" w:hAnsi="Times New Roman" w:cs="Times New Roman"/>
          <w:i/>
          <w:noProof/>
          <w:szCs w:val="24"/>
          <w:lang w:eastAsia="fr-FR"/>
        </w:rPr>
        <w:t xml:space="preserve"> et al.</w:t>
      </w:r>
      <w:r>
        <w:rPr>
          <w:rFonts w:ascii="Times New Roman" w:eastAsia="Times New Roman" w:hAnsi="Times New Roman" w:cs="Times New Roman"/>
          <w:noProof/>
          <w:szCs w:val="24"/>
          <w:lang w:eastAsia="fr-FR"/>
        </w:rPr>
        <w:t>, 2013)</w:t>
      </w:r>
      <w:r w:rsidR="001F6FBC">
        <w:rPr>
          <w:rFonts w:ascii="Times New Roman" w:eastAsia="Times New Roman" w:hAnsi="Times New Roman" w:cs="Times New Roman"/>
          <w:szCs w:val="24"/>
          <w:lang w:eastAsia="fr-FR"/>
        </w:rPr>
        <w:fldChar w:fldCharType="end"/>
      </w:r>
      <w:r>
        <w:rPr>
          <w:rFonts w:ascii="Times New Roman" w:eastAsia="Times New Roman" w:hAnsi="Times New Roman" w:cs="Times New Roman"/>
          <w:szCs w:val="24"/>
          <w:lang w:eastAsia="fr-FR"/>
        </w:rPr>
        <w:t xml:space="preserve">ont montré que la </w:t>
      </w:r>
      <w:r w:rsidRPr="00CF0622">
        <w:rPr>
          <w:rFonts w:ascii="Times New Roman" w:eastAsia="Times New Roman" w:hAnsi="Times New Roman" w:cs="Times New Roman"/>
          <w:szCs w:val="24"/>
          <w:lang w:eastAsia="fr-FR"/>
        </w:rPr>
        <w:t>présence plus importante du mortier résiduel</w:t>
      </w:r>
      <w:r>
        <w:rPr>
          <w:rFonts w:ascii="Times New Roman" w:eastAsia="Times New Roman" w:hAnsi="Times New Roman" w:cs="Times New Roman"/>
          <w:szCs w:val="24"/>
          <w:lang w:eastAsia="fr-FR"/>
        </w:rPr>
        <w:t xml:space="preserve"> provoque une augmentation </w:t>
      </w:r>
      <w:r w:rsidRPr="00CF0622">
        <w:rPr>
          <w:rFonts w:ascii="Times New Roman" w:eastAsia="Times New Roman" w:hAnsi="Times New Roman" w:cs="Times New Roman"/>
          <w:szCs w:val="24"/>
          <w:lang w:eastAsia="fr-FR"/>
        </w:rPr>
        <w:t>du taux d'absorption d'eau</w:t>
      </w:r>
      <w:r>
        <w:rPr>
          <w:rFonts w:ascii="Times New Roman" w:eastAsia="Times New Roman" w:hAnsi="Times New Roman" w:cs="Times New Roman"/>
          <w:szCs w:val="24"/>
          <w:lang w:eastAsia="fr-FR"/>
        </w:rPr>
        <w:t xml:space="preserve"> des GR (figure 1.6).</w:t>
      </w:r>
      <w:r w:rsidRPr="00AF3730">
        <w:rPr>
          <w:rFonts w:ascii="Times New Roman" w:eastAsia="Times New Roman" w:hAnsi="Times New Roman" w:cs="Times New Roman"/>
          <w:szCs w:val="24"/>
          <w:lang w:eastAsia="fr-FR"/>
        </w:rPr>
        <w:t xml:space="preserve">Le même effet est constaté si les GR contiennent des matériaux céramiques et des impuretés, tel que le gypse </w:t>
      </w:r>
      <w:r w:rsidR="001F6FBC">
        <w:rPr>
          <w:rFonts w:ascii="Times New Roman" w:eastAsia="Times New Roman" w:hAnsi="Times New Roman" w:cs="Times New Roman"/>
          <w:szCs w:val="24"/>
          <w:lang w:eastAsia="fr-FR"/>
        </w:rPr>
        <w:fldChar w:fldCharType="begin"/>
      </w:r>
      <w:r>
        <w:rPr>
          <w:rFonts w:ascii="Times New Roman" w:eastAsia="Times New Roman" w:hAnsi="Times New Roman" w:cs="Times New Roman"/>
          <w:szCs w:val="24"/>
          <w:lang w:eastAsia="fr-FR"/>
        </w:rPr>
        <w:instrText xml:space="preserve"> ADDIN EN.CITE &lt;EndNote&gt;&lt;Cite&gt;&lt;Author&gt;Kou&lt;/Author&gt;&lt;Year&gt;2011&lt;/Year&gt;&lt;RecNum&gt;2&lt;/RecNum&gt;&lt;DisplayText&gt;(Kou&lt;style face="italic"&gt; et al.&lt;/style&gt;, 2011)&lt;/DisplayText&gt;&lt;record&gt;&lt;rec-number&gt;2&lt;/rec-number&gt;&lt;foreign-keys&gt;&lt;key app="EN" db-id="wz25txps75rzpeezp5gx2swpdxwfx2avtxx5" timestamp="1598809666"&gt;2&lt;/key&gt;&lt;/foreign-keys&gt;&lt;ref-type name="Journal Article"&gt;17&lt;/ref-type&gt;&lt;contributors&gt;&lt;authors&gt;&lt;author&gt;Kou, Shi-cong&lt;/author&gt;&lt;author&gt;Poon, Chi-sun&lt;/author&gt;&lt;author&gt;Agrela, Francisco&lt;/author&gt;&lt;/authors&gt;&lt;/contributors&gt;&lt;titles&gt;&lt;title&gt;Comparisons of natural and recycled aggregate concretes prepared with the addition of different mineral admixtures&lt;/title&gt;&lt;secondary-title&gt;Cement and Concrete Composites&lt;/secondary-title&gt;&lt;/titles&gt;&lt;periodical&gt;&lt;full-title&gt;Cement and Concrete Composites&lt;/full-title&gt;&lt;/periodical&gt;&lt;pages&gt;788-795&lt;/pages&gt;&lt;volume&gt;33&lt;/volume&gt;&lt;number&gt;8&lt;/number&gt;&lt;dates&gt;&lt;year&gt;2011&lt;/year&gt;&lt;/dates&gt;&lt;isbn&gt;0958-9465&lt;/isbn&gt;&lt;urls&gt;&lt;/urls&gt;&lt;/record&gt;&lt;/Cite&gt;&lt;/EndNote&gt;</w:instrText>
      </w:r>
      <w:r w:rsidR="001F6FBC">
        <w:rPr>
          <w:rFonts w:ascii="Times New Roman" w:eastAsia="Times New Roman" w:hAnsi="Times New Roman" w:cs="Times New Roman"/>
          <w:szCs w:val="24"/>
          <w:lang w:eastAsia="fr-FR"/>
        </w:rPr>
        <w:fldChar w:fldCharType="separate"/>
      </w:r>
      <w:r>
        <w:rPr>
          <w:rFonts w:ascii="Times New Roman" w:eastAsia="Times New Roman" w:hAnsi="Times New Roman" w:cs="Times New Roman"/>
          <w:noProof/>
          <w:szCs w:val="24"/>
          <w:lang w:eastAsia="fr-FR"/>
        </w:rPr>
        <w:t>(Kou</w:t>
      </w:r>
      <w:r w:rsidRPr="008E33E3">
        <w:rPr>
          <w:rFonts w:ascii="Times New Roman" w:eastAsia="Times New Roman" w:hAnsi="Times New Roman" w:cs="Times New Roman"/>
          <w:i/>
          <w:noProof/>
          <w:szCs w:val="24"/>
          <w:lang w:eastAsia="fr-FR"/>
        </w:rPr>
        <w:t xml:space="preserve"> et al.</w:t>
      </w:r>
      <w:r>
        <w:rPr>
          <w:rFonts w:ascii="Times New Roman" w:eastAsia="Times New Roman" w:hAnsi="Times New Roman" w:cs="Times New Roman"/>
          <w:noProof/>
          <w:szCs w:val="24"/>
          <w:lang w:eastAsia="fr-FR"/>
        </w:rPr>
        <w:t>, 2011)</w:t>
      </w:r>
      <w:r w:rsidR="001F6FBC">
        <w:rPr>
          <w:rFonts w:ascii="Times New Roman" w:eastAsia="Times New Roman" w:hAnsi="Times New Roman" w:cs="Times New Roman"/>
          <w:szCs w:val="24"/>
          <w:lang w:eastAsia="fr-FR"/>
        </w:rPr>
        <w:fldChar w:fldCharType="end"/>
      </w:r>
    </w:p>
    <w:p w:rsidR="00E42038" w:rsidRDefault="00E42038" w:rsidP="00E42038">
      <w:pPr>
        <w:spacing w:after="0" w:line="360" w:lineRule="auto"/>
        <w:jc w:val="both"/>
        <w:rPr>
          <w:rFonts w:ascii="Times New Roman" w:eastAsia="Times New Roman" w:hAnsi="Times New Roman" w:cs="Times New Roman"/>
          <w:szCs w:val="24"/>
          <w:lang w:eastAsia="fr-FR"/>
        </w:rPr>
      </w:pPr>
    </w:p>
    <w:p w:rsidR="00E42038" w:rsidRDefault="00E42038" w:rsidP="00E42038">
      <w:pPr>
        <w:spacing w:after="0" w:line="360" w:lineRule="auto"/>
        <w:jc w:val="center"/>
        <w:rPr>
          <w:rFonts w:ascii="Times New Roman" w:eastAsia="Times New Roman" w:hAnsi="Times New Roman" w:cs="Times New Roman"/>
          <w:szCs w:val="24"/>
          <w:lang w:eastAsia="fr-FR"/>
        </w:rPr>
      </w:pPr>
      <w:r>
        <w:rPr>
          <w:noProof/>
          <w:lang w:eastAsia="fr-FR"/>
        </w:rPr>
        <w:lastRenderedPageBreak/>
        <w:drawing>
          <wp:inline distT="0" distB="0" distL="0" distR="0">
            <wp:extent cx="4314825" cy="31337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94548" cy="3191625"/>
                    </a:xfrm>
                    <a:prstGeom prst="rect">
                      <a:avLst/>
                    </a:prstGeom>
                  </pic:spPr>
                </pic:pic>
              </a:graphicData>
            </a:graphic>
          </wp:inline>
        </w:drawing>
      </w:r>
    </w:p>
    <w:p w:rsidR="00E42038" w:rsidRDefault="00394996" w:rsidP="00394996">
      <w:pPr>
        <w:pStyle w:val="Lgende"/>
        <w:jc w:val="center"/>
        <w:rPr>
          <w:rFonts w:asciiTheme="majorBidi" w:eastAsia="Times New Roman" w:hAnsiTheme="majorBidi" w:cstheme="majorBidi"/>
          <w:i w:val="0"/>
          <w:iCs w:val="0"/>
          <w:color w:val="auto"/>
          <w:sz w:val="24"/>
          <w:szCs w:val="24"/>
          <w:lang w:val="fr-FR" w:eastAsia="fr-FR"/>
        </w:rPr>
      </w:pPr>
      <w:bookmarkStart w:id="49" w:name="_Toc50133410"/>
      <w:bookmarkStart w:id="50" w:name="_Toc81516694"/>
      <w:r w:rsidRPr="00394996">
        <w:rPr>
          <w:rFonts w:asciiTheme="majorBidi" w:hAnsiTheme="majorBidi" w:cstheme="majorBidi"/>
          <w:b/>
          <w:bCs/>
          <w:i w:val="0"/>
          <w:iCs w:val="0"/>
          <w:color w:val="auto"/>
          <w:sz w:val="24"/>
          <w:szCs w:val="24"/>
          <w:lang w:val="fr-FR"/>
        </w:rPr>
        <w:t xml:space="preserve">Figure 1. </w:t>
      </w:r>
      <w:r w:rsidR="001F6FBC" w:rsidRPr="00394996">
        <w:rPr>
          <w:rFonts w:asciiTheme="majorBidi" w:hAnsiTheme="majorBidi" w:cstheme="majorBidi"/>
          <w:b/>
          <w:bCs/>
          <w:i w:val="0"/>
          <w:iCs w:val="0"/>
          <w:color w:val="auto"/>
          <w:sz w:val="24"/>
          <w:szCs w:val="24"/>
        </w:rPr>
        <w:fldChar w:fldCharType="begin"/>
      </w:r>
      <w:r w:rsidRPr="00394996">
        <w:rPr>
          <w:rFonts w:asciiTheme="majorBidi" w:hAnsiTheme="majorBidi" w:cstheme="majorBidi"/>
          <w:b/>
          <w:bCs/>
          <w:i w:val="0"/>
          <w:iCs w:val="0"/>
          <w:color w:val="auto"/>
          <w:sz w:val="24"/>
          <w:szCs w:val="24"/>
          <w:lang w:val="fr-FR"/>
        </w:rPr>
        <w:instrText xml:space="preserve"> SEQ Figure_1. \* ARABIC </w:instrText>
      </w:r>
      <w:r w:rsidR="001F6FBC" w:rsidRPr="00394996">
        <w:rPr>
          <w:rFonts w:asciiTheme="majorBidi" w:hAnsiTheme="majorBidi" w:cstheme="majorBidi"/>
          <w:b/>
          <w:bCs/>
          <w:i w:val="0"/>
          <w:iCs w:val="0"/>
          <w:color w:val="auto"/>
          <w:sz w:val="24"/>
          <w:szCs w:val="24"/>
        </w:rPr>
        <w:fldChar w:fldCharType="separate"/>
      </w:r>
      <w:r w:rsidR="00DD0384">
        <w:rPr>
          <w:rFonts w:asciiTheme="majorBidi" w:hAnsiTheme="majorBidi" w:cstheme="majorBidi"/>
          <w:b/>
          <w:bCs/>
          <w:i w:val="0"/>
          <w:iCs w:val="0"/>
          <w:noProof/>
          <w:color w:val="auto"/>
          <w:sz w:val="24"/>
          <w:szCs w:val="24"/>
          <w:lang w:val="fr-FR"/>
        </w:rPr>
        <w:t>6</w:t>
      </w:r>
      <w:r w:rsidR="001F6FBC" w:rsidRPr="00394996">
        <w:rPr>
          <w:rFonts w:asciiTheme="majorBidi" w:hAnsiTheme="majorBidi" w:cstheme="majorBidi"/>
          <w:b/>
          <w:bCs/>
          <w:i w:val="0"/>
          <w:iCs w:val="0"/>
          <w:color w:val="auto"/>
          <w:sz w:val="24"/>
          <w:szCs w:val="24"/>
        </w:rPr>
        <w:fldChar w:fldCharType="end"/>
      </w:r>
      <w:r w:rsidR="00E42038" w:rsidRPr="00394996">
        <w:rPr>
          <w:rFonts w:asciiTheme="majorBidi" w:eastAsia="Times New Roman" w:hAnsiTheme="majorBidi" w:cstheme="majorBidi"/>
          <w:i w:val="0"/>
          <w:iCs w:val="0"/>
          <w:color w:val="auto"/>
          <w:sz w:val="24"/>
          <w:szCs w:val="24"/>
          <w:lang w:val="fr-FR" w:eastAsia="fr-FR"/>
        </w:rPr>
        <w:t>Relation entre le coefficient d'absorption d'eau et la quantité de mortier attaché</w:t>
      </w:r>
      <w:r w:rsidR="001F6FBC" w:rsidRPr="00394996">
        <w:rPr>
          <w:rFonts w:asciiTheme="majorBidi" w:eastAsia="Times New Roman" w:hAnsiTheme="majorBidi" w:cstheme="majorBidi"/>
          <w:i w:val="0"/>
          <w:iCs w:val="0"/>
          <w:color w:val="auto"/>
          <w:sz w:val="24"/>
          <w:szCs w:val="24"/>
          <w:lang w:val="fr-FR" w:eastAsia="fr-FR"/>
        </w:rPr>
        <w:fldChar w:fldCharType="begin"/>
      </w:r>
      <w:r w:rsidR="00E42038" w:rsidRPr="00394996">
        <w:rPr>
          <w:rFonts w:asciiTheme="majorBidi" w:eastAsia="Times New Roman" w:hAnsiTheme="majorBidi" w:cstheme="majorBidi"/>
          <w:i w:val="0"/>
          <w:iCs w:val="0"/>
          <w:color w:val="auto"/>
          <w:sz w:val="24"/>
          <w:szCs w:val="24"/>
          <w:lang w:val="fr-FR" w:eastAsia="fr-FR"/>
        </w:rPr>
        <w:instrText xml:space="preserve"> ADDIN EN.CITE &lt;EndNote&gt;&lt;Cite&gt;&lt;Author&gt;Fiandaca&lt;/Author&gt;&lt;Year&gt;2015&lt;/Year&gt;&lt;RecNum&gt;2&lt;/RecNum&gt;&lt;DisplayText&gt;(Fiandaca, 2015)&lt;/DisplayText&gt;&lt;record&gt;&lt;rec-number&gt;2&lt;/rec-number&gt;&lt;foreign-keys&gt;&lt;key app="EN" db-id="vd99dprrrrdvvfe2f5aptex6tapzv9wzd2re" timestamp="1598821791"&gt;2&lt;/key&gt;&lt;/foreign-keys&gt;&lt;ref-type name="Journal Article"&gt;17&lt;/ref-type&gt;&lt;contributors&gt;&lt;authors&gt;&lt;author&gt;Fiandaca, Thomas&lt;/author&gt;&lt;/authors&gt;&lt;/contributors&gt;&lt;titles&gt;&lt;title&gt;Prétraitement et fonctionnalisation de la surface des granulats recyclés pour la fabrication de bétons&lt;/title&gt;&lt;/titles&gt;&lt;dates&gt;&lt;year&gt;2015&lt;/year&gt;&lt;/dates&gt;&lt;urls&gt;&lt;/urls&gt;&lt;/record&gt;&lt;/Cite&gt;&lt;/EndNote&gt;</w:instrText>
      </w:r>
      <w:r w:rsidR="001F6FBC" w:rsidRPr="00394996">
        <w:rPr>
          <w:rFonts w:asciiTheme="majorBidi" w:eastAsia="Times New Roman" w:hAnsiTheme="majorBidi" w:cstheme="majorBidi"/>
          <w:i w:val="0"/>
          <w:iCs w:val="0"/>
          <w:color w:val="auto"/>
          <w:sz w:val="24"/>
          <w:szCs w:val="24"/>
          <w:lang w:val="fr-FR" w:eastAsia="fr-FR"/>
        </w:rPr>
        <w:fldChar w:fldCharType="separate"/>
      </w:r>
      <w:r w:rsidR="00E42038" w:rsidRPr="00394996">
        <w:rPr>
          <w:rFonts w:asciiTheme="majorBidi" w:eastAsia="Times New Roman" w:hAnsiTheme="majorBidi" w:cstheme="majorBidi"/>
          <w:i w:val="0"/>
          <w:iCs w:val="0"/>
          <w:noProof/>
          <w:color w:val="auto"/>
          <w:sz w:val="24"/>
          <w:szCs w:val="24"/>
          <w:lang w:val="fr-FR" w:eastAsia="fr-FR"/>
        </w:rPr>
        <w:t>(</w:t>
      </w:r>
      <w:proofErr w:type="spellStart"/>
      <w:r w:rsidR="00E42038" w:rsidRPr="00394996">
        <w:rPr>
          <w:rFonts w:asciiTheme="majorBidi" w:eastAsia="Times New Roman" w:hAnsiTheme="majorBidi" w:cstheme="majorBidi"/>
          <w:i w:val="0"/>
          <w:iCs w:val="0"/>
          <w:noProof/>
          <w:color w:val="auto"/>
          <w:sz w:val="24"/>
          <w:szCs w:val="24"/>
          <w:lang w:val="fr-FR" w:eastAsia="fr-FR"/>
        </w:rPr>
        <w:t>Fiandaca</w:t>
      </w:r>
      <w:proofErr w:type="spellEnd"/>
      <w:r w:rsidR="00E42038" w:rsidRPr="00394996">
        <w:rPr>
          <w:rFonts w:asciiTheme="majorBidi" w:eastAsia="Times New Roman" w:hAnsiTheme="majorBidi" w:cstheme="majorBidi"/>
          <w:i w:val="0"/>
          <w:iCs w:val="0"/>
          <w:noProof/>
          <w:color w:val="auto"/>
          <w:sz w:val="24"/>
          <w:szCs w:val="24"/>
          <w:lang w:val="fr-FR" w:eastAsia="fr-FR"/>
        </w:rPr>
        <w:t>, 2015)</w:t>
      </w:r>
      <w:r w:rsidR="001F6FBC" w:rsidRPr="00394996">
        <w:rPr>
          <w:rFonts w:asciiTheme="majorBidi" w:eastAsia="Times New Roman" w:hAnsiTheme="majorBidi" w:cstheme="majorBidi"/>
          <w:i w:val="0"/>
          <w:iCs w:val="0"/>
          <w:color w:val="auto"/>
          <w:sz w:val="24"/>
          <w:szCs w:val="24"/>
          <w:lang w:val="fr-FR" w:eastAsia="fr-FR"/>
        </w:rPr>
        <w:fldChar w:fldCharType="end"/>
      </w:r>
      <w:r w:rsidR="00E42038" w:rsidRPr="00394996">
        <w:rPr>
          <w:rFonts w:asciiTheme="majorBidi" w:eastAsia="Times New Roman" w:hAnsiTheme="majorBidi" w:cstheme="majorBidi"/>
          <w:i w:val="0"/>
          <w:iCs w:val="0"/>
          <w:color w:val="auto"/>
          <w:sz w:val="24"/>
          <w:szCs w:val="24"/>
          <w:lang w:val="fr-FR" w:eastAsia="fr-FR"/>
        </w:rPr>
        <w:t>.</w:t>
      </w:r>
      <w:bookmarkEnd w:id="49"/>
      <w:bookmarkEnd w:id="50"/>
    </w:p>
    <w:p w:rsidR="00394996" w:rsidRPr="00394996" w:rsidRDefault="00394996" w:rsidP="00394996">
      <w:pPr>
        <w:rPr>
          <w:lang w:eastAsia="fr-FR"/>
        </w:rPr>
      </w:pPr>
    </w:p>
    <w:p w:rsidR="00E42038" w:rsidRDefault="00E42038" w:rsidP="00E42038">
      <w:pPr>
        <w:spacing w:after="0" w:line="360" w:lineRule="auto"/>
        <w:jc w:val="both"/>
        <w:rPr>
          <w:rFonts w:ascii="Times New Roman" w:eastAsia="Times New Roman" w:hAnsi="Times New Roman" w:cs="Times New Roman"/>
          <w:szCs w:val="24"/>
          <w:lang w:eastAsia="fr-FR"/>
        </w:rPr>
      </w:pPr>
      <w:r w:rsidRPr="00CF0622">
        <w:rPr>
          <w:rFonts w:ascii="Times New Roman" w:eastAsia="Times New Roman" w:hAnsi="Times New Roman" w:cs="Times New Roman"/>
          <w:szCs w:val="24"/>
          <w:lang w:eastAsia="fr-FR"/>
        </w:rPr>
        <w:t xml:space="preserve">Généralement, </w:t>
      </w:r>
      <w:r>
        <w:rPr>
          <w:rFonts w:ascii="Times New Roman" w:eastAsia="Times New Roman" w:hAnsi="Times New Roman" w:cs="Times New Roman"/>
          <w:szCs w:val="24"/>
          <w:lang w:eastAsia="fr-FR"/>
        </w:rPr>
        <w:t xml:space="preserve">les granulats </w:t>
      </w:r>
      <w:proofErr w:type="spellStart"/>
      <w:r>
        <w:rPr>
          <w:rFonts w:ascii="Times New Roman" w:eastAsia="Times New Roman" w:hAnsi="Times New Roman" w:cs="Times New Roman"/>
          <w:szCs w:val="24"/>
          <w:lang w:eastAsia="fr-FR"/>
        </w:rPr>
        <w:t>naturelsont</w:t>
      </w:r>
      <w:proofErr w:type="spellEnd"/>
      <w:r w:rsidRPr="00CF0622">
        <w:rPr>
          <w:rFonts w:ascii="Times New Roman" w:eastAsia="Times New Roman" w:hAnsi="Times New Roman" w:cs="Times New Roman"/>
          <w:szCs w:val="24"/>
          <w:lang w:eastAsia="fr-FR"/>
        </w:rPr>
        <w:t xml:space="preserve"> des valeurs d'absorption d'eau comprises entre 0,5%et 1,5%, ce qui est normalement </w:t>
      </w:r>
      <w:r>
        <w:rPr>
          <w:rFonts w:ascii="Times New Roman" w:eastAsia="Times New Roman" w:hAnsi="Times New Roman" w:cs="Times New Roman"/>
          <w:szCs w:val="24"/>
          <w:lang w:eastAsia="fr-FR"/>
        </w:rPr>
        <w:t xml:space="preserve">exigé </w:t>
      </w:r>
      <w:r w:rsidRPr="00CF0622">
        <w:rPr>
          <w:rFonts w:ascii="Times New Roman" w:eastAsia="Times New Roman" w:hAnsi="Times New Roman" w:cs="Times New Roman"/>
          <w:szCs w:val="24"/>
          <w:lang w:eastAsia="fr-FR"/>
        </w:rPr>
        <w:t>pour la plupart des applications concrètes</w:t>
      </w:r>
      <w:r w:rsidR="001F6FBC">
        <w:rPr>
          <w:rFonts w:ascii="Times New Roman" w:eastAsia="Times New Roman" w:hAnsi="Times New Roman" w:cs="Times New Roman"/>
          <w:szCs w:val="24"/>
          <w:lang w:eastAsia="fr-FR"/>
        </w:rPr>
        <w:fldChar w:fldCharType="begin"/>
      </w:r>
      <w:r>
        <w:rPr>
          <w:rFonts w:ascii="Times New Roman" w:eastAsia="Times New Roman" w:hAnsi="Times New Roman" w:cs="Times New Roman"/>
          <w:szCs w:val="24"/>
          <w:lang w:eastAsia="fr-FR"/>
        </w:rPr>
        <w:instrText xml:space="preserve"> ADDIN EN.CITE &lt;EndNote&gt;&lt;Cite&gt;&lt;Author&gt;Rakshvir&lt;/Author&gt;&lt;Year&gt;2006&lt;/Year&gt;&lt;RecNum&gt;3&lt;/RecNum&gt;&lt;DisplayText&gt;(Rakshvir and Barai, 2006)&lt;/DisplayText&gt;&lt;record&gt;&lt;rec-number&gt;3&lt;/rec-number&gt;&lt;foreign-keys&gt;&lt;key app="EN" db-id="wz25txps75rzpeezp5gx2swpdxwfx2avtxx5" timestamp="1598809749"&gt;3&lt;/key&gt;&lt;/foreign-keys&gt;&lt;ref-type name="Journal Article"&gt;17&lt;/ref-type&gt;&lt;contributors&gt;&lt;authors&gt;&lt;author&gt;Rakshvir, Major&lt;/author&gt;&lt;author&gt;Barai, Sudhirkumar V&lt;/author&gt;&lt;/authors&gt;&lt;/contributors&gt;&lt;titles&gt;&lt;title&gt;Studies on recycled aggregates-based concrete&lt;/title&gt;&lt;secondary-title&gt;Waste Management &amp;amp; Research&lt;/secondary-title&gt;&lt;/titles&gt;&lt;periodical&gt;&lt;full-title&gt;Waste Management &amp;amp; Research&lt;/full-title&gt;&lt;/periodical&gt;&lt;pages&gt;225-233&lt;/pages&gt;&lt;volume&gt;24&lt;/volume&gt;&lt;number&gt;3&lt;/number&gt;&lt;dates&gt;&lt;year&gt;2006&lt;/year&gt;&lt;/dates&gt;&lt;isbn&gt;0734-242X&lt;/isbn&gt;&lt;urls&gt;&lt;/urls&gt;&lt;/record&gt;&lt;/Cite&gt;&lt;/EndNote&gt;</w:instrText>
      </w:r>
      <w:r w:rsidR="001F6FBC">
        <w:rPr>
          <w:rFonts w:ascii="Times New Roman" w:eastAsia="Times New Roman" w:hAnsi="Times New Roman" w:cs="Times New Roman"/>
          <w:szCs w:val="24"/>
          <w:lang w:eastAsia="fr-FR"/>
        </w:rPr>
        <w:fldChar w:fldCharType="separate"/>
      </w:r>
      <w:r>
        <w:rPr>
          <w:rFonts w:ascii="Times New Roman" w:eastAsia="Times New Roman" w:hAnsi="Times New Roman" w:cs="Times New Roman"/>
          <w:noProof/>
          <w:szCs w:val="24"/>
          <w:lang w:eastAsia="fr-FR"/>
        </w:rPr>
        <w:t>(</w:t>
      </w:r>
      <w:proofErr w:type="spellStart"/>
      <w:r>
        <w:rPr>
          <w:rFonts w:ascii="Times New Roman" w:eastAsia="Times New Roman" w:hAnsi="Times New Roman" w:cs="Times New Roman"/>
          <w:noProof/>
          <w:szCs w:val="24"/>
          <w:lang w:eastAsia="fr-FR"/>
        </w:rPr>
        <w:t>Rakshvir</w:t>
      </w:r>
      <w:proofErr w:type="spellEnd"/>
      <w:r>
        <w:rPr>
          <w:rFonts w:ascii="Times New Roman" w:eastAsia="Times New Roman" w:hAnsi="Times New Roman" w:cs="Times New Roman"/>
          <w:noProof/>
          <w:szCs w:val="24"/>
          <w:lang w:eastAsia="fr-FR"/>
        </w:rPr>
        <w:t xml:space="preserve"> and Barai, 2006)</w:t>
      </w:r>
      <w:r w:rsidR="001F6FBC">
        <w:rPr>
          <w:rFonts w:ascii="Times New Roman" w:eastAsia="Times New Roman" w:hAnsi="Times New Roman" w:cs="Times New Roman"/>
          <w:szCs w:val="24"/>
          <w:lang w:eastAsia="fr-FR"/>
        </w:rPr>
        <w:fldChar w:fldCharType="end"/>
      </w:r>
      <w:r w:rsidRPr="00CF0622">
        <w:rPr>
          <w:rFonts w:ascii="Times New Roman" w:eastAsia="Times New Roman" w:hAnsi="Times New Roman" w:cs="Times New Roman"/>
          <w:szCs w:val="24"/>
          <w:lang w:eastAsia="fr-FR"/>
        </w:rPr>
        <w:t>.</w:t>
      </w:r>
      <w:r w:rsidRPr="00AF3730">
        <w:rPr>
          <w:rFonts w:ascii="Times New Roman" w:eastAsia="Times New Roman" w:hAnsi="Times New Roman" w:cs="Times New Roman"/>
          <w:szCs w:val="24"/>
          <w:lang w:eastAsia="fr-FR"/>
        </w:rPr>
        <w:t xml:space="preserve">Par contre </w:t>
      </w:r>
      <w:r>
        <w:rPr>
          <w:rFonts w:ascii="Times New Roman" w:eastAsia="Times New Roman" w:hAnsi="Times New Roman" w:cs="Times New Roman"/>
          <w:szCs w:val="24"/>
          <w:lang w:eastAsia="fr-FR"/>
        </w:rPr>
        <w:t>l</w:t>
      </w:r>
      <w:r w:rsidRPr="00AF3730">
        <w:rPr>
          <w:rFonts w:ascii="Times New Roman" w:eastAsia="Times New Roman" w:hAnsi="Times New Roman" w:cs="Times New Roman"/>
          <w:szCs w:val="24"/>
          <w:lang w:eastAsia="fr-FR"/>
        </w:rPr>
        <w:t xml:space="preserve">es valeurs d’absorption d’eau des granulats recyclés </w:t>
      </w:r>
      <w:r>
        <w:rPr>
          <w:rFonts w:ascii="Times New Roman" w:eastAsia="Times New Roman" w:hAnsi="Times New Roman" w:cs="Times New Roman"/>
          <w:szCs w:val="24"/>
          <w:lang w:eastAsia="fr-FR"/>
        </w:rPr>
        <w:t>sont</w:t>
      </w:r>
      <w:r w:rsidRPr="00AF3730">
        <w:rPr>
          <w:rFonts w:ascii="Times New Roman" w:eastAsia="Times New Roman" w:hAnsi="Times New Roman" w:cs="Times New Roman"/>
          <w:szCs w:val="24"/>
          <w:lang w:eastAsia="fr-FR"/>
        </w:rPr>
        <w:t xml:space="preserve"> comprise</w:t>
      </w:r>
      <w:r>
        <w:rPr>
          <w:rFonts w:ascii="Times New Roman" w:eastAsia="Times New Roman" w:hAnsi="Times New Roman" w:cs="Times New Roman"/>
          <w:szCs w:val="24"/>
          <w:lang w:eastAsia="fr-FR"/>
        </w:rPr>
        <w:t>s</w:t>
      </w:r>
      <w:r w:rsidRPr="00AF3730">
        <w:rPr>
          <w:rFonts w:ascii="Times New Roman" w:eastAsia="Times New Roman" w:hAnsi="Times New Roman" w:cs="Times New Roman"/>
          <w:szCs w:val="24"/>
          <w:lang w:eastAsia="fr-FR"/>
        </w:rPr>
        <w:t xml:space="preserve"> entre 3 et 12% </w:t>
      </w:r>
      <w:r>
        <w:rPr>
          <w:rFonts w:ascii="Times New Roman" w:eastAsia="Times New Roman" w:hAnsi="Times New Roman" w:cs="Times New Roman"/>
          <w:szCs w:val="24"/>
          <w:lang w:eastAsia="fr-FR"/>
        </w:rPr>
        <w:t xml:space="preserve">en raison de de la porosité élevée des GR. </w:t>
      </w:r>
      <w:r w:rsidRPr="00AF3730">
        <w:rPr>
          <w:rFonts w:ascii="Times New Roman" w:eastAsia="Times New Roman" w:hAnsi="Times New Roman" w:cs="Times New Roman"/>
          <w:szCs w:val="24"/>
          <w:lang w:eastAsia="fr-FR"/>
        </w:rPr>
        <w:t xml:space="preserve">Ces substances sont également liées aux valeurs de la densité et affectent le comportement du béton </w:t>
      </w:r>
      <w:r>
        <w:rPr>
          <w:rFonts w:ascii="Times New Roman" w:eastAsia="Times New Roman" w:hAnsi="Times New Roman" w:cs="Times New Roman"/>
          <w:szCs w:val="24"/>
          <w:lang w:eastAsia="fr-FR"/>
        </w:rPr>
        <w:t xml:space="preserve">à base de </w:t>
      </w:r>
      <w:r w:rsidRPr="00AF3730">
        <w:rPr>
          <w:rFonts w:ascii="Times New Roman" w:eastAsia="Times New Roman" w:hAnsi="Times New Roman" w:cs="Times New Roman"/>
          <w:szCs w:val="24"/>
          <w:lang w:eastAsia="fr-FR"/>
        </w:rPr>
        <w:t>GR à l’état frais et durci.</w:t>
      </w:r>
    </w:p>
    <w:p w:rsidR="00E42038" w:rsidRPr="00DC5253" w:rsidRDefault="00E42038" w:rsidP="00E42038">
      <w:pPr>
        <w:spacing w:after="0" w:line="360" w:lineRule="auto"/>
        <w:jc w:val="center"/>
        <w:rPr>
          <w:rFonts w:ascii="Times New Roman" w:eastAsia="Times New Roman" w:hAnsi="Times New Roman" w:cs="Times New Roman"/>
          <w:szCs w:val="24"/>
          <w:lang w:eastAsia="fr-FR"/>
        </w:rPr>
      </w:pPr>
      <w:r w:rsidRPr="00DC5253">
        <w:rPr>
          <w:rFonts w:ascii="Times New Roman" w:eastAsia="Times New Roman" w:hAnsi="Times New Roman" w:cs="Times New Roman"/>
          <w:b/>
          <w:bCs/>
          <w:noProof/>
          <w:szCs w:val="24"/>
          <w:lang w:eastAsia="fr-FR"/>
        </w:rPr>
        <w:drawing>
          <wp:inline distT="0" distB="0" distL="0" distR="0">
            <wp:extent cx="3618026" cy="220027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3449" cy="2209654"/>
                    </a:xfrm>
                    <a:prstGeom prst="rect">
                      <a:avLst/>
                    </a:prstGeom>
                    <a:noFill/>
                    <a:ln>
                      <a:noFill/>
                    </a:ln>
                  </pic:spPr>
                </pic:pic>
              </a:graphicData>
            </a:graphic>
          </wp:inline>
        </w:drawing>
      </w:r>
    </w:p>
    <w:p w:rsidR="00E42038" w:rsidRDefault="00394996" w:rsidP="00394996">
      <w:pPr>
        <w:pStyle w:val="Lgende"/>
        <w:jc w:val="center"/>
        <w:rPr>
          <w:rFonts w:asciiTheme="majorBidi" w:eastAsia="Times New Roman" w:hAnsiTheme="majorBidi" w:cstheme="majorBidi"/>
          <w:i w:val="0"/>
          <w:iCs w:val="0"/>
          <w:color w:val="auto"/>
          <w:sz w:val="22"/>
          <w:szCs w:val="22"/>
          <w:lang w:val="fr-FR" w:eastAsia="fr-FR"/>
        </w:rPr>
      </w:pPr>
      <w:bookmarkStart w:id="51" w:name="_Toc50133411"/>
      <w:bookmarkStart w:id="52" w:name="_Toc81516695"/>
      <w:r w:rsidRPr="00394996">
        <w:rPr>
          <w:rFonts w:asciiTheme="majorBidi" w:hAnsiTheme="majorBidi" w:cstheme="majorBidi"/>
          <w:b/>
          <w:bCs/>
          <w:i w:val="0"/>
          <w:iCs w:val="0"/>
          <w:color w:val="auto"/>
          <w:sz w:val="24"/>
          <w:szCs w:val="24"/>
          <w:lang w:val="fr-FR"/>
        </w:rPr>
        <w:t xml:space="preserve">Figure 1. </w:t>
      </w:r>
      <w:r w:rsidR="001F6FBC" w:rsidRPr="00394996">
        <w:rPr>
          <w:rFonts w:asciiTheme="majorBidi" w:hAnsiTheme="majorBidi" w:cstheme="majorBidi"/>
          <w:b/>
          <w:bCs/>
          <w:i w:val="0"/>
          <w:iCs w:val="0"/>
          <w:color w:val="auto"/>
          <w:sz w:val="24"/>
          <w:szCs w:val="24"/>
        </w:rPr>
        <w:fldChar w:fldCharType="begin"/>
      </w:r>
      <w:r w:rsidRPr="00394996">
        <w:rPr>
          <w:rFonts w:asciiTheme="majorBidi" w:hAnsiTheme="majorBidi" w:cstheme="majorBidi"/>
          <w:b/>
          <w:bCs/>
          <w:i w:val="0"/>
          <w:iCs w:val="0"/>
          <w:color w:val="auto"/>
          <w:sz w:val="24"/>
          <w:szCs w:val="24"/>
          <w:lang w:val="fr-FR"/>
        </w:rPr>
        <w:instrText xml:space="preserve"> SEQ Figure_1. \* ARABIC </w:instrText>
      </w:r>
      <w:r w:rsidR="001F6FBC" w:rsidRPr="00394996">
        <w:rPr>
          <w:rFonts w:asciiTheme="majorBidi" w:hAnsiTheme="majorBidi" w:cstheme="majorBidi"/>
          <w:b/>
          <w:bCs/>
          <w:i w:val="0"/>
          <w:iCs w:val="0"/>
          <w:color w:val="auto"/>
          <w:sz w:val="24"/>
          <w:szCs w:val="24"/>
        </w:rPr>
        <w:fldChar w:fldCharType="separate"/>
      </w:r>
      <w:r w:rsidR="00DD0384">
        <w:rPr>
          <w:rFonts w:asciiTheme="majorBidi" w:hAnsiTheme="majorBidi" w:cstheme="majorBidi"/>
          <w:b/>
          <w:bCs/>
          <w:i w:val="0"/>
          <w:iCs w:val="0"/>
          <w:noProof/>
          <w:color w:val="auto"/>
          <w:sz w:val="24"/>
          <w:szCs w:val="24"/>
          <w:lang w:val="fr-FR"/>
        </w:rPr>
        <w:t>7</w:t>
      </w:r>
      <w:r w:rsidR="001F6FBC" w:rsidRPr="00394996">
        <w:rPr>
          <w:rFonts w:asciiTheme="majorBidi" w:hAnsiTheme="majorBidi" w:cstheme="majorBidi"/>
          <w:b/>
          <w:bCs/>
          <w:i w:val="0"/>
          <w:iCs w:val="0"/>
          <w:color w:val="auto"/>
          <w:sz w:val="24"/>
          <w:szCs w:val="24"/>
        </w:rPr>
        <w:fldChar w:fldCharType="end"/>
      </w:r>
      <w:r w:rsidR="00E42038" w:rsidRPr="00394996">
        <w:rPr>
          <w:rFonts w:asciiTheme="majorBidi" w:eastAsia="Times New Roman" w:hAnsiTheme="majorBidi" w:cstheme="majorBidi"/>
          <w:i w:val="0"/>
          <w:iCs w:val="0"/>
          <w:color w:val="auto"/>
          <w:sz w:val="24"/>
          <w:szCs w:val="24"/>
          <w:lang w:val="fr-FR" w:eastAsia="fr-FR"/>
        </w:rPr>
        <w:t xml:space="preserve">Interface granulat naturel/pâte de ciment d’un granulat recyclé de béton </w:t>
      </w:r>
      <w:r w:rsidR="001F6FBC" w:rsidRPr="00394996">
        <w:rPr>
          <w:rFonts w:asciiTheme="majorBidi" w:eastAsia="Times New Roman" w:hAnsiTheme="majorBidi" w:cstheme="majorBidi"/>
          <w:i w:val="0"/>
          <w:iCs w:val="0"/>
          <w:color w:val="auto"/>
          <w:sz w:val="24"/>
          <w:szCs w:val="24"/>
          <w:lang w:val="fr-FR" w:eastAsia="fr-FR"/>
        </w:rPr>
        <w:fldChar w:fldCharType="begin"/>
      </w:r>
      <w:r w:rsidR="00E42038" w:rsidRPr="00394996">
        <w:rPr>
          <w:rFonts w:asciiTheme="majorBidi" w:eastAsia="Times New Roman" w:hAnsiTheme="majorBidi" w:cstheme="majorBidi"/>
          <w:i w:val="0"/>
          <w:iCs w:val="0"/>
          <w:color w:val="auto"/>
          <w:sz w:val="24"/>
          <w:szCs w:val="24"/>
          <w:lang w:val="fr-FR" w:eastAsia="fr-FR"/>
        </w:rPr>
        <w:instrText xml:space="preserve"> ADDIN EN.CITE &lt;EndNote&gt;&lt;Cite&gt;&lt;Author&gt;Tam&lt;/Author&gt;&lt;Year&gt;2008&lt;/Year&gt;&lt;RecNum&gt;4&lt;/RecNum&gt;&lt;DisplayText&gt;(Tam&lt;style face="italic"&gt; et al.&lt;/style&gt;, 2008)&lt;/DisplayText&gt;&lt;record&gt;&lt;rec-number&gt;4&lt;/rec-number&gt;&lt;foreign-keys&gt;&lt;key app="EN" db-id="wz25txps75rzpeezp5gx2swpdxwfx2avtxx5" timestamp="1598818113"&gt;4&lt;/key&gt;&lt;/foreign-keys&gt;&lt;ref-type name="Journal Article"&gt;17&lt;/ref-type&gt;&lt;contributors&gt;&lt;authors&gt;&lt;author&gt;Tam, Vivian WY&lt;/author&gt;&lt;author&gt;Wang, Kang&lt;/author&gt;&lt;author&gt;Tam, Chi Ming&lt;/author&gt;&lt;/authors&gt;&lt;/contributors&gt;&lt;titles&gt;&lt;title&gt;Assessing relationships among properties of demolished concrete, recycled aggregate and recycled aggregate concrete using regression analysis&lt;/title&gt;&lt;secondary-title&gt;Journal of Hazardous Materials&lt;/secondary-title&gt;&lt;/titles&gt;&lt;periodical&gt;&lt;full-title&gt;Journal of Hazardous Materials&lt;/full-title&gt;&lt;/periodical&gt;&lt;pages&gt;703-714&lt;/pages&gt;&lt;volume&gt;152&lt;/volume&gt;&lt;number&gt;2&lt;/number&gt;&lt;dates&gt;&lt;year&gt;2008&lt;/year&gt;&lt;/dates&gt;&lt;isbn&gt;0304-3894&lt;/isbn&gt;&lt;urls&gt;&lt;/urls&gt;&lt;/record&gt;&lt;/Cite&gt;&lt;/EndNote&gt;</w:instrText>
      </w:r>
      <w:r w:rsidR="001F6FBC" w:rsidRPr="00394996">
        <w:rPr>
          <w:rFonts w:asciiTheme="majorBidi" w:eastAsia="Times New Roman" w:hAnsiTheme="majorBidi" w:cstheme="majorBidi"/>
          <w:i w:val="0"/>
          <w:iCs w:val="0"/>
          <w:color w:val="auto"/>
          <w:sz w:val="24"/>
          <w:szCs w:val="24"/>
          <w:lang w:val="fr-FR" w:eastAsia="fr-FR"/>
        </w:rPr>
        <w:fldChar w:fldCharType="separate"/>
      </w:r>
      <w:r w:rsidR="00E42038" w:rsidRPr="00394996">
        <w:rPr>
          <w:rFonts w:asciiTheme="majorBidi" w:eastAsia="Times New Roman" w:hAnsiTheme="majorBidi" w:cstheme="majorBidi"/>
          <w:i w:val="0"/>
          <w:iCs w:val="0"/>
          <w:noProof/>
          <w:color w:val="auto"/>
          <w:sz w:val="24"/>
          <w:szCs w:val="24"/>
          <w:lang w:val="fr-FR" w:eastAsia="fr-FR"/>
        </w:rPr>
        <w:t>(Tam</w:t>
      </w:r>
      <w:r w:rsidR="00E42038" w:rsidRPr="00394996">
        <w:rPr>
          <w:rFonts w:asciiTheme="majorBidi" w:eastAsia="Times New Roman" w:hAnsiTheme="majorBidi" w:cstheme="majorBidi"/>
          <w:iCs w:val="0"/>
          <w:noProof/>
          <w:color w:val="auto"/>
          <w:sz w:val="24"/>
          <w:szCs w:val="24"/>
          <w:lang w:val="fr-FR" w:eastAsia="fr-FR"/>
        </w:rPr>
        <w:t xml:space="preserve"> et al.</w:t>
      </w:r>
      <w:r w:rsidR="00E42038" w:rsidRPr="00394996">
        <w:rPr>
          <w:rFonts w:asciiTheme="majorBidi" w:eastAsia="Times New Roman" w:hAnsiTheme="majorBidi" w:cstheme="majorBidi"/>
          <w:i w:val="0"/>
          <w:iCs w:val="0"/>
          <w:noProof/>
          <w:color w:val="auto"/>
          <w:sz w:val="24"/>
          <w:szCs w:val="24"/>
          <w:lang w:val="fr-FR" w:eastAsia="fr-FR"/>
        </w:rPr>
        <w:t>, 2008)</w:t>
      </w:r>
      <w:r w:rsidR="001F6FBC" w:rsidRPr="00394996">
        <w:rPr>
          <w:rFonts w:asciiTheme="majorBidi" w:eastAsia="Times New Roman" w:hAnsiTheme="majorBidi" w:cstheme="majorBidi"/>
          <w:i w:val="0"/>
          <w:iCs w:val="0"/>
          <w:color w:val="auto"/>
          <w:sz w:val="24"/>
          <w:szCs w:val="24"/>
          <w:lang w:val="fr-FR" w:eastAsia="fr-FR"/>
        </w:rPr>
        <w:fldChar w:fldCharType="end"/>
      </w:r>
      <w:r w:rsidR="00E42038" w:rsidRPr="00394996">
        <w:rPr>
          <w:rFonts w:asciiTheme="majorBidi" w:eastAsia="Times New Roman" w:hAnsiTheme="majorBidi" w:cstheme="majorBidi"/>
          <w:i w:val="0"/>
          <w:iCs w:val="0"/>
          <w:color w:val="auto"/>
          <w:sz w:val="24"/>
          <w:szCs w:val="24"/>
          <w:lang w:val="fr-FR" w:eastAsia="fr-FR"/>
        </w:rPr>
        <w:t>.</w:t>
      </w:r>
      <w:bookmarkEnd w:id="51"/>
      <w:bookmarkEnd w:id="52"/>
    </w:p>
    <w:p w:rsidR="00E63A19" w:rsidRDefault="00E63A19" w:rsidP="00E63A19">
      <w:pPr>
        <w:rPr>
          <w:lang w:eastAsia="fr-FR"/>
        </w:rPr>
      </w:pPr>
    </w:p>
    <w:p w:rsidR="00E63A19" w:rsidRPr="00E63A19" w:rsidRDefault="00E63A19" w:rsidP="00E63A19">
      <w:pPr>
        <w:rPr>
          <w:lang w:eastAsia="fr-FR"/>
        </w:rPr>
      </w:pPr>
    </w:p>
    <w:p w:rsidR="00E42038" w:rsidRPr="00394996" w:rsidRDefault="00E42038" w:rsidP="002F28DE">
      <w:pPr>
        <w:pStyle w:val="niveau-2"/>
        <w:numPr>
          <w:ilvl w:val="2"/>
          <w:numId w:val="12"/>
        </w:numPr>
        <w:rPr>
          <w:lang w:val="fr-FR"/>
        </w:rPr>
      </w:pPr>
      <w:bookmarkStart w:id="53" w:name="_Toc50155574"/>
      <w:r w:rsidRPr="00394996">
        <w:rPr>
          <w:lang w:val="fr-FR"/>
        </w:rPr>
        <w:lastRenderedPageBreak/>
        <w:t>Relation entre la densité et l’absorption des granulats recyclés</w:t>
      </w:r>
      <w:bookmarkEnd w:id="53"/>
    </w:p>
    <w:p w:rsidR="00E42038" w:rsidRPr="00F54CCF" w:rsidRDefault="00E42038" w:rsidP="00E42038">
      <w:pPr>
        <w:spacing w:after="0" w:line="360" w:lineRule="auto"/>
        <w:jc w:val="both"/>
        <w:rPr>
          <w:rFonts w:cstheme="majorBidi"/>
          <w:szCs w:val="24"/>
        </w:rPr>
      </w:pPr>
      <w:r w:rsidRPr="00ED3256">
        <w:rPr>
          <w:rFonts w:cstheme="majorBidi"/>
          <w:szCs w:val="24"/>
        </w:rPr>
        <w:t xml:space="preserve">Selon </w:t>
      </w:r>
      <w:r w:rsidR="001F6FBC">
        <w:rPr>
          <w:rFonts w:cstheme="majorBidi"/>
          <w:szCs w:val="24"/>
        </w:rPr>
        <w:fldChar w:fldCharType="begin"/>
      </w:r>
      <w:r>
        <w:rPr>
          <w:rFonts w:cstheme="majorBidi"/>
          <w:szCs w:val="24"/>
        </w:rPr>
        <w:instrText xml:space="preserve"> ADDIN EN.CITE &lt;EndNote&gt;&lt;Cite&gt;&lt;Author&gt;Silva&lt;/Author&gt;&lt;Year&gt;2014&lt;/Year&gt;&lt;RecNum&gt;5&lt;/RecNum&gt;&lt;DisplayText&gt;(Silva&lt;style face="italic"&gt; et al.&lt;/style&gt;, 2014)&lt;/DisplayText&gt;&lt;record&gt;&lt;rec-number&gt;5&lt;/rec-number&gt;&lt;foreign-keys&gt;&lt;key app="EN" db-id="wz25txps75rzpeezp5gx2swpdxwfx2avtxx5" timestamp="1598818199"&gt;5&lt;/key&gt;&lt;/foreign-keys&gt;&lt;ref-type name="Journal Article"&gt;17&lt;/ref-type&gt;&lt;contributors&gt;&lt;authors&gt;&lt;author&gt;Silva, R V</w:instrText>
      </w:r>
      <w:r>
        <w:rPr>
          <w:rFonts w:ascii="Microsoft Yi Baiti" w:eastAsia="Microsoft Yi Baiti" w:hAnsi="Microsoft Yi Baiti" w:cs="Microsoft Yi Baiti" w:hint="eastAsia"/>
          <w:szCs w:val="24"/>
        </w:rPr>
        <w:instrText>ꎬ</w:instrText>
      </w:r>
      <w:r>
        <w:rPr>
          <w:rFonts w:cstheme="majorBidi"/>
          <w:szCs w:val="24"/>
        </w:rPr>
        <w:instrText>&lt;/author&gt;&lt;author&gt;De Brito, J&lt;/author&gt;&lt;author&gt;Dhir, RK&lt;/author&gt;&lt;/authors&gt;&lt;/contributors&gt;&lt;titles&gt;&lt;title&gt;Properties and composition of recycled aggregates from construction and demolition waste suitable for concrete production&lt;/title&gt;&lt;secondary-title&gt;Construction and Building Materials&lt;/secondary-title&gt;&lt;/titles&gt;&lt;periodical&gt;&lt;full-title&gt;Construction and Building materials&lt;/full-title&gt;&lt;/periodical&gt;&lt;pages&gt;201-217&lt;/pages&gt;&lt;volume&gt;65&lt;/volume&gt;&lt;dates&gt;&lt;year&gt;2014&lt;/year&gt;&lt;/dates&gt;&lt;isbn&gt;0950-0618&lt;/isbn&gt;&lt;urls&gt;&lt;/urls&gt;&lt;/record&gt;&lt;/Cite&gt;&lt;/EndNote&gt;</w:instrText>
      </w:r>
      <w:r w:rsidR="001F6FBC">
        <w:rPr>
          <w:rFonts w:cstheme="majorBidi"/>
          <w:szCs w:val="24"/>
        </w:rPr>
        <w:fldChar w:fldCharType="separate"/>
      </w:r>
      <w:r>
        <w:rPr>
          <w:rFonts w:cstheme="majorBidi"/>
          <w:noProof/>
          <w:szCs w:val="24"/>
        </w:rPr>
        <w:t>(Silva</w:t>
      </w:r>
      <w:r w:rsidRPr="00F54CCF">
        <w:rPr>
          <w:rFonts w:cstheme="majorBidi"/>
          <w:i/>
          <w:noProof/>
          <w:szCs w:val="24"/>
        </w:rPr>
        <w:t xml:space="preserve"> et al.</w:t>
      </w:r>
      <w:r>
        <w:rPr>
          <w:rFonts w:cstheme="majorBidi"/>
          <w:noProof/>
          <w:szCs w:val="24"/>
        </w:rPr>
        <w:t>, 2014)</w:t>
      </w:r>
      <w:r w:rsidR="001F6FBC">
        <w:rPr>
          <w:rFonts w:cstheme="majorBidi"/>
          <w:szCs w:val="24"/>
        </w:rPr>
        <w:fldChar w:fldCharType="end"/>
      </w:r>
      <w:r w:rsidRPr="00ED3256">
        <w:rPr>
          <w:rFonts w:cstheme="majorBidi"/>
          <w:szCs w:val="24"/>
        </w:rPr>
        <w:t xml:space="preserve">ont présenté la relation entre les valeurs de la densité et de l’absorption de 589 différents types d’agrégats (tailles, origines), provenant de 116 </w:t>
      </w:r>
      <w:proofErr w:type="spellStart"/>
      <w:r w:rsidRPr="00ED3256">
        <w:rPr>
          <w:rFonts w:cstheme="majorBidi"/>
          <w:szCs w:val="24"/>
        </w:rPr>
        <w:t>publicationssur</w:t>
      </w:r>
      <w:proofErr w:type="spellEnd"/>
      <w:r w:rsidRPr="00ED3256">
        <w:rPr>
          <w:rFonts w:cstheme="majorBidi"/>
          <w:szCs w:val="24"/>
        </w:rPr>
        <w:t xml:space="preserve"> une période de 18 ans (de 1996 à 2013). Ces publications ont été </w:t>
      </w:r>
      <w:proofErr w:type="gramStart"/>
      <w:r w:rsidRPr="00ED3256">
        <w:rPr>
          <w:rFonts w:cstheme="majorBidi"/>
          <w:szCs w:val="24"/>
        </w:rPr>
        <w:t>sélectionnée</w:t>
      </w:r>
      <w:proofErr w:type="gramEnd"/>
      <w:r w:rsidRPr="00ED3256">
        <w:rPr>
          <w:rFonts w:cstheme="majorBidi"/>
          <w:szCs w:val="24"/>
        </w:rPr>
        <w:t xml:space="preserve"> d’après 20 pays de 4 continents. </w:t>
      </w:r>
    </w:p>
    <w:p w:rsidR="00E42038" w:rsidRPr="00D07449" w:rsidRDefault="00CD3366" w:rsidP="00E42038">
      <w:pPr>
        <w:keepNext/>
        <w:tabs>
          <w:tab w:val="left" w:pos="2796"/>
        </w:tabs>
        <w:spacing w:after="0" w:line="360" w:lineRule="auto"/>
        <w:jc w:val="center"/>
      </w:pPr>
      <w:r>
        <w:rPr>
          <w:rFonts w:ascii="Times New Roman" w:eastAsia="Times New Roman" w:hAnsi="Times New Roman" w:cs="Times New Roman"/>
          <w:b/>
          <w:bCs/>
          <w:noProof/>
          <w:szCs w:val="24"/>
          <w:lang w:eastAsia="fr-FR"/>
        </w:rPr>
        <mc:AlternateContent>
          <mc:Choice Requires="wpg">
            <w:drawing>
              <wp:anchor distT="0" distB="0" distL="114300" distR="114300" simplePos="0" relativeHeight="251662848" behindDoc="0" locked="0" layoutInCell="1" allowOverlap="1">
                <wp:simplePos x="0" y="0"/>
                <wp:positionH relativeFrom="column">
                  <wp:posOffset>643255</wp:posOffset>
                </wp:positionH>
                <wp:positionV relativeFrom="paragraph">
                  <wp:posOffset>95250</wp:posOffset>
                </wp:positionV>
                <wp:extent cx="4871720" cy="3114675"/>
                <wp:effectExtent l="0" t="0" r="5080" b="9525"/>
                <wp:wrapSquare wrapText="bothSides"/>
                <wp:docPr id="1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3114675"/>
                          <a:chOff x="0" y="0"/>
                          <a:chExt cx="4846320" cy="2897505"/>
                        </a:xfrm>
                      </wpg:grpSpPr>
                      <pic:pic xmlns:pic="http://schemas.openxmlformats.org/drawingml/2006/picture">
                        <pic:nvPicPr>
                          <pic:cNvPr id="20" name="Picture 9"/>
                          <pic:cNvPicPr>
                            <a:picLocks noChangeAspect="1"/>
                          </pic:cNvPicPr>
                        </pic:nvPicPr>
                        <pic:blipFill>
                          <a:blip r:embed="rId25"/>
                          <a:stretch>
                            <a:fillRect/>
                          </a:stretch>
                        </pic:blipFill>
                        <pic:spPr>
                          <a:xfrm>
                            <a:off x="0" y="0"/>
                            <a:ext cx="4846320" cy="2897505"/>
                          </a:xfrm>
                          <a:prstGeom prst="rect">
                            <a:avLst/>
                          </a:prstGeom>
                        </pic:spPr>
                      </pic:pic>
                      <wps:wsp>
                        <wps:cNvPr id="21" name="Rectangle 21"/>
                        <wps:cNvSpPr/>
                        <wps:spPr>
                          <a:xfrm>
                            <a:off x="1384300" y="2660650"/>
                            <a:ext cx="189230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 o:spid="_x0000_s1026" style="position:absolute;margin-left:50.65pt;margin-top:7.5pt;width:383.6pt;height:245.25pt;z-index:251671552;mso-width-relative:margin;mso-height-relative:margin" coordsize="48463,28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">
                <v:shape id="Picture 9" o:spid="_x0000_s1027" type="#_x0000_t75" style="position:absolute;width:48463;height:28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8kaPCAAAA2wAAAA8AAABkcnMvZG93bnJldi54bWxET01rwkAQvQv9D8sUetNNbC0Ss0poKS0i&#10;QjXodciOSWx2NmS3Jv579yB4fLzvdDWYRlyoc7VlBfEkAkFcWF1zqSDff43nIJxH1thYJgVXcrBa&#10;Po1STLTt+ZcuO1+KEMIuQQWV920ipSsqMugmtiUO3Ml2Bn2AXSl1h30IN42cRtG7NFhzaKiwpY+K&#10;ir/dv1GwOWez+C3u19/Xw+drfmy2/TwjpV6eh2wBwtPgH+K7+0crmIb14Uv4A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JGjwgAAANsAAAAPAAAAAAAAAAAAAAAAAJ8C&#10;AABkcnMvZG93bnJldi54bWxQSwUGAAAAAAQABAD3AAAAjgMAAAAA&#10;">
                  <v:imagedata r:id="rId26" o:title=""/>
                  <v:path arrowok="t"/>
                </v:shape>
                <v:rect id="Rectangle 21" o:spid="_x0000_s1028" style="position:absolute;left:13843;top:26606;width:18923;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hgcMA&#10;AADbAAAADwAAAGRycy9kb3ducmV2LnhtbESPQUvDQBSE7wX/w/IEL8VsUrC0MdsiguBJsfXi7ZF9&#10;zQazb8PuM43+elcQehxm5hum2c9+UBPF1Ac2UBUlKOI22J47A+/Hp9sNqCTIFofAZOCbEux3V4sG&#10;axvO/EbTQTqVIZxqNOBExlrr1DrymIowEmfvFKJHyTJ22kY8Z7gf9Kos19pjz3nB4UiPjtrPw5c3&#10;sP1pX2UTxjsn/ce289XLKU5LY26u54d7UEKzXML/7WdrYFXB35f8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khgcMAAADbAAAADwAAAAAAAAAAAAAAAACYAgAAZHJzL2Rv&#10;d25yZXYueG1sUEsFBgAAAAAEAAQA9QAAAIgDAAAAAA==&#10;" fillcolor="white [3212]" strokecolor="white [3212]" strokeweight="2pt"/>
                <w10:wrap type="square"/>
              </v:group>
            </w:pict>
          </mc:Fallback>
        </mc:AlternateContent>
      </w:r>
    </w:p>
    <w:p w:rsidR="00E42038" w:rsidRDefault="00E42038" w:rsidP="00E42038">
      <w:pPr>
        <w:pStyle w:val="Lgende"/>
        <w:jc w:val="center"/>
        <w:rPr>
          <w:rFonts w:asciiTheme="majorBidi" w:hAnsiTheme="majorBidi" w:cstheme="majorBidi"/>
          <w:b/>
          <w:bCs/>
          <w:i w:val="0"/>
          <w:iCs w:val="0"/>
          <w:color w:val="auto"/>
          <w:sz w:val="22"/>
          <w:szCs w:val="22"/>
          <w:lang w:val="fr-FR"/>
        </w:rPr>
      </w:pPr>
    </w:p>
    <w:p w:rsidR="00E42038" w:rsidRDefault="00E42038" w:rsidP="00E42038">
      <w:pPr>
        <w:pStyle w:val="Lgende"/>
        <w:jc w:val="center"/>
        <w:rPr>
          <w:rFonts w:asciiTheme="majorBidi" w:hAnsiTheme="majorBidi" w:cstheme="majorBidi"/>
          <w:b/>
          <w:bCs/>
          <w:i w:val="0"/>
          <w:iCs w:val="0"/>
          <w:color w:val="auto"/>
          <w:sz w:val="22"/>
          <w:szCs w:val="22"/>
          <w:lang w:val="fr-FR"/>
        </w:rPr>
      </w:pPr>
    </w:p>
    <w:p w:rsidR="00E42038" w:rsidRDefault="00E42038" w:rsidP="00E42038">
      <w:pPr>
        <w:pStyle w:val="Lgende"/>
        <w:jc w:val="center"/>
        <w:rPr>
          <w:rFonts w:asciiTheme="majorBidi" w:hAnsiTheme="majorBidi" w:cstheme="majorBidi"/>
          <w:b/>
          <w:bCs/>
          <w:i w:val="0"/>
          <w:iCs w:val="0"/>
          <w:color w:val="auto"/>
          <w:sz w:val="22"/>
          <w:szCs w:val="22"/>
          <w:lang w:val="fr-FR"/>
        </w:rPr>
      </w:pPr>
    </w:p>
    <w:p w:rsidR="00E42038" w:rsidRDefault="00E42038" w:rsidP="00E42038">
      <w:pPr>
        <w:pStyle w:val="Lgende"/>
        <w:jc w:val="center"/>
        <w:rPr>
          <w:rFonts w:asciiTheme="majorBidi" w:hAnsiTheme="majorBidi" w:cstheme="majorBidi"/>
          <w:b/>
          <w:bCs/>
          <w:i w:val="0"/>
          <w:iCs w:val="0"/>
          <w:color w:val="auto"/>
          <w:sz w:val="22"/>
          <w:szCs w:val="22"/>
          <w:lang w:val="fr-FR"/>
        </w:rPr>
      </w:pPr>
    </w:p>
    <w:p w:rsidR="00E42038" w:rsidRDefault="00E42038" w:rsidP="00E42038">
      <w:pPr>
        <w:pStyle w:val="Lgende"/>
        <w:jc w:val="center"/>
        <w:rPr>
          <w:rFonts w:asciiTheme="majorBidi" w:hAnsiTheme="majorBidi" w:cstheme="majorBidi"/>
          <w:b/>
          <w:bCs/>
          <w:i w:val="0"/>
          <w:iCs w:val="0"/>
          <w:color w:val="auto"/>
          <w:sz w:val="22"/>
          <w:szCs w:val="22"/>
          <w:lang w:val="fr-FR"/>
        </w:rPr>
      </w:pPr>
    </w:p>
    <w:p w:rsidR="00E42038" w:rsidRDefault="00E42038" w:rsidP="00E42038">
      <w:pPr>
        <w:pStyle w:val="Lgende"/>
        <w:jc w:val="center"/>
        <w:rPr>
          <w:rFonts w:asciiTheme="majorBidi" w:hAnsiTheme="majorBidi" w:cstheme="majorBidi"/>
          <w:b/>
          <w:bCs/>
          <w:i w:val="0"/>
          <w:iCs w:val="0"/>
          <w:color w:val="auto"/>
          <w:sz w:val="22"/>
          <w:szCs w:val="22"/>
          <w:lang w:val="fr-FR"/>
        </w:rPr>
      </w:pPr>
    </w:p>
    <w:p w:rsidR="00E42038" w:rsidRDefault="00E42038" w:rsidP="00E42038">
      <w:pPr>
        <w:pStyle w:val="Lgende"/>
        <w:jc w:val="center"/>
        <w:rPr>
          <w:rFonts w:asciiTheme="majorBidi" w:hAnsiTheme="majorBidi" w:cstheme="majorBidi"/>
          <w:b/>
          <w:bCs/>
          <w:i w:val="0"/>
          <w:iCs w:val="0"/>
          <w:color w:val="auto"/>
          <w:sz w:val="22"/>
          <w:szCs w:val="22"/>
          <w:lang w:val="fr-FR"/>
        </w:rPr>
      </w:pPr>
    </w:p>
    <w:p w:rsidR="00E42038" w:rsidRDefault="00E42038" w:rsidP="00E42038">
      <w:pPr>
        <w:pStyle w:val="Lgende"/>
        <w:jc w:val="center"/>
        <w:rPr>
          <w:rFonts w:asciiTheme="majorBidi" w:hAnsiTheme="majorBidi" w:cstheme="majorBidi"/>
          <w:b/>
          <w:bCs/>
          <w:i w:val="0"/>
          <w:iCs w:val="0"/>
          <w:color w:val="auto"/>
          <w:sz w:val="22"/>
          <w:szCs w:val="22"/>
          <w:lang w:val="fr-FR"/>
        </w:rPr>
      </w:pPr>
    </w:p>
    <w:p w:rsidR="00E42038" w:rsidRDefault="00E42038" w:rsidP="00E42038">
      <w:pPr>
        <w:pStyle w:val="Lgende"/>
        <w:jc w:val="center"/>
        <w:rPr>
          <w:rFonts w:asciiTheme="majorBidi" w:hAnsiTheme="majorBidi" w:cstheme="majorBidi"/>
          <w:b/>
          <w:bCs/>
          <w:i w:val="0"/>
          <w:iCs w:val="0"/>
          <w:color w:val="auto"/>
          <w:sz w:val="22"/>
          <w:szCs w:val="22"/>
          <w:lang w:val="fr-FR"/>
        </w:rPr>
      </w:pPr>
    </w:p>
    <w:p w:rsidR="00394996" w:rsidRDefault="00394996" w:rsidP="00394996">
      <w:pPr>
        <w:pStyle w:val="Lgende"/>
        <w:rPr>
          <w:rFonts w:asciiTheme="majorBidi" w:hAnsiTheme="majorBidi" w:cstheme="majorBidi"/>
          <w:b/>
          <w:bCs/>
          <w:i w:val="0"/>
          <w:iCs w:val="0"/>
          <w:color w:val="auto"/>
          <w:sz w:val="22"/>
          <w:szCs w:val="22"/>
          <w:lang w:val="fr-FR"/>
        </w:rPr>
      </w:pPr>
      <w:bookmarkStart w:id="54" w:name="_Toc50133412"/>
    </w:p>
    <w:p w:rsidR="00394996" w:rsidRDefault="00394996" w:rsidP="00394996">
      <w:pPr>
        <w:pStyle w:val="Lgende"/>
        <w:rPr>
          <w:rFonts w:asciiTheme="majorBidi" w:hAnsiTheme="majorBidi" w:cstheme="majorBidi"/>
          <w:b/>
          <w:bCs/>
          <w:i w:val="0"/>
          <w:iCs w:val="0"/>
          <w:color w:val="auto"/>
          <w:sz w:val="22"/>
          <w:szCs w:val="22"/>
          <w:lang w:val="fr-FR"/>
        </w:rPr>
      </w:pPr>
    </w:p>
    <w:p w:rsidR="00E42038" w:rsidRPr="00642102" w:rsidRDefault="00394996" w:rsidP="00394996">
      <w:pPr>
        <w:pStyle w:val="Lgende"/>
        <w:jc w:val="center"/>
        <w:rPr>
          <w:rFonts w:asciiTheme="majorBidi" w:hAnsiTheme="majorBidi" w:cstheme="majorBidi"/>
          <w:i w:val="0"/>
          <w:iCs w:val="0"/>
          <w:color w:val="auto"/>
          <w:sz w:val="22"/>
          <w:szCs w:val="22"/>
          <w:lang w:val="fr-FR"/>
        </w:rPr>
      </w:pPr>
      <w:bookmarkStart w:id="55" w:name="_Toc81516696"/>
      <w:r w:rsidRPr="00394996">
        <w:rPr>
          <w:rFonts w:asciiTheme="majorBidi" w:hAnsiTheme="majorBidi" w:cstheme="majorBidi"/>
          <w:b/>
          <w:bCs/>
          <w:i w:val="0"/>
          <w:iCs w:val="0"/>
          <w:color w:val="auto"/>
          <w:sz w:val="24"/>
          <w:szCs w:val="24"/>
          <w:lang w:val="fr-FR"/>
        </w:rPr>
        <w:t xml:space="preserve">Figure 1. </w:t>
      </w:r>
      <w:r w:rsidR="001F6FBC" w:rsidRPr="00394996">
        <w:rPr>
          <w:rFonts w:asciiTheme="majorBidi" w:hAnsiTheme="majorBidi" w:cstheme="majorBidi"/>
          <w:b/>
          <w:bCs/>
          <w:i w:val="0"/>
          <w:iCs w:val="0"/>
          <w:color w:val="auto"/>
          <w:sz w:val="24"/>
          <w:szCs w:val="24"/>
        </w:rPr>
        <w:fldChar w:fldCharType="begin"/>
      </w:r>
      <w:r w:rsidRPr="00394996">
        <w:rPr>
          <w:rFonts w:asciiTheme="majorBidi" w:hAnsiTheme="majorBidi" w:cstheme="majorBidi"/>
          <w:b/>
          <w:bCs/>
          <w:i w:val="0"/>
          <w:iCs w:val="0"/>
          <w:color w:val="auto"/>
          <w:sz w:val="24"/>
          <w:szCs w:val="24"/>
          <w:lang w:val="fr-FR"/>
        </w:rPr>
        <w:instrText xml:space="preserve"> SEQ Figure_1. \* ARABIC </w:instrText>
      </w:r>
      <w:r w:rsidR="001F6FBC" w:rsidRPr="00394996">
        <w:rPr>
          <w:rFonts w:asciiTheme="majorBidi" w:hAnsiTheme="majorBidi" w:cstheme="majorBidi"/>
          <w:b/>
          <w:bCs/>
          <w:i w:val="0"/>
          <w:iCs w:val="0"/>
          <w:color w:val="auto"/>
          <w:sz w:val="24"/>
          <w:szCs w:val="24"/>
        </w:rPr>
        <w:fldChar w:fldCharType="separate"/>
      </w:r>
      <w:r w:rsidR="00DD0384">
        <w:rPr>
          <w:rFonts w:asciiTheme="majorBidi" w:hAnsiTheme="majorBidi" w:cstheme="majorBidi"/>
          <w:b/>
          <w:bCs/>
          <w:i w:val="0"/>
          <w:iCs w:val="0"/>
          <w:noProof/>
          <w:color w:val="auto"/>
          <w:sz w:val="24"/>
          <w:szCs w:val="24"/>
          <w:lang w:val="fr-FR"/>
        </w:rPr>
        <w:t>8</w:t>
      </w:r>
      <w:r w:rsidR="001F6FBC" w:rsidRPr="00394996">
        <w:rPr>
          <w:rFonts w:asciiTheme="majorBidi" w:hAnsiTheme="majorBidi" w:cstheme="majorBidi"/>
          <w:b/>
          <w:bCs/>
          <w:i w:val="0"/>
          <w:iCs w:val="0"/>
          <w:color w:val="auto"/>
          <w:sz w:val="24"/>
          <w:szCs w:val="24"/>
        </w:rPr>
        <w:fldChar w:fldCharType="end"/>
      </w:r>
      <w:r w:rsidR="00E42038" w:rsidRPr="00394996">
        <w:rPr>
          <w:rFonts w:asciiTheme="majorBidi" w:hAnsiTheme="majorBidi" w:cstheme="majorBidi"/>
          <w:i w:val="0"/>
          <w:iCs w:val="0"/>
          <w:color w:val="auto"/>
          <w:sz w:val="24"/>
          <w:szCs w:val="24"/>
          <w:lang w:val="fr-FR"/>
        </w:rPr>
        <w:t xml:space="preserve">Relation entre le coefficient d'absorption d'eau et la densité </w:t>
      </w:r>
      <w:r w:rsidR="001F6FBC" w:rsidRPr="00394996">
        <w:rPr>
          <w:rFonts w:asciiTheme="majorBidi" w:hAnsiTheme="majorBidi" w:cstheme="majorBidi"/>
          <w:i w:val="0"/>
          <w:iCs w:val="0"/>
          <w:color w:val="auto"/>
          <w:sz w:val="24"/>
          <w:szCs w:val="24"/>
          <w:lang w:val="fr-FR"/>
        </w:rPr>
        <w:fldChar w:fldCharType="begin"/>
      </w:r>
      <w:r w:rsidR="00E42038" w:rsidRPr="00394996">
        <w:rPr>
          <w:rFonts w:asciiTheme="majorBidi" w:hAnsiTheme="majorBidi" w:cstheme="majorBidi"/>
          <w:i w:val="0"/>
          <w:iCs w:val="0"/>
          <w:color w:val="auto"/>
          <w:sz w:val="24"/>
          <w:szCs w:val="24"/>
          <w:lang w:val="fr-FR"/>
        </w:rPr>
        <w:instrText xml:space="preserve"> ADDIN EN.CITE &lt;EndNote&gt;&lt;Cite&gt;&lt;Author&gt;Silva&lt;/Author&gt;&lt;Year&gt;2014&lt;/Year&gt;&lt;RecNum&gt;5&lt;/RecNum&gt;&lt;DisplayText&gt;(Silva&lt;style face="italic"&gt; et al.&lt;/style&gt;, 2014)&lt;/DisplayText&gt;&lt;record&gt;&lt;rec-number&gt;5&lt;/rec-number&gt;&lt;foreign-keys&gt;&lt;key app="EN" db-id="wz25txps75rzpeezp5gx2swpdxwfx2avtxx5" timestamp="1598818199"&gt;5&lt;/key&gt;&lt;/foreign-keys&gt;&lt;ref-type name="Journal Article"&gt;17&lt;/ref-type&gt;&lt;contributors&gt;&lt;authors&gt;&lt;author&gt;Silva, R V</w:instrText>
      </w:r>
      <w:r w:rsidR="00E42038" w:rsidRPr="00394996">
        <w:rPr>
          <w:rFonts w:asciiTheme="majorBidi" w:eastAsia="Microsoft Yi Baiti" w:hAnsiTheme="majorBidi" w:cstheme="majorBidi"/>
          <w:i w:val="0"/>
          <w:iCs w:val="0"/>
          <w:color w:val="auto"/>
          <w:sz w:val="24"/>
          <w:szCs w:val="24"/>
          <w:lang w:val="fr-FR"/>
        </w:rPr>
        <w:instrText>ꎬ</w:instrText>
      </w:r>
      <w:r w:rsidR="00E42038" w:rsidRPr="00394996">
        <w:rPr>
          <w:rFonts w:asciiTheme="majorBidi" w:hAnsiTheme="majorBidi" w:cstheme="majorBidi"/>
          <w:i w:val="0"/>
          <w:iCs w:val="0"/>
          <w:color w:val="auto"/>
          <w:sz w:val="24"/>
          <w:szCs w:val="24"/>
          <w:lang w:val="fr-FR"/>
        </w:rPr>
        <w:instrText>&lt;/author&gt;&lt;author&gt;De Brito, J&lt;/author&gt;&lt;author&gt;Dhir, RK&lt;/author&gt;&lt;/authors&gt;&lt;/contributors&gt;&lt;titles&gt;&lt;title&gt;Properties and composition of recycled aggregates from construction and demolition waste suitable for concrete production&lt;/title&gt;&lt;secondary-title&gt;Construction and Building Materials&lt;/secondary-title&gt;&lt;/titles&gt;&lt;periodical&gt;&lt;full-title&gt;Construction and Building materials&lt;/full-title&gt;&lt;/periodical&gt;&lt;pages&gt;201-217&lt;/pages&gt;&lt;volume&gt;65&lt;/volume&gt;&lt;dates&gt;&lt;year&gt;2014&lt;/year&gt;&lt;/dates&gt;&lt;isbn&gt;0950-0618&lt;/isbn&gt;&lt;urls&gt;&lt;/urls&gt;&lt;/record&gt;&lt;/Cite&gt;&lt;/EndNote&gt;</w:instrText>
      </w:r>
      <w:r w:rsidR="001F6FBC" w:rsidRPr="00394996">
        <w:rPr>
          <w:rFonts w:asciiTheme="majorBidi" w:hAnsiTheme="majorBidi" w:cstheme="majorBidi"/>
          <w:i w:val="0"/>
          <w:iCs w:val="0"/>
          <w:color w:val="auto"/>
          <w:sz w:val="24"/>
          <w:szCs w:val="24"/>
          <w:lang w:val="fr-FR"/>
        </w:rPr>
        <w:fldChar w:fldCharType="separate"/>
      </w:r>
      <w:r w:rsidR="00E42038" w:rsidRPr="00394996">
        <w:rPr>
          <w:rFonts w:asciiTheme="majorBidi" w:hAnsiTheme="majorBidi" w:cstheme="majorBidi"/>
          <w:i w:val="0"/>
          <w:iCs w:val="0"/>
          <w:color w:val="auto"/>
          <w:sz w:val="24"/>
          <w:szCs w:val="24"/>
          <w:lang w:val="fr-FR"/>
        </w:rPr>
        <w:t>(Silva et al., 2014)</w:t>
      </w:r>
      <w:r w:rsidR="001F6FBC" w:rsidRPr="00394996">
        <w:rPr>
          <w:rFonts w:asciiTheme="majorBidi" w:hAnsiTheme="majorBidi" w:cstheme="majorBidi"/>
          <w:i w:val="0"/>
          <w:iCs w:val="0"/>
          <w:color w:val="auto"/>
          <w:sz w:val="24"/>
          <w:szCs w:val="24"/>
          <w:lang w:val="fr-FR"/>
        </w:rPr>
        <w:fldChar w:fldCharType="end"/>
      </w:r>
      <w:r w:rsidR="00E42038">
        <w:rPr>
          <w:rFonts w:asciiTheme="majorBidi" w:hAnsiTheme="majorBidi" w:cstheme="majorBidi"/>
          <w:sz w:val="24"/>
          <w:szCs w:val="24"/>
          <w:lang w:val="fr-FR"/>
        </w:rPr>
        <w:t>.</w:t>
      </w:r>
      <w:bookmarkEnd w:id="54"/>
      <w:bookmarkEnd w:id="55"/>
    </w:p>
    <w:p w:rsidR="00394996" w:rsidRDefault="00394996" w:rsidP="00B47CDD">
      <w:pPr>
        <w:tabs>
          <w:tab w:val="left" w:pos="2796"/>
        </w:tabs>
        <w:spacing w:after="0" w:line="360" w:lineRule="auto"/>
        <w:jc w:val="both"/>
        <w:rPr>
          <w:rFonts w:cstheme="majorBidi"/>
          <w:szCs w:val="24"/>
        </w:rPr>
      </w:pPr>
    </w:p>
    <w:p w:rsidR="00E42038" w:rsidRPr="002E68A2" w:rsidRDefault="00E42038" w:rsidP="00B47CDD">
      <w:pPr>
        <w:tabs>
          <w:tab w:val="left" w:pos="2796"/>
        </w:tabs>
        <w:spacing w:after="0" w:line="360" w:lineRule="auto"/>
        <w:jc w:val="both"/>
        <w:rPr>
          <w:rFonts w:cstheme="majorBidi"/>
          <w:szCs w:val="24"/>
        </w:rPr>
      </w:pPr>
      <w:r w:rsidRPr="002E68A2">
        <w:rPr>
          <w:rFonts w:cstheme="majorBidi"/>
          <w:szCs w:val="24"/>
        </w:rPr>
        <w:t>Une bonne corrélation entre les deux caractéristiques a été trouvé, quels que soient le type, la taille et l’origine des granulats</w:t>
      </w:r>
      <w:r>
        <w:rPr>
          <w:rFonts w:cstheme="majorBidi"/>
          <w:szCs w:val="24"/>
        </w:rPr>
        <w:t>,</w:t>
      </w:r>
      <w:r w:rsidRPr="002E68A2">
        <w:rPr>
          <w:rFonts w:cstheme="majorBidi"/>
          <w:szCs w:val="24"/>
        </w:rPr>
        <w:t xml:space="preserve"> à condition que la densité des </w:t>
      </w:r>
      <w:r w:rsidR="00E63A19">
        <w:rPr>
          <w:rFonts w:cstheme="majorBidi"/>
          <w:szCs w:val="24"/>
        </w:rPr>
        <w:t>agérates se situe entre 1500 kg/</w:t>
      </w:r>
      <w:r w:rsidRPr="002E68A2">
        <w:rPr>
          <w:rFonts w:cstheme="majorBidi"/>
          <w:szCs w:val="24"/>
        </w:rPr>
        <w:t>m</w:t>
      </w:r>
      <w:r w:rsidRPr="002E68A2">
        <w:rPr>
          <w:rFonts w:cstheme="majorBidi"/>
          <w:szCs w:val="24"/>
          <w:vertAlign w:val="superscript"/>
        </w:rPr>
        <w:t>3</w:t>
      </w:r>
      <w:r w:rsidRPr="002E68A2">
        <w:rPr>
          <w:rFonts w:cstheme="majorBidi"/>
          <w:szCs w:val="24"/>
        </w:rPr>
        <w:t xml:space="preserve"> et</w:t>
      </w:r>
      <w:r w:rsidR="00E63A19">
        <w:rPr>
          <w:rFonts w:cstheme="majorBidi"/>
          <w:szCs w:val="24"/>
        </w:rPr>
        <w:t>2900 kg/</w:t>
      </w:r>
      <w:r w:rsidRPr="002E68A2">
        <w:rPr>
          <w:rFonts w:cstheme="majorBidi"/>
          <w:szCs w:val="24"/>
        </w:rPr>
        <w:t>m</w:t>
      </w:r>
      <w:r w:rsidRPr="002E68A2">
        <w:rPr>
          <w:rFonts w:cstheme="majorBidi"/>
          <w:szCs w:val="24"/>
          <w:vertAlign w:val="superscript"/>
        </w:rPr>
        <w:t>3</w:t>
      </w:r>
      <w:r>
        <w:rPr>
          <w:rFonts w:cstheme="majorBidi"/>
          <w:szCs w:val="24"/>
        </w:rPr>
        <w:t xml:space="preserve">. </w:t>
      </w:r>
      <w:r w:rsidRPr="002E68A2">
        <w:rPr>
          <w:rFonts w:cstheme="majorBidi"/>
          <w:szCs w:val="24"/>
        </w:rPr>
        <w:t xml:space="preserve">Par conséquent, à la lumière de ces résultats, la courbe polynomiale présentée sur la </w:t>
      </w:r>
      <w:r w:rsidRPr="00E4753D">
        <w:rPr>
          <w:rFonts w:cstheme="majorBidi"/>
          <w:szCs w:val="24"/>
        </w:rPr>
        <w:t xml:space="preserve">figure </w:t>
      </w:r>
      <w:r>
        <w:rPr>
          <w:rFonts w:cstheme="majorBidi"/>
          <w:szCs w:val="24"/>
        </w:rPr>
        <w:t>1.8</w:t>
      </w:r>
      <w:r w:rsidRPr="002E68A2">
        <w:rPr>
          <w:rFonts w:cstheme="majorBidi"/>
          <w:szCs w:val="24"/>
        </w:rPr>
        <w:t xml:space="preserve"> peut être considéré comme un modèle général de prévision de la nature de l’agrégat</w:t>
      </w:r>
      <w:r>
        <w:rPr>
          <w:rFonts w:cstheme="majorBidi"/>
          <w:szCs w:val="24"/>
        </w:rPr>
        <w:t>.</w:t>
      </w:r>
    </w:p>
    <w:p w:rsidR="00E42038" w:rsidRPr="00394996" w:rsidRDefault="00E42038" w:rsidP="002F28DE">
      <w:pPr>
        <w:pStyle w:val="Titre2"/>
        <w:numPr>
          <w:ilvl w:val="2"/>
          <w:numId w:val="12"/>
        </w:numPr>
      </w:pPr>
      <w:bookmarkStart w:id="56" w:name="_Toc50155575"/>
      <w:bookmarkStart w:id="57" w:name="_Toc81588522"/>
      <w:r w:rsidRPr="00394996">
        <w:t>Propriétés mécaniques des granulats recyclés</w:t>
      </w:r>
      <w:bookmarkEnd w:id="56"/>
      <w:bookmarkEnd w:id="57"/>
      <w:r w:rsidRPr="00394996">
        <w:t> </w:t>
      </w:r>
    </w:p>
    <w:p w:rsidR="00E42038" w:rsidRPr="00F95B5C" w:rsidRDefault="00E42038" w:rsidP="00F95B5C">
      <w:pPr>
        <w:spacing w:after="0" w:line="360" w:lineRule="auto"/>
        <w:jc w:val="both"/>
        <w:rPr>
          <w:rFonts w:ascii="Times New Roman" w:eastAsia="Times New Roman" w:hAnsi="Times New Roman" w:cs="Times New Roman"/>
          <w:color w:val="000000"/>
          <w:lang w:eastAsia="fr-FR"/>
        </w:rPr>
      </w:pPr>
      <w:r w:rsidRPr="00862FAE">
        <w:rPr>
          <w:rFonts w:ascii="Times New Roman" w:eastAsia="Times New Roman" w:hAnsi="Times New Roman" w:cs="Times New Roman"/>
          <w:color w:val="000000"/>
          <w:szCs w:val="24"/>
          <w:lang w:eastAsia="fr-FR"/>
        </w:rPr>
        <w:t xml:space="preserve">Les propriétés mécaniques des matériaux </w:t>
      </w:r>
      <w:r>
        <w:rPr>
          <w:rFonts w:ascii="Times New Roman" w:eastAsia="Times New Roman" w:hAnsi="Times New Roman" w:cs="Times New Roman"/>
          <w:color w:val="000000"/>
          <w:szCs w:val="24"/>
          <w:lang w:eastAsia="fr-FR"/>
        </w:rPr>
        <w:t>de bases</w:t>
      </w:r>
      <w:r w:rsidRPr="00862FAE">
        <w:rPr>
          <w:rFonts w:ascii="Times New Roman" w:eastAsia="Times New Roman" w:hAnsi="Times New Roman" w:cs="Times New Roman"/>
          <w:color w:val="000000"/>
          <w:szCs w:val="24"/>
          <w:lang w:eastAsia="fr-FR"/>
        </w:rPr>
        <w:t xml:space="preserve"> ont un impact significatif sur les performances mécaniques du béton fabriqué avec les GR</w:t>
      </w:r>
      <w:r w:rsidR="001F6FBC">
        <w:rPr>
          <w:rFonts w:ascii="Times New Roman" w:eastAsia="Times New Roman" w:hAnsi="Times New Roman" w:cs="Times New Roman"/>
          <w:color w:val="000000"/>
          <w:szCs w:val="24"/>
          <w:lang w:eastAsia="fr-FR"/>
        </w:rPr>
        <w:fldChar w:fldCharType="begin"/>
      </w:r>
      <w:r>
        <w:rPr>
          <w:rFonts w:ascii="Times New Roman" w:eastAsia="Times New Roman" w:hAnsi="Times New Roman" w:cs="Times New Roman"/>
          <w:color w:val="000000"/>
          <w:szCs w:val="24"/>
          <w:lang w:eastAsia="fr-FR"/>
        </w:rPr>
        <w:instrText xml:space="preserve"> ADDIN EN.CITE &lt;EndNote&gt;&lt;Cite&gt;&lt;Author&gt;Ajdukiewicz&lt;/Author&gt;&lt;Year&gt;2002&lt;/Year&gt;&lt;RecNum&gt;6&lt;/RecNum&gt;&lt;DisplayText&gt;(Ajdukiewicz and Kliszczewicz, 2002)&lt;/DisplayText&gt;&lt;record&gt;&lt;rec-number&gt;6&lt;/rec-number&gt;&lt;foreign-keys&gt;&lt;key app="EN" db-id="wz25txps75rzpeezp5gx2swpdxwfx2avtxx5" timestamp="1598818427"&gt;6&lt;/key&gt;&lt;/foreign-keys&gt;&lt;ref-type name="Journal Article"&gt;17&lt;/ref-type&gt;&lt;contributors&gt;&lt;authors&gt;&lt;author&gt;Ajdukiewicz, Andrzej&lt;/author&gt;&lt;author&gt;Kliszczewicz, Alina&lt;/author&gt;&lt;/authors&gt;&lt;/contributors&gt;&lt;titles&gt;&lt;title&gt;Influence of recycled aggregates on mechanical properties of HS/HPC&lt;/title&gt;&lt;secondary-title&gt;Cement and concrete composites&lt;/secondary-title&gt;&lt;/titles&gt;&lt;periodical&gt;&lt;full-title&gt;Cement and Concrete Composites&lt;/full-title&gt;&lt;/periodical&gt;&lt;pages&gt;269-279&lt;/pages&gt;&lt;volume&gt;24&lt;/volume&gt;&lt;number&gt;2&lt;/number&gt;&lt;dates&gt;&lt;year&gt;2002&lt;/year&gt;&lt;/dates&gt;&lt;isbn&gt;0958-9465&lt;/isbn&gt;&lt;urls&gt;&lt;/urls&gt;&lt;/record&gt;&lt;/Cite&gt;&lt;/EndNote&gt;</w:instrText>
      </w:r>
      <w:r w:rsidR="001F6FBC">
        <w:rPr>
          <w:rFonts w:ascii="Times New Roman" w:eastAsia="Times New Roman" w:hAnsi="Times New Roman" w:cs="Times New Roman"/>
          <w:color w:val="000000"/>
          <w:szCs w:val="24"/>
          <w:lang w:eastAsia="fr-FR"/>
        </w:rPr>
        <w:fldChar w:fldCharType="separate"/>
      </w:r>
      <w:r>
        <w:rPr>
          <w:rFonts w:ascii="Times New Roman" w:eastAsia="Times New Roman" w:hAnsi="Times New Roman" w:cs="Times New Roman"/>
          <w:noProof/>
          <w:color w:val="000000"/>
          <w:szCs w:val="24"/>
          <w:lang w:eastAsia="fr-FR"/>
        </w:rPr>
        <w:t>(</w:t>
      </w:r>
      <w:proofErr w:type="spellStart"/>
      <w:r>
        <w:rPr>
          <w:rFonts w:ascii="Times New Roman" w:eastAsia="Times New Roman" w:hAnsi="Times New Roman" w:cs="Times New Roman"/>
          <w:noProof/>
          <w:color w:val="000000"/>
          <w:szCs w:val="24"/>
          <w:lang w:eastAsia="fr-FR"/>
        </w:rPr>
        <w:t>Ajdukiewicz</w:t>
      </w:r>
      <w:proofErr w:type="spellEnd"/>
      <w:r>
        <w:rPr>
          <w:rFonts w:ascii="Times New Roman" w:eastAsia="Times New Roman" w:hAnsi="Times New Roman" w:cs="Times New Roman"/>
          <w:noProof/>
          <w:color w:val="000000"/>
          <w:szCs w:val="24"/>
          <w:lang w:eastAsia="fr-FR"/>
        </w:rPr>
        <w:t xml:space="preserve"> and Kliszczewicz, 2002)</w:t>
      </w:r>
      <w:r w:rsidR="001F6FBC">
        <w:rPr>
          <w:rFonts w:ascii="Times New Roman" w:eastAsia="Times New Roman" w:hAnsi="Times New Roman" w:cs="Times New Roman"/>
          <w:color w:val="000000"/>
          <w:szCs w:val="24"/>
          <w:lang w:eastAsia="fr-FR"/>
        </w:rPr>
        <w:fldChar w:fldCharType="end"/>
      </w:r>
      <w:r>
        <w:rPr>
          <w:rFonts w:ascii="Times New Roman" w:eastAsia="Times New Roman" w:hAnsi="Times New Roman" w:cs="Times New Roman"/>
          <w:color w:val="000000"/>
          <w:szCs w:val="24"/>
          <w:lang w:eastAsia="fr-FR"/>
        </w:rPr>
        <w:t xml:space="preserve">. </w:t>
      </w:r>
      <w:r w:rsidRPr="00862FAE">
        <w:rPr>
          <w:rFonts w:ascii="Times New Roman" w:eastAsia="Times New Roman" w:hAnsi="Times New Roman" w:cs="Times New Roman"/>
          <w:color w:val="000000"/>
          <w:szCs w:val="24"/>
          <w:lang w:eastAsia="fr-FR"/>
        </w:rPr>
        <w:t xml:space="preserve">En cas général les exigences mécaniques spécifiées dans les normes des différents pays selon le type de GR se résument principalement à l’essai Los </w:t>
      </w:r>
      <w:proofErr w:type="spellStart"/>
      <w:r w:rsidRPr="00862FAE">
        <w:rPr>
          <w:rFonts w:ascii="Times New Roman" w:eastAsia="Times New Roman" w:hAnsi="Times New Roman" w:cs="Times New Roman"/>
          <w:color w:val="000000"/>
          <w:szCs w:val="24"/>
          <w:lang w:eastAsia="fr-FR"/>
        </w:rPr>
        <w:t>Angeles.</w:t>
      </w:r>
      <w:r w:rsidRPr="00862FAE">
        <w:rPr>
          <w:rFonts w:ascii="Times New Roman" w:eastAsia="Times New Roman" w:hAnsi="Times New Roman" w:cs="Times New Roman"/>
          <w:szCs w:val="24"/>
          <w:lang w:eastAsia="fr-FR"/>
        </w:rPr>
        <w:t>La</w:t>
      </w:r>
      <w:proofErr w:type="spellEnd"/>
      <w:r w:rsidRPr="00862FAE">
        <w:rPr>
          <w:rFonts w:ascii="Times New Roman" w:eastAsia="Times New Roman" w:hAnsi="Times New Roman" w:cs="Times New Roman"/>
          <w:szCs w:val="24"/>
          <w:lang w:eastAsia="fr-FR"/>
        </w:rPr>
        <w:t xml:space="preserve"> valeur d’abrasion des granulats correspond au pourcentage de perte de poids résultant de l’abrasion. Ainsi, une valeur élevée de l’abrasion indique une faible résistance à l’</w:t>
      </w:r>
      <w:proofErr w:type="spellStart"/>
      <w:r w:rsidRPr="00862FAE">
        <w:rPr>
          <w:rFonts w:ascii="Times New Roman" w:eastAsia="Times New Roman" w:hAnsi="Times New Roman" w:cs="Times New Roman"/>
          <w:szCs w:val="24"/>
          <w:lang w:eastAsia="fr-FR"/>
        </w:rPr>
        <w:t>abrasion.</w:t>
      </w:r>
      <w:r w:rsidRPr="00FD43BA">
        <w:rPr>
          <w:rFonts w:ascii="Times New Roman" w:eastAsia="Times New Roman" w:hAnsi="Times New Roman" w:cs="Times New Roman"/>
          <w:szCs w:val="24"/>
          <w:lang w:eastAsia="fr-FR"/>
        </w:rPr>
        <w:t>En</w:t>
      </w:r>
      <w:proofErr w:type="spellEnd"/>
      <w:r w:rsidRPr="00FD43BA">
        <w:rPr>
          <w:rFonts w:ascii="Times New Roman" w:eastAsia="Times New Roman" w:hAnsi="Times New Roman" w:cs="Times New Roman"/>
          <w:szCs w:val="24"/>
          <w:lang w:eastAsia="fr-FR"/>
        </w:rPr>
        <w:t xml:space="preserve"> général, les GR ont </w:t>
      </w:r>
      <w:r w:rsidRPr="00FD43BA">
        <w:rPr>
          <w:rFonts w:ascii="Times New Roman" w:eastAsia="Times New Roman" w:hAnsi="Times New Roman" w:cs="Times New Roman"/>
          <w:szCs w:val="24"/>
          <w:lang w:eastAsia="fr-FR"/>
        </w:rPr>
        <w:lastRenderedPageBreak/>
        <w:t xml:space="preserve">un coefficient d’abrasion plus élevée que les GN, C’est la teneur en mortier qui explique cette différence </w:t>
      </w:r>
      <w:r w:rsidR="001F6FBC">
        <w:rPr>
          <w:rFonts w:ascii="Times New Roman" w:eastAsia="Times New Roman" w:hAnsi="Times New Roman" w:cs="Times New Roman"/>
          <w:szCs w:val="24"/>
          <w:lang w:eastAsia="fr-FR"/>
        </w:rPr>
        <w:fldChar w:fldCharType="begin"/>
      </w:r>
      <w:r>
        <w:rPr>
          <w:rFonts w:ascii="Times New Roman" w:eastAsia="Times New Roman" w:hAnsi="Times New Roman" w:cs="Times New Roman"/>
          <w:szCs w:val="24"/>
          <w:lang w:eastAsia="fr-FR"/>
        </w:rPr>
        <w:instrText xml:space="preserve"> ADDIN EN.CITE &lt;EndNote&gt;&lt;Cite&gt;&lt;Author&gt;Domingo-Cabo&lt;/Author&gt;&lt;Year&gt;2009&lt;/Year&gt;&lt;RecNum&gt;7&lt;/RecNum&gt;&lt;DisplayText&gt;(Domingo-Cabo&lt;style face="italic"&gt; et al.&lt;/style&gt;, 2009)&lt;/DisplayText&gt;&lt;record&gt;&lt;rec-number&gt;7&lt;/rec-number&gt;&lt;foreign-keys&gt;&lt;key app="EN" db-id="wz25txps75rzpeezp5gx2swpdxwfx2avtxx5" timestamp="1598818494"&gt;7&lt;/key&gt;&lt;/foreign-keys&gt;&lt;ref-type name="Journal Article"&gt;17&lt;/ref-type&gt;&lt;contributors&gt;&lt;authors&gt;&lt;author&gt;Domingo-Cabo, Alberto&lt;/author&gt;&lt;author&gt;Lázaro, Carlos&lt;/author&gt;&lt;author&gt;López-Gayarre, Fernando&lt;/author&gt;&lt;author&gt;Serrano-López, MA&lt;/author&gt;&lt;author&gt;Serna, P&lt;/author&gt;&lt;author&gt;Castaño-Tabares, Jesús Orlando&lt;/author&gt;&lt;/authors&gt;&lt;/contributors&gt;&lt;titles&gt;&lt;title&gt;Creep and shrinkage of recycled aggregate concrete&lt;/title&gt;&lt;secondary-title&gt;Construction and building materials&lt;/secondary-title&gt;&lt;/titles&gt;&lt;periodical&gt;&lt;full-title&gt;Construction and Building materials&lt;/full-title&gt;&lt;/periodical&gt;&lt;pages&gt;2545-2553&lt;/pages&gt;&lt;volume&gt;23&lt;/volume&gt;&lt;number&gt;7&lt;/number&gt;&lt;dates&gt;&lt;year&gt;2009&lt;/year&gt;&lt;/dates&gt;&lt;isbn&gt;0950-0618&lt;/isbn&gt;&lt;urls&gt;&lt;/urls&gt;&lt;/record&gt;&lt;/Cite&gt;&lt;/EndNote&gt;</w:instrText>
      </w:r>
      <w:r w:rsidR="001F6FBC">
        <w:rPr>
          <w:rFonts w:ascii="Times New Roman" w:eastAsia="Times New Roman" w:hAnsi="Times New Roman" w:cs="Times New Roman"/>
          <w:szCs w:val="24"/>
          <w:lang w:eastAsia="fr-FR"/>
        </w:rPr>
        <w:fldChar w:fldCharType="separate"/>
      </w:r>
      <w:r>
        <w:rPr>
          <w:rFonts w:ascii="Times New Roman" w:eastAsia="Times New Roman" w:hAnsi="Times New Roman" w:cs="Times New Roman"/>
          <w:noProof/>
          <w:szCs w:val="24"/>
          <w:lang w:eastAsia="fr-FR"/>
        </w:rPr>
        <w:t>(Domingo-Cabo</w:t>
      </w:r>
      <w:r w:rsidRPr="00F54CCF">
        <w:rPr>
          <w:rFonts w:ascii="Times New Roman" w:eastAsia="Times New Roman" w:hAnsi="Times New Roman" w:cs="Times New Roman"/>
          <w:i/>
          <w:noProof/>
          <w:szCs w:val="24"/>
          <w:lang w:eastAsia="fr-FR"/>
        </w:rPr>
        <w:t xml:space="preserve"> et al.</w:t>
      </w:r>
      <w:r>
        <w:rPr>
          <w:rFonts w:ascii="Times New Roman" w:eastAsia="Times New Roman" w:hAnsi="Times New Roman" w:cs="Times New Roman"/>
          <w:noProof/>
          <w:szCs w:val="24"/>
          <w:lang w:eastAsia="fr-FR"/>
        </w:rPr>
        <w:t>, 2009)</w:t>
      </w:r>
      <w:r w:rsidR="001F6FBC">
        <w:rPr>
          <w:rFonts w:ascii="Times New Roman" w:eastAsia="Times New Roman" w:hAnsi="Times New Roman" w:cs="Times New Roman"/>
          <w:szCs w:val="24"/>
          <w:lang w:eastAsia="fr-FR"/>
        </w:rPr>
        <w:fldChar w:fldCharType="end"/>
      </w:r>
      <w:r>
        <w:rPr>
          <w:rFonts w:ascii="Times New Roman" w:eastAsia="Times New Roman" w:hAnsi="Times New Roman" w:cs="Times New Roman"/>
          <w:szCs w:val="24"/>
          <w:lang w:eastAsia="fr-FR"/>
        </w:rPr>
        <w:t xml:space="preserve">. </w:t>
      </w:r>
      <w:r w:rsidRPr="00FD43BA">
        <w:rPr>
          <w:rFonts w:ascii="Times New Roman" w:eastAsia="Times New Roman" w:hAnsi="Times New Roman" w:cs="Times New Roman"/>
          <w:szCs w:val="24"/>
          <w:lang w:eastAsia="fr-FR"/>
        </w:rPr>
        <w:t xml:space="preserve">Parce que </w:t>
      </w:r>
      <w:r>
        <w:rPr>
          <w:rFonts w:ascii="Times New Roman" w:eastAsia="Times New Roman" w:hAnsi="Times New Roman" w:cs="Times New Roman"/>
          <w:szCs w:val="24"/>
          <w:lang w:eastAsia="fr-FR"/>
        </w:rPr>
        <w:t>l</w:t>
      </w:r>
      <w:r w:rsidRPr="00FD43BA">
        <w:rPr>
          <w:rFonts w:ascii="Times New Roman" w:eastAsia="Times New Roman" w:hAnsi="Times New Roman" w:cs="Times New Roman"/>
          <w:szCs w:val="24"/>
          <w:lang w:eastAsia="fr-FR"/>
        </w:rPr>
        <w:t xml:space="preserve">a quantité de mortier attaché aux GN est liée </w:t>
      </w:r>
      <w:proofErr w:type="spellStart"/>
      <w:r w:rsidRPr="00FD43BA">
        <w:rPr>
          <w:rFonts w:ascii="Times New Roman" w:eastAsia="Times New Roman" w:hAnsi="Times New Roman" w:cs="Times New Roman"/>
          <w:szCs w:val="24"/>
          <w:lang w:eastAsia="fr-FR"/>
        </w:rPr>
        <w:t>àl’augmentation</w:t>
      </w:r>
      <w:proofErr w:type="spellEnd"/>
      <w:r w:rsidRPr="00FD43BA">
        <w:rPr>
          <w:rFonts w:ascii="Times New Roman" w:eastAsia="Times New Roman" w:hAnsi="Times New Roman" w:cs="Times New Roman"/>
          <w:szCs w:val="24"/>
          <w:lang w:eastAsia="fr-FR"/>
        </w:rPr>
        <w:t xml:space="preserve"> de l’abrasion Los </w:t>
      </w:r>
      <w:proofErr w:type="spellStart"/>
      <w:r w:rsidRPr="00FD43BA">
        <w:rPr>
          <w:rFonts w:ascii="Times New Roman" w:eastAsia="Times New Roman" w:hAnsi="Times New Roman" w:cs="Times New Roman"/>
          <w:szCs w:val="24"/>
          <w:lang w:eastAsia="fr-FR"/>
        </w:rPr>
        <w:t>Angeles</w:t>
      </w:r>
      <w:r>
        <w:rPr>
          <w:rFonts w:ascii="Times New Roman" w:eastAsia="Times New Roman" w:hAnsi="Times New Roman" w:cs="Times New Roman"/>
          <w:szCs w:val="24"/>
          <w:lang w:eastAsia="fr-FR"/>
        </w:rPr>
        <w:t>.</w:t>
      </w:r>
      <w:r w:rsidRPr="00FD43BA">
        <w:rPr>
          <w:rFonts w:ascii="Times New Roman" w:eastAsia="Times New Roman" w:hAnsi="Times New Roman" w:cs="Times New Roman"/>
          <w:szCs w:val="24"/>
          <w:lang w:eastAsia="fr-FR"/>
        </w:rPr>
        <w:t>Ce</w:t>
      </w:r>
      <w:proofErr w:type="spellEnd"/>
      <w:r w:rsidRPr="00FD43BA">
        <w:rPr>
          <w:rFonts w:ascii="Times New Roman" w:eastAsia="Times New Roman" w:hAnsi="Times New Roman" w:cs="Times New Roman"/>
          <w:szCs w:val="24"/>
          <w:lang w:eastAsia="fr-FR"/>
        </w:rPr>
        <w:t xml:space="preserve"> qui s’explique par le fait que le </w:t>
      </w:r>
      <w:proofErr w:type="spellStart"/>
      <w:r w:rsidRPr="00FD43BA">
        <w:rPr>
          <w:rFonts w:ascii="Times New Roman" w:eastAsia="Times New Roman" w:hAnsi="Times New Roman" w:cs="Times New Roman"/>
          <w:szCs w:val="24"/>
          <w:lang w:eastAsia="fr-FR"/>
        </w:rPr>
        <w:t>mortierattaché</w:t>
      </w:r>
      <w:proofErr w:type="spellEnd"/>
      <w:r w:rsidRPr="00FD43BA">
        <w:rPr>
          <w:rFonts w:ascii="Times New Roman" w:eastAsia="Times New Roman" w:hAnsi="Times New Roman" w:cs="Times New Roman"/>
          <w:szCs w:val="24"/>
          <w:lang w:eastAsia="fr-FR"/>
        </w:rPr>
        <w:t xml:space="preserve"> se détache facilement à cause de l’ITZ existant entre le GN et ce dernier.</w:t>
      </w:r>
      <w:r>
        <w:rPr>
          <w:rFonts w:ascii="Times New Roman" w:eastAsia="Times New Roman" w:hAnsi="Times New Roman" w:cs="Times New Roman"/>
          <w:szCs w:val="24"/>
          <w:lang w:eastAsia="fr-FR"/>
        </w:rPr>
        <w:t xml:space="preserve"> De plus l</w:t>
      </w:r>
      <w:r w:rsidRPr="00862FAE">
        <w:rPr>
          <w:rFonts w:ascii="Times New Roman" w:eastAsia="Times New Roman" w:hAnsi="Times New Roman" w:cs="Times New Roman"/>
          <w:szCs w:val="24"/>
          <w:lang w:eastAsia="fr-FR"/>
        </w:rPr>
        <w:t>a qualité du béton concassé a aussi un impact important sur la valeur de LA</w:t>
      </w:r>
      <w:r>
        <w:rPr>
          <w:rFonts w:ascii="Times New Roman" w:eastAsia="Times New Roman" w:hAnsi="Times New Roman" w:cs="Times New Roman"/>
          <w:szCs w:val="24"/>
          <w:lang w:eastAsia="fr-FR"/>
        </w:rPr>
        <w:t xml:space="preserve">, </w:t>
      </w:r>
      <w:r w:rsidRPr="000A28DF">
        <w:rPr>
          <w:rFonts w:ascii="Times New Roman" w:eastAsia="Times New Roman" w:hAnsi="Times New Roman" w:cs="Times New Roman"/>
          <w:szCs w:val="24"/>
          <w:lang w:eastAsia="fr-FR"/>
        </w:rPr>
        <w:t>alors que la proportionnalité entre la résistance du béton d’origine et la teneur en mortier des grains de GBR n’est pas évidente ou avérée</w:t>
      </w:r>
      <w:r w:rsidR="001F6FBC">
        <w:rPr>
          <w:rFonts w:ascii="Times New Roman" w:eastAsia="Times New Roman" w:hAnsi="Times New Roman" w:cs="Times New Roman"/>
          <w:szCs w:val="24"/>
          <w:lang w:eastAsia="fr-FR"/>
        </w:rPr>
        <w:fldChar w:fldCharType="begin"/>
      </w:r>
      <w:r>
        <w:rPr>
          <w:rFonts w:ascii="Times New Roman" w:eastAsia="Times New Roman" w:hAnsi="Times New Roman" w:cs="Times New Roman"/>
          <w:szCs w:val="24"/>
          <w:lang w:eastAsia="fr-FR"/>
        </w:rPr>
        <w:instrText xml:space="preserve"> ADDIN EN.CITE &lt;EndNote&gt;&lt;Cite&gt;&lt;Author&gt;Thomas&lt;/Author&gt;&lt;Year&gt;2014&lt;/Year&gt;&lt;RecNum&gt;8&lt;/RecNum&gt;&lt;DisplayText&gt;(Thomas&lt;style face="italic"&gt; et al.&lt;/style&gt;, 2014)&lt;/DisplayText&gt;&lt;record&gt;&lt;rec-number&gt;8&lt;/rec-number&gt;&lt;foreign-keys&gt;&lt;key app="EN" db-id="wz25txps75rzpeezp5gx2swpdxwfx2avtxx5" timestamp="1598818753"&gt;8&lt;/key&gt;&lt;/foreign-keys&gt;&lt;ref-type name="Journal Article"&gt;17&lt;/ref-type&gt;&lt;contributors&gt;&lt;authors&gt;&lt;author&gt;Thomas, Carlos&lt;/author&gt;&lt;author&gt;Sosa, Israel&lt;/author&gt;&lt;author&gt;Setién, Jesús&lt;/author&gt;&lt;author&gt;Polanco, Juan A&lt;/author&gt;&lt;author&gt;Cimentada, Ana I&lt;/author&gt;&lt;/authors&gt;&lt;/contributors&gt;&lt;titles&gt;&lt;title&gt;Evaluation of the fatigue behavior of recycled aggregate concrete&lt;/title&gt;&lt;secondary-title&gt;Journal of cleaner production&lt;/secondary-title&gt;&lt;/titles&gt;&lt;periodical&gt;&lt;full-title&gt;Journal of cleaner production&lt;/full-title&gt;&lt;/periodical&gt;&lt;pages&gt;397-405&lt;/pages&gt;&lt;volume&gt;65&lt;/volume&gt;&lt;dates&gt;&lt;year&gt;2014&lt;/year&gt;&lt;/dates&gt;&lt;isbn&gt;0959-6526&lt;/isbn&gt;&lt;urls&gt;&lt;/urls&gt;&lt;/record&gt;&lt;/Cite&gt;&lt;/EndNote&gt;</w:instrText>
      </w:r>
      <w:r w:rsidR="001F6FBC">
        <w:rPr>
          <w:rFonts w:ascii="Times New Roman" w:eastAsia="Times New Roman" w:hAnsi="Times New Roman" w:cs="Times New Roman"/>
          <w:szCs w:val="24"/>
          <w:lang w:eastAsia="fr-FR"/>
        </w:rPr>
        <w:fldChar w:fldCharType="separate"/>
      </w:r>
      <w:r>
        <w:rPr>
          <w:rFonts w:ascii="Times New Roman" w:eastAsia="Times New Roman" w:hAnsi="Times New Roman" w:cs="Times New Roman"/>
          <w:noProof/>
          <w:szCs w:val="24"/>
          <w:lang w:eastAsia="fr-FR"/>
        </w:rPr>
        <w:t>(Thomas</w:t>
      </w:r>
      <w:r w:rsidRPr="00F54CCF">
        <w:rPr>
          <w:rFonts w:ascii="Times New Roman" w:eastAsia="Times New Roman" w:hAnsi="Times New Roman" w:cs="Times New Roman"/>
          <w:i/>
          <w:noProof/>
          <w:szCs w:val="24"/>
          <w:lang w:eastAsia="fr-FR"/>
        </w:rPr>
        <w:t xml:space="preserve"> et al.</w:t>
      </w:r>
      <w:r>
        <w:rPr>
          <w:rFonts w:ascii="Times New Roman" w:eastAsia="Times New Roman" w:hAnsi="Times New Roman" w:cs="Times New Roman"/>
          <w:noProof/>
          <w:szCs w:val="24"/>
          <w:lang w:eastAsia="fr-FR"/>
        </w:rPr>
        <w:t>, 2014)</w:t>
      </w:r>
      <w:r w:rsidR="001F6FBC">
        <w:rPr>
          <w:rFonts w:ascii="Times New Roman" w:eastAsia="Times New Roman" w:hAnsi="Times New Roman" w:cs="Times New Roman"/>
          <w:szCs w:val="24"/>
          <w:lang w:eastAsia="fr-FR"/>
        </w:rPr>
        <w:fldChar w:fldCharType="end"/>
      </w:r>
      <w:r>
        <w:rPr>
          <w:rFonts w:ascii="Times New Roman" w:eastAsia="Times New Roman" w:hAnsi="Times New Roman" w:cs="Times New Roman"/>
          <w:szCs w:val="24"/>
          <w:lang w:eastAsia="fr-FR"/>
        </w:rPr>
        <w:t>.</w:t>
      </w:r>
    </w:p>
    <w:p w:rsidR="00E42038" w:rsidRPr="00394996" w:rsidRDefault="00E42038" w:rsidP="002F28DE">
      <w:pPr>
        <w:pStyle w:val="Titre1"/>
        <w:numPr>
          <w:ilvl w:val="1"/>
          <w:numId w:val="12"/>
        </w:numPr>
      </w:pPr>
      <w:bookmarkStart w:id="58" w:name="_Toc50155576"/>
      <w:bookmarkStart w:id="59" w:name="_Toc81588523"/>
      <w:r w:rsidRPr="00394996">
        <w:t>Obstacles de l’utilisation des granulats recyclés</w:t>
      </w:r>
      <w:bookmarkEnd w:id="58"/>
      <w:bookmarkEnd w:id="59"/>
    </w:p>
    <w:p w:rsidR="00E42038" w:rsidRPr="00E42038" w:rsidRDefault="00E42038" w:rsidP="00E42038">
      <w:pPr>
        <w:pStyle w:val="principale"/>
        <w:ind w:left="432"/>
        <w:rPr>
          <w:lang w:val="fr-FR"/>
        </w:rPr>
      </w:pPr>
    </w:p>
    <w:p w:rsidR="00E42038" w:rsidRPr="005E4D25" w:rsidRDefault="00E42038" w:rsidP="002F28DE">
      <w:pPr>
        <w:pStyle w:val="Paragraphedeliste"/>
        <w:numPr>
          <w:ilvl w:val="0"/>
          <w:numId w:val="3"/>
        </w:numPr>
        <w:spacing w:after="0" w:line="360" w:lineRule="auto"/>
        <w:jc w:val="both"/>
        <w:rPr>
          <w:rFonts w:asciiTheme="majorBidi" w:hAnsiTheme="majorBidi" w:cstheme="majorBidi"/>
          <w:sz w:val="24"/>
          <w:szCs w:val="24"/>
          <w:lang w:val="fr-FR"/>
        </w:rPr>
      </w:pPr>
      <w:r w:rsidRPr="005E4D25">
        <w:rPr>
          <w:rFonts w:asciiTheme="majorBidi" w:hAnsiTheme="majorBidi" w:cstheme="majorBidi"/>
          <w:sz w:val="24"/>
          <w:szCs w:val="24"/>
          <w:lang w:val="fr-FR"/>
        </w:rPr>
        <w:t>Manque de confiance des clients et des sous-traitants.</w:t>
      </w:r>
    </w:p>
    <w:p w:rsidR="00E42038" w:rsidRPr="005E4D25" w:rsidRDefault="00E42038" w:rsidP="002F28DE">
      <w:pPr>
        <w:pStyle w:val="Paragraphedeliste"/>
        <w:numPr>
          <w:ilvl w:val="0"/>
          <w:numId w:val="3"/>
        </w:numPr>
        <w:spacing w:after="0" w:line="360" w:lineRule="auto"/>
        <w:jc w:val="both"/>
        <w:rPr>
          <w:rFonts w:asciiTheme="majorBidi" w:hAnsiTheme="majorBidi" w:cstheme="majorBidi"/>
          <w:sz w:val="24"/>
          <w:szCs w:val="24"/>
          <w:lang w:val="fr-FR"/>
        </w:rPr>
      </w:pPr>
      <w:r w:rsidRPr="005E4D25">
        <w:rPr>
          <w:rFonts w:asciiTheme="majorBidi" w:hAnsiTheme="majorBidi" w:cstheme="majorBidi"/>
          <w:sz w:val="24"/>
          <w:szCs w:val="24"/>
          <w:lang w:val="fr-FR"/>
        </w:rPr>
        <w:t>Incertitude quant à ses avantages environnementaux.</w:t>
      </w:r>
    </w:p>
    <w:p w:rsidR="00E42038" w:rsidRPr="005E4D25" w:rsidRDefault="00E42038" w:rsidP="002F28DE">
      <w:pPr>
        <w:pStyle w:val="Paragraphedeliste"/>
        <w:numPr>
          <w:ilvl w:val="0"/>
          <w:numId w:val="3"/>
        </w:numPr>
        <w:spacing w:after="0" w:line="360" w:lineRule="auto"/>
        <w:jc w:val="both"/>
        <w:rPr>
          <w:rFonts w:asciiTheme="majorBidi" w:hAnsiTheme="majorBidi" w:cstheme="majorBidi"/>
          <w:sz w:val="24"/>
          <w:szCs w:val="24"/>
          <w:lang w:val="fr-FR"/>
        </w:rPr>
      </w:pPr>
      <w:r w:rsidRPr="005E4D25">
        <w:rPr>
          <w:rFonts w:asciiTheme="majorBidi" w:hAnsiTheme="majorBidi" w:cstheme="majorBidi"/>
          <w:sz w:val="24"/>
          <w:szCs w:val="24"/>
          <w:lang w:val="fr-FR"/>
        </w:rPr>
        <w:t>Manque des normes et des spécifications que les producteurs de béton peuvent prendre en considération.</w:t>
      </w:r>
    </w:p>
    <w:p w:rsidR="00E42038" w:rsidRPr="005E4D25" w:rsidRDefault="00E42038" w:rsidP="002F28DE">
      <w:pPr>
        <w:pStyle w:val="Paragraphedeliste"/>
        <w:numPr>
          <w:ilvl w:val="0"/>
          <w:numId w:val="3"/>
        </w:numPr>
        <w:spacing w:after="0" w:line="360" w:lineRule="auto"/>
        <w:jc w:val="both"/>
        <w:rPr>
          <w:rFonts w:asciiTheme="majorBidi" w:hAnsiTheme="majorBidi" w:cstheme="majorBidi"/>
          <w:sz w:val="24"/>
          <w:szCs w:val="24"/>
          <w:lang w:val="fr-FR"/>
        </w:rPr>
      </w:pPr>
      <w:r w:rsidRPr="005E4D25">
        <w:rPr>
          <w:rFonts w:asciiTheme="majorBidi" w:hAnsiTheme="majorBidi" w:cstheme="majorBidi"/>
          <w:sz w:val="24"/>
          <w:szCs w:val="24"/>
          <w:lang w:val="fr-FR"/>
        </w:rPr>
        <w:t>Mauvaise qualité du produit final, à cause de manque des connaissances et de l'intérêt des propriétaires d'usines de recyclage.</w:t>
      </w:r>
    </w:p>
    <w:p w:rsidR="00E42038" w:rsidRPr="005E4D25" w:rsidRDefault="00E42038" w:rsidP="002F28DE">
      <w:pPr>
        <w:pStyle w:val="Paragraphedeliste"/>
        <w:numPr>
          <w:ilvl w:val="0"/>
          <w:numId w:val="3"/>
        </w:numPr>
        <w:spacing w:after="0" w:line="360" w:lineRule="auto"/>
        <w:jc w:val="both"/>
        <w:rPr>
          <w:rFonts w:asciiTheme="majorBidi" w:hAnsiTheme="majorBidi" w:cstheme="majorBidi"/>
          <w:sz w:val="24"/>
          <w:szCs w:val="24"/>
          <w:lang w:val="fr-FR"/>
        </w:rPr>
      </w:pPr>
      <w:r w:rsidRPr="005E4D25">
        <w:rPr>
          <w:rFonts w:asciiTheme="majorBidi" w:hAnsiTheme="majorBidi" w:cstheme="majorBidi"/>
          <w:sz w:val="24"/>
          <w:szCs w:val="24"/>
          <w:lang w:val="fr-FR"/>
        </w:rPr>
        <w:t>Distance entre chantiers de construction et de démolition</w:t>
      </w:r>
      <w:r>
        <w:rPr>
          <w:rFonts w:asciiTheme="majorBidi" w:hAnsiTheme="majorBidi" w:cstheme="majorBidi"/>
          <w:sz w:val="24"/>
          <w:szCs w:val="24"/>
          <w:lang w:val="fr-FR"/>
        </w:rPr>
        <w:t xml:space="preserve"> qui provoque une perte d’énergie.</w:t>
      </w:r>
    </w:p>
    <w:p w:rsidR="00E42038" w:rsidRPr="005E4D25" w:rsidRDefault="00E42038" w:rsidP="002F28DE">
      <w:pPr>
        <w:pStyle w:val="Paragraphedeliste"/>
        <w:numPr>
          <w:ilvl w:val="0"/>
          <w:numId w:val="3"/>
        </w:numPr>
        <w:spacing w:after="0"/>
        <w:jc w:val="both"/>
        <w:rPr>
          <w:rFonts w:asciiTheme="majorBidi" w:hAnsiTheme="majorBidi" w:cstheme="majorBidi"/>
          <w:sz w:val="24"/>
          <w:szCs w:val="24"/>
          <w:lang w:val="fr-FR"/>
        </w:rPr>
      </w:pPr>
      <w:r w:rsidRPr="005E4D25">
        <w:rPr>
          <w:rFonts w:asciiTheme="majorBidi" w:hAnsiTheme="majorBidi" w:cstheme="majorBidi"/>
          <w:sz w:val="24"/>
          <w:szCs w:val="24"/>
          <w:lang w:val="fr-FR"/>
        </w:rPr>
        <w:t xml:space="preserve">Absence d'un approvisionnement constant en </w:t>
      </w:r>
      <w:r>
        <w:rPr>
          <w:rFonts w:asciiTheme="majorBidi" w:hAnsiTheme="majorBidi" w:cstheme="majorBidi"/>
          <w:sz w:val="24"/>
          <w:szCs w:val="24"/>
          <w:lang w:val="fr-FR"/>
        </w:rPr>
        <w:t>granulats recyclés</w:t>
      </w:r>
      <w:r w:rsidRPr="005E4D25">
        <w:rPr>
          <w:rFonts w:asciiTheme="majorBidi" w:hAnsiTheme="majorBidi" w:cstheme="majorBidi"/>
          <w:sz w:val="24"/>
          <w:szCs w:val="24"/>
          <w:lang w:val="fr-FR"/>
        </w:rPr>
        <w:t xml:space="preserve"> de bonne qualité </w:t>
      </w:r>
      <w:r>
        <w:rPr>
          <w:rFonts w:asciiTheme="majorBidi" w:hAnsiTheme="majorBidi" w:cstheme="majorBidi"/>
          <w:sz w:val="24"/>
          <w:szCs w:val="24"/>
          <w:lang w:val="fr-FR"/>
        </w:rPr>
        <w:t xml:space="preserve">qui peut </w:t>
      </w:r>
      <w:r w:rsidRPr="005E4D25">
        <w:rPr>
          <w:rFonts w:asciiTheme="majorBidi" w:hAnsiTheme="majorBidi" w:cstheme="majorBidi"/>
          <w:sz w:val="24"/>
          <w:szCs w:val="24"/>
          <w:lang w:val="fr-FR"/>
        </w:rPr>
        <w:t xml:space="preserve">satisfaire </w:t>
      </w:r>
      <w:r>
        <w:rPr>
          <w:rFonts w:asciiTheme="majorBidi" w:hAnsiTheme="majorBidi" w:cstheme="majorBidi"/>
          <w:sz w:val="24"/>
          <w:szCs w:val="24"/>
          <w:lang w:val="fr-FR"/>
        </w:rPr>
        <w:t xml:space="preserve">la </w:t>
      </w:r>
      <w:r w:rsidRPr="005E4D25">
        <w:rPr>
          <w:rFonts w:asciiTheme="majorBidi" w:hAnsiTheme="majorBidi" w:cstheme="majorBidi"/>
          <w:sz w:val="24"/>
          <w:szCs w:val="24"/>
          <w:lang w:val="fr-FR"/>
        </w:rPr>
        <w:t>demande existante.</w:t>
      </w:r>
    </w:p>
    <w:p w:rsidR="00E42038" w:rsidRDefault="00E42038" w:rsidP="00E42038">
      <w:pPr>
        <w:spacing w:after="0"/>
      </w:pPr>
    </w:p>
    <w:p w:rsidR="00E42038" w:rsidRPr="00456960" w:rsidRDefault="00E42038" w:rsidP="00E42038">
      <w:pPr>
        <w:spacing w:after="0" w:line="360" w:lineRule="auto"/>
        <w:jc w:val="both"/>
        <w:rPr>
          <w:rFonts w:cstheme="majorBidi"/>
          <w:szCs w:val="24"/>
        </w:rPr>
      </w:pPr>
      <w:r w:rsidRPr="00456960">
        <w:rPr>
          <w:rFonts w:cstheme="majorBidi"/>
          <w:szCs w:val="24"/>
        </w:rPr>
        <w:t xml:space="preserve">Espérant encourager et promouvoir l'utilisation des GR le gouvernement et les agences du monde entier ont souvent introduit des prélèvements et des lois pour tenter de surmonter les obstacles, avec des degrés divers de </w:t>
      </w:r>
      <w:r>
        <w:rPr>
          <w:rFonts w:cstheme="majorBidi"/>
          <w:szCs w:val="24"/>
        </w:rPr>
        <w:t>s</w:t>
      </w:r>
      <w:r w:rsidRPr="00456960">
        <w:rPr>
          <w:rFonts w:cstheme="majorBidi"/>
          <w:szCs w:val="24"/>
        </w:rPr>
        <w:t xml:space="preserve">uccès. </w:t>
      </w:r>
    </w:p>
    <w:p w:rsidR="00E42038" w:rsidRDefault="00E42038" w:rsidP="00E42038">
      <w:pPr>
        <w:spacing w:after="0" w:line="360" w:lineRule="auto"/>
        <w:jc w:val="both"/>
        <w:rPr>
          <w:rFonts w:cstheme="majorBidi"/>
          <w:szCs w:val="24"/>
        </w:rPr>
      </w:pPr>
      <w:r w:rsidRPr="00456960">
        <w:rPr>
          <w:rFonts w:cstheme="majorBidi"/>
          <w:szCs w:val="24"/>
        </w:rPr>
        <w:t xml:space="preserve">La directive de l’Union européenne n ° 2008/98 / CE </w:t>
      </w:r>
      <w:r w:rsidR="001F6FBC">
        <w:rPr>
          <w:rFonts w:cstheme="majorBidi"/>
          <w:szCs w:val="24"/>
        </w:rPr>
        <w:fldChar w:fldCharType="begin"/>
      </w:r>
      <w:r>
        <w:rPr>
          <w:rFonts w:cstheme="majorBidi"/>
          <w:szCs w:val="24"/>
        </w:rPr>
        <w:instrText xml:space="preserve"> ADDIN EN.CITE &lt;EndNote&gt;&lt;Cite&gt;&lt;Author&gt;LE CONSEIL&lt;/Author&gt;&lt;Year&gt;2011&lt;/Year&gt;&lt;RecNum&gt;3&lt;/RecNum&gt;&lt;DisplayText&gt;(LE CONSEIL, 2011)&lt;/DisplayText&gt;&lt;record&gt;&lt;rec-number&gt;3&lt;/rec-number&gt;&lt;foreign-keys&gt;&lt;key app="EN" db-id="vd99dprrrrdvvfe2f5aptex6tapzv9wzd2re" timestamp="1598821896"&gt;3&lt;/key&gt;&lt;/foreign-keys&gt;&lt;ref-type name="Journal Article"&gt;17&lt;/ref-type&gt;&lt;contributors&gt;&lt;authors&gt;&lt;author&gt;LE CONSEIL, DE L’UNION EUROPÉENNE&lt;/author&gt;&lt;/authors&gt;&lt;/contributors&gt;&lt;titles&gt;&lt;title&gt;RÈGLEMENT (UE) No 333/2011 DU CONSEIL du 31 mars 2011 établissant les critères permettant de déterminer à quel moment certains types de débris métalliques cessent d’être des déchets au sens de la directive 2008/98/CE du Parlement européen et du Conseil&lt;/title&gt;&lt;secondary-title&gt;Revue du Droit de l’Union Européenne&lt;/secondary-title&gt;&lt;/titles&gt;&lt;periodical&gt;&lt;full-title&gt;Revue du Droit de l’Union Européenne&lt;/full-title&gt;&lt;/periodical&gt;&lt;pages&gt;317&lt;/pages&gt;&lt;dates&gt;&lt;year&gt;2011&lt;/year&gt;&lt;/dates&gt;&lt;urls&gt;&lt;/urls&gt;&lt;/record&gt;&lt;/Cite&gt;&lt;/EndNote&gt;</w:instrText>
      </w:r>
      <w:r w:rsidR="001F6FBC">
        <w:rPr>
          <w:rFonts w:cstheme="majorBidi"/>
          <w:szCs w:val="24"/>
        </w:rPr>
        <w:fldChar w:fldCharType="separate"/>
      </w:r>
      <w:r>
        <w:rPr>
          <w:rFonts w:cstheme="majorBidi"/>
          <w:noProof/>
          <w:szCs w:val="24"/>
        </w:rPr>
        <w:t>(LE CONSEIL, 2011)</w:t>
      </w:r>
      <w:r w:rsidR="001F6FBC">
        <w:rPr>
          <w:rFonts w:cstheme="majorBidi"/>
          <w:szCs w:val="24"/>
        </w:rPr>
        <w:fldChar w:fldCharType="end"/>
      </w:r>
      <w:r w:rsidRPr="00456960">
        <w:rPr>
          <w:rFonts w:cstheme="majorBidi"/>
          <w:szCs w:val="24"/>
        </w:rPr>
        <w:t xml:space="preserve"> encourage la réutilisation et le recyclage des déchets. Il est prévu que d'ici 2020, les nouvelles structures de construction comprendront au moins 5% de matériaux recyclés</w:t>
      </w:r>
      <w:r w:rsidRPr="00FA68F7">
        <w:rPr>
          <w:rFonts w:cstheme="majorBidi"/>
          <w:szCs w:val="24"/>
        </w:rPr>
        <w:t>. Il s'agit notamment du papier, du métal, du plastique et du verre, ou autres origines dont le flux de déchets est non dangereux.</w:t>
      </w:r>
    </w:p>
    <w:p w:rsidR="00394996" w:rsidRDefault="00394996" w:rsidP="00E42038">
      <w:pPr>
        <w:spacing w:after="0" w:line="360" w:lineRule="auto"/>
        <w:jc w:val="both"/>
        <w:rPr>
          <w:rFonts w:cstheme="majorBidi"/>
          <w:szCs w:val="24"/>
        </w:rPr>
      </w:pPr>
    </w:p>
    <w:p w:rsidR="00394996" w:rsidRDefault="00394996" w:rsidP="00E42038">
      <w:pPr>
        <w:spacing w:after="0" w:line="360" w:lineRule="auto"/>
        <w:jc w:val="both"/>
        <w:rPr>
          <w:rFonts w:cstheme="majorBidi"/>
          <w:szCs w:val="24"/>
        </w:rPr>
      </w:pPr>
    </w:p>
    <w:p w:rsidR="00394996" w:rsidRDefault="00394996" w:rsidP="00E42038">
      <w:pPr>
        <w:spacing w:after="0" w:line="360" w:lineRule="auto"/>
        <w:jc w:val="both"/>
        <w:rPr>
          <w:rFonts w:cstheme="majorBidi"/>
          <w:szCs w:val="24"/>
        </w:rPr>
      </w:pPr>
    </w:p>
    <w:p w:rsidR="00394996" w:rsidRDefault="00394996" w:rsidP="00E42038">
      <w:pPr>
        <w:spacing w:after="0" w:line="360" w:lineRule="auto"/>
        <w:jc w:val="both"/>
        <w:rPr>
          <w:rFonts w:cstheme="majorBidi"/>
          <w:szCs w:val="24"/>
        </w:rPr>
      </w:pPr>
    </w:p>
    <w:p w:rsidR="00394996" w:rsidRDefault="00394996" w:rsidP="00E42038">
      <w:pPr>
        <w:spacing w:after="0" w:line="360" w:lineRule="auto"/>
        <w:jc w:val="both"/>
        <w:rPr>
          <w:rFonts w:cstheme="majorBidi"/>
          <w:szCs w:val="24"/>
        </w:rPr>
      </w:pPr>
    </w:p>
    <w:p w:rsidR="00394996" w:rsidRDefault="00394996" w:rsidP="00E42038">
      <w:pPr>
        <w:spacing w:after="0" w:line="360" w:lineRule="auto"/>
        <w:jc w:val="both"/>
        <w:rPr>
          <w:rFonts w:cstheme="majorBidi"/>
          <w:szCs w:val="24"/>
        </w:rPr>
      </w:pPr>
    </w:p>
    <w:p w:rsidR="00394996" w:rsidRPr="00D313FC" w:rsidRDefault="00394996" w:rsidP="00E42038">
      <w:pPr>
        <w:spacing w:after="0" w:line="360" w:lineRule="auto"/>
        <w:jc w:val="both"/>
        <w:rPr>
          <w:rFonts w:cstheme="majorBidi"/>
          <w:szCs w:val="24"/>
        </w:rPr>
      </w:pPr>
    </w:p>
    <w:p w:rsidR="00E42038" w:rsidRDefault="00E42038" w:rsidP="002F28DE">
      <w:pPr>
        <w:pStyle w:val="Titre1"/>
        <w:numPr>
          <w:ilvl w:val="1"/>
          <w:numId w:val="12"/>
        </w:numPr>
      </w:pPr>
      <w:bookmarkStart w:id="60" w:name="_Toc50155578"/>
      <w:bookmarkStart w:id="61" w:name="_Toc81588524"/>
      <w:r>
        <w:t>Conclusion</w:t>
      </w:r>
      <w:bookmarkEnd w:id="60"/>
      <w:bookmarkEnd w:id="61"/>
    </w:p>
    <w:p w:rsidR="00E42038" w:rsidRPr="00ED3256" w:rsidRDefault="00E42038" w:rsidP="00E42038">
      <w:pPr>
        <w:spacing w:after="0" w:line="360" w:lineRule="auto"/>
        <w:jc w:val="both"/>
        <w:rPr>
          <w:rFonts w:ascii="Times New Roman" w:eastAsia="Times New Roman" w:hAnsi="Times New Roman" w:cs="Times New Roman"/>
          <w:szCs w:val="24"/>
          <w:lang w:eastAsia="fr-FR"/>
        </w:rPr>
      </w:pPr>
      <w:r w:rsidRPr="00ED3256">
        <w:rPr>
          <w:rFonts w:ascii="Times New Roman" w:eastAsia="Times New Roman" w:hAnsi="Times New Roman" w:cs="Times New Roman"/>
          <w:szCs w:val="24"/>
          <w:lang w:eastAsia="fr-FR"/>
        </w:rPr>
        <w:t xml:space="preserve">Ce chapitre présente un aperçu détaillé sur les granulats recyclés. Elle expose d’abord leur définition, leurs sources, leurs classifications ainsi que leur développement. </w:t>
      </w:r>
    </w:p>
    <w:p w:rsidR="00E42038" w:rsidRPr="00ED3256" w:rsidRDefault="00E42038" w:rsidP="00E42038">
      <w:pPr>
        <w:spacing w:after="0" w:line="360" w:lineRule="auto"/>
        <w:jc w:val="both"/>
        <w:rPr>
          <w:color w:val="000000"/>
          <w:szCs w:val="24"/>
        </w:rPr>
      </w:pPr>
      <w:r w:rsidRPr="00ED3256">
        <w:rPr>
          <w:color w:val="000000"/>
          <w:szCs w:val="24"/>
        </w:rPr>
        <w:t>D’après cette recherche bibliographique, on a trouvé que les propriétés de granulats recyclés dépendent essentiellement à l’origine de l’agrégat tel que : béton concassé, brique, verts...etc. Ainsi, les propriétés mécaniques et physiques de ce type de granulats sont plus complexes que celles des granulats naturels.</w:t>
      </w:r>
    </w:p>
    <w:p w:rsidR="00E42038" w:rsidRPr="00ED3256" w:rsidRDefault="00E42038" w:rsidP="00E42038">
      <w:pPr>
        <w:spacing w:after="0" w:line="360" w:lineRule="auto"/>
        <w:jc w:val="both"/>
        <w:rPr>
          <w:color w:val="000000"/>
          <w:szCs w:val="24"/>
        </w:rPr>
      </w:pPr>
      <w:r w:rsidRPr="00ED3256">
        <w:rPr>
          <w:color w:val="000000"/>
          <w:szCs w:val="24"/>
        </w:rPr>
        <w:t>De plus, cette étude nous a permis de mettre en évidence la possibilité de la réutilisation des déchets de béton comme des agrégats (fines et gros) dans les bétons.</w:t>
      </w:r>
    </w:p>
    <w:p w:rsidR="00F95B5C" w:rsidRDefault="00F95B5C">
      <w:pPr>
        <w:spacing w:after="200" w:line="276" w:lineRule="auto"/>
      </w:pPr>
      <w:r>
        <w:br w:type="page"/>
      </w:r>
    </w:p>
    <w:p w:rsidR="00F95B5C" w:rsidRDefault="00F95B5C">
      <w:pPr>
        <w:sectPr w:rsidR="00F95B5C" w:rsidSect="00F22B5A">
          <w:headerReference w:type="default" r:id="rId27"/>
          <w:pgSz w:w="11906" w:h="16838"/>
          <w:pgMar w:top="1417" w:right="1417" w:bottom="1417" w:left="1417" w:header="283" w:footer="283" w:gutter="0"/>
          <w:cols w:space="708"/>
          <w:docGrid w:linePitch="360"/>
        </w:sectPr>
      </w:pPr>
    </w:p>
    <w:p w:rsidR="00F95B5C" w:rsidRDefault="00F95B5C" w:rsidP="00F95B5C">
      <w:pPr>
        <w:pStyle w:val="Sansinterligne"/>
        <w:pBdr>
          <w:bottom w:val="none" w:sz="0" w:space="0" w:color="auto"/>
        </w:pBdr>
        <w:rPr>
          <w:bCs/>
          <w:sz w:val="52"/>
          <w:szCs w:val="52"/>
          <w:lang w:val="fr-FR"/>
        </w:rPr>
      </w:pPr>
    </w:p>
    <w:p w:rsidR="00F95B5C" w:rsidRDefault="00F95B5C" w:rsidP="00F95B5C">
      <w:pPr>
        <w:pStyle w:val="Sansinterligne"/>
        <w:pBdr>
          <w:bottom w:val="none" w:sz="0" w:space="0" w:color="auto"/>
        </w:pBdr>
        <w:rPr>
          <w:bCs/>
          <w:sz w:val="52"/>
          <w:szCs w:val="52"/>
          <w:lang w:val="fr-FR"/>
        </w:rPr>
      </w:pPr>
    </w:p>
    <w:p w:rsidR="00F95B5C" w:rsidRDefault="00F95B5C" w:rsidP="00F95B5C">
      <w:pPr>
        <w:pStyle w:val="Sansinterligne"/>
        <w:pBdr>
          <w:bottom w:val="none" w:sz="0" w:space="0" w:color="auto"/>
        </w:pBdr>
        <w:rPr>
          <w:bCs/>
          <w:sz w:val="52"/>
          <w:szCs w:val="52"/>
          <w:lang w:val="fr-FR"/>
        </w:rPr>
      </w:pPr>
    </w:p>
    <w:p w:rsidR="00F95B5C" w:rsidRDefault="00F95B5C" w:rsidP="00F95B5C">
      <w:pPr>
        <w:pStyle w:val="Sansinterligne"/>
        <w:pBdr>
          <w:bottom w:val="none" w:sz="0" w:space="0" w:color="auto"/>
        </w:pBdr>
        <w:rPr>
          <w:bCs/>
          <w:sz w:val="52"/>
          <w:szCs w:val="52"/>
          <w:lang w:val="fr-FR"/>
        </w:rPr>
      </w:pPr>
    </w:p>
    <w:p w:rsidR="00F95B5C" w:rsidRDefault="00F95B5C" w:rsidP="00F95B5C">
      <w:pPr>
        <w:pStyle w:val="Sansinterligne"/>
        <w:pBdr>
          <w:bottom w:val="none" w:sz="0" w:space="0" w:color="auto"/>
        </w:pBdr>
        <w:rPr>
          <w:bCs/>
          <w:sz w:val="52"/>
          <w:szCs w:val="52"/>
          <w:lang w:val="fr-FR"/>
        </w:rPr>
      </w:pPr>
    </w:p>
    <w:p w:rsidR="00F95B5C" w:rsidRDefault="00F95B5C" w:rsidP="00F95B5C">
      <w:pPr>
        <w:pStyle w:val="Sansinterligne"/>
        <w:pBdr>
          <w:bottom w:val="none" w:sz="0" w:space="0" w:color="auto"/>
        </w:pBdr>
        <w:rPr>
          <w:bCs/>
          <w:sz w:val="52"/>
          <w:szCs w:val="52"/>
          <w:lang w:val="fr-FR"/>
        </w:rPr>
      </w:pPr>
    </w:p>
    <w:p w:rsidR="00F95B5C" w:rsidRPr="0058152B" w:rsidRDefault="00CD3366" w:rsidP="00F95B5C">
      <w:pPr>
        <w:pStyle w:val="Sansinterligne"/>
        <w:pBdr>
          <w:bottom w:val="none" w:sz="0" w:space="0" w:color="auto"/>
        </w:pBdr>
        <w:rPr>
          <w:bCs/>
          <w:sz w:val="52"/>
          <w:szCs w:val="52"/>
          <w:lang w:val="fr-FR"/>
        </w:rPr>
      </w:pPr>
      <w:r>
        <w:rPr>
          <w:bCs/>
          <w:noProof/>
          <w:sz w:val="52"/>
          <w:szCs w:val="52"/>
          <w:lang w:val="fr-FR" w:eastAsia="fr-FR"/>
        </w:rPr>
        <mc:AlternateContent>
          <mc:Choice Requires="wps">
            <w:drawing>
              <wp:anchor distT="4294967295" distB="4294967295" distL="114300" distR="114300" simplePos="0" relativeHeight="251666944" behindDoc="0" locked="0" layoutInCell="1" allowOverlap="1">
                <wp:simplePos x="0" y="0"/>
                <wp:positionH relativeFrom="column">
                  <wp:posOffset>-17145</wp:posOffset>
                </wp:positionH>
                <wp:positionV relativeFrom="paragraph">
                  <wp:posOffset>339724</wp:posOffset>
                </wp:positionV>
                <wp:extent cx="6330950" cy="0"/>
                <wp:effectExtent l="0" t="0" r="12700" b="19050"/>
                <wp:wrapNone/>
                <wp:docPr id="24"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09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26.75pt" to="497.1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" strokecolor="#4579b8 [3044]" strokeweight="1.5pt">
                <o:lock v:ext="edit" shapetype="f"/>
              </v:line>
            </w:pict>
          </mc:Fallback>
        </mc:AlternateContent>
      </w:r>
      <w:r w:rsidR="00F95B5C" w:rsidRPr="0058152B">
        <w:rPr>
          <w:bCs/>
          <w:sz w:val="52"/>
          <w:szCs w:val="52"/>
          <w:lang w:val="fr-FR"/>
        </w:rPr>
        <w:t xml:space="preserve">CHAPITRE </w:t>
      </w:r>
      <w:r w:rsidR="00F95B5C">
        <w:rPr>
          <w:bCs/>
          <w:sz w:val="52"/>
          <w:szCs w:val="52"/>
          <w:lang w:val="fr-FR"/>
        </w:rPr>
        <w:t>2</w:t>
      </w:r>
    </w:p>
    <w:p w:rsidR="00F95B5C" w:rsidRPr="0058152B" w:rsidRDefault="00F95B5C" w:rsidP="00F95B5C">
      <w:pPr>
        <w:pStyle w:val="Sansinterligne"/>
        <w:pBdr>
          <w:bottom w:val="none" w:sz="0" w:space="0" w:color="auto"/>
        </w:pBdr>
        <w:rPr>
          <w:bCs/>
          <w:sz w:val="52"/>
          <w:szCs w:val="52"/>
          <w:u w:val="single"/>
          <w:lang w:val="fr-FR"/>
        </w:rPr>
      </w:pPr>
    </w:p>
    <w:p w:rsidR="00F95B5C" w:rsidRPr="00862742" w:rsidRDefault="00F95B5C" w:rsidP="00F95B5C">
      <w:pPr>
        <w:pStyle w:val="Sansinterligne"/>
        <w:pBdr>
          <w:bottom w:val="none" w:sz="0" w:space="0" w:color="auto"/>
        </w:pBdr>
        <w:jc w:val="center"/>
        <w:rPr>
          <w:bCs/>
          <w:lang w:val="fr-FR"/>
        </w:rPr>
      </w:pPr>
      <w:r w:rsidRPr="00E7723F">
        <w:rPr>
          <w:b w:val="0"/>
          <w:bCs/>
          <w:sz w:val="52"/>
          <w:szCs w:val="52"/>
          <w:lang w:val="fr-FR"/>
        </w:rPr>
        <w:t xml:space="preserve">EFFET DES GRANULATS </w:t>
      </w:r>
      <w:proofErr w:type="gramStart"/>
      <w:r w:rsidRPr="00E7723F">
        <w:rPr>
          <w:b w:val="0"/>
          <w:bCs/>
          <w:sz w:val="52"/>
          <w:szCs w:val="52"/>
          <w:lang w:val="fr-FR"/>
        </w:rPr>
        <w:t>RECYCLES</w:t>
      </w:r>
      <w:proofErr w:type="gramEnd"/>
      <w:r w:rsidRPr="00E7723F">
        <w:rPr>
          <w:b w:val="0"/>
          <w:bCs/>
          <w:sz w:val="52"/>
          <w:szCs w:val="52"/>
          <w:lang w:val="fr-FR"/>
        </w:rPr>
        <w:t xml:space="preserve"> SUR LE COMPORTEMENT DES BAP</w:t>
      </w:r>
    </w:p>
    <w:p w:rsidR="00F95B5C" w:rsidRPr="00862742" w:rsidRDefault="00F95B5C" w:rsidP="00F95B5C">
      <w:pPr>
        <w:pStyle w:val="Sansinterligne"/>
        <w:pBdr>
          <w:bottom w:val="none" w:sz="0" w:space="0" w:color="auto"/>
        </w:pBdr>
        <w:jc w:val="both"/>
        <w:rPr>
          <w:bCs/>
          <w:lang w:val="fr-FR"/>
        </w:rPr>
      </w:pPr>
    </w:p>
    <w:p w:rsidR="00F95B5C" w:rsidRPr="00862742" w:rsidRDefault="00F95B5C" w:rsidP="00F95B5C">
      <w:pPr>
        <w:pStyle w:val="Sansinterligne"/>
        <w:pBdr>
          <w:bottom w:val="none" w:sz="0" w:space="0" w:color="auto"/>
        </w:pBdr>
        <w:jc w:val="both"/>
        <w:rPr>
          <w:bCs/>
          <w:lang w:val="fr-FR"/>
        </w:rPr>
      </w:pPr>
    </w:p>
    <w:p w:rsidR="00F95B5C" w:rsidRPr="00862742" w:rsidRDefault="00F95B5C" w:rsidP="00F95B5C">
      <w:pPr>
        <w:pStyle w:val="Sansinterligne"/>
        <w:pBdr>
          <w:bottom w:val="none" w:sz="0" w:space="0" w:color="auto"/>
        </w:pBdr>
        <w:rPr>
          <w:bCs/>
          <w:lang w:val="fr-FR"/>
        </w:rPr>
      </w:pPr>
    </w:p>
    <w:p w:rsidR="00F95B5C" w:rsidRPr="00862742" w:rsidRDefault="00F95B5C" w:rsidP="00F95B5C">
      <w:pPr>
        <w:pStyle w:val="Sansinterligne"/>
        <w:pBdr>
          <w:bottom w:val="none" w:sz="0" w:space="0" w:color="auto"/>
        </w:pBdr>
        <w:rPr>
          <w:bCs/>
          <w:lang w:val="fr-FR"/>
        </w:rPr>
      </w:pPr>
    </w:p>
    <w:p w:rsidR="00F95B5C" w:rsidRPr="00862742" w:rsidRDefault="00F95B5C" w:rsidP="00F95B5C">
      <w:pPr>
        <w:pStyle w:val="Sansinterligne"/>
        <w:pBdr>
          <w:bottom w:val="none" w:sz="0" w:space="0" w:color="auto"/>
        </w:pBdr>
        <w:rPr>
          <w:bCs/>
          <w:lang w:val="fr-FR"/>
        </w:rPr>
      </w:pPr>
    </w:p>
    <w:p w:rsidR="00F95B5C" w:rsidRPr="00862742" w:rsidRDefault="00F95B5C" w:rsidP="00F95B5C">
      <w:pPr>
        <w:pStyle w:val="Sansinterligne"/>
        <w:pBdr>
          <w:bottom w:val="none" w:sz="0" w:space="0" w:color="auto"/>
        </w:pBdr>
        <w:rPr>
          <w:bCs/>
          <w:lang w:val="fr-FR"/>
        </w:rPr>
      </w:pPr>
    </w:p>
    <w:p w:rsidR="00F95B5C" w:rsidRPr="00862742" w:rsidRDefault="00F95B5C" w:rsidP="00F95B5C">
      <w:pPr>
        <w:pStyle w:val="Sansinterligne"/>
        <w:pBdr>
          <w:bottom w:val="none" w:sz="0" w:space="0" w:color="auto"/>
        </w:pBdr>
        <w:rPr>
          <w:bCs/>
          <w:lang w:val="fr-FR"/>
        </w:rPr>
      </w:pPr>
    </w:p>
    <w:p w:rsidR="00F95B5C" w:rsidRPr="00862742" w:rsidRDefault="00F95B5C" w:rsidP="00F95B5C">
      <w:pPr>
        <w:pStyle w:val="Sansinterligne"/>
        <w:pBdr>
          <w:bottom w:val="none" w:sz="0" w:space="0" w:color="auto"/>
        </w:pBdr>
        <w:rPr>
          <w:bCs/>
          <w:lang w:val="fr-FR"/>
        </w:rPr>
      </w:pPr>
    </w:p>
    <w:p w:rsidR="00F95B5C" w:rsidRPr="00862742" w:rsidRDefault="00F95B5C" w:rsidP="00F95B5C">
      <w:pPr>
        <w:pStyle w:val="Sansinterligne"/>
        <w:pBdr>
          <w:bottom w:val="none" w:sz="0" w:space="0" w:color="auto"/>
        </w:pBdr>
        <w:rPr>
          <w:bCs/>
          <w:lang w:val="fr-FR"/>
        </w:rPr>
      </w:pPr>
    </w:p>
    <w:p w:rsidR="00F95B5C" w:rsidRPr="00862742" w:rsidRDefault="00F95B5C" w:rsidP="00F95B5C">
      <w:pPr>
        <w:pStyle w:val="Sansinterligne"/>
        <w:pBdr>
          <w:bottom w:val="none" w:sz="0" w:space="0" w:color="auto"/>
        </w:pBdr>
        <w:rPr>
          <w:bCs/>
          <w:lang w:val="fr-FR"/>
        </w:rPr>
      </w:pPr>
    </w:p>
    <w:p w:rsidR="00F95B5C" w:rsidRPr="00862742" w:rsidRDefault="00F95B5C" w:rsidP="00F95B5C">
      <w:pPr>
        <w:pStyle w:val="Sansinterligne"/>
        <w:pBdr>
          <w:bottom w:val="none" w:sz="0" w:space="0" w:color="auto"/>
        </w:pBdr>
        <w:rPr>
          <w:bCs/>
          <w:lang w:val="fr-FR"/>
        </w:rPr>
      </w:pPr>
    </w:p>
    <w:p w:rsidR="00F95B5C" w:rsidRPr="00862742" w:rsidRDefault="00F95B5C" w:rsidP="00F95B5C">
      <w:pPr>
        <w:pStyle w:val="Sansinterligne"/>
        <w:pBdr>
          <w:bottom w:val="none" w:sz="0" w:space="0" w:color="auto"/>
        </w:pBdr>
        <w:rPr>
          <w:bCs/>
          <w:lang w:val="fr-FR"/>
        </w:rPr>
      </w:pPr>
    </w:p>
    <w:p w:rsidR="00F95B5C" w:rsidRPr="00862742" w:rsidRDefault="00F95B5C" w:rsidP="00F95B5C">
      <w:pPr>
        <w:pStyle w:val="Sansinterligne"/>
        <w:pBdr>
          <w:bottom w:val="none" w:sz="0" w:space="0" w:color="auto"/>
        </w:pBdr>
        <w:rPr>
          <w:bCs/>
          <w:lang w:val="fr-FR"/>
        </w:rPr>
      </w:pPr>
    </w:p>
    <w:p w:rsidR="00F95B5C" w:rsidRPr="00862742" w:rsidRDefault="00F95B5C" w:rsidP="00F95B5C">
      <w:pPr>
        <w:pStyle w:val="Sansinterligne"/>
        <w:pBdr>
          <w:bottom w:val="none" w:sz="0" w:space="0" w:color="auto"/>
        </w:pBdr>
        <w:rPr>
          <w:bCs/>
          <w:lang w:val="fr-FR"/>
        </w:rPr>
      </w:pPr>
    </w:p>
    <w:p w:rsidR="00F95B5C" w:rsidRPr="00862742" w:rsidRDefault="00F95B5C" w:rsidP="00F95B5C">
      <w:pPr>
        <w:pStyle w:val="Sansinterligne"/>
        <w:pBdr>
          <w:bottom w:val="none" w:sz="0" w:space="0" w:color="auto"/>
        </w:pBdr>
        <w:rPr>
          <w:bCs/>
          <w:lang w:val="fr-FR"/>
        </w:rPr>
      </w:pPr>
    </w:p>
    <w:p w:rsidR="00F95B5C" w:rsidRPr="00862742" w:rsidRDefault="00F95B5C" w:rsidP="00F95B5C">
      <w:pPr>
        <w:pStyle w:val="Sansinterligne"/>
        <w:pBdr>
          <w:bottom w:val="none" w:sz="0" w:space="0" w:color="auto"/>
        </w:pBdr>
        <w:rPr>
          <w:bCs/>
          <w:lang w:val="fr-FR"/>
        </w:rPr>
      </w:pPr>
    </w:p>
    <w:p w:rsidR="00F95B5C" w:rsidRPr="00862742" w:rsidRDefault="00F95B5C" w:rsidP="00F95B5C">
      <w:pPr>
        <w:pStyle w:val="Sansinterligne"/>
        <w:pBdr>
          <w:bottom w:val="none" w:sz="0" w:space="0" w:color="auto"/>
        </w:pBdr>
        <w:rPr>
          <w:bCs/>
          <w:lang w:val="fr-FR"/>
        </w:rPr>
      </w:pPr>
    </w:p>
    <w:p w:rsidR="00F95B5C" w:rsidRPr="00862742" w:rsidRDefault="00F95B5C" w:rsidP="00F95B5C">
      <w:pPr>
        <w:pStyle w:val="Sansinterligne"/>
        <w:pBdr>
          <w:bottom w:val="none" w:sz="0" w:space="0" w:color="auto"/>
        </w:pBdr>
        <w:rPr>
          <w:bCs/>
          <w:lang w:val="fr-FR"/>
        </w:rPr>
      </w:pPr>
    </w:p>
    <w:p w:rsidR="00F95B5C" w:rsidRPr="00862742" w:rsidRDefault="00F95B5C" w:rsidP="00F95B5C">
      <w:pPr>
        <w:pStyle w:val="Sansinterligne"/>
        <w:pBdr>
          <w:bottom w:val="none" w:sz="0" w:space="0" w:color="auto"/>
        </w:pBdr>
        <w:rPr>
          <w:bCs/>
          <w:lang w:val="fr-FR"/>
        </w:rPr>
      </w:pPr>
    </w:p>
    <w:p w:rsidR="00F95B5C" w:rsidRPr="00862742" w:rsidRDefault="00F95B5C" w:rsidP="00F95B5C">
      <w:pPr>
        <w:pStyle w:val="Sansinterligne"/>
        <w:pBdr>
          <w:bottom w:val="none" w:sz="0" w:space="0" w:color="auto"/>
        </w:pBdr>
        <w:rPr>
          <w:bCs/>
          <w:lang w:val="fr-FR"/>
        </w:rPr>
      </w:pPr>
    </w:p>
    <w:p w:rsidR="00F95B5C" w:rsidRPr="00862742" w:rsidRDefault="00F95B5C" w:rsidP="00F95B5C">
      <w:pPr>
        <w:pStyle w:val="Sansinterligne"/>
        <w:pBdr>
          <w:bottom w:val="none" w:sz="0" w:space="0" w:color="auto"/>
        </w:pBdr>
        <w:rPr>
          <w:bCs/>
          <w:lang w:val="fr-FR"/>
        </w:rPr>
      </w:pPr>
    </w:p>
    <w:p w:rsidR="00F95B5C" w:rsidRPr="00862742" w:rsidRDefault="00F95B5C" w:rsidP="00F95B5C">
      <w:pPr>
        <w:pStyle w:val="Sansinterligne"/>
        <w:pBdr>
          <w:bottom w:val="none" w:sz="0" w:space="0" w:color="auto"/>
        </w:pBdr>
        <w:rPr>
          <w:bCs/>
          <w:lang w:val="fr-FR"/>
        </w:rPr>
      </w:pPr>
    </w:p>
    <w:p w:rsidR="00394996" w:rsidRDefault="00394996" w:rsidP="00394996">
      <w:pPr>
        <w:pStyle w:val="niveau-2"/>
        <w:ind w:left="0" w:firstLine="0"/>
        <w:rPr>
          <w:rFonts w:ascii="Arial" w:hAnsi="Arial"/>
          <w:sz w:val="28"/>
          <w:szCs w:val="22"/>
          <w:lang w:val="fr-FR"/>
        </w:rPr>
      </w:pPr>
      <w:bookmarkStart w:id="62" w:name="_Toc46962093"/>
      <w:bookmarkStart w:id="63" w:name="_Toc50155888"/>
    </w:p>
    <w:p w:rsidR="00F95B5C" w:rsidRPr="005C365A" w:rsidRDefault="00F95B5C" w:rsidP="002F28DE">
      <w:pPr>
        <w:pStyle w:val="Titre1"/>
        <w:numPr>
          <w:ilvl w:val="1"/>
          <w:numId w:val="13"/>
        </w:numPr>
        <w:rPr>
          <w:u w:val="single"/>
        </w:rPr>
      </w:pPr>
      <w:bookmarkStart w:id="64" w:name="_Toc81588525"/>
      <w:r w:rsidRPr="005C365A">
        <w:lastRenderedPageBreak/>
        <w:t>Introduction</w:t>
      </w:r>
      <w:bookmarkEnd w:id="62"/>
      <w:bookmarkEnd w:id="63"/>
      <w:bookmarkEnd w:id="64"/>
    </w:p>
    <w:p w:rsidR="00F95B5C" w:rsidRPr="00C93C29" w:rsidRDefault="00F95B5C" w:rsidP="00637C1F">
      <w:pPr>
        <w:spacing w:after="0" w:line="360" w:lineRule="auto"/>
        <w:jc w:val="both"/>
        <w:rPr>
          <w:rFonts w:cstheme="majorBidi"/>
          <w:szCs w:val="24"/>
        </w:rPr>
      </w:pPr>
      <w:r w:rsidRPr="00702758">
        <w:rPr>
          <w:rFonts w:cstheme="majorBidi"/>
          <w:szCs w:val="24"/>
        </w:rPr>
        <w:t xml:space="preserve">La différence la plus significative entre un BAP (avec granulats naturel ou avec granulats recyclés) et un béton ordinaire (BO) est liée à leur comportement à l'état frais. Parmi les caractéristiques </w:t>
      </w:r>
      <w:r>
        <w:rPr>
          <w:rFonts w:cstheme="majorBidi"/>
          <w:szCs w:val="24"/>
        </w:rPr>
        <w:t>spécifiques d’</w:t>
      </w:r>
      <w:r w:rsidRPr="00702758">
        <w:rPr>
          <w:rFonts w:cstheme="majorBidi"/>
          <w:szCs w:val="24"/>
        </w:rPr>
        <w:t>un BAP sont le remplissage des coffrages (même trop ferraillés), sans vibration et sans ségrégation, uniquement sous leur propre poids</w:t>
      </w:r>
      <w:r>
        <w:rPr>
          <w:rFonts w:cstheme="majorBidi"/>
          <w:szCs w:val="24"/>
        </w:rPr>
        <w:t xml:space="preserve">. Afin de se conformer aux exigences d’ouvrabilité des BAP, les caractéristiques suivantes doivent être analysées : </w:t>
      </w:r>
      <w:r w:rsidRPr="00D214A0">
        <w:rPr>
          <w:rFonts w:cstheme="majorBidi"/>
          <w:szCs w:val="24"/>
        </w:rPr>
        <w:t>la capacité d'écoulement (remplissage), la capacité de passage, la viscosité et la stabilité</w:t>
      </w:r>
      <w:r>
        <w:rPr>
          <w:rFonts w:cstheme="majorBidi"/>
          <w:szCs w:val="24"/>
        </w:rPr>
        <w:t xml:space="preserve">. De plus, </w:t>
      </w:r>
      <w:r w:rsidRPr="00C93C29">
        <w:rPr>
          <w:rFonts w:cstheme="majorBidi"/>
          <w:szCs w:val="24"/>
        </w:rPr>
        <w:t>l'utilisation des granulats recyclés nécessite une attention particulière sur le type, la forme et la distribution de ces granulats, car ils affectent de façon</w:t>
      </w:r>
      <w:r>
        <w:rPr>
          <w:rFonts w:cstheme="majorBidi"/>
          <w:szCs w:val="24"/>
        </w:rPr>
        <w:t xml:space="preserve"> significative les performances </w:t>
      </w:r>
      <w:proofErr w:type="spellStart"/>
      <w:r w:rsidRPr="00C93C29">
        <w:rPr>
          <w:rFonts w:cstheme="majorBidi"/>
          <w:szCs w:val="24"/>
        </w:rPr>
        <w:t>mécanique</w:t>
      </w:r>
      <w:r>
        <w:rPr>
          <w:rFonts w:cstheme="majorBidi"/>
          <w:szCs w:val="24"/>
        </w:rPr>
        <w:t>set</w:t>
      </w:r>
      <w:proofErr w:type="spellEnd"/>
      <w:r>
        <w:rPr>
          <w:rFonts w:cstheme="majorBidi"/>
          <w:szCs w:val="24"/>
        </w:rPr>
        <w:t xml:space="preserve"> la</w:t>
      </w:r>
      <w:r w:rsidRPr="00C93C29">
        <w:rPr>
          <w:rFonts w:cstheme="majorBidi"/>
          <w:szCs w:val="24"/>
        </w:rPr>
        <w:t xml:space="preserve"> durabilité du béton. </w:t>
      </w:r>
      <w:r>
        <w:rPr>
          <w:rFonts w:cstheme="majorBidi"/>
          <w:szCs w:val="24"/>
        </w:rPr>
        <w:t xml:space="preserve">Ce chapitre </w:t>
      </w:r>
      <w:r w:rsidRPr="00C93C29">
        <w:rPr>
          <w:rFonts w:cstheme="majorBidi"/>
          <w:szCs w:val="24"/>
        </w:rPr>
        <w:t xml:space="preserve">présente une revue de la littérature sur </w:t>
      </w:r>
      <w:r>
        <w:rPr>
          <w:rFonts w:cstheme="majorBidi"/>
          <w:szCs w:val="24"/>
        </w:rPr>
        <w:t xml:space="preserve">les propriétés des BAP à base des </w:t>
      </w:r>
      <w:r w:rsidRPr="0071085C">
        <w:rPr>
          <w:rFonts w:cstheme="majorBidi"/>
          <w:szCs w:val="24"/>
        </w:rPr>
        <w:t>granulats recyclés fins et grossiers.</w:t>
      </w:r>
    </w:p>
    <w:p w:rsidR="00F95B5C" w:rsidRPr="00F95B5C" w:rsidRDefault="00F95B5C" w:rsidP="002F28DE">
      <w:pPr>
        <w:pStyle w:val="Titre1"/>
        <w:numPr>
          <w:ilvl w:val="1"/>
          <w:numId w:val="13"/>
        </w:numPr>
      </w:pPr>
      <w:bookmarkStart w:id="65" w:name="_Toc50155889"/>
      <w:bookmarkStart w:id="66" w:name="_Toc81588526"/>
      <w:r w:rsidRPr="00F95B5C">
        <w:t>Effet des GRB sur les propriétés des BAP à l'état frais</w:t>
      </w:r>
      <w:bookmarkEnd w:id="65"/>
      <w:bookmarkEnd w:id="66"/>
    </w:p>
    <w:p w:rsidR="00F95B5C" w:rsidRPr="007B6B14" w:rsidRDefault="00F95B5C" w:rsidP="00F95B5C">
      <w:pPr>
        <w:spacing w:after="0" w:line="360" w:lineRule="auto"/>
        <w:jc w:val="both"/>
        <w:rPr>
          <w:rFonts w:cstheme="majorBidi"/>
          <w:szCs w:val="24"/>
        </w:rPr>
      </w:pPr>
      <w:r w:rsidRPr="007B6B14">
        <w:rPr>
          <w:rFonts w:cstheme="majorBidi"/>
          <w:szCs w:val="24"/>
        </w:rPr>
        <w:t xml:space="preserve">Dans les recherches consultées, l’essai de l’étalement (qui </w:t>
      </w:r>
      <w:r w:rsidR="000C2B1D">
        <w:rPr>
          <w:rFonts w:cstheme="majorBidi"/>
          <w:szCs w:val="24"/>
        </w:rPr>
        <w:t xml:space="preserve">évalue la </w:t>
      </w:r>
      <w:proofErr w:type="spellStart"/>
      <w:r w:rsidR="000C2B1D">
        <w:rPr>
          <w:rFonts w:cstheme="majorBidi"/>
          <w:szCs w:val="24"/>
        </w:rPr>
        <w:t>ﬂuidité</w:t>
      </w:r>
      <w:proofErr w:type="spellEnd"/>
      <w:r w:rsidR="000C2B1D">
        <w:rPr>
          <w:rFonts w:cstheme="majorBidi"/>
          <w:szCs w:val="24"/>
        </w:rPr>
        <w:t xml:space="preserve"> et la vitesse </w:t>
      </w:r>
      <w:r w:rsidRPr="007B6B14">
        <w:rPr>
          <w:rFonts w:cstheme="majorBidi"/>
          <w:szCs w:val="24"/>
        </w:rPr>
        <w:t>d'écoulement en l'absence d’obstacle), l’essai V-</w:t>
      </w:r>
      <w:proofErr w:type="spellStart"/>
      <w:r w:rsidRPr="007B6B14">
        <w:rPr>
          <w:rFonts w:cstheme="majorBidi"/>
          <w:szCs w:val="24"/>
        </w:rPr>
        <w:t>funnel</w:t>
      </w:r>
      <w:proofErr w:type="spellEnd"/>
      <w:r w:rsidRPr="007B6B14">
        <w:rPr>
          <w:rFonts w:cstheme="majorBidi"/>
          <w:szCs w:val="24"/>
        </w:rPr>
        <w:t xml:space="preserve"> (qui évalue la viscosité et la capacité de remplissage) et l’essai L-box pour obtenir le rapport de blocage (qui évalue la capacité de passage à travers les espaces confinés) sont les plus utilisés à l'état frais des BAP. </w:t>
      </w:r>
    </w:p>
    <w:p w:rsidR="00F95B5C" w:rsidRPr="000C2B1D" w:rsidRDefault="00F95B5C" w:rsidP="000C2B1D">
      <w:pPr>
        <w:spacing w:after="0" w:line="360" w:lineRule="auto"/>
        <w:jc w:val="both"/>
        <w:rPr>
          <w:rFonts w:cstheme="majorBidi"/>
          <w:szCs w:val="24"/>
        </w:rPr>
      </w:pPr>
      <w:r w:rsidRPr="007B6B14">
        <w:rPr>
          <w:rFonts w:cstheme="majorBidi"/>
          <w:szCs w:val="24"/>
        </w:rPr>
        <w:t>L’essai de stabilité au tamis (qui évalue la résistance à la ségrégation) et l’essai d’étalement avec le J-</w:t>
      </w:r>
      <w:proofErr w:type="gramStart"/>
      <w:r w:rsidRPr="007B6B14">
        <w:rPr>
          <w:rFonts w:cstheme="majorBidi"/>
          <w:szCs w:val="24"/>
        </w:rPr>
        <w:t>ring (</w:t>
      </w:r>
      <w:proofErr w:type="gramEnd"/>
      <w:r w:rsidRPr="007B6B14">
        <w:rPr>
          <w:rFonts w:cstheme="majorBidi"/>
          <w:szCs w:val="24"/>
        </w:rPr>
        <w:t>qui évalue la capacité de passage à travers des espaces confinés de manière analogue à la L-box) sont pas trouvé</w:t>
      </w:r>
      <w:r>
        <w:rPr>
          <w:rFonts w:cstheme="majorBidi"/>
          <w:szCs w:val="24"/>
        </w:rPr>
        <w:t>s</w:t>
      </w:r>
      <w:r w:rsidRPr="007B6B14">
        <w:rPr>
          <w:rFonts w:cstheme="majorBidi"/>
          <w:szCs w:val="24"/>
        </w:rPr>
        <w:t xml:space="preserve"> dans la plupart des études, </w:t>
      </w:r>
      <w:r w:rsidR="000C2B1D">
        <w:rPr>
          <w:rFonts w:cstheme="majorBidi"/>
          <w:szCs w:val="24"/>
        </w:rPr>
        <w:t>parce qu'ils sont plus récents.</w:t>
      </w:r>
    </w:p>
    <w:p w:rsidR="00F95B5C" w:rsidRPr="00394996" w:rsidRDefault="00F95B5C" w:rsidP="002F28DE">
      <w:pPr>
        <w:pStyle w:val="Titre2"/>
        <w:numPr>
          <w:ilvl w:val="2"/>
          <w:numId w:val="13"/>
        </w:numPr>
      </w:pPr>
      <w:bookmarkStart w:id="67" w:name="_Toc50155890"/>
      <w:bookmarkStart w:id="68" w:name="_Toc81588527"/>
      <w:r w:rsidRPr="00394996">
        <w:t>Ouvrabilité et vitesse d'écoulement en l'absence d'obstacles</w:t>
      </w:r>
      <w:bookmarkEnd w:id="67"/>
      <w:bookmarkEnd w:id="68"/>
    </w:p>
    <w:p w:rsidR="00F95B5C" w:rsidRPr="00080F78" w:rsidRDefault="00F95B5C" w:rsidP="00F95B5C">
      <w:pPr>
        <w:spacing w:after="0" w:line="360" w:lineRule="auto"/>
        <w:jc w:val="both"/>
        <w:rPr>
          <w:rFonts w:cstheme="majorBidi"/>
          <w:szCs w:val="24"/>
        </w:rPr>
      </w:pPr>
      <w:r w:rsidRPr="00080F78">
        <w:rPr>
          <w:rFonts w:cstheme="majorBidi"/>
          <w:szCs w:val="24"/>
        </w:rPr>
        <w:t>L'essai d’étalement des BAP est effectué conformément à la norme EN 12350-8</w:t>
      </w:r>
      <w:r w:rsidR="001F6FBC">
        <w:rPr>
          <w:rFonts w:cstheme="majorBidi"/>
          <w:szCs w:val="24"/>
        </w:rPr>
        <w:fldChar w:fldCharType="begin"/>
      </w:r>
      <w:r>
        <w:rPr>
          <w:rFonts w:cstheme="majorBidi"/>
          <w:szCs w:val="24"/>
        </w:rPr>
        <w:instrText xml:space="preserve"> ADDIN EN.CITE &lt;EndNote&gt;&lt;Cite&gt;&lt;Author&gt;EN12350-8&lt;/Author&gt;&lt;Year&gt;2009&lt;/Year&gt;&lt;RecNum&gt;1&lt;/RecNum&gt;&lt;DisplayText&gt;(EN12350-8, 2009)&lt;/DisplayText&gt;&lt;record&gt;&lt;rec-number&gt;1&lt;/rec-number&gt;&lt;foreign-keys&gt;&lt;key app="EN" db-id="ss05e5xr9rdt93eezd6vpxprwpv25p59davf" timestamp="1598783919"&gt;1&lt;/key&gt;&lt;/foreign-keys&gt;&lt;ref-type name="Journal Article"&gt;17&lt;/ref-type&gt;&lt;contributors&gt;&lt;authors&gt;&lt;author&gt;EN12350-8&lt;/author&gt;&lt;/authors&gt;&lt;/contributors&gt;&lt;titles&gt;&lt;title&gt;Testing fresh concrete. Part 8: self-compacting concrete, slump-ﬂow. CEN, European Committee for Standardization Brussels, , 12 p.&lt;/title&gt;&lt;/titles&gt;&lt;dates&gt;&lt;year&gt;2009&lt;/year&gt;&lt;/dates&gt;&lt;urls&gt;&lt;/urls&gt;&lt;/record&gt;&lt;/Cite&gt;&lt;/EndNote&gt;</w:instrText>
      </w:r>
      <w:r w:rsidR="001F6FBC">
        <w:rPr>
          <w:rFonts w:cstheme="majorBidi"/>
          <w:szCs w:val="24"/>
        </w:rPr>
        <w:fldChar w:fldCharType="separate"/>
      </w:r>
      <w:r>
        <w:rPr>
          <w:rFonts w:cstheme="majorBidi"/>
          <w:noProof/>
          <w:szCs w:val="24"/>
        </w:rPr>
        <w:t>(EN12350-8, 2009)</w:t>
      </w:r>
      <w:r w:rsidR="001F6FBC">
        <w:rPr>
          <w:rFonts w:cstheme="majorBidi"/>
          <w:szCs w:val="24"/>
        </w:rPr>
        <w:fldChar w:fldCharType="end"/>
      </w:r>
      <w:r>
        <w:rPr>
          <w:rFonts w:cstheme="majorBidi"/>
          <w:szCs w:val="24"/>
        </w:rPr>
        <w:t>.</w:t>
      </w:r>
      <w:r w:rsidRPr="00080F78">
        <w:rPr>
          <w:rFonts w:cstheme="majorBidi"/>
          <w:szCs w:val="24"/>
        </w:rPr>
        <w:t xml:space="preserve"> Les paramètres permettent d'évaluer la </w:t>
      </w:r>
      <w:proofErr w:type="spellStart"/>
      <w:r w:rsidRPr="00080F78">
        <w:rPr>
          <w:rFonts w:cstheme="majorBidi"/>
          <w:szCs w:val="24"/>
        </w:rPr>
        <w:t>ﬂuidité</w:t>
      </w:r>
      <w:proofErr w:type="spellEnd"/>
      <w:r w:rsidRPr="00080F78">
        <w:rPr>
          <w:rFonts w:cstheme="majorBidi"/>
          <w:szCs w:val="24"/>
        </w:rPr>
        <w:t xml:space="preserve"> et la vitesse d'écoulement dans l’absence d’obstructions sont le temps T 500 qui prend le BAP pour former un cercle de 500 mm et le diamètre de l’étalement (D). </w:t>
      </w:r>
    </w:p>
    <w:p w:rsidR="00F95B5C" w:rsidRPr="006917C0" w:rsidRDefault="00F95B5C" w:rsidP="00F95B5C">
      <w:pPr>
        <w:spacing w:after="0" w:line="360" w:lineRule="auto"/>
        <w:jc w:val="both"/>
        <w:rPr>
          <w:rFonts w:cstheme="majorBidi"/>
          <w:szCs w:val="24"/>
        </w:rPr>
      </w:pPr>
      <w:r w:rsidRPr="006917C0">
        <w:rPr>
          <w:rFonts w:cstheme="majorBidi"/>
          <w:szCs w:val="24"/>
        </w:rPr>
        <w:t>Le diamètre D diminue et le T500 augmente avec l'incorporation des GRB dans les BAP</w:t>
      </w:r>
      <w:r w:rsidR="001F6FBC">
        <w:rPr>
          <w:rFonts w:cstheme="majorBidi"/>
          <w:szCs w:val="24"/>
        </w:rPr>
        <w:fldChar w:fldCharType="begin"/>
      </w:r>
      <w:r>
        <w:rPr>
          <w:rFonts w:cstheme="majorBidi"/>
          <w:szCs w:val="24"/>
        </w:rPr>
        <w:instrText xml:space="preserve"> ADDIN EN.CITE &lt;EndNote&gt;&lt;Cite&gt;&lt;Author&gt;Santos&lt;/Author&gt;&lt;Year&gt;2019&lt;/Year&gt;&lt;RecNum&gt;7&lt;/RecNum&gt;&lt;DisplayText&gt;(Santos&lt;style face="italic"&gt; et al.&lt;/style&gt;, 2019)&lt;/DisplayText&gt;&lt;record&gt;&lt;rec-number&gt;7&lt;/rec-number&gt;&lt;foreign-keys&gt;&lt;key app="EN" db-id="ss05e5xr9rdt93eezd6vpxprwpv25p59davf" timestamp="1598785922"&gt;7&lt;/key&gt;&lt;/foreign-keys&gt;&lt;ref-type name="Journal Article"&gt;17&lt;/ref-type&gt;&lt;contributors&gt;&lt;authors&gt;&lt;author&gt;Santos, S&lt;/author&gt;&lt;author&gt;Da Silva, PR&lt;/author&gt;&lt;author&gt;De Brito, Jorge&lt;/author&gt;&lt;/authors&gt;&lt;/contributors&gt;&lt;titles&gt;&lt;title&gt;Self-compacting concrete with recycled aggregates–a literature review&lt;/title&gt;&lt;secondary-title&gt;Journal of Building Engineering&lt;/secondary-title&gt;&lt;/titles&gt;&lt;periodical&gt;&lt;full-title&gt;Journal of Building Engineering&lt;/full-title&gt;&lt;/periodical&gt;&lt;pages&gt;349-371&lt;/pages&gt;&lt;volume&gt;22&lt;/volume&gt;&lt;dates&gt;&lt;year&gt;2019&lt;/year&gt;&lt;/dates&gt;&lt;isbn&gt;2352-7102&lt;/isbn&gt;&lt;urls&gt;&lt;/urls&gt;&lt;/record&gt;&lt;/Cite&gt;&lt;/EndNote&gt;</w:instrText>
      </w:r>
      <w:r w:rsidR="001F6FBC">
        <w:rPr>
          <w:rFonts w:cstheme="majorBidi"/>
          <w:szCs w:val="24"/>
        </w:rPr>
        <w:fldChar w:fldCharType="separate"/>
      </w:r>
      <w:r>
        <w:rPr>
          <w:rFonts w:cstheme="majorBidi"/>
          <w:noProof/>
          <w:szCs w:val="24"/>
        </w:rPr>
        <w:t>(Santos</w:t>
      </w:r>
      <w:r w:rsidRPr="00992BEC">
        <w:rPr>
          <w:rFonts w:cstheme="majorBidi"/>
          <w:i/>
          <w:noProof/>
          <w:szCs w:val="24"/>
        </w:rPr>
        <w:t xml:space="preserve"> et al.</w:t>
      </w:r>
      <w:r>
        <w:rPr>
          <w:rFonts w:cstheme="majorBidi"/>
          <w:noProof/>
          <w:szCs w:val="24"/>
        </w:rPr>
        <w:t>, 2019)</w:t>
      </w:r>
      <w:r w:rsidR="001F6FBC">
        <w:rPr>
          <w:rFonts w:cstheme="majorBidi"/>
          <w:szCs w:val="24"/>
        </w:rPr>
        <w:fldChar w:fldCharType="end"/>
      </w:r>
      <w:r w:rsidRPr="006917C0">
        <w:rPr>
          <w:rFonts w:cstheme="majorBidi"/>
          <w:szCs w:val="24"/>
        </w:rPr>
        <w:t xml:space="preserve">. Ceci est dû principalement à l'absorption d'eau plus élevée du GRB par rapport au granulat naturel. Lors de l'analyse de ces paramètres, les aspects suivants sont pris en compte : </w:t>
      </w:r>
      <w:r>
        <w:rPr>
          <w:rFonts w:cstheme="majorBidi"/>
          <w:szCs w:val="24"/>
        </w:rPr>
        <w:t xml:space="preserve">le </w:t>
      </w:r>
      <w:r w:rsidR="00394996">
        <w:rPr>
          <w:rFonts w:cstheme="majorBidi"/>
          <w:szCs w:val="24"/>
        </w:rPr>
        <w:t>rapport E/</w:t>
      </w:r>
      <w:r w:rsidRPr="006917C0">
        <w:rPr>
          <w:rFonts w:cstheme="majorBidi"/>
          <w:szCs w:val="24"/>
        </w:rPr>
        <w:t xml:space="preserve">C des mélanges, </w:t>
      </w:r>
      <w:r>
        <w:rPr>
          <w:rFonts w:cstheme="majorBidi"/>
          <w:szCs w:val="24"/>
        </w:rPr>
        <w:t>l’</w:t>
      </w:r>
      <w:r w:rsidRPr="006917C0">
        <w:rPr>
          <w:rFonts w:cstheme="majorBidi"/>
          <w:szCs w:val="24"/>
        </w:rPr>
        <w:t xml:space="preserve">influence de la teneur en </w:t>
      </w:r>
      <w:proofErr w:type="spellStart"/>
      <w:r w:rsidRPr="006917C0">
        <w:rPr>
          <w:rFonts w:cstheme="majorBidi"/>
          <w:szCs w:val="24"/>
        </w:rPr>
        <w:t>Sp</w:t>
      </w:r>
      <w:proofErr w:type="spellEnd"/>
      <w:r>
        <w:rPr>
          <w:rFonts w:cstheme="majorBidi"/>
          <w:szCs w:val="24"/>
        </w:rPr>
        <w:t xml:space="preserve"> et l’</w:t>
      </w:r>
      <w:proofErr w:type="spellStart"/>
      <w:r w:rsidRPr="006917C0">
        <w:rPr>
          <w:rFonts w:cstheme="majorBidi"/>
          <w:szCs w:val="24"/>
        </w:rPr>
        <w:t>inﬂuence</w:t>
      </w:r>
      <w:proofErr w:type="spellEnd"/>
      <w:r w:rsidRPr="006917C0">
        <w:rPr>
          <w:rFonts w:cstheme="majorBidi"/>
          <w:szCs w:val="24"/>
        </w:rPr>
        <w:t xml:space="preserve"> du rapport de remplacement des granulats.</w:t>
      </w:r>
    </w:p>
    <w:p w:rsidR="00F95B5C" w:rsidRPr="00B522F0" w:rsidRDefault="001F6FBC" w:rsidP="00F95B5C">
      <w:pPr>
        <w:spacing w:line="360" w:lineRule="auto"/>
        <w:jc w:val="both"/>
        <w:rPr>
          <w:rFonts w:cstheme="majorBidi"/>
          <w:szCs w:val="24"/>
        </w:rPr>
      </w:pPr>
      <w:r>
        <w:rPr>
          <w:rFonts w:cstheme="majorBidi"/>
          <w:szCs w:val="24"/>
        </w:rPr>
        <w:fldChar w:fldCharType="begin"/>
      </w:r>
      <w:r w:rsidR="00F95B5C">
        <w:rPr>
          <w:rFonts w:cstheme="majorBidi"/>
          <w:szCs w:val="24"/>
        </w:rPr>
        <w:instrText xml:space="preserve"> ADDIN EN.CITE &lt;EndNote&gt;&lt;Cite&gt;&lt;Author&gt;Grdic&lt;/Author&gt;&lt;Year&gt;2010&lt;/Year&gt;&lt;RecNum&gt;2&lt;/RecNum&gt;&lt;DisplayText&gt;(Grdic&lt;style face="italic"&gt; et al.&lt;/style&gt;, 2010)&lt;/DisplayText&gt;&lt;record&gt;&lt;rec-number&gt;2&lt;/rec-number&gt;&lt;foreign-keys&gt;&lt;key app="EN" db-id="ss05e5xr9rdt93eezd6vpxprwpv25p59davf" timestamp="1598784156"&gt;2&lt;/key&gt;&lt;/foreign-keys&gt;&lt;ref-type name="Journal Article"&gt;17&lt;/ref-type&gt;&lt;contributors&gt;&lt;authors&gt;&lt;author&gt;Grdic, Zoran Jure&lt;/author&gt;&lt;author&gt;Toplicic-Curcic, Gordana A&lt;/author&gt;&lt;author&gt;Despotovic, Iva M&lt;/author&gt;&lt;author&gt;Ristic, Nenad S&lt;/author&gt;&lt;/authors&gt;&lt;/contributors&gt;&lt;titles&gt;&lt;title&gt;Properties of self-compacting concrete prepared with coarse recycled concrete aggregate&lt;/title&gt;&lt;secondary-title&gt;Construction and Building Materials&lt;/secondary-title&gt;&lt;/titles&gt;&lt;periodical&gt;&lt;full-title&gt;Construction and Building Materials&lt;/full-title&gt;&lt;/periodical&gt;&lt;pages&gt;1129-1133&lt;/pages&gt;&lt;volume&gt;24&lt;/volume&gt;&lt;number&gt;7&lt;/number&gt;&lt;dates&gt;&lt;year&gt;2010&lt;/year&gt;&lt;/dates&gt;&lt;isbn&gt;0950-0618&lt;/isbn&gt;&lt;urls&gt;&lt;/urls&gt;&lt;/record&gt;&lt;/Cite&gt;&lt;/EndNote&gt;</w:instrText>
      </w:r>
      <w:r>
        <w:rPr>
          <w:rFonts w:cstheme="majorBidi"/>
          <w:szCs w:val="24"/>
        </w:rPr>
        <w:fldChar w:fldCharType="separate"/>
      </w:r>
      <w:r w:rsidR="00F95B5C">
        <w:rPr>
          <w:rFonts w:cstheme="majorBidi"/>
          <w:noProof/>
          <w:szCs w:val="24"/>
        </w:rPr>
        <w:t>(Grdic</w:t>
      </w:r>
      <w:r w:rsidR="00F95B5C" w:rsidRPr="00992BEC">
        <w:rPr>
          <w:rFonts w:cstheme="majorBidi"/>
          <w:i/>
          <w:noProof/>
          <w:szCs w:val="24"/>
        </w:rPr>
        <w:t xml:space="preserve"> et al.</w:t>
      </w:r>
      <w:r w:rsidR="00F95B5C">
        <w:rPr>
          <w:rFonts w:cstheme="majorBidi"/>
          <w:noProof/>
          <w:szCs w:val="24"/>
        </w:rPr>
        <w:t>, 2010)</w:t>
      </w:r>
      <w:r>
        <w:rPr>
          <w:rFonts w:cstheme="majorBidi"/>
          <w:szCs w:val="24"/>
        </w:rPr>
        <w:fldChar w:fldCharType="end"/>
      </w:r>
      <w:r w:rsidR="00F95B5C" w:rsidRPr="00880893">
        <w:rPr>
          <w:rFonts w:cstheme="majorBidi"/>
          <w:szCs w:val="24"/>
        </w:rPr>
        <w:t xml:space="preserve"> ont constaté que la diminution de l’étalement augmente avec l’augmentation du taux de l’incorporation des granulats recyclés dans les BAP. Ceci est dû à l’absorption plus élevé des GRB.</w:t>
      </w:r>
    </w:p>
    <w:bookmarkStart w:id="69" w:name="_Hlk49684361"/>
    <w:p w:rsidR="00F95B5C" w:rsidRDefault="001F6FBC" w:rsidP="00F95B5C">
      <w:pPr>
        <w:spacing w:line="360" w:lineRule="auto"/>
        <w:jc w:val="both"/>
        <w:rPr>
          <w:rFonts w:cstheme="majorBidi"/>
          <w:szCs w:val="24"/>
        </w:rPr>
      </w:pPr>
      <w:r>
        <w:rPr>
          <w:rFonts w:cstheme="majorBidi"/>
          <w:szCs w:val="24"/>
        </w:rPr>
        <w:lastRenderedPageBreak/>
        <w:fldChar w:fldCharType="begin"/>
      </w:r>
      <w:r w:rsidR="00F95B5C">
        <w:rPr>
          <w:rFonts w:cstheme="majorBidi"/>
          <w:szCs w:val="24"/>
        </w:rPr>
        <w:instrText xml:space="preserve"> ADDIN EN.CITE &lt;EndNote&gt;&lt;Cite&gt;&lt;Author&gt;Safiuddin&lt;/Author&gt;&lt;Year&gt;2011&lt;/Year&gt;&lt;RecNum&gt;3&lt;/RecNum&gt;&lt;DisplayText&gt;(Safiuddin&lt;style face="italic"&gt; et al.&lt;/style&gt;, 2011)&lt;/DisplayText&gt;&lt;record&gt;&lt;rec-number&gt;3&lt;/rec-number&gt;&lt;foreign-keys&gt;&lt;key app="EN" db-id="ss05e5xr9rdt93eezd6vpxprwpv25p59davf" timestamp="1598784587"&gt;3&lt;/key&gt;&lt;/foreign-keys&gt;&lt;ref-type name="Journal Article"&gt;17&lt;/ref-type&gt;&lt;contributors&gt;&lt;authors&gt;&lt;author&gt;Safiuddin, MD&lt;/author&gt;&lt;author&gt;Salam, MA&lt;/author&gt;&lt;author&gt;Jumaat, Mohd Zamin&lt;/author&gt;&lt;/authors&gt;&lt;/contributors&gt;&lt;titles&gt;&lt;title&gt;Effects of recycled concrete aggregate on the fresh properties of self-consolidating concrete&lt;/title&gt;&lt;secondary-title&gt;Archives of Civil and Mechanical Engineering&lt;/secondary-title&gt;&lt;/titles&gt;&lt;periodical&gt;&lt;full-title&gt;Archives of Civil and Mechanical Engineering&lt;/full-title&gt;&lt;/periodical&gt;&lt;pages&gt;1023-1041&lt;/pages&gt;&lt;volume&gt;11&lt;/volume&gt;&lt;number&gt;4&lt;/number&gt;&lt;dates&gt;&lt;year&gt;2011&lt;/year&gt;&lt;/dates&gt;&lt;isbn&gt;1644-9665&lt;/isbn&gt;&lt;urls&gt;&lt;/urls&gt;&lt;/record&gt;&lt;/Cite&gt;&lt;/EndNote&gt;</w:instrText>
      </w:r>
      <w:r>
        <w:rPr>
          <w:rFonts w:cstheme="majorBidi"/>
          <w:szCs w:val="24"/>
        </w:rPr>
        <w:fldChar w:fldCharType="separate"/>
      </w:r>
      <w:r w:rsidR="00F95B5C">
        <w:rPr>
          <w:rFonts w:cstheme="majorBidi"/>
          <w:noProof/>
          <w:szCs w:val="24"/>
        </w:rPr>
        <w:t>(Safiuddin</w:t>
      </w:r>
      <w:r w:rsidR="00F95B5C" w:rsidRPr="00992BEC">
        <w:rPr>
          <w:rFonts w:cstheme="majorBidi"/>
          <w:i/>
          <w:noProof/>
          <w:szCs w:val="24"/>
        </w:rPr>
        <w:t xml:space="preserve"> et al.</w:t>
      </w:r>
      <w:r w:rsidR="00F95B5C">
        <w:rPr>
          <w:rFonts w:cstheme="majorBidi"/>
          <w:noProof/>
          <w:szCs w:val="24"/>
        </w:rPr>
        <w:t>, 2011)</w:t>
      </w:r>
      <w:r>
        <w:rPr>
          <w:rFonts w:cstheme="majorBidi"/>
          <w:szCs w:val="24"/>
        </w:rPr>
        <w:fldChar w:fldCharType="end"/>
      </w:r>
      <w:bookmarkEnd w:id="69"/>
      <w:r w:rsidR="00F95B5C" w:rsidRPr="00880893">
        <w:rPr>
          <w:rFonts w:cstheme="majorBidi"/>
          <w:szCs w:val="24"/>
        </w:rPr>
        <w:t xml:space="preserve">ont montré que l’étalement des BAP augment en introduisant des GRB avec des taux de 30% et 40%. </w:t>
      </w:r>
      <w:r w:rsidR="00F95B5C">
        <w:rPr>
          <w:rFonts w:cstheme="majorBidi"/>
          <w:szCs w:val="24"/>
        </w:rPr>
        <w:t>L</w:t>
      </w:r>
      <w:r w:rsidR="00F95B5C" w:rsidRPr="00880893">
        <w:rPr>
          <w:rFonts w:cstheme="majorBidi"/>
          <w:szCs w:val="24"/>
        </w:rPr>
        <w:t xml:space="preserve">es auteurs affirment que cette augmentation peut être attribuée à </w:t>
      </w:r>
      <w:r w:rsidR="00F95B5C">
        <w:rPr>
          <w:rFonts w:cstheme="majorBidi"/>
          <w:szCs w:val="24"/>
        </w:rPr>
        <w:t>la réduction de la teneur des</w:t>
      </w:r>
      <w:r w:rsidR="00F95B5C" w:rsidRPr="00880893">
        <w:rPr>
          <w:rFonts w:cstheme="majorBidi"/>
          <w:szCs w:val="24"/>
        </w:rPr>
        <w:t xml:space="preserve"> agrégats grossiers de ces </w:t>
      </w:r>
      <w:proofErr w:type="spellStart"/>
      <w:r w:rsidR="00F95B5C" w:rsidRPr="00880893">
        <w:rPr>
          <w:rFonts w:cstheme="majorBidi"/>
          <w:szCs w:val="24"/>
        </w:rPr>
        <w:t>mélanges.Pour</w:t>
      </w:r>
      <w:proofErr w:type="spellEnd"/>
      <w:r w:rsidR="00F95B5C" w:rsidRPr="00880893">
        <w:rPr>
          <w:rFonts w:cstheme="majorBidi"/>
          <w:szCs w:val="24"/>
        </w:rPr>
        <w:t xml:space="preserve"> des rapports plus élevés (70% et 100%), </w:t>
      </w:r>
      <w:r w:rsidR="00F95B5C">
        <w:rPr>
          <w:rFonts w:cstheme="majorBidi"/>
          <w:szCs w:val="24"/>
        </w:rPr>
        <w:t>l’étalement</w:t>
      </w:r>
      <w:r w:rsidR="00F95B5C" w:rsidRPr="00880893">
        <w:rPr>
          <w:rFonts w:cstheme="majorBidi"/>
          <w:szCs w:val="24"/>
        </w:rPr>
        <w:t xml:space="preserve"> diminue, car la teneur en </w:t>
      </w:r>
      <w:r w:rsidR="00F95B5C">
        <w:rPr>
          <w:rFonts w:cstheme="majorBidi"/>
          <w:szCs w:val="24"/>
        </w:rPr>
        <w:t>granulat</w:t>
      </w:r>
      <w:r w:rsidR="00F95B5C" w:rsidRPr="00880893">
        <w:rPr>
          <w:rFonts w:cstheme="majorBidi"/>
          <w:szCs w:val="24"/>
        </w:rPr>
        <w:t xml:space="preserve"> fins a augment</w:t>
      </w:r>
      <w:r w:rsidR="00F95B5C">
        <w:rPr>
          <w:rFonts w:cstheme="majorBidi"/>
          <w:szCs w:val="24"/>
        </w:rPr>
        <w:t>é</w:t>
      </w:r>
      <w:r w:rsidR="00F95B5C" w:rsidRPr="00880893">
        <w:rPr>
          <w:rFonts w:cstheme="majorBidi"/>
          <w:szCs w:val="24"/>
        </w:rPr>
        <w:t xml:space="preserve"> en raison de la </w:t>
      </w:r>
      <w:r w:rsidR="00F95B5C">
        <w:rPr>
          <w:rFonts w:cstheme="majorBidi"/>
          <w:szCs w:val="24"/>
        </w:rPr>
        <w:t>détérioration</w:t>
      </w:r>
      <w:r w:rsidR="00F95B5C" w:rsidRPr="00880893">
        <w:rPr>
          <w:rFonts w:cstheme="majorBidi"/>
          <w:szCs w:val="24"/>
        </w:rPr>
        <w:t xml:space="preserve"> </w:t>
      </w:r>
      <w:proofErr w:type="spellStart"/>
      <w:r w:rsidR="00F95B5C" w:rsidRPr="00880893">
        <w:rPr>
          <w:rFonts w:cstheme="majorBidi"/>
          <w:szCs w:val="24"/>
        </w:rPr>
        <w:t>d</w:t>
      </w:r>
      <w:r w:rsidR="00F95B5C">
        <w:rPr>
          <w:rFonts w:cstheme="majorBidi"/>
          <w:szCs w:val="24"/>
        </w:rPr>
        <w:t>esGRB</w:t>
      </w:r>
      <w:proofErr w:type="spellEnd"/>
      <w:r w:rsidR="00F95B5C" w:rsidRPr="00880893">
        <w:rPr>
          <w:rFonts w:cstheme="majorBidi"/>
          <w:szCs w:val="24"/>
        </w:rPr>
        <w:t xml:space="preserve"> pendant le </w:t>
      </w:r>
      <w:r w:rsidR="00F95B5C">
        <w:rPr>
          <w:rFonts w:cstheme="majorBidi"/>
          <w:szCs w:val="24"/>
        </w:rPr>
        <w:t>malaxage.</w:t>
      </w:r>
    </w:p>
    <w:p w:rsidR="00F95B5C" w:rsidRPr="00880893" w:rsidRDefault="00F95B5C" w:rsidP="00F95B5C">
      <w:pPr>
        <w:spacing w:line="360" w:lineRule="auto"/>
        <w:jc w:val="center"/>
        <w:rPr>
          <w:rFonts w:cstheme="majorBidi"/>
          <w:szCs w:val="24"/>
        </w:rPr>
      </w:pPr>
      <w:r>
        <w:rPr>
          <w:noProof/>
          <w:lang w:eastAsia="fr-FR"/>
        </w:rPr>
        <w:drawing>
          <wp:inline distT="0" distB="0" distL="0" distR="0">
            <wp:extent cx="2752725" cy="2461988"/>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61657" cy="2469976"/>
                    </a:xfrm>
                    <a:prstGeom prst="rect">
                      <a:avLst/>
                    </a:prstGeom>
                  </pic:spPr>
                </pic:pic>
              </a:graphicData>
            </a:graphic>
          </wp:inline>
        </w:drawing>
      </w:r>
    </w:p>
    <w:p w:rsidR="00F95B5C" w:rsidRDefault="00394996" w:rsidP="00394996">
      <w:pPr>
        <w:pStyle w:val="Lgende"/>
        <w:jc w:val="center"/>
        <w:rPr>
          <w:rFonts w:asciiTheme="majorBidi" w:eastAsia="Times New Roman" w:hAnsiTheme="majorBidi" w:cstheme="majorBidi"/>
          <w:i w:val="0"/>
          <w:iCs w:val="0"/>
          <w:color w:val="auto"/>
          <w:sz w:val="24"/>
          <w:szCs w:val="24"/>
          <w:lang w:val="fr-FR" w:eastAsia="fr-FR"/>
        </w:rPr>
      </w:pPr>
      <w:bookmarkStart w:id="70" w:name="_Toc80973320"/>
      <w:bookmarkStart w:id="71" w:name="_Toc81516724"/>
      <w:r w:rsidRPr="00394996">
        <w:rPr>
          <w:rFonts w:asciiTheme="majorBidi" w:hAnsiTheme="majorBidi" w:cstheme="majorBidi"/>
          <w:b/>
          <w:bCs/>
          <w:i w:val="0"/>
          <w:iCs w:val="0"/>
          <w:color w:val="auto"/>
          <w:sz w:val="22"/>
          <w:szCs w:val="22"/>
          <w:lang w:val="fr-FR"/>
        </w:rPr>
        <w:t xml:space="preserve">Figure2. </w:t>
      </w:r>
      <w:r w:rsidR="001F6FBC" w:rsidRPr="00394996">
        <w:rPr>
          <w:rFonts w:asciiTheme="majorBidi" w:hAnsiTheme="majorBidi" w:cstheme="majorBidi"/>
          <w:b/>
          <w:bCs/>
          <w:i w:val="0"/>
          <w:iCs w:val="0"/>
          <w:color w:val="auto"/>
          <w:sz w:val="22"/>
          <w:szCs w:val="22"/>
        </w:rPr>
        <w:fldChar w:fldCharType="begin"/>
      </w:r>
      <w:r w:rsidRPr="00394996">
        <w:rPr>
          <w:rFonts w:asciiTheme="majorBidi" w:hAnsiTheme="majorBidi" w:cstheme="majorBidi"/>
          <w:b/>
          <w:bCs/>
          <w:i w:val="0"/>
          <w:iCs w:val="0"/>
          <w:color w:val="auto"/>
          <w:sz w:val="22"/>
          <w:szCs w:val="22"/>
          <w:lang w:val="fr-FR"/>
        </w:rPr>
        <w:instrText xml:space="preserve"> SEQ Figure2. \* ARABIC </w:instrText>
      </w:r>
      <w:r w:rsidR="001F6FBC" w:rsidRPr="00394996">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1</w:t>
      </w:r>
      <w:r w:rsidR="001F6FBC" w:rsidRPr="00394996">
        <w:rPr>
          <w:rFonts w:asciiTheme="majorBidi" w:hAnsiTheme="majorBidi" w:cstheme="majorBidi"/>
          <w:b/>
          <w:bCs/>
          <w:i w:val="0"/>
          <w:iCs w:val="0"/>
          <w:color w:val="auto"/>
          <w:sz w:val="22"/>
          <w:szCs w:val="22"/>
        </w:rPr>
        <w:fldChar w:fldCharType="end"/>
      </w:r>
      <w:r w:rsidR="00F95B5C" w:rsidRPr="00394996">
        <w:rPr>
          <w:rFonts w:asciiTheme="majorBidi" w:hAnsiTheme="majorBidi" w:cstheme="majorBidi"/>
          <w:i w:val="0"/>
          <w:iCs w:val="0"/>
          <w:noProof/>
          <w:color w:val="auto"/>
          <w:sz w:val="22"/>
          <w:szCs w:val="22"/>
          <w:lang w:val="fr-FR"/>
        </w:rPr>
        <w:t>Effet</w:t>
      </w:r>
      <w:r w:rsidR="00F95B5C" w:rsidRPr="00394996">
        <w:rPr>
          <w:rFonts w:asciiTheme="majorBidi" w:eastAsia="Times New Roman" w:hAnsiTheme="majorBidi" w:cstheme="majorBidi"/>
          <w:i w:val="0"/>
          <w:iCs w:val="0"/>
          <w:color w:val="auto"/>
          <w:sz w:val="22"/>
          <w:szCs w:val="22"/>
          <w:lang w:val="fr-FR" w:eastAsia="fr-FR"/>
        </w:rPr>
        <w:t xml:space="preserve"> des GRB sur le diamètre de l’étalement des BAP </w:t>
      </w:r>
      <w:r w:rsidR="001F6FBC" w:rsidRPr="00394996">
        <w:rPr>
          <w:rFonts w:asciiTheme="majorBidi" w:eastAsia="Times New Roman" w:hAnsiTheme="majorBidi" w:cstheme="majorBidi"/>
          <w:i w:val="0"/>
          <w:iCs w:val="0"/>
          <w:color w:val="auto"/>
          <w:sz w:val="22"/>
          <w:szCs w:val="22"/>
          <w:lang w:val="fr-FR" w:eastAsia="fr-FR"/>
        </w:rPr>
        <w:fldChar w:fldCharType="begin"/>
      </w:r>
      <w:r w:rsidR="00F95B5C" w:rsidRPr="00394996">
        <w:rPr>
          <w:rFonts w:asciiTheme="majorBidi" w:eastAsia="Times New Roman" w:hAnsiTheme="majorBidi" w:cstheme="majorBidi"/>
          <w:i w:val="0"/>
          <w:iCs w:val="0"/>
          <w:color w:val="auto"/>
          <w:sz w:val="22"/>
          <w:szCs w:val="22"/>
          <w:lang w:val="fr-FR" w:eastAsia="fr-FR"/>
        </w:rPr>
        <w:instrText xml:space="preserve"> ADDIN EN.CITE &lt;EndNote&gt;&lt;Cite&gt;&lt;Author&gt;Safiuddin&lt;/Author&gt;&lt;Year&gt;2011&lt;/Year&gt;&lt;RecNum&gt;3&lt;/RecNum&gt;&lt;DisplayText&gt;(Safiuddin&lt;style face="italic"&gt; et al.&lt;/style&gt;, 2011)&lt;/DisplayText&gt;&lt;record&gt;&lt;rec-number&gt;3&lt;/rec-number&gt;&lt;foreign-keys&gt;&lt;key app="EN" db-id="ss05e5xr9rdt93eezd6vpxprwpv25p59davf" timestamp="1598784587"&gt;3&lt;/key&gt;&lt;/foreign-keys&gt;&lt;ref-type name="Journal Article"&gt;17&lt;/ref-type&gt;&lt;contributors&gt;&lt;authors&gt;&lt;author&gt;Safiuddin, MD&lt;/author&gt;&lt;author&gt;Salam, MA&lt;/author&gt;&lt;author&gt;Jumaat, Mohd Zamin&lt;/author&gt;&lt;/authors&gt;&lt;/contributors&gt;&lt;titles&gt;&lt;title&gt;Effects of recycled concrete aggregate on the fresh properties of self-consolidating concrete&lt;/title&gt;&lt;secondary-title&gt;Archives of Civil and Mechanical Engineering&lt;/secondary-title&gt;&lt;/titles&gt;&lt;periodical&gt;&lt;full-title&gt;Archives of Civil and Mechanical Engineering&lt;/full-title&gt;&lt;/periodical&gt;&lt;pages&gt;1023-1041&lt;/pages&gt;&lt;volume&gt;11&lt;/volume&gt;&lt;number&gt;4&lt;/number&gt;&lt;dates&gt;&lt;year&gt;2011&lt;/year&gt;&lt;/dates&gt;&lt;isbn&gt;1644-9665&lt;/isbn&gt;&lt;urls&gt;&lt;/urls&gt;&lt;/record&gt;&lt;/Cite&gt;&lt;/EndNote&gt;</w:instrText>
      </w:r>
      <w:r w:rsidR="001F6FBC" w:rsidRPr="00394996">
        <w:rPr>
          <w:rFonts w:asciiTheme="majorBidi" w:eastAsia="Times New Roman" w:hAnsiTheme="majorBidi" w:cstheme="majorBidi"/>
          <w:i w:val="0"/>
          <w:iCs w:val="0"/>
          <w:color w:val="auto"/>
          <w:sz w:val="22"/>
          <w:szCs w:val="22"/>
          <w:lang w:val="fr-FR" w:eastAsia="fr-FR"/>
        </w:rPr>
        <w:fldChar w:fldCharType="separate"/>
      </w:r>
      <w:r w:rsidR="00F95B5C" w:rsidRPr="00394996">
        <w:rPr>
          <w:rFonts w:asciiTheme="majorBidi" w:eastAsia="Times New Roman" w:hAnsiTheme="majorBidi" w:cstheme="majorBidi"/>
          <w:i w:val="0"/>
          <w:iCs w:val="0"/>
          <w:noProof/>
          <w:color w:val="auto"/>
          <w:sz w:val="22"/>
          <w:szCs w:val="22"/>
          <w:lang w:val="fr-FR" w:eastAsia="fr-FR"/>
        </w:rPr>
        <w:t>(Safiuddin</w:t>
      </w:r>
      <w:r w:rsidR="00F95B5C" w:rsidRPr="00394996">
        <w:rPr>
          <w:rFonts w:asciiTheme="majorBidi" w:eastAsia="Times New Roman" w:hAnsiTheme="majorBidi" w:cstheme="majorBidi"/>
          <w:iCs w:val="0"/>
          <w:noProof/>
          <w:color w:val="auto"/>
          <w:sz w:val="22"/>
          <w:szCs w:val="22"/>
          <w:lang w:val="fr-FR" w:eastAsia="fr-FR"/>
        </w:rPr>
        <w:t xml:space="preserve"> et al.</w:t>
      </w:r>
      <w:r w:rsidR="00F95B5C" w:rsidRPr="00394996">
        <w:rPr>
          <w:rFonts w:asciiTheme="majorBidi" w:eastAsia="Times New Roman" w:hAnsiTheme="majorBidi" w:cstheme="majorBidi"/>
          <w:i w:val="0"/>
          <w:iCs w:val="0"/>
          <w:noProof/>
          <w:color w:val="auto"/>
          <w:sz w:val="22"/>
          <w:szCs w:val="22"/>
          <w:lang w:val="fr-FR" w:eastAsia="fr-FR"/>
        </w:rPr>
        <w:t>, 2011)</w:t>
      </w:r>
      <w:r w:rsidR="001F6FBC" w:rsidRPr="00394996">
        <w:rPr>
          <w:rFonts w:asciiTheme="majorBidi" w:eastAsia="Times New Roman" w:hAnsiTheme="majorBidi" w:cstheme="majorBidi"/>
          <w:i w:val="0"/>
          <w:iCs w:val="0"/>
          <w:color w:val="auto"/>
          <w:sz w:val="22"/>
          <w:szCs w:val="22"/>
          <w:lang w:val="fr-FR" w:eastAsia="fr-FR"/>
        </w:rPr>
        <w:fldChar w:fldCharType="end"/>
      </w:r>
      <w:r w:rsidR="00F95B5C" w:rsidRPr="00394996">
        <w:rPr>
          <w:rFonts w:asciiTheme="majorBidi" w:eastAsia="Times New Roman" w:hAnsiTheme="majorBidi" w:cstheme="majorBidi"/>
          <w:i w:val="0"/>
          <w:iCs w:val="0"/>
          <w:color w:val="auto"/>
          <w:sz w:val="22"/>
          <w:szCs w:val="22"/>
          <w:lang w:val="fr-FR" w:eastAsia="fr-FR"/>
        </w:rPr>
        <w:t>.</w:t>
      </w:r>
      <w:bookmarkEnd w:id="70"/>
      <w:bookmarkEnd w:id="71"/>
    </w:p>
    <w:p w:rsidR="00394996" w:rsidRPr="00394996" w:rsidRDefault="00394996" w:rsidP="00394996">
      <w:pPr>
        <w:rPr>
          <w:lang w:eastAsia="fr-FR"/>
        </w:rPr>
      </w:pPr>
    </w:p>
    <w:p w:rsidR="00F95B5C" w:rsidRPr="006F584E" w:rsidRDefault="001F6FBC" w:rsidP="00F95B5C">
      <w:pPr>
        <w:spacing w:line="360" w:lineRule="auto"/>
        <w:jc w:val="both"/>
        <w:rPr>
          <w:rFonts w:cstheme="majorBidi"/>
          <w:szCs w:val="24"/>
        </w:rPr>
      </w:pPr>
      <w:r>
        <w:rPr>
          <w:rFonts w:cstheme="majorBidi"/>
          <w:szCs w:val="24"/>
        </w:rPr>
        <w:fldChar w:fldCharType="begin"/>
      </w:r>
      <w:r w:rsidR="00F95B5C">
        <w:rPr>
          <w:rFonts w:cstheme="majorBidi"/>
          <w:szCs w:val="24"/>
        </w:rPr>
        <w:instrText xml:space="preserve"> ADDIN EN.CITE &lt;EndNote&gt;&lt;Cite&gt;&lt;Author&gt;Tuyan&lt;/Author&gt;&lt;Year&gt;2014&lt;/Year&gt;&lt;RecNum&gt;4&lt;/RecNum&gt;&lt;DisplayText&gt;(Tuyan&lt;style face="italic"&gt; et al.&lt;/style&gt;, 2014)&lt;/DisplayText&gt;&lt;record&gt;&lt;rec-number&gt;4&lt;/rec-number&gt;&lt;foreign-keys&gt;&lt;key app="EN" db-id="ss05e5xr9rdt93eezd6vpxprwpv25p59davf" timestamp="1598784697"&gt;4&lt;/key&gt;&lt;/foreign-keys&gt;&lt;ref-type name="Journal Article"&gt;17&lt;/ref-type&gt;&lt;contributors&gt;&lt;authors&gt;&lt;author&gt;Tuyan, Murat&lt;/author&gt;&lt;author&gt;Mardani-Aghabaglou, Ali&lt;/author&gt;&lt;author&gt;Ramyar, Kambiz&lt;/author&gt;&lt;/authors&gt;&lt;/contributors&gt;&lt;titles&gt;&lt;title&gt;Freeze–thaw resistance, mechanical and transport properties of self-consolidating concrete incorporating coarse recycled concrete aggregate&lt;/title&gt;&lt;secondary-title&gt;Materials &amp;amp; Design&lt;/secondary-title&gt;&lt;/titles&gt;&lt;periodical&gt;&lt;full-title&gt;Materials &amp;amp; Design&lt;/full-title&gt;&lt;/periodical&gt;&lt;pages&gt;983-991&lt;/pages&gt;&lt;volume&gt;53&lt;/volume&gt;&lt;dates&gt;&lt;year&gt;2014&lt;/year&gt;&lt;/dates&gt;&lt;isbn&gt;0261-3069&lt;/isbn&gt;&lt;urls&gt;&lt;/urls&gt;&lt;/record&gt;&lt;/Cite&gt;&lt;/EndNote&gt;</w:instrText>
      </w:r>
      <w:r>
        <w:rPr>
          <w:rFonts w:cstheme="majorBidi"/>
          <w:szCs w:val="24"/>
        </w:rPr>
        <w:fldChar w:fldCharType="separate"/>
      </w:r>
      <w:r w:rsidR="00F95B5C">
        <w:rPr>
          <w:rFonts w:cstheme="majorBidi"/>
          <w:noProof/>
          <w:szCs w:val="24"/>
        </w:rPr>
        <w:t>(Tuyan</w:t>
      </w:r>
      <w:r w:rsidR="00F95B5C" w:rsidRPr="00992BEC">
        <w:rPr>
          <w:rFonts w:cstheme="majorBidi"/>
          <w:i/>
          <w:noProof/>
          <w:szCs w:val="24"/>
        </w:rPr>
        <w:t xml:space="preserve"> et al.</w:t>
      </w:r>
      <w:r w:rsidR="00F95B5C">
        <w:rPr>
          <w:rFonts w:cstheme="majorBidi"/>
          <w:noProof/>
          <w:szCs w:val="24"/>
        </w:rPr>
        <w:t>, 2014)</w:t>
      </w:r>
      <w:r>
        <w:rPr>
          <w:rFonts w:cstheme="majorBidi"/>
          <w:szCs w:val="24"/>
        </w:rPr>
        <w:fldChar w:fldCharType="end"/>
      </w:r>
      <w:r w:rsidR="00F95B5C" w:rsidRPr="006F584E">
        <w:rPr>
          <w:rFonts w:cstheme="majorBidi"/>
          <w:szCs w:val="24"/>
        </w:rPr>
        <w:t xml:space="preserve">ont montré que l’étalement augmente pour les BAP contenant de 20% des GRB. Par contre, pour des taux plus élevés (40% et 60%), l'affaissement diminue. Ces deux tendances sont les mêmes aux travaux de </w:t>
      </w:r>
      <w:r>
        <w:rPr>
          <w:rFonts w:cstheme="majorBidi"/>
          <w:szCs w:val="24"/>
        </w:rPr>
        <w:fldChar w:fldCharType="begin"/>
      </w:r>
      <w:r w:rsidR="00F95B5C">
        <w:rPr>
          <w:rFonts w:cstheme="majorBidi"/>
          <w:szCs w:val="24"/>
        </w:rPr>
        <w:instrText xml:space="preserve"> ADDIN EN.CITE &lt;EndNote&gt;&lt;Cite&gt;&lt;Author&gt;Safiuddin&lt;/Author&gt;&lt;Year&gt;2011&lt;/Year&gt;&lt;RecNum&gt;3&lt;/RecNum&gt;&lt;DisplayText&gt;(Safiuddin&lt;style face="italic"&gt; et al.&lt;/style&gt;, 2011)&lt;/DisplayText&gt;&lt;record&gt;&lt;rec-number&gt;3&lt;/rec-number&gt;&lt;foreign-keys&gt;&lt;key app="EN" db-id="ss05e5xr9rdt93eezd6vpxprwpv25p59davf" timestamp="1598784587"&gt;3&lt;/key&gt;&lt;/foreign-keys&gt;&lt;ref-type name="Journal Article"&gt;17&lt;/ref-type&gt;&lt;contributors&gt;&lt;authors&gt;&lt;author&gt;Safiuddin, MD&lt;/author&gt;&lt;author&gt;Salam, MA&lt;/author&gt;&lt;author&gt;Jumaat, Mohd Zamin&lt;/author&gt;&lt;/authors&gt;&lt;/contributors&gt;&lt;titles&gt;&lt;title&gt;Effects of recycled concrete aggregate on the fresh properties of self-consolidating concrete&lt;/title&gt;&lt;secondary-title&gt;Archives of Civil and Mechanical Engineering&lt;/secondary-title&gt;&lt;/titles&gt;&lt;periodical&gt;&lt;full-title&gt;Archives of Civil and Mechanical Engineering&lt;/full-title&gt;&lt;/periodical&gt;&lt;pages&gt;1023-1041&lt;/pages&gt;&lt;volume&gt;11&lt;/volume&gt;&lt;number&gt;4&lt;/number&gt;&lt;dates&gt;&lt;year&gt;2011&lt;/year&gt;&lt;/dates&gt;&lt;isbn&gt;1644-9665&lt;/isbn&gt;&lt;urls&gt;&lt;/urls&gt;&lt;/record&gt;&lt;/Cite&gt;&lt;/EndNote&gt;</w:instrText>
      </w:r>
      <w:r>
        <w:rPr>
          <w:rFonts w:cstheme="majorBidi"/>
          <w:szCs w:val="24"/>
        </w:rPr>
        <w:fldChar w:fldCharType="separate"/>
      </w:r>
      <w:r w:rsidR="00F95B5C">
        <w:rPr>
          <w:rFonts w:cstheme="majorBidi"/>
          <w:noProof/>
          <w:szCs w:val="24"/>
        </w:rPr>
        <w:t>(Safiuddin</w:t>
      </w:r>
      <w:r w:rsidR="00F95B5C" w:rsidRPr="00992BEC">
        <w:rPr>
          <w:rFonts w:cstheme="majorBidi"/>
          <w:i/>
          <w:noProof/>
          <w:szCs w:val="24"/>
        </w:rPr>
        <w:t xml:space="preserve"> et al.</w:t>
      </w:r>
      <w:r w:rsidR="00F95B5C">
        <w:rPr>
          <w:rFonts w:cstheme="majorBidi"/>
          <w:noProof/>
          <w:szCs w:val="24"/>
        </w:rPr>
        <w:t>, 2011)</w:t>
      </w:r>
      <w:r>
        <w:rPr>
          <w:rFonts w:cstheme="majorBidi"/>
          <w:szCs w:val="24"/>
        </w:rPr>
        <w:fldChar w:fldCharType="end"/>
      </w:r>
      <w:r w:rsidR="00F95B5C" w:rsidRPr="006F584E">
        <w:rPr>
          <w:rFonts w:cstheme="majorBidi"/>
          <w:szCs w:val="24"/>
        </w:rPr>
        <w:t>.</w:t>
      </w:r>
      <w:r w:rsidR="00F95B5C">
        <w:rPr>
          <w:rFonts w:cstheme="majorBidi"/>
          <w:szCs w:val="24"/>
        </w:rPr>
        <w:t xml:space="preserve"> De plus,</w:t>
      </w:r>
      <w:r>
        <w:rPr>
          <w:rFonts w:cstheme="majorBidi"/>
          <w:szCs w:val="24"/>
        </w:rPr>
        <w:fldChar w:fldCharType="begin"/>
      </w:r>
      <w:r w:rsidR="00F95B5C">
        <w:rPr>
          <w:rFonts w:cstheme="majorBidi"/>
          <w:szCs w:val="24"/>
        </w:rPr>
        <w:instrText xml:space="preserve"> ADDIN EN.CITE &lt;EndNote&gt;&lt;Cite&gt;&lt;Author&gt;Tuyan&lt;/Author&gt;&lt;Year&gt;2014&lt;/Year&gt;&lt;RecNum&gt;4&lt;/RecNum&gt;&lt;DisplayText&gt;(Tuyan&lt;style face="italic"&gt; et al.&lt;/style&gt;, 2014)&lt;/DisplayText&gt;&lt;record&gt;&lt;rec-number&gt;4&lt;/rec-number&gt;&lt;foreign-keys&gt;&lt;key app="EN" db-id="ss05e5xr9rdt93eezd6vpxprwpv25p59davf" timestamp="1598784697"&gt;4&lt;/key&gt;&lt;/foreign-keys&gt;&lt;ref-type name="Journal Article"&gt;17&lt;/ref-type&gt;&lt;contributors&gt;&lt;authors&gt;&lt;author&gt;Tuyan, Murat&lt;/author&gt;&lt;author&gt;Mardani-Aghabaglou, Ali&lt;/author&gt;&lt;author&gt;Ramyar, Kambiz&lt;/author&gt;&lt;/authors&gt;&lt;/contributors&gt;&lt;titles&gt;&lt;title&gt;Freeze–thaw resistance, mechanical and transport properties of self-consolidating concrete incorporating coarse recycled concrete aggregate&lt;/title&gt;&lt;secondary-title&gt;Materials &amp;amp; Design&lt;/secondary-title&gt;&lt;/titles&gt;&lt;periodical&gt;&lt;full-title&gt;Materials &amp;amp; Design&lt;/full-title&gt;&lt;/periodical&gt;&lt;pages&gt;983-991&lt;/pages&gt;&lt;volume&gt;53&lt;/volume&gt;&lt;dates&gt;&lt;year&gt;2014&lt;/year&gt;&lt;/dates&gt;&lt;isbn&gt;0261-3069&lt;/isbn&gt;&lt;urls&gt;&lt;/urls&gt;&lt;/record&gt;&lt;/Cite&gt;&lt;/EndNote&gt;</w:instrText>
      </w:r>
      <w:r>
        <w:rPr>
          <w:rFonts w:cstheme="majorBidi"/>
          <w:szCs w:val="24"/>
        </w:rPr>
        <w:fldChar w:fldCharType="separate"/>
      </w:r>
      <w:r w:rsidR="00F95B5C">
        <w:rPr>
          <w:rFonts w:cstheme="majorBidi"/>
          <w:noProof/>
          <w:szCs w:val="24"/>
        </w:rPr>
        <w:t>(</w:t>
      </w:r>
      <w:proofErr w:type="spellStart"/>
      <w:r w:rsidR="00F95B5C">
        <w:rPr>
          <w:rFonts w:cstheme="majorBidi"/>
          <w:noProof/>
          <w:szCs w:val="24"/>
        </w:rPr>
        <w:t>Tuyan</w:t>
      </w:r>
      <w:proofErr w:type="spellEnd"/>
      <w:r w:rsidR="00F95B5C" w:rsidRPr="00992BEC">
        <w:rPr>
          <w:rFonts w:cstheme="majorBidi"/>
          <w:i/>
          <w:noProof/>
          <w:szCs w:val="24"/>
        </w:rPr>
        <w:t xml:space="preserve"> et al.</w:t>
      </w:r>
      <w:r w:rsidR="00F95B5C">
        <w:rPr>
          <w:rFonts w:cstheme="majorBidi"/>
          <w:noProof/>
          <w:szCs w:val="24"/>
        </w:rPr>
        <w:t>, 2014)</w:t>
      </w:r>
      <w:r>
        <w:rPr>
          <w:rFonts w:cstheme="majorBidi"/>
          <w:szCs w:val="24"/>
        </w:rPr>
        <w:fldChar w:fldCharType="end"/>
      </w:r>
      <w:r w:rsidR="00F95B5C">
        <w:rPr>
          <w:rFonts w:cstheme="majorBidi"/>
          <w:szCs w:val="24"/>
        </w:rPr>
        <w:t xml:space="preserve"> ont constaté que T500 augmente avec l’augmentation du taux de substitution des GN par des GRB à cause </w:t>
      </w:r>
      <w:r w:rsidR="00F95B5C" w:rsidRPr="006F584E">
        <w:rPr>
          <w:rFonts w:cstheme="majorBidi"/>
          <w:szCs w:val="24"/>
        </w:rPr>
        <w:t xml:space="preserve">de </w:t>
      </w:r>
      <w:r w:rsidR="00F95B5C">
        <w:rPr>
          <w:rFonts w:cstheme="majorBidi"/>
          <w:szCs w:val="24"/>
        </w:rPr>
        <w:t>la</w:t>
      </w:r>
      <w:r w:rsidR="00F95B5C" w:rsidRPr="006F584E">
        <w:rPr>
          <w:rFonts w:cstheme="majorBidi"/>
          <w:szCs w:val="24"/>
        </w:rPr>
        <w:t xml:space="preserve"> surface plus rugueuse </w:t>
      </w:r>
      <w:r w:rsidR="00F95B5C">
        <w:rPr>
          <w:rFonts w:cstheme="majorBidi"/>
          <w:szCs w:val="24"/>
        </w:rPr>
        <w:t xml:space="preserve">des GRB </w:t>
      </w:r>
      <w:r w:rsidR="00F95B5C" w:rsidRPr="006F584E">
        <w:rPr>
          <w:rFonts w:cstheme="majorBidi"/>
          <w:szCs w:val="24"/>
        </w:rPr>
        <w:t xml:space="preserve">par rapport </w:t>
      </w:r>
      <w:proofErr w:type="spellStart"/>
      <w:r w:rsidR="00F95B5C" w:rsidRPr="006F584E">
        <w:rPr>
          <w:rFonts w:cstheme="majorBidi"/>
          <w:szCs w:val="24"/>
        </w:rPr>
        <w:t>au</w:t>
      </w:r>
      <w:r w:rsidR="00F95B5C">
        <w:rPr>
          <w:rFonts w:cstheme="majorBidi"/>
          <w:szCs w:val="24"/>
        </w:rPr>
        <w:t>xGN</w:t>
      </w:r>
      <w:proofErr w:type="spellEnd"/>
      <w:r w:rsidR="00F95B5C">
        <w:rPr>
          <w:rFonts w:cstheme="majorBidi"/>
          <w:szCs w:val="24"/>
        </w:rPr>
        <w:t>.</w:t>
      </w:r>
    </w:p>
    <w:p w:rsidR="00F95B5C" w:rsidRPr="00A6568C" w:rsidRDefault="00F95B5C" w:rsidP="00F95B5C">
      <w:pPr>
        <w:jc w:val="center"/>
        <w:rPr>
          <w:szCs w:val="24"/>
        </w:rPr>
      </w:pPr>
      <w:r>
        <w:rPr>
          <w:noProof/>
          <w:lang w:eastAsia="fr-FR"/>
        </w:rPr>
        <w:drawing>
          <wp:inline distT="0" distB="0" distL="0" distR="0">
            <wp:extent cx="3302000" cy="2289658"/>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14027" cy="2297998"/>
                    </a:xfrm>
                    <a:prstGeom prst="rect">
                      <a:avLst/>
                    </a:prstGeom>
                  </pic:spPr>
                </pic:pic>
              </a:graphicData>
            </a:graphic>
          </wp:inline>
        </w:drawing>
      </w:r>
    </w:p>
    <w:p w:rsidR="00F95B5C" w:rsidRPr="00394996" w:rsidRDefault="00394996" w:rsidP="00394996">
      <w:pPr>
        <w:pStyle w:val="Lgende"/>
        <w:jc w:val="center"/>
        <w:rPr>
          <w:rFonts w:asciiTheme="majorBidi" w:eastAsia="Times New Roman" w:hAnsiTheme="majorBidi" w:cstheme="majorBidi"/>
          <w:i w:val="0"/>
          <w:iCs w:val="0"/>
          <w:color w:val="auto"/>
          <w:sz w:val="20"/>
          <w:szCs w:val="20"/>
          <w:lang w:val="fr-FR" w:eastAsia="fr-FR"/>
        </w:rPr>
      </w:pPr>
      <w:bookmarkStart w:id="72" w:name="_Toc80973321"/>
      <w:bookmarkStart w:id="73" w:name="_Toc81516725"/>
      <w:r w:rsidRPr="00394996">
        <w:rPr>
          <w:rFonts w:asciiTheme="majorBidi" w:hAnsiTheme="majorBidi" w:cstheme="majorBidi"/>
          <w:b/>
          <w:bCs/>
          <w:i w:val="0"/>
          <w:iCs w:val="0"/>
          <w:color w:val="auto"/>
          <w:sz w:val="22"/>
          <w:szCs w:val="22"/>
          <w:lang w:val="fr-FR"/>
        </w:rPr>
        <w:t xml:space="preserve">Figure2. </w:t>
      </w:r>
      <w:r w:rsidR="001F6FBC" w:rsidRPr="00394996">
        <w:rPr>
          <w:rFonts w:asciiTheme="majorBidi" w:hAnsiTheme="majorBidi" w:cstheme="majorBidi"/>
          <w:b/>
          <w:bCs/>
          <w:i w:val="0"/>
          <w:iCs w:val="0"/>
          <w:color w:val="auto"/>
          <w:sz w:val="22"/>
          <w:szCs w:val="22"/>
        </w:rPr>
        <w:fldChar w:fldCharType="begin"/>
      </w:r>
      <w:r w:rsidRPr="00394996">
        <w:rPr>
          <w:rFonts w:asciiTheme="majorBidi" w:hAnsiTheme="majorBidi" w:cstheme="majorBidi"/>
          <w:b/>
          <w:bCs/>
          <w:i w:val="0"/>
          <w:iCs w:val="0"/>
          <w:color w:val="auto"/>
          <w:sz w:val="22"/>
          <w:szCs w:val="22"/>
          <w:lang w:val="fr-FR"/>
        </w:rPr>
        <w:instrText xml:space="preserve"> SEQ Figure2. \* ARABIC </w:instrText>
      </w:r>
      <w:r w:rsidR="001F6FBC" w:rsidRPr="00394996">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2</w:t>
      </w:r>
      <w:r w:rsidR="001F6FBC" w:rsidRPr="00394996">
        <w:rPr>
          <w:rFonts w:asciiTheme="majorBidi" w:hAnsiTheme="majorBidi" w:cstheme="majorBidi"/>
          <w:b/>
          <w:bCs/>
          <w:i w:val="0"/>
          <w:iCs w:val="0"/>
          <w:color w:val="auto"/>
          <w:sz w:val="22"/>
          <w:szCs w:val="22"/>
        </w:rPr>
        <w:fldChar w:fldCharType="end"/>
      </w:r>
      <w:r w:rsidR="00F95B5C" w:rsidRPr="00394996">
        <w:rPr>
          <w:rFonts w:asciiTheme="majorBidi" w:eastAsia="Times New Roman" w:hAnsiTheme="majorBidi" w:cstheme="majorBidi"/>
          <w:i w:val="0"/>
          <w:iCs w:val="0"/>
          <w:color w:val="auto"/>
          <w:sz w:val="22"/>
          <w:szCs w:val="22"/>
          <w:lang w:val="fr-FR" w:eastAsia="fr-FR"/>
        </w:rPr>
        <w:t xml:space="preserve">Effet des GRB sur T500 (S) des BAP </w:t>
      </w:r>
      <w:r w:rsidR="001F6FBC" w:rsidRPr="00394996">
        <w:rPr>
          <w:rFonts w:asciiTheme="majorBidi" w:eastAsia="Times New Roman" w:hAnsiTheme="majorBidi" w:cstheme="majorBidi"/>
          <w:i w:val="0"/>
          <w:iCs w:val="0"/>
          <w:color w:val="auto"/>
          <w:sz w:val="22"/>
          <w:szCs w:val="22"/>
          <w:lang w:val="fr-FR" w:eastAsia="fr-FR"/>
        </w:rPr>
        <w:fldChar w:fldCharType="begin"/>
      </w:r>
      <w:r w:rsidR="00F95B5C" w:rsidRPr="00394996">
        <w:rPr>
          <w:rFonts w:asciiTheme="majorBidi" w:eastAsia="Times New Roman" w:hAnsiTheme="majorBidi" w:cstheme="majorBidi"/>
          <w:i w:val="0"/>
          <w:iCs w:val="0"/>
          <w:color w:val="auto"/>
          <w:sz w:val="22"/>
          <w:szCs w:val="22"/>
          <w:lang w:val="fr-FR" w:eastAsia="fr-FR"/>
        </w:rPr>
        <w:instrText xml:space="preserve"> ADDIN EN.CITE &lt;EndNote&gt;&lt;Cite&gt;&lt;Author&gt;Tuyan&lt;/Author&gt;&lt;Year&gt;2014&lt;/Year&gt;&lt;RecNum&gt;4&lt;/RecNum&gt;&lt;DisplayText&gt;(Tuyan&lt;style face="italic"&gt; et al.&lt;/style&gt;, 2014)&lt;/DisplayText&gt;&lt;record&gt;&lt;rec-number&gt;4&lt;/rec-number&gt;&lt;foreign-keys&gt;&lt;key app="EN" db-id="ss05e5xr9rdt93eezd6vpxprwpv25p59davf" timestamp="1598784697"&gt;4&lt;/key&gt;&lt;/foreign-keys&gt;&lt;ref-type name="Journal Article"&gt;17&lt;/ref-type&gt;&lt;contributors&gt;&lt;authors&gt;&lt;author&gt;Tuyan, Murat&lt;/author&gt;&lt;author&gt;Mardani-Aghabaglou, Ali&lt;/author&gt;&lt;author&gt;Ramyar, Kambiz&lt;/author&gt;&lt;/authors&gt;&lt;/contributors&gt;&lt;titles&gt;&lt;title&gt;Freeze–thaw resistance, mechanical and transport properties of self-consolidating concrete incorporating coarse recycled concrete aggregate&lt;/title&gt;&lt;secondary-title&gt;Materials &amp;amp; Design&lt;/secondary-title&gt;&lt;/titles&gt;&lt;periodical&gt;&lt;full-title&gt;Materials &amp;amp; Design&lt;/full-title&gt;&lt;/periodical&gt;&lt;pages&gt;983-991&lt;/pages&gt;&lt;volume&gt;53&lt;/volume&gt;&lt;dates&gt;&lt;year&gt;2014&lt;/year&gt;&lt;/dates&gt;&lt;isbn&gt;0261-3069&lt;/isbn&gt;&lt;urls&gt;&lt;/urls&gt;&lt;/record&gt;&lt;/Cite&gt;&lt;/EndNote&gt;</w:instrText>
      </w:r>
      <w:r w:rsidR="001F6FBC" w:rsidRPr="00394996">
        <w:rPr>
          <w:rFonts w:asciiTheme="majorBidi" w:eastAsia="Times New Roman" w:hAnsiTheme="majorBidi" w:cstheme="majorBidi"/>
          <w:i w:val="0"/>
          <w:iCs w:val="0"/>
          <w:color w:val="auto"/>
          <w:sz w:val="22"/>
          <w:szCs w:val="22"/>
          <w:lang w:val="fr-FR" w:eastAsia="fr-FR"/>
        </w:rPr>
        <w:fldChar w:fldCharType="separate"/>
      </w:r>
      <w:r w:rsidR="00F95B5C" w:rsidRPr="00394996">
        <w:rPr>
          <w:rFonts w:asciiTheme="majorBidi" w:eastAsia="Times New Roman" w:hAnsiTheme="majorBidi" w:cstheme="majorBidi"/>
          <w:i w:val="0"/>
          <w:iCs w:val="0"/>
          <w:noProof/>
          <w:color w:val="auto"/>
          <w:sz w:val="22"/>
          <w:szCs w:val="22"/>
          <w:lang w:val="fr-FR" w:eastAsia="fr-FR"/>
        </w:rPr>
        <w:t>(Tuyan</w:t>
      </w:r>
      <w:r w:rsidR="00F95B5C" w:rsidRPr="00394996">
        <w:rPr>
          <w:rFonts w:asciiTheme="majorBidi" w:eastAsia="Times New Roman" w:hAnsiTheme="majorBidi" w:cstheme="majorBidi"/>
          <w:iCs w:val="0"/>
          <w:noProof/>
          <w:color w:val="auto"/>
          <w:sz w:val="22"/>
          <w:szCs w:val="22"/>
          <w:lang w:val="fr-FR" w:eastAsia="fr-FR"/>
        </w:rPr>
        <w:t xml:space="preserve"> et al.</w:t>
      </w:r>
      <w:r w:rsidR="00F95B5C" w:rsidRPr="00394996">
        <w:rPr>
          <w:rFonts w:asciiTheme="majorBidi" w:eastAsia="Times New Roman" w:hAnsiTheme="majorBidi" w:cstheme="majorBidi"/>
          <w:i w:val="0"/>
          <w:iCs w:val="0"/>
          <w:noProof/>
          <w:color w:val="auto"/>
          <w:sz w:val="22"/>
          <w:szCs w:val="22"/>
          <w:lang w:val="fr-FR" w:eastAsia="fr-FR"/>
        </w:rPr>
        <w:t>, 2014)</w:t>
      </w:r>
      <w:r w:rsidR="001F6FBC" w:rsidRPr="00394996">
        <w:rPr>
          <w:rFonts w:asciiTheme="majorBidi" w:eastAsia="Times New Roman" w:hAnsiTheme="majorBidi" w:cstheme="majorBidi"/>
          <w:i w:val="0"/>
          <w:iCs w:val="0"/>
          <w:color w:val="auto"/>
          <w:sz w:val="22"/>
          <w:szCs w:val="22"/>
          <w:lang w:val="fr-FR" w:eastAsia="fr-FR"/>
        </w:rPr>
        <w:fldChar w:fldCharType="end"/>
      </w:r>
      <w:r w:rsidR="00F95B5C" w:rsidRPr="00394996">
        <w:rPr>
          <w:rFonts w:asciiTheme="majorBidi" w:eastAsia="Times New Roman" w:hAnsiTheme="majorBidi" w:cstheme="majorBidi"/>
          <w:i w:val="0"/>
          <w:iCs w:val="0"/>
          <w:color w:val="auto"/>
          <w:sz w:val="22"/>
          <w:szCs w:val="22"/>
          <w:lang w:val="fr-FR" w:eastAsia="fr-FR"/>
        </w:rPr>
        <w:t>.</w:t>
      </w:r>
      <w:bookmarkEnd w:id="72"/>
      <w:bookmarkEnd w:id="73"/>
    </w:p>
    <w:p w:rsidR="00F95B5C" w:rsidRDefault="001F6FBC" w:rsidP="00394996">
      <w:pPr>
        <w:spacing w:after="0" w:line="360" w:lineRule="auto"/>
        <w:jc w:val="both"/>
        <w:rPr>
          <w:rFonts w:cstheme="majorBidi"/>
          <w:szCs w:val="24"/>
        </w:rPr>
      </w:pPr>
      <w:r>
        <w:rPr>
          <w:rFonts w:cstheme="majorBidi"/>
          <w:szCs w:val="24"/>
        </w:rPr>
        <w:lastRenderedPageBreak/>
        <w:fldChar w:fldCharType="begin"/>
      </w:r>
      <w:r w:rsidR="00F95B5C">
        <w:rPr>
          <w:rFonts w:cstheme="majorBidi"/>
          <w:szCs w:val="24"/>
        </w:rPr>
        <w:instrText xml:space="preserve"> ADDIN EN.CITE &lt;EndNote&gt;&lt;Cite&gt;&lt;Author&gt;Modani&lt;/Author&gt;&lt;Year&gt;2014&lt;/Year&gt;&lt;RecNum&gt;5&lt;/RecNum&gt;&lt;DisplayText&gt;(Modani and Mohitkar, 2014)&lt;/DisplayText&gt;&lt;record&gt;&lt;rec-number&gt;5&lt;/rec-number&gt;&lt;foreign-keys&gt;&lt;key app="EN" db-id="ss05e5xr9rdt93eezd6vpxprwpv25p59davf" timestamp="1598784842"&gt;5&lt;/key&gt;&lt;/foreign-keys&gt;&lt;ref-type name="Journal Article"&gt;17&lt;/ref-type&gt;&lt;contributors&gt;&lt;authors&gt;&lt;author&gt;Modani, Prashant O&lt;/author&gt;&lt;author&gt;Mohitkar, Vinod M&lt;/author&gt;&lt;/authors&gt;&lt;/contributors&gt;&lt;titles&gt;&lt;title&gt;Self-compacting concrete with recycled aggregate: A solution for sustainable development&lt;/title&gt;&lt;secondary-title&gt;International Journal of Civil &amp;amp; Structural Engineering&lt;/secondary-title&gt;&lt;/titles&gt;&lt;periodical&gt;&lt;full-title&gt;International Journal of Civil &amp;amp; Structural Engineering&lt;/full-title&gt;&lt;/periodical&gt;&lt;pages&gt;430-440&lt;/pages&gt;&lt;volume&gt;4&lt;/volume&gt;&lt;number&gt;3&lt;/number&gt;&lt;dates&gt;&lt;year&gt;2014&lt;/year&gt;&lt;/dates&gt;&lt;isbn&gt;0976-4399&lt;/isbn&gt;&lt;urls&gt;&lt;/urls&gt;&lt;/record&gt;&lt;/Cite&gt;&lt;/EndNote&gt;</w:instrText>
      </w:r>
      <w:r>
        <w:rPr>
          <w:rFonts w:cstheme="majorBidi"/>
          <w:szCs w:val="24"/>
        </w:rPr>
        <w:fldChar w:fldCharType="separate"/>
      </w:r>
      <w:r w:rsidR="00F95B5C">
        <w:rPr>
          <w:rFonts w:cstheme="majorBidi"/>
          <w:noProof/>
          <w:szCs w:val="24"/>
        </w:rPr>
        <w:t>(Modani and Mohitkar, 2014)</w:t>
      </w:r>
      <w:r>
        <w:rPr>
          <w:rFonts w:cstheme="majorBidi"/>
          <w:szCs w:val="24"/>
        </w:rPr>
        <w:fldChar w:fldCharType="end"/>
      </w:r>
      <w:r w:rsidR="00F95B5C" w:rsidRPr="009F38D9">
        <w:rPr>
          <w:rFonts w:cstheme="majorBidi"/>
          <w:szCs w:val="24"/>
        </w:rPr>
        <w:t xml:space="preserve">ont obtenu des valeurs de l’étalement des BAP à base des GRB dans la marge 620–770 </w:t>
      </w:r>
      <w:proofErr w:type="spellStart"/>
      <w:r w:rsidR="00F95B5C" w:rsidRPr="009F38D9">
        <w:rPr>
          <w:rFonts w:cstheme="majorBidi"/>
          <w:szCs w:val="24"/>
        </w:rPr>
        <w:t>mm.</w:t>
      </w:r>
      <w:proofErr w:type="spellEnd"/>
      <w:r w:rsidR="00F95B5C" w:rsidRPr="009F38D9">
        <w:rPr>
          <w:rFonts w:cstheme="majorBidi"/>
          <w:szCs w:val="24"/>
        </w:rPr>
        <w:t xml:space="preserve"> Les auteurs ont déclaré que les valeurs de cette propriété augmentent avec </w:t>
      </w:r>
      <w:r w:rsidR="00F95B5C">
        <w:rPr>
          <w:rFonts w:cstheme="majorBidi"/>
          <w:szCs w:val="24"/>
        </w:rPr>
        <w:t>l’</w:t>
      </w:r>
      <w:r w:rsidR="00F95B5C" w:rsidRPr="009F38D9">
        <w:rPr>
          <w:rFonts w:cstheme="majorBidi"/>
          <w:szCs w:val="24"/>
        </w:rPr>
        <w:t xml:space="preserve">incorporation des GRB jusqu'à 60%, après </w:t>
      </w:r>
      <w:proofErr w:type="spellStart"/>
      <w:r w:rsidR="00F95B5C">
        <w:rPr>
          <w:rFonts w:cstheme="majorBidi"/>
          <w:szCs w:val="24"/>
        </w:rPr>
        <w:t>elles</w:t>
      </w:r>
      <w:r w:rsidR="00394996" w:rsidRPr="009F38D9">
        <w:rPr>
          <w:rFonts w:cstheme="majorBidi"/>
          <w:szCs w:val="24"/>
        </w:rPr>
        <w:t>diminue</w:t>
      </w:r>
      <w:r w:rsidR="00394996">
        <w:rPr>
          <w:rFonts w:cstheme="majorBidi"/>
          <w:szCs w:val="24"/>
        </w:rPr>
        <w:t>nt</w:t>
      </w:r>
      <w:proofErr w:type="spellEnd"/>
      <w:r w:rsidR="00F95B5C" w:rsidRPr="009F38D9">
        <w:rPr>
          <w:rFonts w:cstheme="majorBidi"/>
          <w:szCs w:val="24"/>
        </w:rPr>
        <w:t>.</w:t>
      </w:r>
      <w:r w:rsidR="00F95B5C">
        <w:rPr>
          <w:rFonts w:cstheme="majorBidi"/>
          <w:szCs w:val="24"/>
        </w:rPr>
        <w:t xml:space="preserve"> La figure </w:t>
      </w:r>
      <w:r w:rsidR="00394996">
        <w:rPr>
          <w:rFonts w:cstheme="majorBidi"/>
          <w:szCs w:val="24"/>
        </w:rPr>
        <w:t>2</w:t>
      </w:r>
      <w:r w:rsidR="00F95B5C">
        <w:rPr>
          <w:rFonts w:cstheme="majorBidi"/>
          <w:szCs w:val="24"/>
        </w:rPr>
        <w:t xml:space="preserve">.3 regroupe </w:t>
      </w:r>
      <w:bookmarkStart w:id="74" w:name="_Hlk49361334"/>
      <w:r w:rsidR="00F95B5C">
        <w:rPr>
          <w:rFonts w:cstheme="majorBidi"/>
          <w:szCs w:val="24"/>
        </w:rPr>
        <w:t xml:space="preserve">les différents résultats de la littérature obtenus. </w:t>
      </w:r>
    </w:p>
    <w:bookmarkEnd w:id="74"/>
    <w:p w:rsidR="00F95B5C" w:rsidRDefault="00F95B5C" w:rsidP="00F95B5C">
      <w:pPr>
        <w:spacing w:line="360" w:lineRule="auto"/>
        <w:jc w:val="center"/>
        <w:rPr>
          <w:rFonts w:cstheme="majorBidi"/>
          <w:szCs w:val="24"/>
        </w:rPr>
      </w:pPr>
      <w:r>
        <w:rPr>
          <w:noProof/>
          <w:lang w:eastAsia="fr-FR"/>
        </w:rPr>
        <w:drawing>
          <wp:inline distT="0" distB="0" distL="0" distR="0">
            <wp:extent cx="5760720" cy="2693035"/>
            <wp:effectExtent l="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693035"/>
                    </a:xfrm>
                    <a:prstGeom prst="rect">
                      <a:avLst/>
                    </a:prstGeom>
                  </pic:spPr>
                </pic:pic>
              </a:graphicData>
            </a:graphic>
          </wp:inline>
        </w:drawing>
      </w:r>
    </w:p>
    <w:p w:rsidR="00F95B5C" w:rsidRDefault="00394996" w:rsidP="00394996">
      <w:pPr>
        <w:pStyle w:val="Lgende"/>
        <w:jc w:val="center"/>
        <w:rPr>
          <w:rFonts w:asciiTheme="majorBidi" w:hAnsiTheme="majorBidi" w:cstheme="majorBidi"/>
          <w:i w:val="0"/>
          <w:iCs w:val="0"/>
          <w:color w:val="auto"/>
          <w:sz w:val="22"/>
          <w:szCs w:val="22"/>
          <w:lang w:val="fr-FR"/>
        </w:rPr>
      </w:pPr>
      <w:bookmarkStart w:id="75" w:name="_Toc80973322"/>
      <w:bookmarkStart w:id="76" w:name="_Toc81516726"/>
      <w:r w:rsidRPr="00394996">
        <w:rPr>
          <w:rFonts w:asciiTheme="majorBidi" w:hAnsiTheme="majorBidi" w:cstheme="majorBidi"/>
          <w:b/>
          <w:bCs/>
          <w:i w:val="0"/>
          <w:iCs w:val="0"/>
          <w:color w:val="auto"/>
          <w:sz w:val="22"/>
          <w:szCs w:val="22"/>
          <w:lang w:val="fr-FR"/>
        </w:rPr>
        <w:t xml:space="preserve">Figure2. </w:t>
      </w:r>
      <w:r w:rsidR="001F6FBC" w:rsidRPr="00394996">
        <w:rPr>
          <w:rFonts w:asciiTheme="majorBidi" w:hAnsiTheme="majorBidi" w:cstheme="majorBidi"/>
          <w:b/>
          <w:bCs/>
          <w:i w:val="0"/>
          <w:iCs w:val="0"/>
          <w:color w:val="auto"/>
          <w:sz w:val="22"/>
          <w:szCs w:val="22"/>
        </w:rPr>
        <w:fldChar w:fldCharType="begin"/>
      </w:r>
      <w:r w:rsidRPr="00394996">
        <w:rPr>
          <w:rFonts w:asciiTheme="majorBidi" w:hAnsiTheme="majorBidi" w:cstheme="majorBidi"/>
          <w:b/>
          <w:bCs/>
          <w:i w:val="0"/>
          <w:iCs w:val="0"/>
          <w:color w:val="auto"/>
          <w:sz w:val="22"/>
          <w:szCs w:val="22"/>
          <w:lang w:val="fr-FR"/>
        </w:rPr>
        <w:instrText xml:space="preserve"> SEQ Figure2. \* ARABIC </w:instrText>
      </w:r>
      <w:r w:rsidR="001F6FBC" w:rsidRPr="00394996">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3</w:t>
      </w:r>
      <w:r w:rsidR="001F6FBC" w:rsidRPr="00394996">
        <w:rPr>
          <w:rFonts w:asciiTheme="majorBidi" w:hAnsiTheme="majorBidi" w:cstheme="majorBidi"/>
          <w:b/>
          <w:bCs/>
          <w:i w:val="0"/>
          <w:iCs w:val="0"/>
          <w:color w:val="auto"/>
          <w:sz w:val="22"/>
          <w:szCs w:val="22"/>
        </w:rPr>
        <w:fldChar w:fldCharType="end"/>
      </w:r>
      <w:r w:rsidR="00F95B5C" w:rsidRPr="0028404E">
        <w:rPr>
          <w:rFonts w:asciiTheme="majorBidi" w:hAnsiTheme="majorBidi" w:cstheme="majorBidi"/>
          <w:i w:val="0"/>
          <w:iCs w:val="0"/>
          <w:color w:val="auto"/>
          <w:sz w:val="22"/>
          <w:szCs w:val="22"/>
          <w:lang w:val="fr-FR"/>
        </w:rPr>
        <w:t>Effet des GRB sur le diamètre de l’étalement des BAP de différents travaux de recherches.</w:t>
      </w:r>
      <w:bookmarkEnd w:id="75"/>
      <w:bookmarkEnd w:id="76"/>
    </w:p>
    <w:p w:rsidR="000C2B1D" w:rsidRPr="000C2B1D" w:rsidRDefault="000C2B1D" w:rsidP="000C2B1D"/>
    <w:p w:rsidR="00F95B5C" w:rsidRPr="000C2B1D" w:rsidRDefault="00F95B5C" w:rsidP="002F28DE">
      <w:pPr>
        <w:pStyle w:val="Titre2"/>
        <w:numPr>
          <w:ilvl w:val="2"/>
          <w:numId w:val="13"/>
        </w:numPr>
      </w:pPr>
      <w:bookmarkStart w:id="77" w:name="_Toc50155891"/>
      <w:bookmarkStart w:id="78" w:name="_Toc81588528"/>
      <w:r w:rsidRPr="000C2B1D">
        <w:t>Viscosité et capacité de remplissage</w:t>
      </w:r>
      <w:bookmarkEnd w:id="77"/>
      <w:bookmarkEnd w:id="78"/>
    </w:p>
    <w:p w:rsidR="00F95B5C" w:rsidRPr="00CC2134" w:rsidRDefault="00F95B5C" w:rsidP="00F95B5C">
      <w:pPr>
        <w:tabs>
          <w:tab w:val="left" w:pos="2670"/>
        </w:tabs>
        <w:spacing w:after="0" w:line="360" w:lineRule="auto"/>
        <w:jc w:val="both"/>
        <w:rPr>
          <w:rFonts w:cstheme="majorBidi"/>
          <w:szCs w:val="24"/>
        </w:rPr>
      </w:pPr>
      <w:bookmarkStart w:id="79" w:name="_Hlk48562410"/>
      <w:r w:rsidRPr="00CC2134">
        <w:rPr>
          <w:rFonts w:cstheme="majorBidi"/>
          <w:szCs w:val="24"/>
        </w:rPr>
        <w:t>L’essai de V-</w:t>
      </w:r>
      <w:proofErr w:type="spellStart"/>
      <w:r w:rsidRPr="00CC2134">
        <w:rPr>
          <w:rFonts w:cstheme="majorBidi"/>
          <w:szCs w:val="24"/>
        </w:rPr>
        <w:t>funnel</w:t>
      </w:r>
      <w:proofErr w:type="spellEnd"/>
      <w:r w:rsidRPr="00CC2134">
        <w:rPr>
          <w:rFonts w:cstheme="majorBidi"/>
          <w:szCs w:val="24"/>
        </w:rPr>
        <w:t xml:space="preserve"> est réalisé conformément à la norme EN 12350-9</w:t>
      </w:r>
      <w:r w:rsidR="001F6FBC">
        <w:rPr>
          <w:rFonts w:cstheme="majorBidi"/>
          <w:szCs w:val="24"/>
        </w:rPr>
        <w:fldChar w:fldCharType="begin"/>
      </w:r>
      <w:r>
        <w:rPr>
          <w:rFonts w:cstheme="majorBidi"/>
          <w:szCs w:val="24"/>
        </w:rPr>
        <w:instrText xml:space="preserve"> ADDIN EN.CITE &lt;EndNote&gt;&lt;Cite&gt;&lt;Author&gt;EN12350-9&lt;/Author&gt;&lt;Year&gt;2009&lt;/Year&gt;&lt;RecNum&gt;6&lt;/RecNum&gt;&lt;DisplayText&gt;(EN12350-9, 2009)&lt;/DisplayText&gt;&lt;record&gt;&lt;rec-number&gt;6&lt;/rec-number&gt;&lt;foreign-keys&gt;&lt;key app="EN" db-id="ss05e5xr9rdt93eezd6vpxprwpv25p59davf" timestamp="1598785025"&gt;6&lt;/key&gt;&lt;/foreign-keys&gt;&lt;ref-type name="Journal Article"&gt;17&lt;/ref-type&gt;&lt;contributors&gt;&lt;authors&gt;&lt;author&gt;EN12350-9&lt;/author&gt;&lt;/authors&gt;&lt;/contributors&gt;&lt;titles&gt;&lt;title&gt;Testing fresh concrete. Part 9: self-compacting concrete, V-funnel test. CEN, European Committee for Standardization Brussels, 11 p.&lt;/title&gt;&lt;/titles&gt;&lt;dates&gt;&lt;year&gt;2009&lt;/year&gt;&lt;/dates&gt;&lt;urls&gt;&lt;/urls&gt;&lt;/record&gt;&lt;/Cite&gt;&lt;/EndNote&gt;</w:instrText>
      </w:r>
      <w:r w:rsidR="001F6FBC">
        <w:rPr>
          <w:rFonts w:cstheme="majorBidi"/>
          <w:szCs w:val="24"/>
        </w:rPr>
        <w:fldChar w:fldCharType="separate"/>
      </w:r>
      <w:r>
        <w:rPr>
          <w:rFonts w:cstheme="majorBidi"/>
          <w:noProof/>
          <w:szCs w:val="24"/>
        </w:rPr>
        <w:t>(EN12350-9, 2009)</w:t>
      </w:r>
      <w:r w:rsidR="001F6FBC">
        <w:rPr>
          <w:rFonts w:cstheme="majorBidi"/>
          <w:szCs w:val="24"/>
        </w:rPr>
        <w:fldChar w:fldCharType="end"/>
      </w:r>
      <w:r w:rsidRPr="00CC2134">
        <w:rPr>
          <w:rFonts w:cstheme="majorBidi"/>
          <w:szCs w:val="24"/>
        </w:rPr>
        <w:t>. Le paramètre qui permet d'évaluer la viscosité, la capacité de remplissage et la capacité de passer à travers des petites ouvertures est le temps d'écoulement de V-</w:t>
      </w:r>
      <w:proofErr w:type="spellStart"/>
      <w:r w:rsidRPr="00CC2134">
        <w:rPr>
          <w:rFonts w:cstheme="majorBidi"/>
          <w:szCs w:val="24"/>
        </w:rPr>
        <w:t>funnel</w:t>
      </w:r>
      <w:proofErr w:type="spellEnd"/>
      <w:r w:rsidRPr="00CC2134">
        <w:rPr>
          <w:rFonts w:cstheme="majorBidi"/>
          <w:szCs w:val="24"/>
        </w:rPr>
        <w:t xml:space="preserve">(t, en s). </w:t>
      </w:r>
    </w:p>
    <w:p w:rsidR="00F95B5C" w:rsidRDefault="00F95B5C" w:rsidP="00F95B5C">
      <w:pPr>
        <w:tabs>
          <w:tab w:val="left" w:pos="2670"/>
        </w:tabs>
        <w:spacing w:after="0" w:line="360" w:lineRule="auto"/>
        <w:jc w:val="both"/>
        <w:rPr>
          <w:rFonts w:cstheme="majorBidi"/>
          <w:szCs w:val="24"/>
        </w:rPr>
      </w:pPr>
      <w:r w:rsidRPr="005D13CD">
        <w:rPr>
          <w:rFonts w:cstheme="majorBidi"/>
          <w:szCs w:val="24"/>
        </w:rPr>
        <w:t>Selo</w:t>
      </w:r>
      <w:r w:rsidRPr="00A34A7D">
        <w:rPr>
          <w:rFonts w:cstheme="majorBidi"/>
          <w:szCs w:val="24"/>
        </w:rPr>
        <w:t>n</w:t>
      </w:r>
      <w:r w:rsidR="001F6FBC">
        <w:rPr>
          <w:rFonts w:cstheme="majorBidi"/>
          <w:szCs w:val="24"/>
        </w:rPr>
        <w:fldChar w:fldCharType="begin"/>
      </w:r>
      <w:r>
        <w:rPr>
          <w:rFonts w:cstheme="majorBidi"/>
          <w:szCs w:val="24"/>
        </w:rPr>
        <w:instrText xml:space="preserve"> ADDIN EN.CITE &lt;EndNote&gt;&lt;Cite&gt;&lt;Author&gt;Santos&lt;/Author&gt;&lt;Year&gt;2019&lt;/Year&gt;&lt;RecNum&gt;7&lt;/RecNum&gt;&lt;DisplayText&gt;(Santos&lt;style face="italic"&gt; et al.&lt;/style&gt;, 2019)&lt;/DisplayText&gt;&lt;record&gt;&lt;rec-number&gt;7&lt;/rec-number&gt;&lt;foreign-keys&gt;&lt;key app="EN" db-id="ss05e5xr9rdt93eezd6vpxprwpv25p59davf" timestamp="1598785922"&gt;7&lt;/key&gt;&lt;/foreign-keys&gt;&lt;ref-type name="Journal Article"&gt;17&lt;/ref-type&gt;&lt;contributors&gt;&lt;authors&gt;&lt;author&gt;Santos, S&lt;/author&gt;&lt;author&gt;Da Silva, PR&lt;/author&gt;&lt;author&gt;De Brito, Jorge&lt;/author&gt;&lt;/authors&gt;&lt;/contributors&gt;&lt;titles&gt;&lt;title&gt;Self-compacting concrete with recycled aggregates–a literature review&lt;/title&gt;&lt;secondary-title&gt;Journal of Building Engineering&lt;/secondary-title&gt;&lt;/titles&gt;&lt;periodical&gt;&lt;full-title&gt;Journal of Building Engineering&lt;/full-title&gt;&lt;/periodical&gt;&lt;pages&gt;349-371&lt;/pages&gt;&lt;volume&gt;22&lt;/volume&gt;&lt;dates&gt;&lt;year&gt;2019&lt;/year&gt;&lt;/dates&gt;&lt;isbn&gt;2352-7102&lt;/isbn&gt;&lt;urls&gt;&lt;/urls&gt;&lt;/record&gt;&lt;/Cite&gt;&lt;/EndNote&gt;</w:instrText>
      </w:r>
      <w:r w:rsidR="001F6FBC">
        <w:rPr>
          <w:rFonts w:cstheme="majorBidi"/>
          <w:szCs w:val="24"/>
        </w:rPr>
        <w:fldChar w:fldCharType="separate"/>
      </w:r>
      <w:r>
        <w:rPr>
          <w:rFonts w:cstheme="majorBidi"/>
          <w:noProof/>
          <w:szCs w:val="24"/>
        </w:rPr>
        <w:t>(Santos</w:t>
      </w:r>
      <w:r w:rsidRPr="00992BEC">
        <w:rPr>
          <w:rFonts w:cstheme="majorBidi"/>
          <w:i/>
          <w:noProof/>
          <w:szCs w:val="24"/>
        </w:rPr>
        <w:t xml:space="preserve"> et al.</w:t>
      </w:r>
      <w:r>
        <w:rPr>
          <w:rFonts w:cstheme="majorBidi"/>
          <w:noProof/>
          <w:szCs w:val="24"/>
        </w:rPr>
        <w:t>, 2019)</w:t>
      </w:r>
      <w:r w:rsidR="001F6FBC">
        <w:rPr>
          <w:rFonts w:cstheme="majorBidi"/>
          <w:szCs w:val="24"/>
        </w:rPr>
        <w:fldChar w:fldCharType="end"/>
      </w:r>
      <w:r>
        <w:rPr>
          <w:rFonts w:cstheme="majorBidi"/>
          <w:szCs w:val="24"/>
        </w:rPr>
        <w:t xml:space="preserve"> ont</w:t>
      </w:r>
      <w:r w:rsidRPr="005D13CD">
        <w:rPr>
          <w:rFonts w:cstheme="majorBidi"/>
          <w:szCs w:val="24"/>
        </w:rPr>
        <w:t xml:space="preserve"> constat</w:t>
      </w:r>
      <w:r>
        <w:rPr>
          <w:rFonts w:cstheme="majorBidi"/>
          <w:szCs w:val="24"/>
        </w:rPr>
        <w:t>é</w:t>
      </w:r>
      <w:r w:rsidRPr="005D13CD">
        <w:rPr>
          <w:rFonts w:cstheme="majorBidi"/>
          <w:szCs w:val="24"/>
        </w:rPr>
        <w:t xml:space="preserve"> que le temps d'écoulement de V </w:t>
      </w:r>
      <w:proofErr w:type="spellStart"/>
      <w:r w:rsidRPr="005D13CD">
        <w:rPr>
          <w:rFonts w:cstheme="majorBidi"/>
          <w:szCs w:val="24"/>
        </w:rPr>
        <w:t>funnel</w:t>
      </w:r>
      <w:proofErr w:type="spellEnd"/>
      <w:r w:rsidRPr="005D13CD">
        <w:rPr>
          <w:rFonts w:cstheme="majorBidi"/>
          <w:szCs w:val="24"/>
        </w:rPr>
        <w:t xml:space="preserve"> augmente avec l'incorporation de GRB. Ceci est dû à l’absorption d'eau élevée des GRB par rapport aux GN.</w:t>
      </w:r>
    </w:p>
    <w:p w:rsidR="00F95B5C" w:rsidRDefault="00F95B5C" w:rsidP="00F95B5C">
      <w:pPr>
        <w:spacing w:after="0" w:line="360" w:lineRule="auto"/>
        <w:jc w:val="both"/>
        <w:rPr>
          <w:rFonts w:cstheme="majorBidi"/>
          <w:szCs w:val="24"/>
        </w:rPr>
      </w:pPr>
      <w:r w:rsidRPr="006917C0">
        <w:rPr>
          <w:rFonts w:cstheme="majorBidi"/>
          <w:szCs w:val="24"/>
        </w:rPr>
        <w:t xml:space="preserve">Lors de l'analyse de ces paramètres, les aspects suivants sont pris en compte : </w:t>
      </w:r>
      <w:r>
        <w:rPr>
          <w:rFonts w:cstheme="majorBidi"/>
          <w:szCs w:val="24"/>
        </w:rPr>
        <w:t xml:space="preserve">le </w:t>
      </w:r>
      <w:r w:rsidRPr="006917C0">
        <w:rPr>
          <w:rFonts w:cstheme="majorBidi"/>
          <w:szCs w:val="24"/>
        </w:rPr>
        <w:t xml:space="preserve">rapport E / C des mélanges, </w:t>
      </w:r>
      <w:r>
        <w:rPr>
          <w:rFonts w:cstheme="majorBidi"/>
          <w:szCs w:val="24"/>
        </w:rPr>
        <w:t>l’</w:t>
      </w:r>
      <w:r w:rsidRPr="006917C0">
        <w:rPr>
          <w:rFonts w:cstheme="majorBidi"/>
          <w:szCs w:val="24"/>
        </w:rPr>
        <w:t xml:space="preserve">influence de la teneur en </w:t>
      </w:r>
      <w:proofErr w:type="spellStart"/>
      <w:r w:rsidRPr="006917C0">
        <w:rPr>
          <w:rFonts w:cstheme="majorBidi"/>
          <w:szCs w:val="24"/>
        </w:rPr>
        <w:t>Sp</w:t>
      </w:r>
      <w:proofErr w:type="spellEnd"/>
      <w:r>
        <w:rPr>
          <w:rFonts w:cstheme="majorBidi"/>
          <w:szCs w:val="24"/>
        </w:rPr>
        <w:t xml:space="preserve"> et l’</w:t>
      </w:r>
      <w:proofErr w:type="spellStart"/>
      <w:r w:rsidRPr="006917C0">
        <w:rPr>
          <w:rFonts w:cstheme="majorBidi"/>
          <w:szCs w:val="24"/>
        </w:rPr>
        <w:t>inﬂuence</w:t>
      </w:r>
      <w:proofErr w:type="spellEnd"/>
      <w:r w:rsidRPr="006917C0">
        <w:rPr>
          <w:rFonts w:cstheme="majorBidi"/>
          <w:szCs w:val="24"/>
        </w:rPr>
        <w:t xml:space="preserve"> du rapport de remplacement des granulats.</w:t>
      </w:r>
      <w:r w:rsidR="001F6FBC">
        <w:rPr>
          <w:rFonts w:cstheme="majorBidi"/>
          <w:szCs w:val="24"/>
        </w:rPr>
        <w:fldChar w:fldCharType="begin"/>
      </w:r>
      <w:r>
        <w:rPr>
          <w:rFonts w:cstheme="majorBidi"/>
          <w:szCs w:val="24"/>
        </w:rPr>
        <w:instrText xml:space="preserve"> ADDIN EN.CITE &lt;EndNote&gt;&lt;Cite&gt;&lt;Author&gt;Safiuddin&lt;/Author&gt;&lt;Year&gt;2011&lt;/Year&gt;&lt;RecNum&gt;3&lt;/RecNum&gt;&lt;DisplayText&gt;(Safiuddin&lt;style face="italic"&gt; et al.&lt;/style&gt;, 2011)&lt;/DisplayText&gt;&lt;record&gt;&lt;rec-number&gt;3&lt;/rec-number&gt;&lt;foreign-keys&gt;&lt;key app="EN" db-id="ss05e5xr9rdt93eezd6vpxprwpv25p59davf" timestamp="1598784587"&gt;3&lt;/key&gt;&lt;/foreign-keys&gt;&lt;ref-type name="Journal Article"&gt;17&lt;/ref-type&gt;&lt;contributors&gt;&lt;authors&gt;&lt;author&gt;Safiuddin, MD&lt;/author&gt;&lt;author&gt;Salam, MA&lt;/author&gt;&lt;author&gt;Jumaat, Mohd Zamin&lt;/author&gt;&lt;/authors&gt;&lt;/contributors&gt;&lt;titles&gt;&lt;title&gt;Effects of recycled concrete aggregate on the fresh properties of self-consolidating concrete&lt;/title&gt;&lt;secondary-title&gt;Archives of Civil and Mechanical Engineering&lt;/secondary-title&gt;&lt;/titles&gt;&lt;periodical&gt;&lt;full-title&gt;Archives of Civil and Mechanical Engineering&lt;/full-title&gt;&lt;/periodical&gt;&lt;pages&gt;1023-1041&lt;/pages&gt;&lt;volume&gt;11&lt;/volume&gt;&lt;number&gt;4&lt;/number&gt;&lt;dates&gt;&lt;year&gt;2011&lt;/year&gt;&lt;/dates&gt;&lt;isbn&gt;1644-9665&lt;/isbn&gt;&lt;urls&gt;&lt;/urls&gt;&lt;/record&gt;&lt;/Cite&gt;&lt;/EndNote&gt;</w:instrText>
      </w:r>
      <w:r w:rsidR="001F6FBC">
        <w:rPr>
          <w:rFonts w:cstheme="majorBidi"/>
          <w:szCs w:val="24"/>
        </w:rPr>
        <w:fldChar w:fldCharType="separate"/>
      </w:r>
      <w:r>
        <w:rPr>
          <w:rFonts w:cstheme="majorBidi"/>
          <w:noProof/>
          <w:szCs w:val="24"/>
        </w:rPr>
        <w:t>(</w:t>
      </w:r>
      <w:proofErr w:type="spellStart"/>
      <w:r>
        <w:rPr>
          <w:rFonts w:cstheme="majorBidi"/>
          <w:noProof/>
          <w:szCs w:val="24"/>
        </w:rPr>
        <w:t>Safiuddin</w:t>
      </w:r>
      <w:proofErr w:type="spellEnd"/>
      <w:r w:rsidRPr="00992BEC">
        <w:rPr>
          <w:rFonts w:cstheme="majorBidi"/>
          <w:i/>
          <w:noProof/>
          <w:szCs w:val="24"/>
        </w:rPr>
        <w:t xml:space="preserve"> et al.</w:t>
      </w:r>
      <w:r>
        <w:rPr>
          <w:rFonts w:cstheme="majorBidi"/>
          <w:noProof/>
          <w:szCs w:val="24"/>
        </w:rPr>
        <w:t>, 2011)</w:t>
      </w:r>
      <w:r w:rsidR="001F6FBC">
        <w:rPr>
          <w:rFonts w:cstheme="majorBidi"/>
          <w:szCs w:val="24"/>
        </w:rPr>
        <w:fldChar w:fldCharType="end"/>
      </w:r>
      <w:r w:rsidRPr="00D66498">
        <w:rPr>
          <w:rFonts w:cstheme="majorBidi"/>
          <w:szCs w:val="24"/>
        </w:rPr>
        <w:t xml:space="preserve"> ont constaté que le temps d'écoulement de V </w:t>
      </w:r>
      <w:proofErr w:type="spellStart"/>
      <w:r w:rsidRPr="00D66498">
        <w:rPr>
          <w:rFonts w:cstheme="majorBidi"/>
          <w:szCs w:val="24"/>
        </w:rPr>
        <w:t>funnel</w:t>
      </w:r>
      <w:proofErr w:type="spellEnd"/>
      <w:r w:rsidRPr="00D66498">
        <w:rPr>
          <w:rFonts w:cstheme="majorBidi"/>
          <w:szCs w:val="24"/>
        </w:rPr>
        <w:t xml:space="preserve"> des BAP diminue pour des taux d'incorporation de GRB de 30% et 40%.</w:t>
      </w:r>
      <w:r>
        <w:rPr>
          <w:rFonts w:cstheme="majorBidi"/>
          <w:szCs w:val="24"/>
        </w:rPr>
        <w:t xml:space="preserve"> Par contre p</w:t>
      </w:r>
      <w:r w:rsidRPr="00DE613F">
        <w:rPr>
          <w:rFonts w:cstheme="majorBidi"/>
          <w:szCs w:val="24"/>
        </w:rPr>
        <w:t xml:space="preserve">our des rapports plus élevés (70% et 100%), le </w:t>
      </w:r>
      <w:r>
        <w:rPr>
          <w:rFonts w:cstheme="majorBidi"/>
          <w:szCs w:val="24"/>
        </w:rPr>
        <w:t>Tv</w:t>
      </w:r>
      <w:r w:rsidRPr="00DE613F">
        <w:rPr>
          <w:rFonts w:cstheme="majorBidi"/>
          <w:szCs w:val="24"/>
        </w:rPr>
        <w:t xml:space="preserve"> a augmenté en raison de la rugosité et</w:t>
      </w:r>
      <w:r>
        <w:rPr>
          <w:rFonts w:cstheme="majorBidi"/>
          <w:szCs w:val="24"/>
        </w:rPr>
        <w:t xml:space="preserve"> de l’</w:t>
      </w:r>
      <w:r w:rsidRPr="00DE613F">
        <w:rPr>
          <w:rFonts w:cstheme="majorBidi"/>
          <w:szCs w:val="24"/>
        </w:rPr>
        <w:t xml:space="preserve">angularité </w:t>
      </w:r>
      <w:r>
        <w:rPr>
          <w:rFonts w:cstheme="majorBidi"/>
          <w:szCs w:val="24"/>
        </w:rPr>
        <w:t>des GRB.</w:t>
      </w:r>
    </w:p>
    <w:p w:rsidR="00F95B5C" w:rsidRDefault="001F6FBC" w:rsidP="00394996">
      <w:pPr>
        <w:spacing w:after="0" w:line="360" w:lineRule="auto"/>
        <w:jc w:val="both"/>
        <w:rPr>
          <w:rFonts w:cstheme="majorBidi"/>
          <w:szCs w:val="24"/>
        </w:rPr>
      </w:pPr>
      <w:r>
        <w:rPr>
          <w:rFonts w:cstheme="majorBidi"/>
          <w:szCs w:val="24"/>
        </w:rPr>
        <w:fldChar w:fldCharType="begin"/>
      </w:r>
      <w:r w:rsidR="00F95B5C">
        <w:rPr>
          <w:rFonts w:cstheme="majorBidi"/>
          <w:szCs w:val="24"/>
        </w:rPr>
        <w:instrText xml:space="preserve"> ADDIN EN.CITE &lt;EndNote&gt;&lt;Cite&gt;&lt;Author&gt;Pereira-de-Oliveira&lt;/Author&gt;&lt;Year&gt;2014&lt;/Year&gt;&lt;RecNum&gt;8&lt;/RecNum&gt;&lt;DisplayText&gt;(Pereira-de-Oliveira&lt;style face="italic"&gt; et al.&lt;/style&gt;, 2014)&lt;/DisplayText&gt;&lt;record&gt;&lt;rec-number&gt;8&lt;/rec-number&gt;&lt;foreign-keys&gt;&lt;key app="EN" db-id="ss05e5xr9rdt93eezd6vpxprwpv25p59davf" timestamp="1598786097"&gt;8&lt;/key&gt;&lt;/foreign-keys&gt;&lt;ref-type name="Journal Article"&gt;17&lt;/ref-type&gt;&lt;contributors&gt;&lt;authors&gt;&lt;author&gt;Pereira-de-Oliveira, LA&lt;/author&gt;&lt;author&gt;Nepomuceno, MCS&lt;/author&gt;&lt;author&gt;Castro-Gomes, JP&lt;/author&gt;&lt;author&gt;Vila, Maria de Fátima Carmo&lt;/author&gt;&lt;/authors&gt;&lt;/contributors&gt;&lt;titles&gt;&lt;title&gt;Permeability properties of self-compacting concrete with coarse recycled aggregates&lt;/title&gt;&lt;secondary-title&gt;Construction and Building Materials&lt;/secondary-title&gt;&lt;/titles&gt;&lt;periodical&gt;&lt;full-title&gt;Construction and Building Materials&lt;/full-title&gt;&lt;/periodical&gt;&lt;pages&gt;113-120&lt;/pages&gt;&lt;volume&gt;51&lt;/volume&gt;&lt;dates&gt;&lt;year&gt;2014&lt;/year&gt;&lt;/dates&gt;&lt;isbn&gt;0950-0618&lt;/isbn&gt;&lt;urls&gt;&lt;/urls&gt;&lt;/record&gt;&lt;/Cite&gt;&lt;/EndNote&gt;</w:instrText>
      </w:r>
      <w:r>
        <w:rPr>
          <w:rFonts w:cstheme="majorBidi"/>
          <w:szCs w:val="24"/>
        </w:rPr>
        <w:fldChar w:fldCharType="separate"/>
      </w:r>
      <w:r w:rsidR="00F95B5C">
        <w:rPr>
          <w:rFonts w:cstheme="majorBidi"/>
          <w:noProof/>
          <w:szCs w:val="24"/>
        </w:rPr>
        <w:t>(Pereira-de-Oliveira</w:t>
      </w:r>
      <w:r w:rsidR="00F95B5C" w:rsidRPr="00992BEC">
        <w:rPr>
          <w:rFonts w:cstheme="majorBidi"/>
          <w:i/>
          <w:noProof/>
          <w:szCs w:val="24"/>
        </w:rPr>
        <w:t xml:space="preserve"> et al.</w:t>
      </w:r>
      <w:r w:rsidR="00F95B5C">
        <w:rPr>
          <w:rFonts w:cstheme="majorBidi"/>
          <w:noProof/>
          <w:szCs w:val="24"/>
        </w:rPr>
        <w:t>, 2014)</w:t>
      </w:r>
      <w:r>
        <w:rPr>
          <w:rFonts w:cstheme="majorBidi"/>
          <w:szCs w:val="24"/>
        </w:rPr>
        <w:fldChar w:fldCharType="end"/>
      </w:r>
      <w:r w:rsidR="00F95B5C" w:rsidRPr="00DE613F">
        <w:rPr>
          <w:rFonts w:cstheme="majorBidi"/>
          <w:szCs w:val="24"/>
        </w:rPr>
        <w:t xml:space="preserve">ont constaté que Tv </w:t>
      </w:r>
      <w:r w:rsidR="00F95B5C">
        <w:rPr>
          <w:rFonts w:cstheme="majorBidi"/>
          <w:szCs w:val="24"/>
        </w:rPr>
        <w:t xml:space="preserve">a </w:t>
      </w:r>
      <w:r w:rsidR="00F95B5C" w:rsidRPr="00DE613F">
        <w:rPr>
          <w:rFonts w:cstheme="majorBidi"/>
          <w:szCs w:val="24"/>
        </w:rPr>
        <w:t>augment</w:t>
      </w:r>
      <w:r w:rsidR="00F95B5C">
        <w:rPr>
          <w:rFonts w:cstheme="majorBidi"/>
          <w:szCs w:val="24"/>
        </w:rPr>
        <w:t>é</w:t>
      </w:r>
      <w:r w:rsidR="00F95B5C" w:rsidRPr="00DE613F">
        <w:rPr>
          <w:rFonts w:cstheme="majorBidi"/>
          <w:szCs w:val="24"/>
        </w:rPr>
        <w:t xml:space="preserve"> pour les taux d'incorporation de GRB de 20% et 40%.  </w:t>
      </w:r>
      <w:r w:rsidR="00F95B5C">
        <w:rPr>
          <w:rFonts w:cstheme="majorBidi"/>
          <w:szCs w:val="24"/>
        </w:rPr>
        <w:t xml:space="preserve">De plus, </w:t>
      </w:r>
      <w:r w:rsidR="00F95B5C" w:rsidRPr="00DE613F">
        <w:rPr>
          <w:rFonts w:cstheme="majorBidi"/>
          <w:szCs w:val="24"/>
        </w:rPr>
        <w:t>les auteurs indiquent que Tv est fortement influencé par le rapport W / C.</w:t>
      </w:r>
      <w:r w:rsidR="00F95B5C">
        <w:rPr>
          <w:rFonts w:cstheme="majorBidi"/>
          <w:szCs w:val="24"/>
        </w:rPr>
        <w:t xml:space="preserve"> la figure </w:t>
      </w:r>
      <w:r w:rsidR="00394996">
        <w:rPr>
          <w:rFonts w:cstheme="majorBidi"/>
          <w:szCs w:val="24"/>
        </w:rPr>
        <w:t>2.</w:t>
      </w:r>
      <w:r w:rsidR="00F95B5C">
        <w:rPr>
          <w:rFonts w:cstheme="majorBidi"/>
          <w:szCs w:val="24"/>
        </w:rPr>
        <w:t xml:space="preserve">4 regroupe les différents résultats de la littérature obtenus. </w:t>
      </w:r>
    </w:p>
    <w:p w:rsidR="00F95B5C" w:rsidRPr="00A34A7D" w:rsidRDefault="00F95B5C" w:rsidP="00F95B5C">
      <w:pPr>
        <w:tabs>
          <w:tab w:val="left" w:pos="2760"/>
        </w:tabs>
        <w:spacing w:after="0" w:line="360" w:lineRule="auto"/>
        <w:jc w:val="both"/>
        <w:rPr>
          <w:rFonts w:cstheme="majorBidi"/>
          <w:szCs w:val="24"/>
        </w:rPr>
      </w:pPr>
      <w:r>
        <w:rPr>
          <w:noProof/>
          <w:lang w:eastAsia="fr-FR"/>
        </w:rPr>
        <w:lastRenderedPageBreak/>
        <w:drawing>
          <wp:inline distT="0" distB="0" distL="0" distR="0">
            <wp:extent cx="5760720" cy="2574290"/>
            <wp:effectExtent l="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574290"/>
                    </a:xfrm>
                    <a:prstGeom prst="rect">
                      <a:avLst/>
                    </a:prstGeom>
                  </pic:spPr>
                </pic:pic>
              </a:graphicData>
            </a:graphic>
          </wp:inline>
        </w:drawing>
      </w:r>
    </w:p>
    <w:p w:rsidR="00F95B5C" w:rsidRPr="00885A9A" w:rsidRDefault="00394996" w:rsidP="00394996">
      <w:pPr>
        <w:pStyle w:val="Lgende"/>
        <w:jc w:val="center"/>
        <w:rPr>
          <w:rFonts w:asciiTheme="majorBidi" w:eastAsia="Times New Roman" w:hAnsiTheme="majorBidi" w:cstheme="majorBidi"/>
          <w:i w:val="0"/>
          <w:iCs w:val="0"/>
          <w:color w:val="auto"/>
          <w:sz w:val="22"/>
          <w:szCs w:val="22"/>
          <w:lang w:val="fr-FR" w:eastAsia="fr-FR"/>
        </w:rPr>
      </w:pPr>
      <w:bookmarkStart w:id="80" w:name="_Toc80973323"/>
      <w:bookmarkStart w:id="81" w:name="_Toc81516727"/>
      <w:bookmarkStart w:id="82" w:name="_Hlk48563204"/>
      <w:r w:rsidRPr="00394996">
        <w:rPr>
          <w:rFonts w:asciiTheme="majorBidi" w:hAnsiTheme="majorBidi" w:cstheme="majorBidi"/>
          <w:b/>
          <w:bCs/>
          <w:i w:val="0"/>
          <w:iCs w:val="0"/>
          <w:color w:val="auto"/>
          <w:sz w:val="22"/>
          <w:szCs w:val="22"/>
          <w:lang w:val="fr-FR"/>
        </w:rPr>
        <w:t xml:space="preserve">Figure2. </w:t>
      </w:r>
      <w:r w:rsidR="001F6FBC" w:rsidRPr="00394996">
        <w:rPr>
          <w:rFonts w:asciiTheme="majorBidi" w:hAnsiTheme="majorBidi" w:cstheme="majorBidi"/>
          <w:b/>
          <w:bCs/>
          <w:i w:val="0"/>
          <w:iCs w:val="0"/>
          <w:color w:val="auto"/>
          <w:sz w:val="22"/>
          <w:szCs w:val="22"/>
        </w:rPr>
        <w:fldChar w:fldCharType="begin"/>
      </w:r>
      <w:r w:rsidRPr="00394996">
        <w:rPr>
          <w:rFonts w:asciiTheme="majorBidi" w:hAnsiTheme="majorBidi" w:cstheme="majorBidi"/>
          <w:b/>
          <w:bCs/>
          <w:i w:val="0"/>
          <w:iCs w:val="0"/>
          <w:color w:val="auto"/>
          <w:sz w:val="22"/>
          <w:szCs w:val="22"/>
          <w:lang w:val="fr-FR"/>
        </w:rPr>
        <w:instrText xml:space="preserve"> SEQ Figure2. \* ARABIC </w:instrText>
      </w:r>
      <w:r w:rsidR="001F6FBC" w:rsidRPr="00394996">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4</w:t>
      </w:r>
      <w:r w:rsidR="001F6FBC" w:rsidRPr="00394996">
        <w:rPr>
          <w:rFonts w:asciiTheme="majorBidi" w:hAnsiTheme="majorBidi" w:cstheme="majorBidi"/>
          <w:b/>
          <w:bCs/>
          <w:i w:val="0"/>
          <w:iCs w:val="0"/>
          <w:color w:val="auto"/>
          <w:sz w:val="22"/>
          <w:szCs w:val="22"/>
        </w:rPr>
        <w:fldChar w:fldCharType="end"/>
      </w:r>
      <w:r w:rsidR="00F95B5C" w:rsidRPr="00911E00">
        <w:rPr>
          <w:rFonts w:asciiTheme="majorBidi" w:eastAsia="Times New Roman" w:hAnsiTheme="majorBidi" w:cstheme="majorBidi"/>
          <w:i w:val="0"/>
          <w:iCs w:val="0"/>
          <w:color w:val="auto"/>
          <w:sz w:val="22"/>
          <w:szCs w:val="22"/>
          <w:lang w:val="fr-FR" w:eastAsia="fr-FR"/>
        </w:rPr>
        <w:t xml:space="preserve">Effet </w:t>
      </w:r>
      <w:proofErr w:type="spellStart"/>
      <w:r w:rsidR="00F95B5C" w:rsidRPr="00911E00">
        <w:rPr>
          <w:rFonts w:asciiTheme="majorBidi" w:eastAsia="Times New Roman" w:hAnsiTheme="majorBidi" w:cstheme="majorBidi"/>
          <w:i w:val="0"/>
          <w:iCs w:val="0"/>
          <w:color w:val="auto"/>
          <w:sz w:val="22"/>
          <w:szCs w:val="22"/>
          <w:lang w:val="fr-FR" w:eastAsia="fr-FR"/>
        </w:rPr>
        <w:t>desGRB</w:t>
      </w:r>
      <w:proofErr w:type="spellEnd"/>
      <w:r w:rsidR="00F95B5C" w:rsidRPr="00911E00">
        <w:rPr>
          <w:rFonts w:asciiTheme="majorBidi" w:eastAsia="Times New Roman" w:hAnsiTheme="majorBidi" w:cstheme="majorBidi"/>
          <w:i w:val="0"/>
          <w:iCs w:val="0"/>
          <w:color w:val="auto"/>
          <w:sz w:val="22"/>
          <w:szCs w:val="22"/>
          <w:lang w:val="fr-FR" w:eastAsia="fr-FR"/>
        </w:rPr>
        <w:t xml:space="preserve"> sur </w:t>
      </w:r>
      <w:r w:rsidR="00F95B5C">
        <w:rPr>
          <w:rFonts w:asciiTheme="majorBidi" w:eastAsia="Times New Roman" w:hAnsiTheme="majorBidi" w:cstheme="majorBidi"/>
          <w:i w:val="0"/>
          <w:iCs w:val="0"/>
          <w:color w:val="auto"/>
          <w:sz w:val="22"/>
          <w:szCs w:val="22"/>
          <w:lang w:val="fr-FR" w:eastAsia="fr-FR"/>
        </w:rPr>
        <w:t>le temps d’écoulement de V-</w:t>
      </w:r>
      <w:proofErr w:type="spellStart"/>
      <w:r w:rsidR="00F95B5C">
        <w:rPr>
          <w:rFonts w:asciiTheme="majorBidi" w:eastAsia="Times New Roman" w:hAnsiTheme="majorBidi" w:cstheme="majorBidi"/>
          <w:i w:val="0"/>
          <w:iCs w:val="0"/>
          <w:color w:val="auto"/>
          <w:sz w:val="22"/>
          <w:szCs w:val="22"/>
          <w:lang w:val="fr-FR" w:eastAsia="fr-FR"/>
        </w:rPr>
        <w:t>funnel</w:t>
      </w:r>
      <w:proofErr w:type="spellEnd"/>
      <w:r w:rsidR="00F95B5C" w:rsidRPr="00911E00">
        <w:rPr>
          <w:rFonts w:asciiTheme="majorBidi" w:eastAsia="Times New Roman" w:hAnsiTheme="majorBidi" w:cstheme="majorBidi"/>
          <w:i w:val="0"/>
          <w:iCs w:val="0"/>
          <w:color w:val="auto"/>
          <w:sz w:val="22"/>
          <w:szCs w:val="22"/>
          <w:lang w:val="fr-FR" w:eastAsia="fr-FR"/>
        </w:rPr>
        <w:t xml:space="preserve"> des </w:t>
      </w:r>
      <w:r w:rsidR="00F95B5C">
        <w:rPr>
          <w:rFonts w:asciiTheme="majorBidi" w:eastAsia="Times New Roman" w:hAnsiTheme="majorBidi" w:cstheme="majorBidi"/>
          <w:i w:val="0"/>
          <w:iCs w:val="0"/>
          <w:color w:val="auto"/>
          <w:sz w:val="22"/>
          <w:szCs w:val="22"/>
          <w:lang w:val="fr-FR" w:eastAsia="fr-FR"/>
        </w:rPr>
        <w:t>BAP</w:t>
      </w:r>
      <w:r w:rsidR="001F6FBC" w:rsidRPr="00885A9A">
        <w:rPr>
          <w:rFonts w:asciiTheme="majorBidi" w:eastAsia="Times New Roman" w:hAnsiTheme="majorBidi" w:cstheme="majorBidi"/>
          <w:i w:val="0"/>
          <w:iCs w:val="0"/>
          <w:color w:val="auto"/>
          <w:sz w:val="22"/>
          <w:szCs w:val="22"/>
          <w:lang w:val="fr-FR" w:eastAsia="fr-FR"/>
        </w:rPr>
        <w:fldChar w:fldCharType="begin"/>
      </w:r>
      <w:r w:rsidR="00F95B5C" w:rsidRPr="00885A9A">
        <w:rPr>
          <w:rFonts w:asciiTheme="majorBidi" w:eastAsia="Times New Roman" w:hAnsiTheme="majorBidi" w:cstheme="majorBidi"/>
          <w:i w:val="0"/>
          <w:iCs w:val="0"/>
          <w:color w:val="auto"/>
          <w:sz w:val="22"/>
          <w:szCs w:val="22"/>
          <w:lang w:val="fr-FR" w:eastAsia="fr-FR"/>
        </w:rPr>
        <w:instrText xml:space="preserve"> ADDIN EN.CITE &lt;EndNote&gt;&lt;Cite&gt;&lt;Author&gt;Santos&lt;/Author&gt;&lt;Year&gt;2019&lt;/Year&gt;&lt;RecNum&gt;7&lt;/RecNum&gt;&lt;DisplayText&gt;(Santos&lt;style face="italic"&gt; et al.&lt;/style&gt;, 2019)&lt;/DisplayText&gt;&lt;record&gt;&lt;rec-number&gt;7&lt;/rec-number&gt;&lt;foreign-keys&gt;&lt;key app="EN" db-id="ss05e5xr9rdt93eezd6vpxprwpv25p59davf" timestamp="1598785922"&gt;7&lt;/key&gt;&lt;/foreign-keys&gt;&lt;ref-type name="Journal Article"&gt;17&lt;/ref-type&gt;&lt;contributors&gt;&lt;authors&gt;&lt;author&gt;Santos, S&lt;/author&gt;&lt;author&gt;Da Silva, PR&lt;/author&gt;&lt;author&gt;De Brito, Jorge&lt;/author&gt;&lt;/authors&gt;&lt;/contributors&gt;&lt;titles&gt;&lt;title&gt;Self-compacting concrete with recycled aggregates–a literature review&lt;/title&gt;&lt;secondary-title&gt;Journal of Building Engineering&lt;/secondary-title&gt;&lt;/titles&gt;&lt;periodical&gt;&lt;full-title&gt;Journal of Building Engineering&lt;/full-title&gt;&lt;/periodical&gt;&lt;pages&gt;349-371&lt;/pages&gt;&lt;volume&gt;22&lt;/volume&gt;&lt;dates&gt;&lt;year&gt;2019&lt;/year&gt;&lt;/dates&gt;&lt;isbn&gt;2352-7102&lt;/isbn&gt;&lt;urls&gt;&lt;/urls&gt;&lt;/record&gt;&lt;/Cite&gt;&lt;/EndNote&gt;</w:instrText>
      </w:r>
      <w:r w:rsidR="001F6FBC" w:rsidRPr="00885A9A">
        <w:rPr>
          <w:rFonts w:asciiTheme="majorBidi" w:eastAsia="Times New Roman" w:hAnsiTheme="majorBidi" w:cstheme="majorBidi"/>
          <w:i w:val="0"/>
          <w:iCs w:val="0"/>
          <w:color w:val="auto"/>
          <w:sz w:val="22"/>
          <w:szCs w:val="22"/>
          <w:lang w:val="fr-FR" w:eastAsia="fr-FR"/>
        </w:rPr>
        <w:fldChar w:fldCharType="separate"/>
      </w:r>
      <w:r w:rsidR="00F95B5C" w:rsidRPr="00885A9A">
        <w:rPr>
          <w:rFonts w:asciiTheme="majorBidi" w:eastAsia="Times New Roman" w:hAnsiTheme="majorBidi" w:cstheme="majorBidi"/>
          <w:i w:val="0"/>
          <w:iCs w:val="0"/>
          <w:color w:val="auto"/>
          <w:sz w:val="22"/>
          <w:szCs w:val="22"/>
          <w:lang w:val="fr-FR" w:eastAsia="fr-FR"/>
        </w:rPr>
        <w:t>(Santos et al., 2019)</w:t>
      </w:r>
      <w:r w:rsidR="001F6FBC" w:rsidRPr="00885A9A">
        <w:rPr>
          <w:rFonts w:asciiTheme="majorBidi" w:eastAsia="Times New Roman" w:hAnsiTheme="majorBidi" w:cstheme="majorBidi"/>
          <w:i w:val="0"/>
          <w:iCs w:val="0"/>
          <w:color w:val="auto"/>
          <w:sz w:val="22"/>
          <w:szCs w:val="22"/>
          <w:lang w:val="fr-FR" w:eastAsia="fr-FR"/>
        </w:rPr>
        <w:fldChar w:fldCharType="end"/>
      </w:r>
      <w:r w:rsidR="00F95B5C">
        <w:rPr>
          <w:rFonts w:asciiTheme="majorBidi" w:eastAsia="Times New Roman" w:hAnsiTheme="majorBidi" w:cstheme="majorBidi"/>
          <w:i w:val="0"/>
          <w:iCs w:val="0"/>
          <w:color w:val="auto"/>
          <w:sz w:val="22"/>
          <w:szCs w:val="22"/>
          <w:lang w:val="fr-FR" w:eastAsia="fr-FR"/>
        </w:rPr>
        <w:t>.</w:t>
      </w:r>
      <w:bookmarkEnd w:id="80"/>
      <w:bookmarkEnd w:id="81"/>
    </w:p>
    <w:p w:rsidR="00F95B5C" w:rsidRPr="00D4593E" w:rsidRDefault="00F95B5C" w:rsidP="00F95B5C">
      <w:pPr>
        <w:pStyle w:val="Lgende"/>
        <w:rPr>
          <w:rFonts w:asciiTheme="majorBidi" w:eastAsia="Times New Roman" w:hAnsiTheme="majorBidi" w:cstheme="majorBidi"/>
          <w:i w:val="0"/>
          <w:iCs w:val="0"/>
          <w:color w:val="auto"/>
          <w:sz w:val="22"/>
          <w:szCs w:val="22"/>
          <w:lang w:val="fr-FR" w:eastAsia="fr-FR"/>
        </w:rPr>
      </w:pPr>
      <w:r>
        <w:rPr>
          <w:rFonts w:asciiTheme="majorBidi" w:eastAsia="Times New Roman" w:hAnsiTheme="majorBidi" w:cstheme="majorBidi"/>
          <w:i w:val="0"/>
          <w:iCs w:val="0"/>
          <w:color w:val="auto"/>
          <w:sz w:val="22"/>
          <w:szCs w:val="22"/>
          <w:lang w:val="fr-FR" w:eastAsia="fr-FR"/>
        </w:rPr>
        <w:t>.</w:t>
      </w:r>
      <w:bookmarkStart w:id="83" w:name="_Hlk46962926"/>
      <w:bookmarkEnd w:id="79"/>
      <w:bookmarkEnd w:id="82"/>
    </w:p>
    <w:p w:rsidR="00F95B5C" w:rsidRPr="00D4593E" w:rsidRDefault="00F95B5C" w:rsidP="002F28DE">
      <w:pPr>
        <w:pStyle w:val="Titre2"/>
        <w:numPr>
          <w:ilvl w:val="2"/>
          <w:numId w:val="13"/>
        </w:numPr>
      </w:pPr>
      <w:bookmarkStart w:id="84" w:name="_Toc50155892"/>
      <w:bookmarkStart w:id="85" w:name="_Toc81588529"/>
      <w:r w:rsidRPr="006760A9">
        <w:t>Essai L-box</w:t>
      </w:r>
      <w:bookmarkEnd w:id="84"/>
      <w:bookmarkEnd w:id="85"/>
    </w:p>
    <w:p w:rsidR="00F95B5C" w:rsidRDefault="00F95B5C" w:rsidP="00F95B5C">
      <w:pPr>
        <w:tabs>
          <w:tab w:val="left" w:pos="1420"/>
        </w:tabs>
        <w:spacing w:after="0" w:line="360" w:lineRule="auto"/>
        <w:jc w:val="both"/>
        <w:rPr>
          <w:rFonts w:cstheme="majorBidi"/>
          <w:szCs w:val="24"/>
        </w:rPr>
      </w:pPr>
      <w:r w:rsidRPr="00CC2134">
        <w:rPr>
          <w:rFonts w:cstheme="majorBidi"/>
          <w:szCs w:val="24"/>
        </w:rPr>
        <w:t xml:space="preserve">L’essai de </w:t>
      </w:r>
      <w:r>
        <w:rPr>
          <w:rFonts w:cstheme="majorBidi"/>
          <w:szCs w:val="24"/>
        </w:rPr>
        <w:t>L-box</w:t>
      </w:r>
      <w:r w:rsidRPr="00CC2134">
        <w:rPr>
          <w:rFonts w:cstheme="majorBidi"/>
          <w:szCs w:val="24"/>
        </w:rPr>
        <w:t xml:space="preserve"> est réalisé conformément à la norme </w:t>
      </w:r>
      <w:r w:rsidRPr="005B2A07">
        <w:rPr>
          <w:rFonts w:cstheme="majorBidi"/>
          <w:szCs w:val="24"/>
        </w:rPr>
        <w:t>EN 12350-10</w:t>
      </w:r>
      <w:r w:rsidR="001F6FBC">
        <w:rPr>
          <w:rFonts w:cstheme="majorBidi"/>
          <w:szCs w:val="24"/>
        </w:rPr>
        <w:fldChar w:fldCharType="begin"/>
      </w:r>
      <w:r>
        <w:rPr>
          <w:rFonts w:cstheme="majorBidi"/>
          <w:szCs w:val="24"/>
        </w:rPr>
        <w:instrText xml:space="preserve"> ADDIN EN.CITE &lt;EndNote&gt;&lt;Cite&gt;&lt;Author&gt;EN12350-10&lt;/Author&gt;&lt;Year&gt;2009&lt;/Year&gt;&lt;RecNum&gt;9&lt;/RecNum&gt;&lt;DisplayText&gt;(EN12350-10, 2009)&lt;/DisplayText&gt;&lt;record&gt;&lt;rec-number&gt;9&lt;/rec-number&gt;&lt;foreign-keys&gt;&lt;key app="EN" db-id="ss05e5xr9rdt93eezd6vpxprwpv25p59davf" timestamp="1598786237"&gt;9&lt;/key&gt;&lt;/foreign-keys&gt;&lt;ref-type name="Journal Article"&gt;17&lt;/ref-type&gt;&lt;contributors&gt;&lt;authors&gt;&lt;author&gt;EN12350-10&lt;/author&gt;&lt;/authors&gt;&lt;/contributors&gt;&lt;titles&gt;&lt;title&gt;Testing fresh concrete. Part 10: self-compacting concrete, L-box test, CEN, European Committee for Standardization Brussels., 2 p.&lt;/title&gt;&lt;/titles&gt;&lt;dates&gt;&lt;year&gt;2009&lt;/year&gt;&lt;/dates&gt;&lt;urls&gt;&lt;/urls&gt;&lt;/record&gt;&lt;/Cite&gt;&lt;/EndNote&gt;</w:instrText>
      </w:r>
      <w:r w:rsidR="001F6FBC">
        <w:rPr>
          <w:rFonts w:cstheme="majorBidi"/>
          <w:szCs w:val="24"/>
        </w:rPr>
        <w:fldChar w:fldCharType="separate"/>
      </w:r>
      <w:r>
        <w:rPr>
          <w:rFonts w:cstheme="majorBidi"/>
          <w:noProof/>
          <w:szCs w:val="24"/>
        </w:rPr>
        <w:t>(EN12350-10, 2009)</w:t>
      </w:r>
      <w:r w:rsidR="001F6FBC">
        <w:rPr>
          <w:rFonts w:cstheme="majorBidi"/>
          <w:szCs w:val="24"/>
        </w:rPr>
        <w:fldChar w:fldCharType="end"/>
      </w:r>
      <w:r>
        <w:rPr>
          <w:rFonts w:cstheme="majorBidi"/>
          <w:szCs w:val="24"/>
        </w:rPr>
        <w:t>.</w:t>
      </w:r>
    </w:p>
    <w:p w:rsidR="00F95B5C" w:rsidRDefault="00F95B5C" w:rsidP="00B36F4B">
      <w:pPr>
        <w:tabs>
          <w:tab w:val="left" w:pos="1420"/>
        </w:tabs>
        <w:spacing w:line="360" w:lineRule="auto"/>
        <w:jc w:val="both"/>
        <w:rPr>
          <w:b/>
          <w:bCs/>
          <w:sz w:val="28"/>
          <w:szCs w:val="28"/>
        </w:rPr>
      </w:pPr>
      <w:r w:rsidRPr="0008737F">
        <w:rPr>
          <w:rFonts w:cstheme="majorBidi"/>
          <w:szCs w:val="24"/>
        </w:rPr>
        <w:t xml:space="preserve">Le paramètre qui permet d'évaluer la capacité de passage </w:t>
      </w:r>
      <w:r>
        <w:rPr>
          <w:rFonts w:cstheme="majorBidi"/>
          <w:szCs w:val="24"/>
        </w:rPr>
        <w:t>des BAP</w:t>
      </w:r>
      <w:r w:rsidRPr="0008737F">
        <w:rPr>
          <w:rFonts w:cstheme="majorBidi"/>
          <w:szCs w:val="24"/>
        </w:rPr>
        <w:t xml:space="preserve"> à travers </w:t>
      </w:r>
      <w:r>
        <w:rPr>
          <w:rFonts w:cstheme="majorBidi"/>
          <w:szCs w:val="24"/>
        </w:rPr>
        <w:t>d</w:t>
      </w:r>
      <w:r w:rsidRPr="0008737F">
        <w:rPr>
          <w:rFonts w:cstheme="majorBidi"/>
          <w:szCs w:val="24"/>
        </w:rPr>
        <w:t xml:space="preserve">es espaces confinés, sans ségrégation </w:t>
      </w:r>
      <w:r>
        <w:rPr>
          <w:rFonts w:cstheme="majorBidi"/>
          <w:szCs w:val="24"/>
        </w:rPr>
        <w:t>et sans</w:t>
      </w:r>
      <w:r w:rsidRPr="0008737F">
        <w:rPr>
          <w:rFonts w:cstheme="majorBidi"/>
          <w:szCs w:val="24"/>
        </w:rPr>
        <w:t xml:space="preserve"> blocage, est l'indice </w:t>
      </w:r>
      <w:r>
        <w:rPr>
          <w:rFonts w:cstheme="majorBidi"/>
          <w:szCs w:val="24"/>
        </w:rPr>
        <w:t>de blocage</w:t>
      </w:r>
      <w:r w:rsidRPr="0008737F">
        <w:rPr>
          <w:rFonts w:cstheme="majorBidi"/>
          <w:szCs w:val="24"/>
        </w:rPr>
        <w:t xml:space="preserve"> de la boîte L. </w:t>
      </w:r>
      <w:r>
        <w:rPr>
          <w:rFonts w:cstheme="majorBidi"/>
          <w:szCs w:val="24"/>
        </w:rPr>
        <w:t xml:space="preserve">Selon </w:t>
      </w:r>
      <w:r w:rsidR="001F6FBC">
        <w:rPr>
          <w:rFonts w:cstheme="majorBidi"/>
          <w:szCs w:val="24"/>
        </w:rPr>
        <w:fldChar w:fldCharType="begin"/>
      </w:r>
      <w:r>
        <w:rPr>
          <w:rFonts w:cstheme="majorBidi"/>
          <w:szCs w:val="24"/>
        </w:rPr>
        <w:instrText xml:space="preserve"> ADDIN EN.CITE &lt;EndNote&gt;&lt;Cite&gt;&lt;Author&gt;Santos&lt;/Author&gt;&lt;Year&gt;2019&lt;/Year&gt;&lt;RecNum&gt;7&lt;/RecNum&gt;&lt;DisplayText&gt;(Santos&lt;style face="italic"&gt; et al.&lt;/style&gt;, 2019)&lt;/DisplayText&gt;&lt;record&gt;&lt;rec-number&gt;7&lt;/rec-number&gt;&lt;foreign-keys&gt;&lt;key app="EN" db-id="ss05e5xr9rdt93eezd6vpxprwpv25p59davf" timestamp="1598785922"&gt;7&lt;/key&gt;&lt;/foreign-keys&gt;&lt;ref-type name="Journal Article"&gt;17&lt;/ref-type&gt;&lt;contributors&gt;&lt;authors&gt;&lt;author&gt;Santos, S&lt;/author&gt;&lt;author&gt;Da Silva, PR&lt;/author&gt;&lt;author&gt;De Brito, Jorge&lt;/author&gt;&lt;/authors&gt;&lt;/contributors&gt;&lt;titles&gt;&lt;title&gt;Self-compacting concrete with recycled aggregates–a literature review&lt;/title&gt;&lt;secondary-title&gt;Journal of Building Engineering&lt;/secondary-title&gt;&lt;/titles&gt;&lt;periodical&gt;&lt;full-title&gt;Journal of Building Engineering&lt;/full-title&gt;&lt;/periodical&gt;&lt;pages&gt;349-371&lt;/pages&gt;&lt;volume&gt;22&lt;/volume&gt;&lt;dates&gt;&lt;year&gt;2019&lt;/year&gt;&lt;/dates&gt;&lt;isbn&gt;2352-7102&lt;/isbn&gt;&lt;urls&gt;&lt;/urls&gt;&lt;/record&gt;&lt;/Cite&gt;&lt;/EndNote&gt;</w:instrText>
      </w:r>
      <w:r w:rsidR="001F6FBC">
        <w:rPr>
          <w:rFonts w:cstheme="majorBidi"/>
          <w:szCs w:val="24"/>
        </w:rPr>
        <w:fldChar w:fldCharType="separate"/>
      </w:r>
      <w:r>
        <w:rPr>
          <w:rFonts w:cstheme="majorBidi"/>
          <w:noProof/>
          <w:szCs w:val="24"/>
        </w:rPr>
        <w:t>(Santos</w:t>
      </w:r>
      <w:r w:rsidRPr="00992BEC">
        <w:rPr>
          <w:rFonts w:cstheme="majorBidi"/>
          <w:i/>
          <w:noProof/>
          <w:szCs w:val="24"/>
        </w:rPr>
        <w:t xml:space="preserve"> et al.</w:t>
      </w:r>
      <w:r>
        <w:rPr>
          <w:rFonts w:cstheme="majorBidi"/>
          <w:noProof/>
          <w:szCs w:val="24"/>
        </w:rPr>
        <w:t>, 2019)</w:t>
      </w:r>
      <w:r w:rsidR="001F6FBC">
        <w:rPr>
          <w:rFonts w:cstheme="majorBidi"/>
          <w:szCs w:val="24"/>
        </w:rPr>
        <w:fldChar w:fldCharType="end"/>
      </w:r>
      <w:r>
        <w:rPr>
          <w:rFonts w:cstheme="majorBidi"/>
          <w:szCs w:val="24"/>
        </w:rPr>
        <w:t xml:space="preserve"> ont</w:t>
      </w:r>
      <w:r w:rsidRPr="0008737F">
        <w:rPr>
          <w:rFonts w:cstheme="majorBidi"/>
          <w:szCs w:val="24"/>
        </w:rPr>
        <w:t xml:space="preserve"> constat</w:t>
      </w:r>
      <w:r>
        <w:rPr>
          <w:rFonts w:cstheme="majorBidi"/>
          <w:szCs w:val="24"/>
        </w:rPr>
        <w:t>é</w:t>
      </w:r>
      <w:r w:rsidRPr="0008737F">
        <w:rPr>
          <w:rFonts w:cstheme="majorBidi"/>
          <w:szCs w:val="24"/>
        </w:rPr>
        <w:t xml:space="preserve"> que l'indice </w:t>
      </w:r>
      <w:r>
        <w:rPr>
          <w:rFonts w:cstheme="majorBidi"/>
          <w:szCs w:val="24"/>
        </w:rPr>
        <w:t>de blocage</w:t>
      </w:r>
      <w:r w:rsidRPr="0008737F">
        <w:rPr>
          <w:rFonts w:cstheme="majorBidi"/>
          <w:szCs w:val="24"/>
        </w:rPr>
        <w:t xml:space="preserve"> de la boîte L diminue </w:t>
      </w:r>
      <w:r>
        <w:rPr>
          <w:rFonts w:cstheme="majorBidi"/>
          <w:szCs w:val="24"/>
        </w:rPr>
        <w:t>avec l’</w:t>
      </w:r>
      <w:proofErr w:type="spellStart"/>
      <w:r>
        <w:rPr>
          <w:rFonts w:cstheme="majorBidi"/>
          <w:szCs w:val="24"/>
        </w:rPr>
        <w:t>augmentationdutaux</w:t>
      </w:r>
      <w:proofErr w:type="spellEnd"/>
      <w:r w:rsidRPr="0008737F">
        <w:rPr>
          <w:rFonts w:cstheme="majorBidi"/>
          <w:szCs w:val="24"/>
        </w:rPr>
        <w:t xml:space="preserve"> d'incorporation de </w:t>
      </w:r>
      <w:proofErr w:type="spellStart"/>
      <w:r>
        <w:rPr>
          <w:rFonts w:cstheme="majorBidi"/>
          <w:szCs w:val="24"/>
        </w:rPr>
        <w:t>GBRdans</w:t>
      </w:r>
      <w:proofErr w:type="spellEnd"/>
      <w:r>
        <w:rPr>
          <w:rFonts w:cstheme="majorBidi"/>
          <w:szCs w:val="24"/>
        </w:rPr>
        <w:t xml:space="preserve"> les </w:t>
      </w:r>
      <w:proofErr w:type="spellStart"/>
      <w:r>
        <w:rPr>
          <w:rFonts w:cstheme="majorBidi"/>
          <w:szCs w:val="24"/>
        </w:rPr>
        <w:t>BAP.</w:t>
      </w:r>
      <w:r w:rsidRPr="00BC6B6D">
        <w:rPr>
          <w:rFonts w:cstheme="majorBidi"/>
          <w:szCs w:val="24"/>
        </w:rPr>
        <w:t>Cela</w:t>
      </w:r>
      <w:proofErr w:type="spellEnd"/>
      <w:r w:rsidRPr="00BC6B6D">
        <w:rPr>
          <w:rFonts w:cstheme="majorBidi"/>
          <w:szCs w:val="24"/>
        </w:rPr>
        <w:t xml:space="preserve"> est dû à l</w:t>
      </w:r>
      <w:r>
        <w:rPr>
          <w:rFonts w:cstheme="majorBidi"/>
          <w:szCs w:val="24"/>
        </w:rPr>
        <w:t>’</w:t>
      </w:r>
      <w:r w:rsidRPr="00BC6B6D">
        <w:rPr>
          <w:rFonts w:cstheme="majorBidi"/>
          <w:szCs w:val="24"/>
        </w:rPr>
        <w:t xml:space="preserve">absorption d'eau </w:t>
      </w:r>
      <w:r>
        <w:rPr>
          <w:rFonts w:cstheme="majorBidi"/>
          <w:szCs w:val="24"/>
        </w:rPr>
        <w:t xml:space="preserve">élevée </w:t>
      </w:r>
      <w:r w:rsidRPr="00BC6B6D">
        <w:rPr>
          <w:rFonts w:cstheme="majorBidi"/>
          <w:szCs w:val="24"/>
        </w:rPr>
        <w:t>de</w:t>
      </w:r>
      <w:r>
        <w:rPr>
          <w:rFonts w:cstheme="majorBidi"/>
          <w:szCs w:val="24"/>
        </w:rPr>
        <w:t>s GRB</w:t>
      </w:r>
      <w:r w:rsidRPr="00BC6B6D">
        <w:rPr>
          <w:rFonts w:cstheme="majorBidi"/>
          <w:szCs w:val="24"/>
        </w:rPr>
        <w:t xml:space="preserve"> par rapport </w:t>
      </w:r>
      <w:r>
        <w:rPr>
          <w:rFonts w:cstheme="majorBidi"/>
          <w:szCs w:val="24"/>
        </w:rPr>
        <w:t>aux GN</w:t>
      </w:r>
      <w:r w:rsidRPr="00BC6B6D">
        <w:rPr>
          <w:rFonts w:cstheme="majorBidi"/>
          <w:szCs w:val="24"/>
        </w:rPr>
        <w:t xml:space="preserve">. </w:t>
      </w:r>
      <w:bookmarkStart w:id="86" w:name="_Hlk49552332"/>
      <w:r w:rsidRPr="006917C0">
        <w:rPr>
          <w:rFonts w:cstheme="majorBidi"/>
          <w:szCs w:val="24"/>
        </w:rPr>
        <w:t xml:space="preserve">Lors de l'analyse de ces paramètres, les aspects suivants sont pris en compte : </w:t>
      </w:r>
      <w:r>
        <w:rPr>
          <w:rFonts w:cstheme="majorBidi"/>
          <w:szCs w:val="24"/>
        </w:rPr>
        <w:t xml:space="preserve">le </w:t>
      </w:r>
      <w:r w:rsidRPr="006917C0">
        <w:rPr>
          <w:rFonts w:cstheme="majorBidi"/>
          <w:szCs w:val="24"/>
        </w:rPr>
        <w:t xml:space="preserve">rapport E / C des mélanges, </w:t>
      </w:r>
      <w:r>
        <w:rPr>
          <w:rFonts w:cstheme="majorBidi"/>
          <w:szCs w:val="24"/>
        </w:rPr>
        <w:t>l’</w:t>
      </w:r>
      <w:r w:rsidRPr="006917C0">
        <w:rPr>
          <w:rFonts w:cstheme="majorBidi"/>
          <w:szCs w:val="24"/>
        </w:rPr>
        <w:t xml:space="preserve">influence de la teneur en </w:t>
      </w:r>
      <w:proofErr w:type="spellStart"/>
      <w:r w:rsidRPr="006917C0">
        <w:rPr>
          <w:rFonts w:cstheme="majorBidi"/>
          <w:szCs w:val="24"/>
        </w:rPr>
        <w:t>Sp</w:t>
      </w:r>
      <w:proofErr w:type="spellEnd"/>
      <w:r>
        <w:rPr>
          <w:rFonts w:cstheme="majorBidi"/>
          <w:szCs w:val="24"/>
        </w:rPr>
        <w:t xml:space="preserve"> et l’influence</w:t>
      </w:r>
      <w:r w:rsidRPr="006917C0">
        <w:rPr>
          <w:rFonts w:cstheme="majorBidi"/>
          <w:szCs w:val="24"/>
        </w:rPr>
        <w:t xml:space="preserve"> du rapport de remplacement des </w:t>
      </w:r>
      <w:proofErr w:type="spellStart"/>
      <w:r w:rsidRPr="006917C0">
        <w:rPr>
          <w:rFonts w:cstheme="majorBidi"/>
          <w:szCs w:val="24"/>
        </w:rPr>
        <w:t>granulats.</w:t>
      </w:r>
      <w:bookmarkEnd w:id="86"/>
      <w:r w:rsidRPr="009E0BCB">
        <w:rPr>
          <w:rFonts w:cstheme="majorBidi"/>
          <w:szCs w:val="24"/>
        </w:rPr>
        <w:t>Tous</w:t>
      </w:r>
      <w:proofErr w:type="spellEnd"/>
      <w:r w:rsidRPr="009E0BCB">
        <w:rPr>
          <w:rFonts w:cstheme="majorBidi"/>
          <w:szCs w:val="24"/>
        </w:rPr>
        <w:t xml:space="preserve"> les mélanges testés par </w:t>
      </w:r>
      <w:r w:rsidR="001F6FBC">
        <w:rPr>
          <w:rFonts w:cstheme="majorBidi"/>
          <w:szCs w:val="24"/>
        </w:rPr>
        <w:fldChar w:fldCharType="begin"/>
      </w:r>
      <w:r>
        <w:rPr>
          <w:rFonts w:cstheme="majorBidi"/>
          <w:szCs w:val="24"/>
        </w:rPr>
        <w:instrText xml:space="preserve"> ADDIN EN.CITE &lt;EndNote&gt;&lt;Cite&gt;&lt;Author&gt;Kou&lt;/Author&gt;&lt;Year&gt;2009&lt;/Year&gt;&lt;RecNum&gt;10&lt;/RecNum&gt;&lt;DisplayText&gt;(Kou and Poon, 2009)&lt;/DisplayText&gt;&lt;record&gt;&lt;rec-number&gt;10&lt;/rec-number&gt;&lt;foreign-keys&gt;&lt;key app="EN" db-id="ss05e5xr9rdt93eezd6vpxprwpv25p59davf" timestamp="1598788228"&gt;10&lt;/key&gt;&lt;/foreign-keys&gt;&lt;ref-type name="Journal Article"&gt;17&lt;/ref-type&gt;&lt;contributors&gt;&lt;authors&gt;&lt;author&gt;Kou, SC&lt;/author&gt;&lt;author&gt;Poon, CS&lt;/author&gt;&lt;/authors&gt;&lt;/contributors&gt;&lt;titles&gt;&lt;title&gt;Properties of self-compacting concrete prepared with coarse and fine recycled concrete aggregates&lt;/title&gt;&lt;secondary-title&gt;Cement and Concrete composites&lt;/secondary-title&gt;&lt;/titles&gt;&lt;periodical&gt;&lt;full-title&gt;Cement and Concrete composites&lt;/full-title&gt;&lt;/periodical&gt;&lt;pages&gt;622-627&lt;/pages&gt;&lt;volume&gt;31&lt;/volume&gt;&lt;number&gt;9&lt;/number&gt;&lt;dates&gt;&lt;year&gt;2009&lt;/year&gt;&lt;/dates&gt;&lt;isbn&gt;0958-9465&lt;/isbn&gt;&lt;urls&gt;&lt;/urls&gt;&lt;/record&gt;&lt;/Cite&gt;&lt;/EndNote&gt;</w:instrText>
      </w:r>
      <w:r w:rsidR="001F6FBC">
        <w:rPr>
          <w:rFonts w:cstheme="majorBidi"/>
          <w:szCs w:val="24"/>
        </w:rPr>
        <w:fldChar w:fldCharType="separate"/>
      </w:r>
      <w:r>
        <w:rPr>
          <w:rFonts w:cstheme="majorBidi"/>
          <w:noProof/>
          <w:szCs w:val="24"/>
        </w:rPr>
        <w:t>(Kou and Poon, 2009)</w:t>
      </w:r>
      <w:r w:rsidR="001F6FBC">
        <w:rPr>
          <w:rFonts w:cstheme="majorBidi"/>
          <w:szCs w:val="24"/>
        </w:rPr>
        <w:fldChar w:fldCharType="end"/>
      </w:r>
      <w:r w:rsidRPr="009E0BCB">
        <w:rPr>
          <w:rFonts w:cstheme="majorBidi"/>
          <w:szCs w:val="24"/>
        </w:rPr>
        <w:t xml:space="preserve">ont montré une bonne capacité de passage dans des espaces </w:t>
      </w:r>
      <w:proofErr w:type="spellStart"/>
      <w:r>
        <w:rPr>
          <w:rFonts w:cstheme="majorBidi"/>
          <w:szCs w:val="24"/>
        </w:rPr>
        <w:t>confinés.L</w:t>
      </w:r>
      <w:r w:rsidRPr="009E0BCB">
        <w:rPr>
          <w:rFonts w:cstheme="majorBidi"/>
          <w:szCs w:val="24"/>
        </w:rPr>
        <w:t>es</w:t>
      </w:r>
      <w:proofErr w:type="spellEnd"/>
      <w:r w:rsidRPr="009E0BCB">
        <w:rPr>
          <w:rFonts w:cstheme="majorBidi"/>
          <w:szCs w:val="24"/>
        </w:rPr>
        <w:t xml:space="preserve"> valeurs </w:t>
      </w:r>
      <w:r>
        <w:rPr>
          <w:rFonts w:cstheme="majorBidi"/>
          <w:szCs w:val="24"/>
        </w:rPr>
        <w:t xml:space="preserve">du rapport de blocage </w:t>
      </w:r>
      <w:proofErr w:type="spellStart"/>
      <w:r>
        <w:rPr>
          <w:rFonts w:cstheme="majorBidi"/>
          <w:szCs w:val="24"/>
        </w:rPr>
        <w:t>RBont</w:t>
      </w:r>
      <w:proofErr w:type="spellEnd"/>
      <w:r>
        <w:rPr>
          <w:rFonts w:cstheme="majorBidi"/>
          <w:szCs w:val="24"/>
        </w:rPr>
        <w:t xml:space="preserve"> </w:t>
      </w:r>
      <w:r w:rsidRPr="009E0BCB">
        <w:rPr>
          <w:rFonts w:cstheme="majorBidi"/>
          <w:szCs w:val="24"/>
        </w:rPr>
        <w:t>dépass</w:t>
      </w:r>
      <w:r>
        <w:rPr>
          <w:rFonts w:cstheme="majorBidi"/>
          <w:szCs w:val="24"/>
        </w:rPr>
        <w:t>é</w:t>
      </w:r>
      <w:r w:rsidRPr="009E0BCB">
        <w:rPr>
          <w:rFonts w:cstheme="majorBidi"/>
          <w:szCs w:val="24"/>
        </w:rPr>
        <w:t xml:space="preserve"> toujours 0,80</w:t>
      </w:r>
      <w:r>
        <w:rPr>
          <w:rFonts w:cstheme="majorBidi"/>
          <w:szCs w:val="24"/>
        </w:rPr>
        <w:t xml:space="preserve">. De plus, </w:t>
      </w:r>
      <w:r w:rsidRPr="00681FD2">
        <w:rPr>
          <w:rFonts w:cstheme="majorBidi"/>
          <w:szCs w:val="24"/>
        </w:rPr>
        <w:t>la</w:t>
      </w:r>
      <w:r w:rsidRPr="00B66B5E">
        <w:rPr>
          <w:rFonts w:cstheme="majorBidi"/>
          <w:szCs w:val="24"/>
        </w:rPr>
        <w:t xml:space="preserve"> valeur </w:t>
      </w:r>
      <w:r>
        <w:rPr>
          <w:rFonts w:cstheme="majorBidi"/>
          <w:szCs w:val="24"/>
        </w:rPr>
        <w:t>de l’indice de blocage</w:t>
      </w:r>
      <w:r w:rsidRPr="00B66B5E">
        <w:rPr>
          <w:rFonts w:cstheme="majorBidi"/>
          <w:szCs w:val="24"/>
        </w:rPr>
        <w:t xml:space="preserve"> a augmenté avec le taux d'incorporation </w:t>
      </w:r>
      <w:r>
        <w:rPr>
          <w:rFonts w:cstheme="majorBidi"/>
          <w:szCs w:val="24"/>
        </w:rPr>
        <w:t>GBR</w:t>
      </w:r>
      <w:r w:rsidRPr="00B66B5E">
        <w:rPr>
          <w:rFonts w:cstheme="majorBidi"/>
          <w:szCs w:val="24"/>
        </w:rPr>
        <w:t xml:space="preserve"> en raison de la faible absorption d'eau </w:t>
      </w:r>
      <w:r>
        <w:rPr>
          <w:rFonts w:cstheme="majorBidi"/>
          <w:szCs w:val="24"/>
        </w:rPr>
        <w:t>des GRB</w:t>
      </w:r>
      <w:r w:rsidRPr="00B66B5E">
        <w:rPr>
          <w:rFonts w:cstheme="majorBidi"/>
          <w:szCs w:val="24"/>
        </w:rPr>
        <w:t xml:space="preserve"> au </w:t>
      </w:r>
      <w:proofErr w:type="spellStart"/>
      <w:r w:rsidRPr="00B66B5E">
        <w:rPr>
          <w:rFonts w:cstheme="majorBidi"/>
          <w:szCs w:val="24"/>
        </w:rPr>
        <w:t>début</w:t>
      </w:r>
      <w:r>
        <w:rPr>
          <w:rFonts w:cstheme="majorBidi"/>
          <w:szCs w:val="24"/>
        </w:rPr>
        <w:t>.La</w:t>
      </w:r>
      <w:proofErr w:type="spellEnd"/>
      <w:r>
        <w:rPr>
          <w:rFonts w:cstheme="majorBidi"/>
          <w:szCs w:val="24"/>
        </w:rPr>
        <w:t xml:space="preserve"> figure </w:t>
      </w:r>
      <w:r w:rsidR="00B36F4B">
        <w:rPr>
          <w:rFonts w:cstheme="majorBidi"/>
          <w:szCs w:val="24"/>
        </w:rPr>
        <w:t>2</w:t>
      </w:r>
      <w:r>
        <w:rPr>
          <w:rFonts w:cstheme="majorBidi"/>
          <w:szCs w:val="24"/>
        </w:rPr>
        <w:t>.5 regroupe les différents résultats de la littérature obtenus.</w:t>
      </w:r>
    </w:p>
    <w:p w:rsidR="00F95B5C" w:rsidRDefault="00F95B5C" w:rsidP="00F95B5C">
      <w:pPr>
        <w:tabs>
          <w:tab w:val="left" w:pos="1420"/>
        </w:tabs>
        <w:spacing w:after="0" w:line="360" w:lineRule="auto"/>
        <w:jc w:val="both"/>
        <w:rPr>
          <w:rFonts w:cstheme="majorBidi"/>
          <w:szCs w:val="24"/>
        </w:rPr>
      </w:pPr>
    </w:p>
    <w:p w:rsidR="00F95B5C" w:rsidRDefault="00F95B5C" w:rsidP="00F95B5C">
      <w:pPr>
        <w:spacing w:line="360" w:lineRule="auto"/>
        <w:jc w:val="both"/>
        <w:rPr>
          <w:rFonts w:ascii="Calibri" w:eastAsia="Times New Roman" w:hAnsi="Calibri" w:cs="Arial"/>
          <w:b/>
          <w:bCs/>
          <w:sz w:val="28"/>
          <w:szCs w:val="28"/>
          <w:lang w:eastAsia="fr-FR"/>
        </w:rPr>
      </w:pPr>
      <w:r>
        <w:rPr>
          <w:noProof/>
          <w:lang w:eastAsia="fr-FR"/>
        </w:rPr>
        <w:lastRenderedPageBreak/>
        <w:drawing>
          <wp:inline distT="0" distB="0" distL="0" distR="0">
            <wp:extent cx="5760720" cy="2482215"/>
            <wp:effectExtent l="0" t="0" r="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482215"/>
                    </a:xfrm>
                    <a:prstGeom prst="rect">
                      <a:avLst/>
                    </a:prstGeom>
                  </pic:spPr>
                </pic:pic>
              </a:graphicData>
            </a:graphic>
          </wp:inline>
        </w:drawing>
      </w:r>
    </w:p>
    <w:p w:rsidR="00F95B5C" w:rsidRDefault="00B36F4B" w:rsidP="00B36F4B">
      <w:pPr>
        <w:pStyle w:val="Lgende"/>
        <w:rPr>
          <w:rFonts w:asciiTheme="majorBidi" w:eastAsia="Times New Roman" w:hAnsiTheme="majorBidi" w:cstheme="majorBidi"/>
          <w:i w:val="0"/>
          <w:iCs w:val="0"/>
          <w:color w:val="auto"/>
          <w:sz w:val="22"/>
          <w:szCs w:val="22"/>
          <w:lang w:val="fr-FR" w:eastAsia="fr-FR"/>
        </w:rPr>
      </w:pPr>
      <w:bookmarkStart w:id="87" w:name="_Toc80973324"/>
      <w:bookmarkStart w:id="88" w:name="_Toc81516728"/>
      <w:bookmarkEnd w:id="83"/>
      <w:r w:rsidRPr="00B36F4B">
        <w:rPr>
          <w:rFonts w:asciiTheme="majorBidi" w:hAnsiTheme="majorBidi" w:cstheme="majorBidi"/>
          <w:b/>
          <w:bCs/>
          <w:i w:val="0"/>
          <w:iCs w:val="0"/>
          <w:color w:val="auto"/>
          <w:sz w:val="22"/>
          <w:szCs w:val="22"/>
          <w:lang w:val="fr-FR"/>
        </w:rPr>
        <w:t xml:space="preserve">Figure2. </w:t>
      </w:r>
      <w:r w:rsidR="001F6FBC" w:rsidRPr="00B36F4B">
        <w:rPr>
          <w:rFonts w:asciiTheme="majorBidi" w:hAnsiTheme="majorBidi" w:cstheme="majorBidi"/>
          <w:b/>
          <w:bCs/>
          <w:i w:val="0"/>
          <w:iCs w:val="0"/>
          <w:color w:val="auto"/>
          <w:sz w:val="22"/>
          <w:szCs w:val="22"/>
        </w:rPr>
        <w:fldChar w:fldCharType="begin"/>
      </w:r>
      <w:r w:rsidRPr="00B36F4B">
        <w:rPr>
          <w:rFonts w:asciiTheme="majorBidi" w:hAnsiTheme="majorBidi" w:cstheme="majorBidi"/>
          <w:b/>
          <w:bCs/>
          <w:i w:val="0"/>
          <w:iCs w:val="0"/>
          <w:color w:val="auto"/>
          <w:sz w:val="22"/>
          <w:szCs w:val="22"/>
          <w:lang w:val="fr-FR"/>
        </w:rPr>
        <w:instrText xml:space="preserve"> SEQ Figure2. \* ARABIC </w:instrText>
      </w:r>
      <w:r w:rsidR="001F6FBC" w:rsidRPr="00B36F4B">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5</w:t>
      </w:r>
      <w:r w:rsidR="001F6FBC" w:rsidRPr="00B36F4B">
        <w:rPr>
          <w:rFonts w:asciiTheme="majorBidi" w:hAnsiTheme="majorBidi" w:cstheme="majorBidi"/>
          <w:b/>
          <w:bCs/>
          <w:i w:val="0"/>
          <w:iCs w:val="0"/>
          <w:color w:val="auto"/>
          <w:sz w:val="22"/>
          <w:szCs w:val="22"/>
        </w:rPr>
        <w:fldChar w:fldCharType="end"/>
      </w:r>
      <w:r w:rsidR="00F95B5C" w:rsidRPr="00911E00">
        <w:rPr>
          <w:rFonts w:asciiTheme="majorBidi" w:eastAsia="Times New Roman" w:hAnsiTheme="majorBidi" w:cstheme="majorBidi"/>
          <w:i w:val="0"/>
          <w:iCs w:val="0"/>
          <w:color w:val="auto"/>
          <w:sz w:val="22"/>
          <w:szCs w:val="22"/>
          <w:lang w:val="fr-FR" w:eastAsia="fr-FR"/>
        </w:rPr>
        <w:t xml:space="preserve">Effet </w:t>
      </w:r>
      <w:r w:rsidR="00F95B5C">
        <w:rPr>
          <w:rFonts w:asciiTheme="majorBidi" w:eastAsia="Times New Roman" w:hAnsiTheme="majorBidi" w:cstheme="majorBidi"/>
          <w:i w:val="0"/>
          <w:iCs w:val="0"/>
          <w:color w:val="auto"/>
          <w:sz w:val="22"/>
          <w:szCs w:val="22"/>
          <w:lang w:val="fr-FR" w:eastAsia="fr-FR"/>
        </w:rPr>
        <w:t>des</w:t>
      </w:r>
      <w:r w:rsidR="00F95B5C" w:rsidRPr="00911E00">
        <w:rPr>
          <w:rFonts w:asciiTheme="majorBidi" w:eastAsia="Times New Roman" w:hAnsiTheme="majorBidi" w:cstheme="majorBidi"/>
          <w:i w:val="0"/>
          <w:iCs w:val="0"/>
          <w:color w:val="auto"/>
          <w:sz w:val="22"/>
          <w:szCs w:val="22"/>
          <w:lang w:val="fr-FR" w:eastAsia="fr-FR"/>
        </w:rPr>
        <w:t xml:space="preserve"> GRB sur </w:t>
      </w:r>
      <w:r w:rsidR="00F95B5C">
        <w:rPr>
          <w:rFonts w:asciiTheme="majorBidi" w:eastAsia="Times New Roman" w:hAnsiTheme="majorBidi" w:cstheme="majorBidi"/>
          <w:i w:val="0"/>
          <w:iCs w:val="0"/>
          <w:color w:val="auto"/>
          <w:sz w:val="22"/>
          <w:szCs w:val="22"/>
          <w:lang w:val="fr-FR" w:eastAsia="fr-FR"/>
        </w:rPr>
        <w:t xml:space="preserve">le rapport du </w:t>
      </w:r>
      <w:proofErr w:type="spellStart"/>
      <w:r w:rsidR="00F95B5C">
        <w:rPr>
          <w:rFonts w:asciiTheme="majorBidi" w:eastAsia="Times New Roman" w:hAnsiTheme="majorBidi" w:cstheme="majorBidi"/>
          <w:i w:val="0"/>
          <w:iCs w:val="0"/>
          <w:color w:val="auto"/>
          <w:sz w:val="22"/>
          <w:szCs w:val="22"/>
          <w:lang w:val="fr-FR" w:eastAsia="fr-FR"/>
        </w:rPr>
        <w:t>blocagede</w:t>
      </w:r>
      <w:proofErr w:type="spellEnd"/>
      <w:r w:rsidR="00F95B5C">
        <w:rPr>
          <w:rFonts w:asciiTheme="majorBidi" w:eastAsia="Times New Roman" w:hAnsiTheme="majorBidi" w:cstheme="majorBidi"/>
          <w:i w:val="0"/>
          <w:iCs w:val="0"/>
          <w:color w:val="auto"/>
          <w:sz w:val="22"/>
          <w:szCs w:val="22"/>
          <w:lang w:val="fr-FR" w:eastAsia="fr-FR"/>
        </w:rPr>
        <w:t xml:space="preserve"> la boite en L </w:t>
      </w:r>
      <w:r w:rsidR="00F95B5C" w:rsidRPr="00911E00">
        <w:rPr>
          <w:rFonts w:asciiTheme="majorBidi" w:eastAsia="Times New Roman" w:hAnsiTheme="majorBidi" w:cstheme="majorBidi"/>
          <w:i w:val="0"/>
          <w:iCs w:val="0"/>
          <w:color w:val="auto"/>
          <w:sz w:val="22"/>
          <w:szCs w:val="22"/>
          <w:lang w:val="fr-FR" w:eastAsia="fr-FR"/>
        </w:rPr>
        <w:t xml:space="preserve">des </w:t>
      </w:r>
      <w:r w:rsidR="00F95B5C">
        <w:rPr>
          <w:rFonts w:asciiTheme="majorBidi" w:eastAsia="Times New Roman" w:hAnsiTheme="majorBidi" w:cstheme="majorBidi"/>
          <w:i w:val="0"/>
          <w:iCs w:val="0"/>
          <w:color w:val="auto"/>
          <w:sz w:val="22"/>
          <w:szCs w:val="22"/>
          <w:lang w:val="fr-FR" w:eastAsia="fr-FR"/>
        </w:rPr>
        <w:t>BAP</w:t>
      </w:r>
      <w:r w:rsidR="001F6FBC" w:rsidRPr="00885A9A">
        <w:rPr>
          <w:rFonts w:asciiTheme="majorBidi" w:eastAsia="Times New Roman" w:hAnsiTheme="majorBidi" w:cstheme="majorBidi"/>
          <w:i w:val="0"/>
          <w:iCs w:val="0"/>
          <w:color w:val="auto"/>
          <w:sz w:val="22"/>
          <w:szCs w:val="22"/>
          <w:lang w:val="fr-FR" w:eastAsia="fr-FR"/>
        </w:rPr>
        <w:fldChar w:fldCharType="begin"/>
      </w:r>
      <w:r w:rsidR="00F95B5C" w:rsidRPr="00885A9A">
        <w:rPr>
          <w:rFonts w:asciiTheme="majorBidi" w:eastAsia="Times New Roman" w:hAnsiTheme="majorBidi" w:cstheme="majorBidi"/>
          <w:i w:val="0"/>
          <w:iCs w:val="0"/>
          <w:color w:val="auto"/>
          <w:sz w:val="22"/>
          <w:szCs w:val="22"/>
          <w:lang w:val="fr-FR" w:eastAsia="fr-FR"/>
        </w:rPr>
        <w:instrText xml:space="preserve"> ADDIN EN.CITE &lt;EndNote&gt;&lt;Cite&gt;&lt;Author&gt;Santos&lt;/Author&gt;&lt;Year&gt;2019&lt;/Year&gt;&lt;RecNum&gt;7&lt;/RecNum&gt;&lt;DisplayText&gt;(Santos&lt;style face="italic"&gt; et al.&lt;/style&gt;, 2019)&lt;/DisplayText&gt;&lt;record&gt;&lt;rec-number&gt;7&lt;/rec-number&gt;&lt;foreign-keys&gt;&lt;key app="EN" db-id="ss05e5xr9rdt93eezd6vpxprwpv25p59davf" timestamp="1598785922"&gt;7&lt;/key&gt;&lt;/foreign-keys&gt;&lt;ref-type name="Journal Article"&gt;17&lt;/ref-type&gt;&lt;contributors&gt;&lt;authors&gt;&lt;author&gt;Santos, S&lt;/author&gt;&lt;author&gt;Da Silva, PR&lt;/author&gt;&lt;author&gt;De Brito, Jorge&lt;/author&gt;&lt;/authors&gt;&lt;/contributors&gt;&lt;titles&gt;&lt;title&gt;Self-compacting concrete with recycled aggregates–a literature review&lt;/title&gt;&lt;secondary-title&gt;Journal of Building Engineering&lt;/secondary-title&gt;&lt;/titles&gt;&lt;periodical&gt;&lt;full-title&gt;Journal of Building Engineering&lt;/full-title&gt;&lt;/periodical&gt;&lt;pages&gt;349-371&lt;/pages&gt;&lt;volume&gt;22&lt;/volume&gt;&lt;dates&gt;&lt;year&gt;2019&lt;/year&gt;&lt;/dates&gt;&lt;isbn&gt;2352-7102&lt;/isbn&gt;&lt;urls&gt;&lt;/urls&gt;&lt;/record&gt;&lt;/Cite&gt;&lt;/EndNote&gt;</w:instrText>
      </w:r>
      <w:r w:rsidR="001F6FBC" w:rsidRPr="00885A9A">
        <w:rPr>
          <w:rFonts w:asciiTheme="majorBidi" w:eastAsia="Times New Roman" w:hAnsiTheme="majorBidi" w:cstheme="majorBidi"/>
          <w:i w:val="0"/>
          <w:iCs w:val="0"/>
          <w:color w:val="auto"/>
          <w:sz w:val="22"/>
          <w:szCs w:val="22"/>
          <w:lang w:val="fr-FR" w:eastAsia="fr-FR"/>
        </w:rPr>
        <w:fldChar w:fldCharType="separate"/>
      </w:r>
      <w:r w:rsidR="00F95B5C" w:rsidRPr="00885A9A">
        <w:rPr>
          <w:rFonts w:asciiTheme="majorBidi" w:eastAsia="Times New Roman" w:hAnsiTheme="majorBidi" w:cstheme="majorBidi"/>
          <w:i w:val="0"/>
          <w:iCs w:val="0"/>
          <w:color w:val="auto"/>
          <w:sz w:val="22"/>
          <w:szCs w:val="22"/>
          <w:lang w:val="fr-FR" w:eastAsia="fr-FR"/>
        </w:rPr>
        <w:t>(Santos et al., 2019)</w:t>
      </w:r>
      <w:r w:rsidR="001F6FBC" w:rsidRPr="00885A9A">
        <w:rPr>
          <w:rFonts w:asciiTheme="majorBidi" w:eastAsia="Times New Roman" w:hAnsiTheme="majorBidi" w:cstheme="majorBidi"/>
          <w:i w:val="0"/>
          <w:iCs w:val="0"/>
          <w:color w:val="auto"/>
          <w:sz w:val="22"/>
          <w:szCs w:val="22"/>
          <w:lang w:val="fr-FR" w:eastAsia="fr-FR"/>
        </w:rPr>
        <w:fldChar w:fldCharType="end"/>
      </w:r>
      <w:r w:rsidR="00F95B5C">
        <w:rPr>
          <w:rFonts w:asciiTheme="majorBidi" w:eastAsia="Times New Roman" w:hAnsiTheme="majorBidi" w:cstheme="majorBidi"/>
          <w:i w:val="0"/>
          <w:iCs w:val="0"/>
          <w:color w:val="auto"/>
          <w:sz w:val="22"/>
          <w:szCs w:val="22"/>
          <w:lang w:val="fr-FR" w:eastAsia="fr-FR"/>
        </w:rPr>
        <w:t>.</w:t>
      </w:r>
      <w:bookmarkEnd w:id="87"/>
      <w:bookmarkEnd w:id="88"/>
    </w:p>
    <w:p w:rsidR="000C2B1D" w:rsidRPr="000C2B1D" w:rsidRDefault="000C2B1D" w:rsidP="000C2B1D">
      <w:pPr>
        <w:rPr>
          <w:lang w:eastAsia="fr-FR"/>
        </w:rPr>
      </w:pPr>
    </w:p>
    <w:p w:rsidR="00F95B5C" w:rsidRPr="00B36F4B" w:rsidRDefault="00F95B5C" w:rsidP="002F28DE">
      <w:pPr>
        <w:pStyle w:val="Titre2"/>
        <w:numPr>
          <w:ilvl w:val="2"/>
          <w:numId w:val="13"/>
        </w:numPr>
      </w:pPr>
      <w:bookmarkStart w:id="89" w:name="_Toc50155893"/>
      <w:bookmarkStart w:id="90" w:name="_Toc81588530"/>
      <w:r w:rsidRPr="00B36F4B">
        <w:t>Essai de stabilité au tamis (ségrégation)</w:t>
      </w:r>
      <w:bookmarkEnd w:id="89"/>
      <w:bookmarkEnd w:id="90"/>
    </w:p>
    <w:p w:rsidR="00F95B5C" w:rsidRPr="006B7530" w:rsidRDefault="00F95B5C" w:rsidP="00F95B5C">
      <w:pPr>
        <w:tabs>
          <w:tab w:val="left" w:pos="1420"/>
        </w:tabs>
        <w:spacing w:after="0" w:line="360" w:lineRule="auto"/>
        <w:jc w:val="both"/>
        <w:rPr>
          <w:szCs w:val="24"/>
        </w:rPr>
      </w:pPr>
      <w:r w:rsidRPr="00752220">
        <w:rPr>
          <w:rFonts w:cstheme="majorBidi"/>
          <w:szCs w:val="24"/>
        </w:rPr>
        <w:t>Le test de ségrégation du tamis est réalisé conformément à la norme EN 12350-11</w:t>
      </w:r>
      <w:r w:rsidR="001F6FBC">
        <w:rPr>
          <w:rFonts w:cstheme="majorBidi"/>
          <w:szCs w:val="24"/>
        </w:rPr>
        <w:fldChar w:fldCharType="begin"/>
      </w:r>
      <w:r>
        <w:rPr>
          <w:rFonts w:cstheme="majorBidi"/>
          <w:szCs w:val="24"/>
        </w:rPr>
        <w:instrText xml:space="preserve"> ADDIN EN.CITE &lt;EndNote&gt;&lt;Cite&gt;&lt;Author&gt;EN12350-11&lt;/Author&gt;&lt;Year&gt;2009&lt;/Year&gt;&lt;RecNum&gt;1&lt;/RecNum&gt;&lt;DisplayText&gt;(EN12350-11, 2009)&lt;/DisplayText&gt;&lt;record&gt;&lt;rec-number&gt;1&lt;/rec-number&gt;&lt;foreign-keys&gt;&lt;key app="EN" db-id="20ssspprzx5arcewersvvt5jesrxv0pzzppr" timestamp="1598789785"&gt;1&lt;/key&gt;&lt;/foreign-keys&gt;&lt;ref-type name="Journal Article"&gt;17&lt;/ref-type&gt;&lt;contributors&gt;&lt;authors&gt;&lt;author&gt;EN12350-11&lt;/author&gt;&lt;/authors&gt;&lt;/contributors&gt;&lt;titles&gt;&lt;title&gt;Testing fresh concrete. Part 11: self-compacting concrete, Sieve segregation test, CEN, European Committee for Standardization Brussels,12 p.&lt;/title&gt;&lt;/titles&gt;&lt;dates&gt;&lt;year&gt;2009&lt;/year&gt;&lt;/dates&gt;&lt;urls&gt;&lt;/urls&gt;&lt;/record&gt;&lt;/Cite&gt;&lt;/EndNote&gt;</w:instrText>
      </w:r>
      <w:r w:rsidR="001F6FBC">
        <w:rPr>
          <w:rFonts w:cstheme="majorBidi"/>
          <w:szCs w:val="24"/>
        </w:rPr>
        <w:fldChar w:fldCharType="separate"/>
      </w:r>
      <w:r>
        <w:rPr>
          <w:rFonts w:cstheme="majorBidi"/>
          <w:noProof/>
          <w:szCs w:val="24"/>
        </w:rPr>
        <w:t>(EN12350-11, 2009)</w:t>
      </w:r>
      <w:r w:rsidR="001F6FBC">
        <w:rPr>
          <w:rFonts w:cstheme="majorBidi"/>
          <w:szCs w:val="24"/>
        </w:rPr>
        <w:fldChar w:fldCharType="end"/>
      </w:r>
      <w:r>
        <w:rPr>
          <w:szCs w:val="24"/>
        </w:rPr>
        <w:t xml:space="preserve">. </w:t>
      </w:r>
      <w:r w:rsidRPr="00752220">
        <w:rPr>
          <w:rFonts w:cstheme="majorBidi"/>
          <w:szCs w:val="24"/>
        </w:rPr>
        <w:t xml:space="preserve">Le paramètre qui permet d'évaluer la résistance du BAP à la ségrégation est le pourcentage de ségrégation (SR en%), c'est-à-dire le rapport entre la masse de matériau passé </w:t>
      </w:r>
      <w:r>
        <w:rPr>
          <w:rFonts w:cstheme="majorBidi"/>
          <w:szCs w:val="24"/>
        </w:rPr>
        <w:t xml:space="preserve">au-dessous du tamis </w:t>
      </w:r>
      <w:r w:rsidRPr="00752220">
        <w:rPr>
          <w:rFonts w:cstheme="majorBidi"/>
          <w:szCs w:val="24"/>
        </w:rPr>
        <w:t>et la masse initiale de béton placé sur le tamis.</w:t>
      </w:r>
    </w:p>
    <w:p w:rsidR="00F95B5C" w:rsidRDefault="00F95B5C" w:rsidP="00F95B5C">
      <w:pPr>
        <w:tabs>
          <w:tab w:val="left" w:pos="1420"/>
        </w:tabs>
        <w:spacing w:after="0" w:line="360" w:lineRule="auto"/>
        <w:jc w:val="both"/>
        <w:rPr>
          <w:rFonts w:cstheme="majorBidi"/>
          <w:szCs w:val="24"/>
        </w:rPr>
      </w:pPr>
      <w:r w:rsidRPr="00752220">
        <w:rPr>
          <w:rFonts w:cstheme="majorBidi"/>
          <w:szCs w:val="24"/>
        </w:rPr>
        <w:t xml:space="preserve">La ségrégation a tendance à diminuer </w:t>
      </w:r>
      <w:r>
        <w:rPr>
          <w:rFonts w:cstheme="majorBidi"/>
          <w:szCs w:val="24"/>
        </w:rPr>
        <w:t>avec l’</w:t>
      </w:r>
      <w:proofErr w:type="spellStart"/>
      <w:r>
        <w:rPr>
          <w:rFonts w:cstheme="majorBidi"/>
          <w:szCs w:val="24"/>
        </w:rPr>
        <w:t>augmentationde</w:t>
      </w:r>
      <w:proofErr w:type="spellEnd"/>
      <w:r w:rsidRPr="00752220">
        <w:rPr>
          <w:rFonts w:cstheme="majorBidi"/>
          <w:szCs w:val="24"/>
        </w:rPr>
        <w:t xml:space="preserve"> l'incorporation de </w:t>
      </w:r>
      <w:r>
        <w:rPr>
          <w:rFonts w:cstheme="majorBidi"/>
          <w:szCs w:val="24"/>
        </w:rPr>
        <w:t>GRB dans les BAP</w:t>
      </w:r>
      <w:r w:rsidRPr="00752220">
        <w:rPr>
          <w:rFonts w:cstheme="majorBidi"/>
          <w:szCs w:val="24"/>
        </w:rPr>
        <w:t>. Cela est dû à l</w:t>
      </w:r>
      <w:r>
        <w:rPr>
          <w:rFonts w:cstheme="majorBidi"/>
          <w:szCs w:val="24"/>
        </w:rPr>
        <w:t>’</w:t>
      </w:r>
      <w:r w:rsidRPr="00752220">
        <w:rPr>
          <w:rFonts w:cstheme="majorBidi"/>
          <w:szCs w:val="24"/>
        </w:rPr>
        <w:t xml:space="preserve">absorption d'eau </w:t>
      </w:r>
      <w:r>
        <w:rPr>
          <w:rFonts w:cstheme="majorBidi"/>
          <w:szCs w:val="24"/>
        </w:rPr>
        <w:t>élevée des GRB</w:t>
      </w:r>
      <w:r w:rsidRPr="00752220">
        <w:rPr>
          <w:rFonts w:cstheme="majorBidi"/>
          <w:szCs w:val="24"/>
        </w:rPr>
        <w:t xml:space="preserve"> par rapport </w:t>
      </w:r>
      <w:r>
        <w:rPr>
          <w:rFonts w:cstheme="majorBidi"/>
          <w:szCs w:val="24"/>
        </w:rPr>
        <w:t xml:space="preserve">aux GN </w:t>
      </w:r>
      <w:r w:rsidR="001F6FBC">
        <w:rPr>
          <w:rFonts w:cstheme="majorBidi"/>
          <w:szCs w:val="24"/>
        </w:rPr>
        <w:fldChar w:fldCharType="begin"/>
      </w:r>
      <w:r>
        <w:rPr>
          <w:rFonts w:cstheme="majorBidi"/>
          <w:szCs w:val="24"/>
        </w:rPr>
        <w:instrText xml:space="preserve"> ADDIN EN.CITE &lt;EndNote&gt;&lt;Cite&gt;&lt;Author&gt;Santos&lt;/Author&gt;&lt;Year&gt;2019&lt;/Year&gt;&lt;RecNum&gt;7&lt;/RecNum&gt;&lt;DisplayText&gt;(Santos&lt;style face="italic"&gt; et al.&lt;/style&gt;, 2019)&lt;/DisplayText&gt;&lt;record&gt;&lt;rec-number&gt;7&lt;/rec-number&gt;&lt;foreign-keys&gt;&lt;key app="EN" db-id="ss05e5xr9rdt93eezd6vpxprwpv25p59davf" timestamp="1598785922"&gt;7&lt;/key&gt;&lt;/foreign-keys&gt;&lt;ref-type name="Journal Article"&gt;17&lt;/ref-type&gt;&lt;contributors&gt;&lt;authors&gt;&lt;author&gt;Santos, S&lt;/author&gt;&lt;author&gt;Da Silva, PR&lt;/author&gt;&lt;author&gt;De Brito, Jorge&lt;/author&gt;&lt;/authors&gt;&lt;/contributors&gt;&lt;titles&gt;&lt;title&gt;Self-compacting concrete with recycled aggregates–a literature review&lt;/title&gt;&lt;secondary-title&gt;Journal of Building Engineering&lt;/secondary-title&gt;&lt;/titles&gt;&lt;periodical&gt;&lt;full-title&gt;Journal of Building Engineering&lt;/full-title&gt;&lt;/periodical&gt;&lt;pages&gt;349-371&lt;/pages&gt;&lt;volume&gt;22&lt;/volume&gt;&lt;dates&gt;&lt;year&gt;2019&lt;/year&gt;&lt;/dates&gt;&lt;isbn&gt;2352-7102&lt;/isbn&gt;&lt;urls&gt;&lt;/urls&gt;&lt;/record&gt;&lt;/Cite&gt;&lt;/EndNote&gt;</w:instrText>
      </w:r>
      <w:r w:rsidR="001F6FBC">
        <w:rPr>
          <w:rFonts w:cstheme="majorBidi"/>
          <w:szCs w:val="24"/>
        </w:rPr>
        <w:fldChar w:fldCharType="separate"/>
      </w:r>
      <w:r>
        <w:rPr>
          <w:rFonts w:cstheme="majorBidi"/>
          <w:noProof/>
          <w:szCs w:val="24"/>
        </w:rPr>
        <w:t>(Santos</w:t>
      </w:r>
      <w:r w:rsidRPr="00992BEC">
        <w:rPr>
          <w:rFonts w:cstheme="majorBidi"/>
          <w:i/>
          <w:noProof/>
          <w:szCs w:val="24"/>
        </w:rPr>
        <w:t xml:space="preserve"> et al.</w:t>
      </w:r>
      <w:r>
        <w:rPr>
          <w:rFonts w:cstheme="majorBidi"/>
          <w:noProof/>
          <w:szCs w:val="24"/>
        </w:rPr>
        <w:t>, 2019)</w:t>
      </w:r>
      <w:r w:rsidR="001F6FBC">
        <w:rPr>
          <w:rFonts w:cstheme="majorBidi"/>
          <w:szCs w:val="24"/>
        </w:rPr>
        <w:fldChar w:fldCharType="end"/>
      </w:r>
      <w:r w:rsidRPr="00752220">
        <w:rPr>
          <w:rFonts w:cstheme="majorBidi"/>
          <w:szCs w:val="24"/>
        </w:rPr>
        <w:t>.</w:t>
      </w:r>
    </w:p>
    <w:p w:rsidR="00F95B5C" w:rsidRDefault="001F6FBC" w:rsidP="00B36F4B">
      <w:pPr>
        <w:tabs>
          <w:tab w:val="left" w:pos="1420"/>
        </w:tabs>
        <w:spacing w:line="360" w:lineRule="auto"/>
        <w:jc w:val="both"/>
        <w:rPr>
          <w:b/>
          <w:bCs/>
          <w:sz w:val="28"/>
          <w:szCs w:val="28"/>
        </w:rPr>
      </w:pPr>
      <w:r>
        <w:rPr>
          <w:rFonts w:cstheme="majorBidi"/>
          <w:szCs w:val="24"/>
        </w:rPr>
        <w:fldChar w:fldCharType="begin"/>
      </w:r>
      <w:r w:rsidR="00F95B5C">
        <w:rPr>
          <w:rFonts w:cstheme="majorBidi"/>
          <w:szCs w:val="24"/>
        </w:rPr>
        <w:instrText xml:space="preserve"> ADDIN EN.CITE &lt;EndNote&gt;&lt;Cite&gt;&lt;Author&gt;Safiuddin&lt;/Author&gt;&lt;Year&gt;2011&lt;/Year&gt;&lt;RecNum&gt;3&lt;/RecNum&gt;&lt;DisplayText&gt;(Safiuddin&lt;style face="italic"&gt; et al.&lt;/style&gt;, 2011)&lt;/DisplayText&gt;&lt;record&gt;&lt;rec-number&gt;3&lt;/rec-number&gt;&lt;foreign-keys&gt;&lt;key app="EN" db-id="ss05e5xr9rdt93eezd6vpxprwpv25p59davf" timestamp="1598784587"&gt;3&lt;/key&gt;&lt;/foreign-keys&gt;&lt;ref-type name="Journal Article"&gt;17&lt;/ref-type&gt;&lt;contributors&gt;&lt;authors&gt;&lt;author&gt;Safiuddin, MD&lt;/author&gt;&lt;author&gt;Salam, MA&lt;/author&gt;&lt;author&gt;Jumaat, Mohd Zamin&lt;/author&gt;&lt;/authors&gt;&lt;/contributors&gt;&lt;titles&gt;&lt;title&gt;Effects of recycled concrete aggregate on the fresh properties of self-consolidating concrete&lt;/title&gt;&lt;secondary-title&gt;Archives of Civil and Mechanical Engineering&lt;/secondary-title&gt;&lt;/titles&gt;&lt;periodical&gt;&lt;full-title&gt;Archives of Civil and Mechanical Engineering&lt;/full-title&gt;&lt;/periodical&gt;&lt;pages&gt;1023-1041&lt;/pages&gt;&lt;volume&gt;11&lt;/volume&gt;&lt;number&gt;4&lt;/number&gt;&lt;dates&gt;&lt;year&gt;2011&lt;/year&gt;&lt;/dates&gt;&lt;isbn&gt;1644-9665&lt;/isbn&gt;&lt;urls&gt;&lt;/urls&gt;&lt;/record&gt;&lt;/Cite&gt;&lt;/EndNote&gt;</w:instrText>
      </w:r>
      <w:r>
        <w:rPr>
          <w:rFonts w:cstheme="majorBidi"/>
          <w:szCs w:val="24"/>
        </w:rPr>
        <w:fldChar w:fldCharType="separate"/>
      </w:r>
      <w:r w:rsidR="00F95B5C">
        <w:rPr>
          <w:rFonts w:cstheme="majorBidi"/>
          <w:noProof/>
          <w:szCs w:val="24"/>
        </w:rPr>
        <w:t>(Safiuddin</w:t>
      </w:r>
      <w:r w:rsidR="00F95B5C" w:rsidRPr="00992BEC">
        <w:rPr>
          <w:rFonts w:cstheme="majorBidi"/>
          <w:i/>
          <w:noProof/>
          <w:szCs w:val="24"/>
        </w:rPr>
        <w:t xml:space="preserve"> et al.</w:t>
      </w:r>
      <w:r w:rsidR="00F95B5C">
        <w:rPr>
          <w:rFonts w:cstheme="majorBidi"/>
          <w:noProof/>
          <w:szCs w:val="24"/>
        </w:rPr>
        <w:t>, 2011)</w:t>
      </w:r>
      <w:r>
        <w:rPr>
          <w:rFonts w:cstheme="majorBidi"/>
          <w:szCs w:val="24"/>
        </w:rPr>
        <w:fldChar w:fldCharType="end"/>
      </w:r>
      <w:r w:rsidR="00F95B5C" w:rsidRPr="00752220">
        <w:rPr>
          <w:rFonts w:cstheme="majorBidi"/>
          <w:szCs w:val="24"/>
        </w:rPr>
        <w:t xml:space="preserve"> ont constaté que la valeur </w:t>
      </w:r>
      <w:r w:rsidR="00F95B5C">
        <w:rPr>
          <w:rFonts w:cstheme="majorBidi"/>
          <w:szCs w:val="24"/>
        </w:rPr>
        <w:t xml:space="preserve">de </w:t>
      </w:r>
      <w:r w:rsidR="00F95B5C" w:rsidRPr="00752220">
        <w:rPr>
          <w:rFonts w:cstheme="majorBidi"/>
          <w:szCs w:val="24"/>
        </w:rPr>
        <w:t>SR augmente</w:t>
      </w:r>
      <w:r w:rsidR="00F95B5C">
        <w:rPr>
          <w:rFonts w:cstheme="majorBidi"/>
          <w:szCs w:val="24"/>
        </w:rPr>
        <w:t xml:space="preserve"> pour des taux de substitution de </w:t>
      </w:r>
      <w:r w:rsidR="00F95B5C" w:rsidRPr="00752220">
        <w:rPr>
          <w:rFonts w:cstheme="majorBidi"/>
          <w:szCs w:val="24"/>
        </w:rPr>
        <w:t xml:space="preserve">30% et 40% </w:t>
      </w:r>
      <w:r w:rsidR="00F95B5C">
        <w:rPr>
          <w:rFonts w:cstheme="majorBidi"/>
          <w:szCs w:val="24"/>
        </w:rPr>
        <w:t>des GRB dans les BAP</w:t>
      </w:r>
      <w:r w:rsidR="00F95B5C" w:rsidRPr="00752220">
        <w:rPr>
          <w:rFonts w:cstheme="majorBidi"/>
          <w:szCs w:val="24"/>
        </w:rPr>
        <w:t>. Pour des rapports plus élevés (70% et 100%), la valeur SR diminue en raison de l'augmentation de la fraction de</w:t>
      </w:r>
      <w:r w:rsidR="00F95B5C">
        <w:rPr>
          <w:rFonts w:cstheme="majorBidi"/>
          <w:szCs w:val="24"/>
        </w:rPr>
        <w:t>s</w:t>
      </w:r>
      <w:r w:rsidR="00F95B5C" w:rsidRPr="00752220">
        <w:rPr>
          <w:rFonts w:cstheme="majorBidi"/>
          <w:szCs w:val="24"/>
        </w:rPr>
        <w:t xml:space="preserve"> fines résultant de la </w:t>
      </w:r>
      <w:r w:rsidR="00F95B5C">
        <w:rPr>
          <w:rFonts w:cstheme="majorBidi"/>
          <w:szCs w:val="24"/>
        </w:rPr>
        <w:t>détérioration</w:t>
      </w:r>
      <w:r w:rsidR="00F95B5C" w:rsidRPr="00752220">
        <w:rPr>
          <w:rFonts w:cstheme="majorBidi"/>
          <w:szCs w:val="24"/>
        </w:rPr>
        <w:t xml:space="preserve"> du </w:t>
      </w:r>
      <w:r w:rsidR="00F95B5C">
        <w:rPr>
          <w:rFonts w:cstheme="majorBidi"/>
          <w:szCs w:val="24"/>
        </w:rPr>
        <w:t>GRB</w:t>
      </w:r>
      <w:r w:rsidR="00F95B5C" w:rsidRPr="00752220">
        <w:rPr>
          <w:rFonts w:cstheme="majorBidi"/>
          <w:szCs w:val="24"/>
        </w:rPr>
        <w:t xml:space="preserve"> lors du </w:t>
      </w:r>
      <w:r w:rsidR="00F95B5C">
        <w:rPr>
          <w:rFonts w:cstheme="majorBidi"/>
          <w:szCs w:val="24"/>
        </w:rPr>
        <w:t>malaxage</w:t>
      </w:r>
      <w:r w:rsidR="00F95B5C" w:rsidRPr="00752220">
        <w:rPr>
          <w:rFonts w:cstheme="majorBidi"/>
          <w:szCs w:val="24"/>
        </w:rPr>
        <w:t xml:space="preserve">. Par conséquent, les agrégats deviennent plus anguleux et leur surface devient plus rugueuse, conférant une plus grande cohésion </w:t>
      </w:r>
      <w:r w:rsidR="00F95B5C">
        <w:rPr>
          <w:rFonts w:cstheme="majorBidi"/>
          <w:szCs w:val="24"/>
        </w:rPr>
        <w:t>des BAP</w:t>
      </w:r>
      <w:r w:rsidR="00F95B5C" w:rsidRPr="00752220">
        <w:rPr>
          <w:rFonts w:cstheme="majorBidi"/>
          <w:szCs w:val="24"/>
        </w:rPr>
        <w:t>.</w:t>
      </w:r>
      <w:r w:rsidR="00F95B5C">
        <w:rPr>
          <w:rFonts w:cstheme="majorBidi"/>
          <w:szCs w:val="24"/>
        </w:rPr>
        <w:t xml:space="preserve"> La figure </w:t>
      </w:r>
      <w:r w:rsidR="00B36F4B">
        <w:rPr>
          <w:rFonts w:cstheme="majorBidi"/>
          <w:szCs w:val="24"/>
        </w:rPr>
        <w:t>2</w:t>
      </w:r>
      <w:r w:rsidR="00F95B5C">
        <w:rPr>
          <w:rFonts w:cstheme="majorBidi"/>
          <w:szCs w:val="24"/>
        </w:rPr>
        <w:t>.6 regroupe les différents résultats de la littérature obtenus.</w:t>
      </w:r>
    </w:p>
    <w:p w:rsidR="00F95B5C" w:rsidRPr="00752220" w:rsidRDefault="00F95B5C" w:rsidP="00F95B5C">
      <w:pPr>
        <w:tabs>
          <w:tab w:val="left" w:pos="1420"/>
        </w:tabs>
        <w:spacing w:after="0" w:line="360" w:lineRule="auto"/>
        <w:jc w:val="both"/>
        <w:rPr>
          <w:rFonts w:cstheme="majorBidi"/>
          <w:szCs w:val="24"/>
        </w:rPr>
      </w:pPr>
    </w:p>
    <w:p w:rsidR="00F95B5C" w:rsidRPr="006760A9" w:rsidRDefault="00F95B5C" w:rsidP="00F95B5C">
      <w:pPr>
        <w:tabs>
          <w:tab w:val="left" w:pos="1420"/>
        </w:tabs>
        <w:jc w:val="center"/>
        <w:rPr>
          <w:szCs w:val="24"/>
        </w:rPr>
      </w:pPr>
      <w:r>
        <w:rPr>
          <w:noProof/>
          <w:lang w:eastAsia="fr-FR"/>
        </w:rPr>
        <w:lastRenderedPageBreak/>
        <w:drawing>
          <wp:inline distT="0" distB="0" distL="0" distR="0">
            <wp:extent cx="4635500" cy="2248535"/>
            <wp:effectExtent l="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38921" cy="2250194"/>
                    </a:xfrm>
                    <a:prstGeom prst="rect">
                      <a:avLst/>
                    </a:prstGeom>
                  </pic:spPr>
                </pic:pic>
              </a:graphicData>
            </a:graphic>
          </wp:inline>
        </w:drawing>
      </w:r>
    </w:p>
    <w:p w:rsidR="00F95B5C" w:rsidRDefault="00B36F4B" w:rsidP="00B36F4B">
      <w:pPr>
        <w:pStyle w:val="Lgende"/>
        <w:jc w:val="center"/>
        <w:rPr>
          <w:rFonts w:ascii="Times New Roman" w:eastAsia="Times New Roman" w:hAnsi="Times New Roman" w:cs="Times New Roman"/>
          <w:i w:val="0"/>
          <w:iCs w:val="0"/>
          <w:color w:val="auto"/>
          <w:sz w:val="22"/>
          <w:szCs w:val="22"/>
          <w:lang w:val="fr-FR"/>
        </w:rPr>
      </w:pPr>
      <w:bookmarkStart w:id="91" w:name="_Toc80973325"/>
      <w:bookmarkStart w:id="92" w:name="_Toc81516729"/>
      <w:r w:rsidRPr="00B36F4B">
        <w:rPr>
          <w:rFonts w:asciiTheme="majorBidi" w:hAnsiTheme="majorBidi" w:cstheme="majorBidi"/>
          <w:b/>
          <w:bCs/>
          <w:i w:val="0"/>
          <w:iCs w:val="0"/>
          <w:color w:val="auto"/>
          <w:sz w:val="22"/>
          <w:szCs w:val="22"/>
          <w:lang w:val="fr-FR"/>
        </w:rPr>
        <w:t xml:space="preserve">Figure2. </w:t>
      </w:r>
      <w:r w:rsidR="001F6FBC" w:rsidRPr="00B36F4B">
        <w:rPr>
          <w:rFonts w:asciiTheme="majorBidi" w:hAnsiTheme="majorBidi" w:cstheme="majorBidi"/>
          <w:b/>
          <w:bCs/>
          <w:i w:val="0"/>
          <w:iCs w:val="0"/>
          <w:color w:val="auto"/>
          <w:sz w:val="22"/>
          <w:szCs w:val="22"/>
        </w:rPr>
        <w:fldChar w:fldCharType="begin"/>
      </w:r>
      <w:r w:rsidRPr="00B36F4B">
        <w:rPr>
          <w:rFonts w:asciiTheme="majorBidi" w:hAnsiTheme="majorBidi" w:cstheme="majorBidi"/>
          <w:b/>
          <w:bCs/>
          <w:i w:val="0"/>
          <w:iCs w:val="0"/>
          <w:color w:val="auto"/>
          <w:sz w:val="22"/>
          <w:szCs w:val="22"/>
          <w:lang w:val="fr-FR"/>
        </w:rPr>
        <w:instrText xml:space="preserve"> SEQ Figure2. \* ARABIC </w:instrText>
      </w:r>
      <w:r w:rsidR="001F6FBC" w:rsidRPr="00B36F4B">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6</w:t>
      </w:r>
      <w:r w:rsidR="001F6FBC" w:rsidRPr="00B36F4B">
        <w:rPr>
          <w:rFonts w:asciiTheme="majorBidi" w:hAnsiTheme="majorBidi" w:cstheme="majorBidi"/>
          <w:b/>
          <w:bCs/>
          <w:i w:val="0"/>
          <w:iCs w:val="0"/>
          <w:color w:val="auto"/>
          <w:sz w:val="22"/>
          <w:szCs w:val="22"/>
        </w:rPr>
        <w:fldChar w:fldCharType="end"/>
      </w:r>
      <w:r w:rsidR="00F95B5C" w:rsidRPr="007503A5">
        <w:rPr>
          <w:rFonts w:ascii="Times New Roman" w:eastAsia="Times New Roman" w:hAnsi="Times New Roman" w:cs="Times New Roman"/>
          <w:i w:val="0"/>
          <w:iCs w:val="0"/>
          <w:color w:val="auto"/>
          <w:sz w:val="22"/>
          <w:szCs w:val="22"/>
          <w:lang w:val="fr-FR"/>
        </w:rPr>
        <w:t xml:space="preserve">Effet des GRB sur </w:t>
      </w:r>
      <w:r w:rsidR="00F95B5C">
        <w:rPr>
          <w:rFonts w:ascii="Times New Roman" w:eastAsia="Times New Roman" w:hAnsi="Times New Roman" w:cs="Times New Roman"/>
          <w:i w:val="0"/>
          <w:iCs w:val="0"/>
          <w:color w:val="auto"/>
          <w:sz w:val="22"/>
          <w:szCs w:val="22"/>
          <w:lang w:val="fr-FR"/>
        </w:rPr>
        <w:t>l’indice de ségrégation</w:t>
      </w:r>
      <w:r w:rsidR="00F95B5C" w:rsidRPr="007503A5">
        <w:rPr>
          <w:rFonts w:ascii="Times New Roman" w:eastAsia="Times New Roman" w:hAnsi="Times New Roman" w:cs="Times New Roman"/>
          <w:i w:val="0"/>
          <w:iCs w:val="0"/>
          <w:color w:val="auto"/>
          <w:sz w:val="22"/>
          <w:szCs w:val="22"/>
          <w:lang w:val="fr-FR"/>
        </w:rPr>
        <w:t xml:space="preserve"> des BAP</w:t>
      </w:r>
      <w:r w:rsidR="001F6FBC" w:rsidRPr="00885A9A">
        <w:rPr>
          <w:rFonts w:asciiTheme="majorBidi" w:eastAsia="Times New Roman" w:hAnsiTheme="majorBidi" w:cstheme="majorBidi"/>
          <w:i w:val="0"/>
          <w:iCs w:val="0"/>
          <w:color w:val="auto"/>
          <w:sz w:val="22"/>
          <w:szCs w:val="22"/>
          <w:lang w:val="fr-FR" w:eastAsia="fr-FR"/>
        </w:rPr>
        <w:fldChar w:fldCharType="begin"/>
      </w:r>
      <w:r w:rsidR="00F95B5C" w:rsidRPr="00885A9A">
        <w:rPr>
          <w:rFonts w:asciiTheme="majorBidi" w:eastAsia="Times New Roman" w:hAnsiTheme="majorBidi" w:cstheme="majorBidi"/>
          <w:i w:val="0"/>
          <w:iCs w:val="0"/>
          <w:color w:val="auto"/>
          <w:sz w:val="22"/>
          <w:szCs w:val="22"/>
          <w:lang w:val="fr-FR" w:eastAsia="fr-FR"/>
        </w:rPr>
        <w:instrText xml:space="preserve"> ADDIN EN.CITE &lt;EndNote&gt;&lt;Cite&gt;&lt;Author&gt;Santos&lt;/Author&gt;&lt;Year&gt;2019&lt;/Year&gt;&lt;RecNum&gt;7&lt;/RecNum&gt;&lt;DisplayText&gt;(Santos&lt;style face="italic"&gt; et al.&lt;/style&gt;, 2019)&lt;/DisplayText&gt;&lt;record&gt;&lt;rec-number&gt;7&lt;/rec-number&gt;&lt;foreign-keys&gt;&lt;key app="EN" db-id="ss05e5xr9rdt93eezd6vpxprwpv25p59davf" timestamp="1598785922"&gt;7&lt;/key&gt;&lt;/foreign-keys&gt;&lt;ref-type name="Journal Article"&gt;17&lt;/ref-type&gt;&lt;contributors&gt;&lt;authors&gt;&lt;author&gt;Santos, S&lt;/author&gt;&lt;author&gt;Da Silva, PR&lt;/author&gt;&lt;author&gt;De Brito, Jorge&lt;/author&gt;&lt;/authors&gt;&lt;/contributors&gt;&lt;titles&gt;&lt;title&gt;Self-compacting concrete with recycled aggregates–a literature review&lt;/title&gt;&lt;secondary-title&gt;Journal of Building Engineering&lt;/secondary-title&gt;&lt;/titles&gt;&lt;periodical&gt;&lt;full-title&gt;Journal of Building Engineering&lt;/full-title&gt;&lt;/periodical&gt;&lt;pages&gt;349-371&lt;/pages&gt;&lt;volume&gt;22&lt;/volume&gt;&lt;dates&gt;&lt;year&gt;2019&lt;/year&gt;&lt;/dates&gt;&lt;isbn&gt;2352-7102&lt;/isbn&gt;&lt;urls&gt;&lt;/urls&gt;&lt;/record&gt;&lt;/Cite&gt;&lt;/EndNote&gt;</w:instrText>
      </w:r>
      <w:r w:rsidR="001F6FBC" w:rsidRPr="00885A9A">
        <w:rPr>
          <w:rFonts w:asciiTheme="majorBidi" w:eastAsia="Times New Roman" w:hAnsiTheme="majorBidi" w:cstheme="majorBidi"/>
          <w:i w:val="0"/>
          <w:iCs w:val="0"/>
          <w:color w:val="auto"/>
          <w:sz w:val="22"/>
          <w:szCs w:val="22"/>
          <w:lang w:val="fr-FR" w:eastAsia="fr-FR"/>
        </w:rPr>
        <w:fldChar w:fldCharType="separate"/>
      </w:r>
      <w:r w:rsidR="00F95B5C" w:rsidRPr="00885A9A">
        <w:rPr>
          <w:rFonts w:asciiTheme="majorBidi" w:eastAsia="Times New Roman" w:hAnsiTheme="majorBidi" w:cstheme="majorBidi"/>
          <w:i w:val="0"/>
          <w:iCs w:val="0"/>
          <w:color w:val="auto"/>
          <w:sz w:val="22"/>
          <w:szCs w:val="22"/>
          <w:lang w:val="fr-FR" w:eastAsia="fr-FR"/>
        </w:rPr>
        <w:t>(Santos et al., 2019)</w:t>
      </w:r>
      <w:r w:rsidR="001F6FBC" w:rsidRPr="00885A9A">
        <w:rPr>
          <w:rFonts w:asciiTheme="majorBidi" w:eastAsia="Times New Roman" w:hAnsiTheme="majorBidi" w:cstheme="majorBidi"/>
          <w:i w:val="0"/>
          <w:iCs w:val="0"/>
          <w:color w:val="auto"/>
          <w:sz w:val="22"/>
          <w:szCs w:val="22"/>
          <w:lang w:val="fr-FR" w:eastAsia="fr-FR"/>
        </w:rPr>
        <w:fldChar w:fldCharType="end"/>
      </w:r>
      <w:r w:rsidR="00F95B5C" w:rsidRPr="007503A5">
        <w:rPr>
          <w:rFonts w:ascii="Times New Roman" w:eastAsia="Times New Roman" w:hAnsi="Times New Roman" w:cs="Times New Roman"/>
          <w:i w:val="0"/>
          <w:iCs w:val="0"/>
          <w:color w:val="auto"/>
          <w:sz w:val="22"/>
          <w:szCs w:val="22"/>
          <w:lang w:val="fr-FR"/>
        </w:rPr>
        <w:t>.</w:t>
      </w:r>
      <w:bookmarkEnd w:id="91"/>
      <w:bookmarkEnd w:id="92"/>
    </w:p>
    <w:p w:rsidR="00B36F4B" w:rsidRPr="00B36F4B" w:rsidRDefault="00B36F4B" w:rsidP="00B36F4B"/>
    <w:p w:rsidR="00F95B5C" w:rsidRPr="00B36F4B" w:rsidRDefault="00F95B5C" w:rsidP="002F28DE">
      <w:pPr>
        <w:pStyle w:val="Titre1"/>
        <w:numPr>
          <w:ilvl w:val="1"/>
          <w:numId w:val="13"/>
        </w:numPr>
      </w:pPr>
      <w:bookmarkStart w:id="93" w:name="_Toc50155894"/>
      <w:bookmarkStart w:id="94" w:name="_Toc81588531"/>
      <w:r w:rsidRPr="00B36F4B">
        <w:t>Effet des GRB sur les propriétés des BAP à l'état durcis</w:t>
      </w:r>
      <w:bookmarkEnd w:id="93"/>
      <w:bookmarkEnd w:id="94"/>
    </w:p>
    <w:p w:rsidR="00F95B5C" w:rsidRPr="00B36F4B" w:rsidRDefault="00F95B5C" w:rsidP="002F28DE">
      <w:pPr>
        <w:pStyle w:val="Titre2"/>
        <w:numPr>
          <w:ilvl w:val="2"/>
          <w:numId w:val="13"/>
        </w:numPr>
        <w:rPr>
          <w:rFonts w:asciiTheme="minorBidi" w:hAnsiTheme="minorBidi" w:cstheme="minorBidi"/>
        </w:rPr>
      </w:pPr>
      <w:bookmarkStart w:id="95" w:name="_Toc50155895"/>
      <w:bookmarkStart w:id="96" w:name="_Toc81588532"/>
      <w:r w:rsidRPr="00877EEE">
        <w:t>Densité apparente</w:t>
      </w:r>
      <w:bookmarkEnd w:id="95"/>
      <w:bookmarkEnd w:id="96"/>
    </w:p>
    <w:p w:rsidR="00F95B5C" w:rsidRPr="006760A9" w:rsidRDefault="00F95B5C" w:rsidP="00F95B5C">
      <w:pPr>
        <w:spacing w:line="360" w:lineRule="auto"/>
        <w:jc w:val="both"/>
        <w:rPr>
          <w:rFonts w:cstheme="majorBidi"/>
          <w:szCs w:val="24"/>
        </w:rPr>
      </w:pPr>
      <w:r w:rsidRPr="009448C1">
        <w:rPr>
          <w:rFonts w:cstheme="majorBidi"/>
          <w:szCs w:val="24"/>
        </w:rPr>
        <w:t xml:space="preserve">Selon </w:t>
      </w:r>
      <w:r w:rsidRPr="006760A9">
        <w:rPr>
          <w:rFonts w:cstheme="majorBidi"/>
          <w:szCs w:val="24"/>
        </w:rPr>
        <w:t>ont constaté que la densité apparente des BAP diminue que l'incorporation de GBR augmente. Ceci est dû à la densité faible de GBR que les GN.</w:t>
      </w:r>
      <w:r w:rsidR="001F6FBC">
        <w:rPr>
          <w:rFonts w:cstheme="majorBidi"/>
          <w:szCs w:val="24"/>
        </w:rPr>
        <w:fldChar w:fldCharType="begin"/>
      </w:r>
      <w:r>
        <w:rPr>
          <w:rFonts w:cstheme="majorBidi"/>
          <w:szCs w:val="24"/>
        </w:rPr>
        <w:instrText xml:space="preserve"> ADDIN EN.CITE &lt;EndNote&gt;&lt;Cite&gt;&lt;Author&gt;Pereira-de-Oliveira&lt;/Author&gt;&lt;Year&gt;2014&lt;/Year&gt;&lt;RecNum&gt;2&lt;/RecNum&gt;&lt;DisplayText&gt;(Pereira-de-Oliveira&lt;style face="italic"&gt; et al.&lt;/style&gt;, 2014)&lt;/DisplayText&gt;&lt;record&gt;&lt;rec-number&gt;2&lt;/rec-number&gt;&lt;foreign-keys&gt;&lt;key app="EN" db-id="20ssspprzx5arcewersvvt5jesrxv0pzzppr" timestamp="1598790076"&gt;2&lt;/key&gt;&lt;/foreign-keys&gt;&lt;ref-type name="Journal Article"&gt;17&lt;/ref-type&gt;&lt;contributors&gt;&lt;authors&gt;&lt;author&gt;Pereira-de-Oliveira, LA&lt;/author&gt;&lt;author&gt;Nepomuceno, MCS&lt;/author&gt;&lt;author&gt;Castro-Gomes, JP&lt;/author&gt;&lt;author&gt;Vila, Maria de Fátima Carmo&lt;/author&gt;&lt;/authors&gt;&lt;/contributors&gt;&lt;titles&gt;&lt;title&gt;Permeability properties of self-compacting concrete with coarse recycled aggregates&lt;/title&gt;&lt;secondary-title&gt;Construction and Building Materials&lt;/secondary-title&gt;&lt;/titles&gt;&lt;periodical&gt;&lt;full-title&gt;Construction and Building Materials&lt;/full-title&gt;&lt;/periodical&gt;&lt;pages&gt;113-120&lt;/pages&gt;&lt;volume&gt;51&lt;/volume&gt;&lt;dates&gt;&lt;year&gt;2014&lt;/year&gt;&lt;/dates&gt;&lt;isbn&gt;0950-0618&lt;/isbn&gt;&lt;urls&gt;&lt;/urls&gt;&lt;/record&gt;&lt;/Cite&gt;&lt;/EndNote&gt;</w:instrText>
      </w:r>
      <w:r w:rsidR="001F6FBC">
        <w:rPr>
          <w:rFonts w:cstheme="majorBidi"/>
          <w:szCs w:val="24"/>
        </w:rPr>
        <w:fldChar w:fldCharType="separate"/>
      </w:r>
      <w:r>
        <w:rPr>
          <w:rFonts w:cstheme="majorBidi"/>
          <w:noProof/>
          <w:szCs w:val="24"/>
        </w:rPr>
        <w:t>(Pereira-de-Oliveira</w:t>
      </w:r>
      <w:r w:rsidRPr="00992BEC">
        <w:rPr>
          <w:rFonts w:cstheme="majorBidi"/>
          <w:i/>
          <w:noProof/>
          <w:szCs w:val="24"/>
        </w:rPr>
        <w:t xml:space="preserve"> et al.</w:t>
      </w:r>
      <w:r>
        <w:rPr>
          <w:rFonts w:cstheme="majorBidi"/>
          <w:noProof/>
          <w:szCs w:val="24"/>
        </w:rPr>
        <w:t>, 2014)</w:t>
      </w:r>
      <w:r w:rsidR="001F6FBC">
        <w:rPr>
          <w:rFonts w:cstheme="majorBidi"/>
          <w:szCs w:val="24"/>
        </w:rPr>
        <w:fldChar w:fldCharType="end"/>
      </w:r>
      <w:r w:rsidRPr="006760A9">
        <w:rPr>
          <w:rFonts w:cstheme="majorBidi"/>
          <w:szCs w:val="24"/>
        </w:rPr>
        <w:t xml:space="preserve">ont conclu que la densité apparente diminue 1% et 3% pour des taux de 20% et 100% respectivement. </w:t>
      </w:r>
    </w:p>
    <w:p w:rsidR="00F95B5C" w:rsidRDefault="00F95B5C" w:rsidP="002F28DE">
      <w:pPr>
        <w:pStyle w:val="Titre2"/>
        <w:numPr>
          <w:ilvl w:val="2"/>
          <w:numId w:val="13"/>
        </w:numPr>
        <w:rPr>
          <w:rFonts w:ascii="Times New Roman" w:eastAsia="Times New Roman" w:hAnsi="Times New Roman" w:cs="Arial"/>
          <w:szCs w:val="24"/>
        </w:rPr>
      </w:pPr>
      <w:bookmarkStart w:id="97" w:name="_Toc50155896"/>
      <w:bookmarkStart w:id="98" w:name="_Toc81588533"/>
      <w:r w:rsidRPr="005B2A07">
        <w:t>Résistance à la compression</w:t>
      </w:r>
      <w:bookmarkEnd w:id="97"/>
      <w:bookmarkEnd w:id="98"/>
    </w:p>
    <w:p w:rsidR="00F95B5C" w:rsidRPr="004C566B" w:rsidRDefault="00F95B5C" w:rsidP="00F95B5C">
      <w:pPr>
        <w:tabs>
          <w:tab w:val="left" w:pos="1420"/>
        </w:tabs>
        <w:spacing w:after="0" w:line="360" w:lineRule="auto"/>
        <w:jc w:val="both"/>
        <w:rPr>
          <w:rFonts w:cstheme="majorBidi"/>
          <w:szCs w:val="24"/>
        </w:rPr>
      </w:pPr>
      <w:r w:rsidRPr="004C566B">
        <w:rPr>
          <w:rFonts w:cstheme="majorBidi"/>
          <w:szCs w:val="24"/>
        </w:rPr>
        <w:t>L'incorporation de GBR dans le béton est responsable d'une diminution de la performance en termes de résistance à la compression. Cela est dû à l'augmentation du rapport E / C, à cause de la forte absorption du matériau recyclé et sa forme plate et angulaire.</w:t>
      </w:r>
    </w:p>
    <w:p w:rsidR="00F95B5C" w:rsidRPr="004C566B" w:rsidRDefault="00F95B5C" w:rsidP="00B36F4B">
      <w:pPr>
        <w:tabs>
          <w:tab w:val="left" w:pos="1420"/>
        </w:tabs>
        <w:spacing w:after="0" w:line="360" w:lineRule="auto"/>
        <w:jc w:val="both"/>
        <w:rPr>
          <w:rFonts w:cstheme="majorBidi"/>
          <w:szCs w:val="24"/>
        </w:rPr>
      </w:pPr>
      <w:r w:rsidRPr="004C566B">
        <w:rPr>
          <w:rFonts w:cstheme="majorBidi"/>
          <w:szCs w:val="24"/>
        </w:rPr>
        <w:t xml:space="preserve">Les résultats de résistance à la compression </w:t>
      </w:r>
      <w:r>
        <w:rPr>
          <w:rFonts w:cstheme="majorBidi"/>
          <w:szCs w:val="24"/>
        </w:rPr>
        <w:t xml:space="preserve">de </w:t>
      </w:r>
      <w:r w:rsidR="001F6FBC">
        <w:rPr>
          <w:rFonts w:cstheme="majorBidi"/>
          <w:szCs w:val="24"/>
        </w:rPr>
        <w:fldChar w:fldCharType="begin"/>
      </w:r>
      <w:r>
        <w:rPr>
          <w:rFonts w:cstheme="majorBidi"/>
          <w:szCs w:val="24"/>
        </w:rPr>
        <w:instrText xml:space="preserve"> ADDIN EN.CITE &lt;EndNote&gt;&lt;Cite&gt;&lt;Author&gt;Kou&lt;/Author&gt;&lt;Year&gt;2009&lt;/Year&gt;&lt;RecNum&gt;10&lt;/RecNum&gt;&lt;DisplayText&gt;(Kou and Poon, 2009)&lt;/DisplayText&gt;&lt;record&gt;&lt;rec-number&gt;10&lt;/rec-number&gt;&lt;foreign-keys&gt;&lt;key app="EN" db-id="ss05e5xr9rdt93eezd6vpxprwpv25p59davf" timestamp="1598788228"&gt;10&lt;/key&gt;&lt;/foreign-keys&gt;&lt;ref-type name="Journal Article"&gt;17&lt;/ref-type&gt;&lt;contributors&gt;&lt;authors&gt;&lt;author&gt;Kou, SC&lt;/author&gt;&lt;author&gt;Poon, CS&lt;/author&gt;&lt;/authors&gt;&lt;/contributors&gt;&lt;titles&gt;&lt;title&gt;Properties of self-compacting concrete prepared with coarse and fine recycled concrete aggregates&lt;/title&gt;&lt;secondary-title&gt;Cement and Concrete composites&lt;/secondary-title&gt;&lt;/titles&gt;&lt;periodical&gt;&lt;full-title&gt;Cement and Concrete composites&lt;/full-title&gt;&lt;/periodical&gt;&lt;pages&gt;622-627&lt;/pages&gt;&lt;volume&gt;31&lt;/volume&gt;&lt;number&gt;9&lt;/number&gt;&lt;dates&gt;&lt;year&gt;2009&lt;/year&gt;&lt;/dates&gt;&lt;isbn&gt;0958-9465&lt;/isbn&gt;&lt;urls&gt;&lt;/urls&gt;&lt;/record&gt;&lt;/Cite&gt;&lt;/EndNote&gt;</w:instrText>
      </w:r>
      <w:r w:rsidR="001F6FBC">
        <w:rPr>
          <w:rFonts w:cstheme="majorBidi"/>
          <w:szCs w:val="24"/>
        </w:rPr>
        <w:fldChar w:fldCharType="separate"/>
      </w:r>
      <w:r>
        <w:rPr>
          <w:rFonts w:cstheme="majorBidi"/>
          <w:noProof/>
          <w:szCs w:val="24"/>
        </w:rPr>
        <w:t>(Kou and Poon, 2009)</w:t>
      </w:r>
      <w:r w:rsidR="001F6FBC">
        <w:rPr>
          <w:rFonts w:cstheme="majorBidi"/>
          <w:szCs w:val="24"/>
        </w:rPr>
        <w:fldChar w:fldCharType="end"/>
      </w:r>
      <w:r w:rsidRPr="004C566B">
        <w:rPr>
          <w:rFonts w:cstheme="majorBidi"/>
          <w:szCs w:val="24"/>
        </w:rPr>
        <w:t xml:space="preserve">  sont présentés </w:t>
      </w:r>
      <w:r>
        <w:rPr>
          <w:rFonts w:cstheme="majorBidi"/>
          <w:szCs w:val="24"/>
        </w:rPr>
        <w:t xml:space="preserve">à la figure </w:t>
      </w:r>
      <w:r w:rsidR="00B36F4B">
        <w:rPr>
          <w:rFonts w:cstheme="majorBidi"/>
          <w:szCs w:val="24"/>
        </w:rPr>
        <w:t>2</w:t>
      </w:r>
      <w:r>
        <w:rPr>
          <w:rFonts w:cstheme="majorBidi"/>
          <w:szCs w:val="24"/>
        </w:rPr>
        <w:t>.7</w:t>
      </w:r>
      <w:r w:rsidRPr="004C566B">
        <w:rPr>
          <w:rFonts w:cstheme="majorBidi"/>
          <w:szCs w:val="24"/>
        </w:rPr>
        <w:t>. La résistance à la compression diminue avec le taux de remplacement des GBR. La figure 20 montre une légère diminution à mesure que le taux de remplacement des GRB augmente. Ce phénomène se varie en fonction de l'âge, ce qui peut être dû à l'activation du ciment non hydraté dans les GBR</w:t>
      </w:r>
      <w:r w:rsidR="001F6FBC">
        <w:rPr>
          <w:rFonts w:cstheme="majorBidi"/>
          <w:szCs w:val="24"/>
        </w:rPr>
        <w:fldChar w:fldCharType="begin"/>
      </w:r>
      <w:r>
        <w:rPr>
          <w:rFonts w:cstheme="majorBidi"/>
          <w:szCs w:val="24"/>
        </w:rPr>
        <w:instrText xml:space="preserve"> ADDIN EN.CITE &lt;EndNote&gt;&lt;Cite&gt;&lt;Author&gt;Kou&lt;/Author&gt;&lt;Year&gt;2009&lt;/Year&gt;&lt;RecNum&gt;10&lt;/RecNum&gt;&lt;DisplayText&gt;(Kou and Poon, 2009)&lt;/DisplayText&gt;&lt;record&gt;&lt;rec-number&gt;10&lt;/rec-number&gt;&lt;foreign-keys&gt;&lt;key app="EN" db-id="ss05e5xr9rdt93eezd6vpxprwpv25p59davf" timestamp="1598788228"&gt;10&lt;/key&gt;&lt;/foreign-keys&gt;&lt;ref-type name="Journal Article"&gt;17&lt;/ref-type&gt;&lt;contributors&gt;&lt;authors&gt;&lt;author&gt;Kou, SC&lt;/author&gt;&lt;author&gt;Poon, CS&lt;/author&gt;&lt;/authors&gt;&lt;/contributors&gt;&lt;titles&gt;&lt;title&gt;Properties of self-compacting concrete prepared with coarse and fine recycled concrete aggregates&lt;/title&gt;&lt;secondary-title&gt;Cement and Concrete composites&lt;/secondary-title&gt;&lt;/titles&gt;&lt;periodical&gt;&lt;full-title&gt;Cement and Concrete composites&lt;/full-title&gt;&lt;/periodical&gt;&lt;pages&gt;622-627&lt;/pages&gt;&lt;volume&gt;31&lt;/volume&gt;&lt;number&gt;9&lt;/number&gt;&lt;dates&gt;&lt;year&gt;2009&lt;/year&gt;&lt;/dates&gt;&lt;isbn&gt;0958-9465&lt;/isbn&gt;&lt;urls&gt;&lt;/urls&gt;&lt;/record&gt;&lt;/Cite&gt;&lt;/EndNote&gt;</w:instrText>
      </w:r>
      <w:r w:rsidR="001F6FBC">
        <w:rPr>
          <w:rFonts w:cstheme="majorBidi"/>
          <w:szCs w:val="24"/>
        </w:rPr>
        <w:fldChar w:fldCharType="separate"/>
      </w:r>
      <w:r>
        <w:rPr>
          <w:rFonts w:cstheme="majorBidi"/>
          <w:noProof/>
          <w:szCs w:val="24"/>
        </w:rPr>
        <w:t>(</w:t>
      </w:r>
      <w:proofErr w:type="spellStart"/>
      <w:r>
        <w:rPr>
          <w:rFonts w:cstheme="majorBidi"/>
          <w:noProof/>
          <w:szCs w:val="24"/>
        </w:rPr>
        <w:t>Kou</w:t>
      </w:r>
      <w:proofErr w:type="spellEnd"/>
      <w:r>
        <w:rPr>
          <w:rFonts w:cstheme="majorBidi"/>
          <w:noProof/>
          <w:szCs w:val="24"/>
        </w:rPr>
        <w:t xml:space="preserve"> and Poon, 2009)</w:t>
      </w:r>
      <w:r w:rsidR="001F6FBC">
        <w:rPr>
          <w:rFonts w:cstheme="majorBidi"/>
          <w:szCs w:val="24"/>
        </w:rPr>
        <w:fldChar w:fldCharType="end"/>
      </w:r>
      <w:r w:rsidRPr="004C566B">
        <w:rPr>
          <w:rFonts w:cstheme="majorBidi"/>
          <w:szCs w:val="24"/>
        </w:rPr>
        <w:t>.</w:t>
      </w:r>
    </w:p>
    <w:p w:rsidR="00F95B5C" w:rsidRDefault="00F95B5C" w:rsidP="00F95B5C">
      <w:pPr>
        <w:tabs>
          <w:tab w:val="left" w:pos="1420"/>
        </w:tabs>
        <w:jc w:val="center"/>
        <w:rPr>
          <w:noProof/>
        </w:rPr>
      </w:pPr>
      <w:r>
        <w:rPr>
          <w:noProof/>
          <w:lang w:eastAsia="fr-FR"/>
        </w:rPr>
        <w:lastRenderedPageBreak/>
        <w:drawing>
          <wp:inline distT="0" distB="0" distL="0" distR="0">
            <wp:extent cx="4146550" cy="2633423"/>
            <wp:effectExtent l="0" t="0" r="6350" b="0"/>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56236" cy="2639574"/>
                    </a:xfrm>
                    <a:prstGeom prst="rect">
                      <a:avLst/>
                    </a:prstGeom>
                  </pic:spPr>
                </pic:pic>
              </a:graphicData>
            </a:graphic>
          </wp:inline>
        </w:drawing>
      </w:r>
    </w:p>
    <w:p w:rsidR="00F95B5C" w:rsidRPr="00B36F4B" w:rsidRDefault="00B36F4B" w:rsidP="00B36F4B">
      <w:pPr>
        <w:pStyle w:val="Lgende"/>
        <w:jc w:val="center"/>
        <w:rPr>
          <w:rFonts w:asciiTheme="majorBidi" w:eastAsia="Times New Roman" w:hAnsiTheme="majorBidi" w:cstheme="majorBidi"/>
          <w:i w:val="0"/>
          <w:iCs w:val="0"/>
          <w:color w:val="auto"/>
          <w:sz w:val="22"/>
          <w:szCs w:val="22"/>
          <w:lang w:val="fr-FR" w:eastAsia="fr-FR"/>
        </w:rPr>
      </w:pPr>
      <w:bookmarkStart w:id="99" w:name="_Toc80973326"/>
      <w:bookmarkStart w:id="100" w:name="_Hlk49681673"/>
      <w:bookmarkStart w:id="101" w:name="_Toc81516730"/>
      <w:r w:rsidRPr="00B36F4B">
        <w:rPr>
          <w:rFonts w:asciiTheme="majorBidi" w:hAnsiTheme="majorBidi" w:cstheme="majorBidi"/>
          <w:b/>
          <w:bCs/>
          <w:i w:val="0"/>
          <w:iCs w:val="0"/>
          <w:color w:val="auto"/>
          <w:sz w:val="22"/>
          <w:szCs w:val="22"/>
          <w:lang w:val="fr-FR"/>
        </w:rPr>
        <w:t xml:space="preserve">Figure2. </w:t>
      </w:r>
      <w:r w:rsidR="001F6FBC" w:rsidRPr="00B36F4B">
        <w:rPr>
          <w:rFonts w:asciiTheme="majorBidi" w:hAnsiTheme="majorBidi" w:cstheme="majorBidi"/>
          <w:b/>
          <w:bCs/>
          <w:i w:val="0"/>
          <w:iCs w:val="0"/>
          <w:color w:val="auto"/>
          <w:sz w:val="22"/>
          <w:szCs w:val="22"/>
        </w:rPr>
        <w:fldChar w:fldCharType="begin"/>
      </w:r>
      <w:r w:rsidRPr="00B36F4B">
        <w:rPr>
          <w:rFonts w:asciiTheme="majorBidi" w:hAnsiTheme="majorBidi" w:cstheme="majorBidi"/>
          <w:b/>
          <w:bCs/>
          <w:i w:val="0"/>
          <w:iCs w:val="0"/>
          <w:color w:val="auto"/>
          <w:sz w:val="22"/>
          <w:szCs w:val="22"/>
          <w:lang w:val="fr-FR"/>
        </w:rPr>
        <w:instrText xml:space="preserve"> SEQ Figure2. \* ARABIC </w:instrText>
      </w:r>
      <w:r w:rsidR="001F6FBC" w:rsidRPr="00B36F4B">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7</w:t>
      </w:r>
      <w:r w:rsidR="001F6FBC" w:rsidRPr="00B36F4B">
        <w:rPr>
          <w:rFonts w:asciiTheme="majorBidi" w:hAnsiTheme="majorBidi" w:cstheme="majorBidi"/>
          <w:b/>
          <w:bCs/>
          <w:i w:val="0"/>
          <w:iCs w:val="0"/>
          <w:color w:val="auto"/>
          <w:sz w:val="22"/>
          <w:szCs w:val="22"/>
        </w:rPr>
        <w:fldChar w:fldCharType="end"/>
      </w:r>
      <w:r w:rsidR="00F95B5C" w:rsidRPr="00B36F4B">
        <w:rPr>
          <w:rFonts w:asciiTheme="majorBidi" w:eastAsia="Times New Roman" w:hAnsiTheme="majorBidi" w:cstheme="majorBidi"/>
          <w:i w:val="0"/>
          <w:iCs w:val="0"/>
          <w:color w:val="auto"/>
          <w:sz w:val="22"/>
          <w:szCs w:val="22"/>
          <w:lang w:val="fr-FR"/>
        </w:rPr>
        <w:t>Effet des GRB sur la résistance l’évolution de la résistance à la compression des BAP</w:t>
      </w:r>
      <w:r w:rsidR="001F6FBC" w:rsidRPr="00B36F4B">
        <w:rPr>
          <w:rFonts w:asciiTheme="majorBidi" w:hAnsiTheme="majorBidi" w:cstheme="majorBidi"/>
          <w:i w:val="0"/>
          <w:iCs w:val="0"/>
          <w:color w:val="auto"/>
          <w:sz w:val="22"/>
          <w:szCs w:val="32"/>
        </w:rPr>
        <w:fldChar w:fldCharType="begin"/>
      </w:r>
      <w:r w:rsidR="00F95B5C" w:rsidRPr="00B36F4B">
        <w:rPr>
          <w:rFonts w:asciiTheme="majorBidi" w:hAnsiTheme="majorBidi" w:cstheme="majorBidi"/>
          <w:i w:val="0"/>
          <w:iCs w:val="0"/>
          <w:color w:val="auto"/>
          <w:sz w:val="22"/>
          <w:szCs w:val="32"/>
          <w:lang w:val="fr-FR"/>
        </w:rPr>
        <w:instrText xml:space="preserve"> ADDIN EN.CITE &lt;EndNote&gt;&lt;Cite&gt;&lt;Author&gt;Kou&lt;/Author&gt;&lt;Year&gt;2009&lt;/Year&gt;&lt;RecNum&gt;10&lt;/RecNum&gt;&lt;DisplayText&gt;(Kou and Poon, 2009)&lt;/DisplayText&gt;&lt;record&gt;&lt;rec-number&gt;10&lt;/rec-number&gt;&lt;foreign-keys&gt;&lt;key app="EN" db-id="ss05e5xr9rdt93eezd6vpxprwpv25p59davf" timestamp="1598788228"&gt;10&lt;/key&gt;&lt;/foreign-keys&gt;&lt;ref-type name="Journal Article"&gt;17&lt;/ref-type&gt;&lt;contributors&gt;&lt;authors&gt;&lt;author&gt;Kou, SC&lt;/author&gt;&lt;author&gt;Poon, CS&lt;/author&gt;&lt;/authors&gt;&lt;/contributors&gt;&lt;titles&gt;&lt;title&gt;Properties of self-compacting concrete prepared with coarse and fine recycled concrete aggregates&lt;/title&gt;&lt;secondary-title&gt;Cement and Concrete composites&lt;/secondary-title&gt;&lt;/titles&gt;&lt;periodical&gt;&lt;full-title&gt;Cement and Concrete composites&lt;/full-title&gt;&lt;/periodical&gt;&lt;pages&gt;622-627&lt;/pages&gt;&lt;volume&gt;31&lt;/volume&gt;&lt;number&gt;9&lt;/number&gt;&lt;dates&gt;&lt;year&gt;2009&lt;/year&gt;&lt;/dates&gt;&lt;isbn&gt;0958-9465&lt;/isbn&gt;&lt;urls&gt;&lt;/urls&gt;&lt;/record&gt;&lt;/Cite&gt;&lt;/EndNote&gt;</w:instrText>
      </w:r>
      <w:r w:rsidR="001F6FBC" w:rsidRPr="00B36F4B">
        <w:rPr>
          <w:rFonts w:asciiTheme="majorBidi" w:hAnsiTheme="majorBidi" w:cstheme="majorBidi"/>
          <w:i w:val="0"/>
          <w:iCs w:val="0"/>
          <w:color w:val="auto"/>
          <w:sz w:val="22"/>
          <w:szCs w:val="32"/>
        </w:rPr>
        <w:fldChar w:fldCharType="separate"/>
      </w:r>
      <w:r w:rsidR="00F95B5C" w:rsidRPr="00B36F4B">
        <w:rPr>
          <w:rFonts w:asciiTheme="majorBidi" w:hAnsiTheme="majorBidi" w:cstheme="majorBidi"/>
          <w:i w:val="0"/>
          <w:iCs w:val="0"/>
          <w:noProof/>
          <w:color w:val="auto"/>
          <w:sz w:val="22"/>
          <w:szCs w:val="32"/>
          <w:lang w:val="fr-FR"/>
        </w:rPr>
        <w:t>(</w:t>
      </w:r>
      <w:proofErr w:type="spellStart"/>
      <w:r w:rsidR="00F95B5C" w:rsidRPr="00B36F4B">
        <w:rPr>
          <w:rFonts w:asciiTheme="majorBidi" w:hAnsiTheme="majorBidi" w:cstheme="majorBidi"/>
          <w:i w:val="0"/>
          <w:iCs w:val="0"/>
          <w:noProof/>
          <w:color w:val="auto"/>
          <w:sz w:val="22"/>
          <w:szCs w:val="32"/>
          <w:lang w:val="fr-FR"/>
        </w:rPr>
        <w:t>Kou</w:t>
      </w:r>
      <w:proofErr w:type="spellEnd"/>
      <w:r w:rsidR="00F95B5C" w:rsidRPr="00B36F4B">
        <w:rPr>
          <w:rFonts w:asciiTheme="majorBidi" w:hAnsiTheme="majorBidi" w:cstheme="majorBidi"/>
          <w:i w:val="0"/>
          <w:iCs w:val="0"/>
          <w:noProof/>
          <w:color w:val="auto"/>
          <w:sz w:val="22"/>
          <w:szCs w:val="32"/>
          <w:lang w:val="fr-FR"/>
        </w:rPr>
        <w:t xml:space="preserve"> and Poon, 2009)</w:t>
      </w:r>
      <w:r w:rsidR="001F6FBC" w:rsidRPr="00B36F4B">
        <w:rPr>
          <w:rFonts w:asciiTheme="majorBidi" w:hAnsiTheme="majorBidi" w:cstheme="majorBidi"/>
          <w:i w:val="0"/>
          <w:iCs w:val="0"/>
          <w:color w:val="auto"/>
          <w:sz w:val="22"/>
          <w:szCs w:val="32"/>
        </w:rPr>
        <w:fldChar w:fldCharType="end"/>
      </w:r>
      <w:r w:rsidR="00F95B5C" w:rsidRPr="00B36F4B">
        <w:rPr>
          <w:rFonts w:asciiTheme="majorBidi" w:eastAsia="Times New Roman" w:hAnsiTheme="majorBidi" w:cstheme="majorBidi"/>
          <w:i w:val="0"/>
          <w:iCs w:val="0"/>
          <w:color w:val="auto"/>
          <w:sz w:val="22"/>
          <w:szCs w:val="22"/>
          <w:lang w:val="fr-FR"/>
        </w:rPr>
        <w:t>.</w:t>
      </w:r>
      <w:bookmarkEnd w:id="99"/>
      <w:bookmarkEnd w:id="100"/>
      <w:bookmarkEnd w:id="101"/>
    </w:p>
    <w:p w:rsidR="00F95B5C" w:rsidRPr="006B7530" w:rsidRDefault="00F95B5C" w:rsidP="00F95B5C">
      <w:pPr>
        <w:pStyle w:val="Lgende"/>
        <w:jc w:val="center"/>
        <w:rPr>
          <w:noProof/>
          <w:lang w:val="fr-FR"/>
        </w:rPr>
      </w:pPr>
      <w:r>
        <w:rPr>
          <w:noProof/>
          <w:lang w:val="fr-FR" w:eastAsia="fr-FR"/>
        </w:rPr>
        <w:drawing>
          <wp:inline distT="0" distB="0" distL="0" distR="0">
            <wp:extent cx="5010150" cy="2382520"/>
            <wp:effectExtent l="0" t="0" r="0" b="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16700" cy="2385635"/>
                    </a:xfrm>
                    <a:prstGeom prst="rect">
                      <a:avLst/>
                    </a:prstGeom>
                  </pic:spPr>
                </pic:pic>
              </a:graphicData>
            </a:graphic>
          </wp:inline>
        </w:drawing>
      </w:r>
      <w:r>
        <w:rPr>
          <w:sz w:val="24"/>
          <w:szCs w:val="24"/>
          <w:lang w:val="fr-FR"/>
        </w:rPr>
        <w:tab/>
      </w:r>
    </w:p>
    <w:p w:rsidR="00F95B5C" w:rsidRDefault="00B36F4B" w:rsidP="00B36F4B">
      <w:pPr>
        <w:pStyle w:val="Lgende"/>
        <w:jc w:val="center"/>
        <w:rPr>
          <w:rFonts w:asciiTheme="majorBidi" w:eastAsia="Times New Roman" w:hAnsiTheme="majorBidi" w:cstheme="majorBidi"/>
          <w:i w:val="0"/>
          <w:iCs w:val="0"/>
          <w:color w:val="auto"/>
          <w:sz w:val="22"/>
          <w:szCs w:val="22"/>
          <w:lang w:val="fr-FR"/>
        </w:rPr>
      </w:pPr>
      <w:bookmarkStart w:id="102" w:name="_Toc80973327"/>
      <w:bookmarkStart w:id="103" w:name="_Toc81516731"/>
      <w:r w:rsidRPr="00B36F4B">
        <w:rPr>
          <w:rFonts w:asciiTheme="majorBidi" w:hAnsiTheme="majorBidi" w:cstheme="majorBidi"/>
          <w:b/>
          <w:bCs/>
          <w:i w:val="0"/>
          <w:iCs w:val="0"/>
          <w:color w:val="auto"/>
          <w:sz w:val="22"/>
          <w:szCs w:val="22"/>
          <w:lang w:val="fr-FR"/>
        </w:rPr>
        <w:t xml:space="preserve">Figure2. </w:t>
      </w:r>
      <w:r w:rsidR="001F6FBC" w:rsidRPr="00B36F4B">
        <w:rPr>
          <w:rFonts w:asciiTheme="majorBidi" w:hAnsiTheme="majorBidi" w:cstheme="majorBidi"/>
          <w:b/>
          <w:bCs/>
          <w:i w:val="0"/>
          <w:iCs w:val="0"/>
          <w:color w:val="auto"/>
          <w:sz w:val="22"/>
          <w:szCs w:val="22"/>
        </w:rPr>
        <w:fldChar w:fldCharType="begin"/>
      </w:r>
      <w:r w:rsidRPr="00B36F4B">
        <w:rPr>
          <w:rFonts w:asciiTheme="majorBidi" w:hAnsiTheme="majorBidi" w:cstheme="majorBidi"/>
          <w:b/>
          <w:bCs/>
          <w:i w:val="0"/>
          <w:iCs w:val="0"/>
          <w:color w:val="auto"/>
          <w:sz w:val="22"/>
          <w:szCs w:val="22"/>
          <w:lang w:val="fr-FR"/>
        </w:rPr>
        <w:instrText xml:space="preserve"> SEQ Figure2. \* ARABIC </w:instrText>
      </w:r>
      <w:r w:rsidR="001F6FBC" w:rsidRPr="00B36F4B">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8</w:t>
      </w:r>
      <w:r w:rsidR="001F6FBC" w:rsidRPr="00B36F4B">
        <w:rPr>
          <w:rFonts w:asciiTheme="majorBidi" w:hAnsiTheme="majorBidi" w:cstheme="majorBidi"/>
          <w:b/>
          <w:bCs/>
          <w:i w:val="0"/>
          <w:iCs w:val="0"/>
          <w:color w:val="auto"/>
          <w:sz w:val="22"/>
          <w:szCs w:val="22"/>
        </w:rPr>
        <w:fldChar w:fldCharType="end"/>
      </w:r>
      <w:r w:rsidR="00F95B5C" w:rsidRPr="00B36F4B">
        <w:rPr>
          <w:rFonts w:asciiTheme="majorBidi" w:eastAsia="Times New Roman" w:hAnsiTheme="majorBidi" w:cstheme="majorBidi"/>
          <w:i w:val="0"/>
          <w:iCs w:val="0"/>
          <w:color w:val="auto"/>
          <w:sz w:val="22"/>
          <w:szCs w:val="22"/>
          <w:lang w:val="fr-FR"/>
        </w:rPr>
        <w:t>Effet des GRB sur la résistance l’évolution de la résistance à la compression des BAP (travaux de la littérature)</w:t>
      </w:r>
      <w:r w:rsidR="001F6FBC" w:rsidRPr="00B36F4B">
        <w:rPr>
          <w:rFonts w:asciiTheme="majorBidi" w:hAnsiTheme="majorBidi" w:cstheme="majorBidi"/>
          <w:i w:val="0"/>
          <w:iCs w:val="0"/>
          <w:color w:val="auto"/>
          <w:sz w:val="22"/>
          <w:szCs w:val="32"/>
        </w:rPr>
        <w:fldChar w:fldCharType="begin"/>
      </w:r>
      <w:r w:rsidR="00F95B5C" w:rsidRPr="00B36F4B">
        <w:rPr>
          <w:rFonts w:asciiTheme="majorBidi" w:hAnsiTheme="majorBidi" w:cstheme="majorBidi"/>
          <w:i w:val="0"/>
          <w:iCs w:val="0"/>
          <w:color w:val="auto"/>
          <w:sz w:val="22"/>
          <w:szCs w:val="32"/>
          <w:lang w:val="fr-FR"/>
        </w:rPr>
        <w:instrText xml:space="preserve"> ADDIN EN.CITE &lt;EndNote&gt;&lt;Cite&gt;&lt;Author&gt;Tuyan&lt;/Author&gt;&lt;Year&gt;2014&lt;/Year&gt;&lt;RecNum&gt;4&lt;/RecNum&gt;&lt;DisplayText&gt;(Tuyan&lt;style face="italic"&gt; et al.&lt;/style&gt;, 2014)&lt;/DisplayText&gt;&lt;record&gt;&lt;rec-number&gt;4&lt;/rec-number&gt;&lt;foreign-keys&gt;&lt;key app="EN" db-id="ss05e5xr9rdt93eezd6vpxprwpv25p59davf" timestamp="1598784697"&gt;4&lt;/key&gt;&lt;/foreign-keys&gt;&lt;ref-type name="Journal Article"&gt;17&lt;/ref-type&gt;&lt;contributors&gt;&lt;authors&gt;&lt;author&gt;Tuyan, Murat&lt;/author&gt;&lt;author&gt;Mardani-Aghabaglou, Ali&lt;/author&gt;&lt;author&gt;Ramyar, Kambiz&lt;/author&gt;&lt;/authors&gt;&lt;/contributors&gt;&lt;titles&gt;&lt;title&gt;Freeze–thaw resistance, mechanical and transport properties of self-consolidating concrete incorporating coarse recycled concrete aggregate&lt;/title&gt;&lt;secondary-title&gt;Materials &amp;amp; Design&lt;/secondary-title&gt;&lt;/titles&gt;&lt;periodical&gt;&lt;full-title&gt;Materials &amp;amp; Design&lt;/full-title&gt;&lt;/periodical&gt;&lt;pages&gt;983-991&lt;/pages&gt;&lt;volume&gt;53&lt;/volume&gt;&lt;dates&gt;&lt;year&gt;2014&lt;/year&gt;&lt;/dates&gt;&lt;isbn&gt;0261-3069&lt;/isbn&gt;&lt;urls&gt;&lt;/urls&gt;&lt;/record&gt;&lt;/Cite&gt;&lt;/EndNote&gt;</w:instrText>
      </w:r>
      <w:r w:rsidR="001F6FBC" w:rsidRPr="00B36F4B">
        <w:rPr>
          <w:rFonts w:asciiTheme="majorBidi" w:hAnsiTheme="majorBidi" w:cstheme="majorBidi"/>
          <w:i w:val="0"/>
          <w:iCs w:val="0"/>
          <w:color w:val="auto"/>
          <w:sz w:val="22"/>
          <w:szCs w:val="32"/>
        </w:rPr>
        <w:fldChar w:fldCharType="separate"/>
      </w:r>
      <w:r w:rsidR="00F95B5C" w:rsidRPr="00B36F4B">
        <w:rPr>
          <w:rFonts w:asciiTheme="majorBidi" w:hAnsiTheme="majorBidi" w:cstheme="majorBidi"/>
          <w:i w:val="0"/>
          <w:iCs w:val="0"/>
          <w:noProof/>
          <w:color w:val="auto"/>
          <w:sz w:val="22"/>
          <w:szCs w:val="32"/>
          <w:lang w:val="fr-FR"/>
        </w:rPr>
        <w:t>(</w:t>
      </w:r>
      <w:proofErr w:type="spellStart"/>
      <w:r w:rsidR="00F95B5C" w:rsidRPr="00B36F4B">
        <w:rPr>
          <w:rFonts w:asciiTheme="majorBidi" w:hAnsiTheme="majorBidi" w:cstheme="majorBidi"/>
          <w:i w:val="0"/>
          <w:iCs w:val="0"/>
          <w:noProof/>
          <w:color w:val="auto"/>
          <w:sz w:val="22"/>
          <w:szCs w:val="32"/>
          <w:lang w:val="fr-FR"/>
        </w:rPr>
        <w:t>Tuyan</w:t>
      </w:r>
      <w:proofErr w:type="spellEnd"/>
      <w:r w:rsidR="00F95B5C" w:rsidRPr="00B36F4B">
        <w:rPr>
          <w:rFonts w:asciiTheme="majorBidi" w:hAnsiTheme="majorBidi" w:cstheme="majorBidi"/>
          <w:i w:val="0"/>
          <w:iCs w:val="0"/>
          <w:noProof/>
          <w:color w:val="auto"/>
          <w:sz w:val="22"/>
          <w:szCs w:val="32"/>
          <w:lang w:val="fr-FR"/>
        </w:rPr>
        <w:t xml:space="preserve"> et al., 2014)</w:t>
      </w:r>
      <w:r w:rsidR="001F6FBC" w:rsidRPr="00B36F4B">
        <w:rPr>
          <w:rFonts w:asciiTheme="majorBidi" w:hAnsiTheme="majorBidi" w:cstheme="majorBidi"/>
          <w:i w:val="0"/>
          <w:iCs w:val="0"/>
          <w:color w:val="auto"/>
          <w:sz w:val="22"/>
          <w:szCs w:val="32"/>
        </w:rPr>
        <w:fldChar w:fldCharType="end"/>
      </w:r>
      <w:r w:rsidR="001F6FBC" w:rsidRPr="00B36F4B">
        <w:rPr>
          <w:rFonts w:asciiTheme="majorBidi" w:hAnsiTheme="majorBidi" w:cstheme="majorBidi"/>
          <w:i w:val="0"/>
          <w:iCs w:val="0"/>
          <w:color w:val="auto"/>
          <w:sz w:val="22"/>
          <w:szCs w:val="32"/>
        </w:rPr>
        <w:fldChar w:fldCharType="begin"/>
      </w:r>
      <w:r w:rsidR="00F95B5C" w:rsidRPr="00B36F4B">
        <w:rPr>
          <w:rFonts w:asciiTheme="majorBidi" w:hAnsiTheme="majorBidi" w:cstheme="majorBidi"/>
          <w:i w:val="0"/>
          <w:iCs w:val="0"/>
          <w:color w:val="auto"/>
          <w:sz w:val="22"/>
          <w:szCs w:val="32"/>
          <w:lang w:val="fr-FR"/>
        </w:rPr>
        <w:instrText xml:space="preserve"> ADDIN EN.CITE &lt;EndNote&gt;&lt;Cite&gt;&lt;Author&gt;Kou&lt;/Author&gt;&lt;Year&gt;2009&lt;/Year&gt;&lt;RecNum&gt;10&lt;/RecNum&gt;&lt;DisplayText&gt;(Kou and Poon, 2009)&lt;/DisplayText&gt;&lt;record&gt;&lt;rec-number&gt;10&lt;/rec-number&gt;&lt;foreign-keys&gt;&lt;key app="EN" db-id="ss05e5xr9rdt93eezd6vpxprwpv25p59davf" timestamp="1598788228"&gt;10&lt;/key&gt;&lt;/foreign-keys&gt;&lt;ref-type name="Journal Article"&gt;17&lt;/ref-type&gt;&lt;contributors&gt;&lt;authors&gt;&lt;author&gt;Kou, SC&lt;/author&gt;&lt;author&gt;Poon, CS&lt;/author&gt;&lt;/authors&gt;&lt;/contributors&gt;&lt;titles&gt;&lt;title&gt;Properties of self-compacting concrete prepared with coarse and fine recycled concrete aggregates&lt;/title&gt;&lt;secondary-title&gt;Cement and Concrete composites&lt;/secondary-title&gt;&lt;/titles&gt;&lt;periodical&gt;&lt;full-title&gt;Cement and Concrete composites&lt;/full-title&gt;&lt;/periodical&gt;&lt;pages&gt;622-627&lt;/pages&gt;&lt;volume&gt;31&lt;/volume&gt;&lt;number&gt;9&lt;/number&gt;&lt;dates&gt;&lt;year&gt;2009&lt;/year&gt;&lt;/dates&gt;&lt;isbn&gt;0958-9465&lt;/isbn&gt;&lt;urls&gt;&lt;/urls&gt;&lt;/record&gt;&lt;/Cite&gt;&lt;/EndNote&gt;</w:instrText>
      </w:r>
      <w:r w:rsidR="001F6FBC" w:rsidRPr="00B36F4B">
        <w:rPr>
          <w:rFonts w:asciiTheme="majorBidi" w:hAnsiTheme="majorBidi" w:cstheme="majorBidi"/>
          <w:i w:val="0"/>
          <w:iCs w:val="0"/>
          <w:color w:val="auto"/>
          <w:sz w:val="22"/>
          <w:szCs w:val="32"/>
        </w:rPr>
        <w:fldChar w:fldCharType="separate"/>
      </w:r>
      <w:r w:rsidR="00F95B5C" w:rsidRPr="00B36F4B">
        <w:rPr>
          <w:rFonts w:asciiTheme="majorBidi" w:hAnsiTheme="majorBidi" w:cstheme="majorBidi"/>
          <w:i w:val="0"/>
          <w:iCs w:val="0"/>
          <w:noProof/>
          <w:color w:val="auto"/>
          <w:sz w:val="22"/>
          <w:szCs w:val="32"/>
          <w:lang w:val="fr-FR"/>
        </w:rPr>
        <w:t>(Kou and Poon, 2009)</w:t>
      </w:r>
      <w:r w:rsidR="001F6FBC" w:rsidRPr="00B36F4B">
        <w:rPr>
          <w:rFonts w:asciiTheme="majorBidi" w:hAnsiTheme="majorBidi" w:cstheme="majorBidi"/>
          <w:i w:val="0"/>
          <w:iCs w:val="0"/>
          <w:color w:val="auto"/>
          <w:sz w:val="22"/>
          <w:szCs w:val="32"/>
        </w:rPr>
        <w:fldChar w:fldCharType="end"/>
      </w:r>
      <w:r w:rsidR="00F95B5C" w:rsidRPr="00B36F4B">
        <w:rPr>
          <w:rFonts w:asciiTheme="majorBidi" w:eastAsia="Times New Roman" w:hAnsiTheme="majorBidi" w:cstheme="majorBidi"/>
          <w:i w:val="0"/>
          <w:iCs w:val="0"/>
          <w:color w:val="auto"/>
          <w:sz w:val="22"/>
          <w:szCs w:val="22"/>
          <w:lang w:val="fr-FR"/>
        </w:rPr>
        <w:t>.</w:t>
      </w:r>
      <w:bookmarkEnd w:id="102"/>
      <w:bookmarkEnd w:id="103"/>
    </w:p>
    <w:p w:rsidR="00B36F4B" w:rsidRPr="00B36F4B" w:rsidRDefault="00B36F4B" w:rsidP="00B36F4B"/>
    <w:p w:rsidR="00F95B5C" w:rsidRPr="006760A9" w:rsidRDefault="00F95B5C" w:rsidP="00F95B5C">
      <w:pPr>
        <w:tabs>
          <w:tab w:val="left" w:pos="2120"/>
        </w:tabs>
        <w:spacing w:line="360" w:lineRule="auto"/>
        <w:jc w:val="both"/>
        <w:rPr>
          <w:szCs w:val="24"/>
        </w:rPr>
      </w:pPr>
      <w:r w:rsidRPr="00822979">
        <w:rPr>
          <w:rFonts w:cstheme="majorBidi"/>
          <w:szCs w:val="24"/>
        </w:rPr>
        <w:t xml:space="preserve">Cependant, </w:t>
      </w:r>
      <w:r>
        <w:rPr>
          <w:rFonts w:cstheme="majorBidi"/>
          <w:szCs w:val="24"/>
        </w:rPr>
        <w:t xml:space="preserve">selon </w:t>
      </w:r>
      <w:r w:rsidR="001F6FBC">
        <w:rPr>
          <w:rFonts w:cstheme="majorBidi"/>
          <w:szCs w:val="24"/>
        </w:rPr>
        <w:fldChar w:fldCharType="begin"/>
      </w:r>
      <w:r>
        <w:rPr>
          <w:rFonts w:cstheme="majorBidi"/>
          <w:szCs w:val="24"/>
        </w:rPr>
        <w:instrText xml:space="preserve"> ADDIN EN.CITE &lt;EndNote&gt;&lt;Cite&gt;&lt;Author&gt;Kou&lt;/Author&gt;&lt;Year&gt;2009&lt;/Year&gt;&lt;RecNum&gt;10&lt;/RecNum&gt;&lt;DisplayText&gt;(Kou and Poon, 2009)&lt;/DisplayText&gt;&lt;record&gt;&lt;rec-number&gt;10&lt;/rec-number&gt;&lt;foreign-keys&gt;&lt;key app="EN" db-id="ss05e5xr9rdt93eezd6vpxprwpv25p59davf" timestamp="1598788228"&gt;10&lt;/key&gt;&lt;/foreign-keys&gt;&lt;ref-type name="Journal Article"&gt;17&lt;/ref-type&gt;&lt;contributors&gt;&lt;authors&gt;&lt;author&gt;Kou, SC&lt;/author&gt;&lt;author&gt;Poon, CS&lt;/author&gt;&lt;/authors&gt;&lt;/contributors&gt;&lt;titles&gt;&lt;title&gt;Properties of self-compacting concrete prepared with coarse and fine recycled concrete aggregates&lt;/title&gt;&lt;secondary-title&gt;Cement and Concrete composites&lt;/secondary-title&gt;&lt;/titles&gt;&lt;periodical&gt;&lt;full-title&gt;Cement and Concrete composites&lt;/full-title&gt;&lt;/periodical&gt;&lt;pages&gt;622-627&lt;/pages&gt;&lt;volume&gt;31&lt;/volume&gt;&lt;number&gt;9&lt;/number&gt;&lt;dates&gt;&lt;year&gt;2009&lt;/year&gt;&lt;/dates&gt;&lt;isbn&gt;0958-9465&lt;/isbn&gt;&lt;urls&gt;&lt;/urls&gt;&lt;/record&gt;&lt;/Cite&gt;&lt;/EndNote&gt;</w:instrText>
      </w:r>
      <w:r w:rsidR="001F6FBC">
        <w:rPr>
          <w:rFonts w:cstheme="majorBidi"/>
          <w:szCs w:val="24"/>
        </w:rPr>
        <w:fldChar w:fldCharType="separate"/>
      </w:r>
      <w:r>
        <w:rPr>
          <w:rFonts w:cstheme="majorBidi"/>
          <w:noProof/>
          <w:szCs w:val="24"/>
        </w:rPr>
        <w:t>(Kou and Poon, 2009)</w:t>
      </w:r>
      <w:r w:rsidR="001F6FBC">
        <w:rPr>
          <w:rFonts w:cstheme="majorBidi"/>
          <w:szCs w:val="24"/>
        </w:rPr>
        <w:fldChar w:fldCharType="end"/>
      </w:r>
      <w:r w:rsidRPr="00822979">
        <w:rPr>
          <w:rFonts w:cstheme="majorBidi"/>
          <w:szCs w:val="24"/>
        </w:rPr>
        <w:t xml:space="preserve"> et </w:t>
      </w:r>
      <w:r w:rsidR="001F6FBC">
        <w:rPr>
          <w:rFonts w:cstheme="majorBidi"/>
          <w:szCs w:val="24"/>
        </w:rPr>
        <w:fldChar w:fldCharType="begin"/>
      </w:r>
      <w:r>
        <w:rPr>
          <w:rFonts w:cstheme="majorBidi"/>
          <w:szCs w:val="24"/>
        </w:rPr>
        <w:instrText xml:space="preserve"> ADDIN EN.CITE &lt;EndNote&gt;&lt;Cite&gt;&lt;Author&gt;Tuyan&lt;/Author&gt;&lt;Year&gt;2014&lt;/Year&gt;&lt;RecNum&gt;4&lt;/RecNum&gt;&lt;DisplayText&gt;(Tuyan&lt;style face="italic"&gt; et al.&lt;/style&gt;, 2014)&lt;/DisplayText&gt;&lt;record&gt;&lt;rec-number&gt;4&lt;/rec-number&gt;&lt;foreign-keys&gt;&lt;key app="EN" db-id="ss05e5xr9rdt93eezd6vpxprwpv25p59davf" timestamp="1598784697"&gt;4&lt;/key&gt;&lt;/foreign-keys&gt;&lt;ref-type name="Journal Article"&gt;17&lt;/ref-type&gt;&lt;contributors&gt;&lt;authors&gt;&lt;author&gt;Tuyan, Murat&lt;/author&gt;&lt;author&gt;Mardani-Aghabaglou, Ali&lt;/author&gt;&lt;author&gt;Ramyar, Kambiz&lt;/author&gt;&lt;/authors&gt;&lt;/contributors&gt;&lt;titles&gt;&lt;title&gt;Freeze–thaw resistance, mechanical and transport properties of self-consolidating concrete incorporating coarse recycled concrete aggregate&lt;/title&gt;&lt;secondary-title&gt;Materials &amp;amp; Design&lt;/secondary-title&gt;&lt;/titles&gt;&lt;periodical&gt;&lt;full-title&gt;Materials &amp;amp; Design&lt;/full-title&gt;&lt;/periodical&gt;&lt;pages&gt;983-991&lt;/pages&gt;&lt;volume&gt;53&lt;/volume&gt;&lt;dates&gt;&lt;year&gt;2014&lt;/year&gt;&lt;/dates&gt;&lt;isbn&gt;0261-3069&lt;/isbn&gt;&lt;urls&gt;&lt;/urls&gt;&lt;/record&gt;&lt;/Cite&gt;&lt;/EndNote&gt;</w:instrText>
      </w:r>
      <w:r w:rsidR="001F6FBC">
        <w:rPr>
          <w:rFonts w:cstheme="majorBidi"/>
          <w:szCs w:val="24"/>
        </w:rPr>
        <w:fldChar w:fldCharType="separate"/>
      </w:r>
      <w:r>
        <w:rPr>
          <w:rFonts w:cstheme="majorBidi"/>
          <w:noProof/>
          <w:szCs w:val="24"/>
        </w:rPr>
        <w:t>(Tuyan</w:t>
      </w:r>
      <w:r w:rsidRPr="00992BEC">
        <w:rPr>
          <w:rFonts w:cstheme="majorBidi"/>
          <w:i/>
          <w:noProof/>
          <w:szCs w:val="24"/>
        </w:rPr>
        <w:t xml:space="preserve"> et al.</w:t>
      </w:r>
      <w:r>
        <w:rPr>
          <w:rFonts w:cstheme="majorBidi"/>
          <w:noProof/>
          <w:szCs w:val="24"/>
        </w:rPr>
        <w:t>, 2014)</w:t>
      </w:r>
      <w:r w:rsidR="001F6FBC">
        <w:rPr>
          <w:rFonts w:cstheme="majorBidi"/>
          <w:szCs w:val="24"/>
        </w:rPr>
        <w:fldChar w:fldCharType="end"/>
      </w:r>
      <w:r w:rsidRPr="00822979">
        <w:rPr>
          <w:rFonts w:cstheme="majorBidi"/>
          <w:szCs w:val="24"/>
        </w:rPr>
        <w:t xml:space="preserve">ont constaté que la résistance à la compression la plus élevée est obtenue pour des taux de GRB de 25% et 40%. Ceci est </w:t>
      </w:r>
      <w:proofErr w:type="spellStart"/>
      <w:r w:rsidRPr="00822979">
        <w:rPr>
          <w:rFonts w:cstheme="majorBidi"/>
          <w:szCs w:val="24"/>
        </w:rPr>
        <w:t>justiﬁé</w:t>
      </w:r>
      <w:proofErr w:type="spellEnd"/>
      <w:r w:rsidRPr="00822979">
        <w:rPr>
          <w:rFonts w:cstheme="majorBidi"/>
          <w:szCs w:val="24"/>
        </w:rPr>
        <w:t xml:space="preserve"> par la présence de fumé de silice dans les deux cas. </w:t>
      </w:r>
    </w:p>
    <w:p w:rsidR="00F95B5C" w:rsidRPr="00B36F4B" w:rsidRDefault="00F95B5C" w:rsidP="002F28DE">
      <w:pPr>
        <w:pStyle w:val="Titre2"/>
        <w:numPr>
          <w:ilvl w:val="2"/>
          <w:numId w:val="13"/>
        </w:numPr>
      </w:pPr>
      <w:bookmarkStart w:id="104" w:name="_Toc50155897"/>
      <w:bookmarkStart w:id="105" w:name="_Toc81588534"/>
      <w:r w:rsidRPr="00B36F4B">
        <w:t>Résistance à la traction par flexion</w:t>
      </w:r>
      <w:bookmarkEnd w:id="104"/>
      <w:bookmarkEnd w:id="105"/>
    </w:p>
    <w:p w:rsidR="00F95B5C" w:rsidRDefault="00F95B5C" w:rsidP="00F95B5C">
      <w:pPr>
        <w:tabs>
          <w:tab w:val="left" w:pos="2120"/>
        </w:tabs>
        <w:spacing w:after="0" w:line="360" w:lineRule="auto"/>
        <w:jc w:val="both"/>
        <w:rPr>
          <w:rFonts w:cstheme="majorBidi"/>
          <w:szCs w:val="24"/>
        </w:rPr>
      </w:pPr>
      <w:r w:rsidRPr="00413771">
        <w:rPr>
          <w:rFonts w:cstheme="majorBidi"/>
          <w:szCs w:val="24"/>
        </w:rPr>
        <w:t>En termes de résistance à la traction par flexion, sa valeur diminue avec l’augmentation du taux de substitution des</w:t>
      </w:r>
      <w:r>
        <w:rPr>
          <w:rFonts w:cstheme="majorBidi"/>
          <w:szCs w:val="24"/>
        </w:rPr>
        <w:t xml:space="preserve"> GN par des GBR dans les mélanges de BAP</w:t>
      </w:r>
      <w:r w:rsidRPr="00413771">
        <w:rPr>
          <w:rFonts w:cstheme="majorBidi"/>
          <w:szCs w:val="24"/>
        </w:rPr>
        <w:t>.</w:t>
      </w:r>
    </w:p>
    <w:p w:rsidR="00F95B5C" w:rsidRDefault="00F95B5C" w:rsidP="00F95B5C">
      <w:pPr>
        <w:tabs>
          <w:tab w:val="left" w:pos="2120"/>
        </w:tabs>
        <w:spacing w:after="0" w:line="360" w:lineRule="auto"/>
        <w:jc w:val="both"/>
        <w:rPr>
          <w:rFonts w:cstheme="majorBidi"/>
          <w:szCs w:val="24"/>
        </w:rPr>
      </w:pPr>
      <w:r w:rsidRPr="00413771">
        <w:rPr>
          <w:rFonts w:cstheme="majorBidi"/>
          <w:szCs w:val="24"/>
        </w:rPr>
        <w:t xml:space="preserve">Les résultats de résistance à </w:t>
      </w:r>
      <w:r>
        <w:rPr>
          <w:rFonts w:cstheme="majorBidi"/>
          <w:szCs w:val="24"/>
        </w:rPr>
        <w:t>la traction par flexion</w:t>
      </w:r>
      <w:r w:rsidRPr="00413771">
        <w:rPr>
          <w:rFonts w:cstheme="majorBidi"/>
          <w:szCs w:val="24"/>
        </w:rPr>
        <w:t xml:space="preserve"> obtenus par </w:t>
      </w:r>
      <w:r w:rsidR="001F6FBC">
        <w:rPr>
          <w:rFonts w:cstheme="majorBidi"/>
          <w:szCs w:val="24"/>
        </w:rPr>
        <w:fldChar w:fldCharType="begin"/>
      </w:r>
      <w:r>
        <w:rPr>
          <w:rFonts w:cstheme="majorBidi"/>
          <w:szCs w:val="24"/>
        </w:rPr>
        <w:instrText xml:space="preserve"> ADDIN EN.CITE &lt;EndNote&gt;&lt;Cite&gt;&lt;Author&gt;Grdic&lt;/Author&gt;&lt;Year&gt;2010&lt;/Year&gt;&lt;RecNum&gt;2&lt;/RecNum&gt;&lt;DisplayText&gt;(Grdic&lt;style face="italic"&gt; et al.&lt;/style&gt;, 2010)&lt;/DisplayText&gt;&lt;record&gt;&lt;rec-number&gt;2&lt;/rec-number&gt;&lt;foreign-keys&gt;&lt;key app="EN" db-id="ss05e5xr9rdt93eezd6vpxprwpv25p59davf" timestamp="1598784156"&gt;2&lt;/key&gt;&lt;/foreign-keys&gt;&lt;ref-type name="Journal Article"&gt;17&lt;/ref-type&gt;&lt;contributors&gt;&lt;authors&gt;&lt;author&gt;Grdic, Zoran Jure&lt;/author&gt;&lt;author&gt;Toplicic-Curcic, Gordana A&lt;/author&gt;&lt;author&gt;Despotovic, Iva M&lt;/author&gt;&lt;author&gt;Ristic, Nenad S&lt;/author&gt;&lt;/authors&gt;&lt;/contributors&gt;&lt;titles&gt;&lt;title&gt;Properties of self-compacting concrete prepared with coarse recycled concrete aggregate&lt;/title&gt;&lt;secondary-title&gt;Construction and Building Materials&lt;/secondary-title&gt;&lt;/titles&gt;&lt;periodical&gt;&lt;full-title&gt;Construction and Building Materials&lt;/full-title&gt;&lt;/periodical&gt;&lt;pages&gt;1129-1133&lt;/pages&gt;&lt;volume&gt;24&lt;/volume&gt;&lt;number&gt;7&lt;/number&gt;&lt;dates&gt;&lt;year&gt;2010&lt;/year&gt;&lt;/dates&gt;&lt;isbn&gt;0950-0618&lt;/isbn&gt;&lt;urls&gt;&lt;/urls&gt;&lt;/record&gt;&lt;/Cite&gt;&lt;/EndNote&gt;</w:instrText>
      </w:r>
      <w:r w:rsidR="001F6FBC">
        <w:rPr>
          <w:rFonts w:cstheme="majorBidi"/>
          <w:szCs w:val="24"/>
        </w:rPr>
        <w:fldChar w:fldCharType="separate"/>
      </w:r>
      <w:r>
        <w:rPr>
          <w:rFonts w:cstheme="majorBidi"/>
          <w:noProof/>
          <w:szCs w:val="24"/>
        </w:rPr>
        <w:t>(Grdic</w:t>
      </w:r>
      <w:r w:rsidRPr="00992BEC">
        <w:rPr>
          <w:rFonts w:cstheme="majorBidi"/>
          <w:i/>
          <w:noProof/>
          <w:szCs w:val="24"/>
        </w:rPr>
        <w:t xml:space="preserve"> et al.</w:t>
      </w:r>
      <w:r>
        <w:rPr>
          <w:rFonts w:cstheme="majorBidi"/>
          <w:noProof/>
          <w:szCs w:val="24"/>
        </w:rPr>
        <w:t>, 2010)</w:t>
      </w:r>
      <w:r w:rsidR="001F6FBC">
        <w:rPr>
          <w:rFonts w:cstheme="majorBidi"/>
          <w:szCs w:val="24"/>
        </w:rPr>
        <w:fldChar w:fldCharType="end"/>
      </w:r>
      <w:r w:rsidRPr="00413771">
        <w:rPr>
          <w:rFonts w:cstheme="majorBidi"/>
          <w:szCs w:val="24"/>
        </w:rPr>
        <w:t>sont présentés sur la figure.</w:t>
      </w:r>
      <w:r>
        <w:rPr>
          <w:rFonts w:cstheme="majorBidi"/>
          <w:szCs w:val="24"/>
        </w:rPr>
        <w:t xml:space="preserve"> Ils ont confirmé que la résistance diminue en fonction de l’augmentation du taux de </w:t>
      </w:r>
      <w:proofErr w:type="spellStart"/>
      <w:r>
        <w:rPr>
          <w:rFonts w:cstheme="majorBidi"/>
          <w:szCs w:val="24"/>
        </w:rPr>
        <w:t>GBR</w:t>
      </w:r>
      <w:r w:rsidRPr="00413771">
        <w:rPr>
          <w:rFonts w:cstheme="majorBidi"/>
          <w:szCs w:val="24"/>
        </w:rPr>
        <w:t>.</w:t>
      </w:r>
      <w:r w:rsidRPr="00641909">
        <w:rPr>
          <w:rFonts w:cstheme="majorBidi"/>
          <w:szCs w:val="24"/>
        </w:rPr>
        <w:t>Ceci</w:t>
      </w:r>
      <w:proofErr w:type="spellEnd"/>
      <w:r w:rsidRPr="00641909">
        <w:rPr>
          <w:rFonts w:cstheme="majorBidi"/>
          <w:szCs w:val="24"/>
        </w:rPr>
        <w:t xml:space="preserve"> est dû à la mauvaise adhérence</w:t>
      </w:r>
      <w:r>
        <w:rPr>
          <w:rFonts w:cstheme="majorBidi"/>
          <w:szCs w:val="24"/>
        </w:rPr>
        <w:t xml:space="preserve"> entre le mortier résiduel </w:t>
      </w:r>
      <w:r>
        <w:rPr>
          <w:rFonts w:cstheme="majorBidi"/>
          <w:szCs w:val="24"/>
        </w:rPr>
        <w:lastRenderedPageBreak/>
        <w:t>et le granulat naturel dans les granulats recyclés</w:t>
      </w:r>
      <w:r w:rsidRPr="00641909">
        <w:rPr>
          <w:rFonts w:cstheme="majorBidi"/>
          <w:szCs w:val="24"/>
        </w:rPr>
        <w:t xml:space="preserve">. </w:t>
      </w:r>
      <w:r>
        <w:rPr>
          <w:rFonts w:cstheme="majorBidi"/>
          <w:szCs w:val="24"/>
        </w:rPr>
        <w:t>Ils ont trouvé que la résistance diminue avec 2</w:t>
      </w:r>
      <w:r w:rsidRPr="00641909">
        <w:rPr>
          <w:rFonts w:cstheme="majorBidi"/>
          <w:szCs w:val="24"/>
        </w:rPr>
        <w:t xml:space="preserve">,49% et 13,95% pour 50% et 100% </w:t>
      </w:r>
      <w:r>
        <w:rPr>
          <w:rFonts w:cstheme="majorBidi"/>
          <w:szCs w:val="24"/>
        </w:rPr>
        <w:t>de GRB</w:t>
      </w:r>
      <w:r w:rsidRPr="00641909">
        <w:rPr>
          <w:rFonts w:cstheme="majorBidi"/>
          <w:szCs w:val="24"/>
        </w:rPr>
        <w:t xml:space="preserve"> respectivement.</w:t>
      </w:r>
    </w:p>
    <w:p w:rsidR="00F95B5C" w:rsidRPr="00C57299" w:rsidRDefault="00F95B5C" w:rsidP="00F95B5C">
      <w:pPr>
        <w:tabs>
          <w:tab w:val="left" w:pos="2120"/>
        </w:tabs>
        <w:jc w:val="center"/>
        <w:rPr>
          <w:rFonts w:cstheme="majorBidi"/>
          <w:szCs w:val="24"/>
        </w:rPr>
      </w:pPr>
      <w:r>
        <w:rPr>
          <w:noProof/>
          <w:lang w:eastAsia="fr-FR"/>
        </w:rPr>
        <w:drawing>
          <wp:inline distT="0" distB="0" distL="0" distR="0">
            <wp:extent cx="2487881" cy="2172331"/>
            <wp:effectExtent l="0" t="0" r="8255"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69433" cy="2243540"/>
                    </a:xfrm>
                    <a:prstGeom prst="rect">
                      <a:avLst/>
                    </a:prstGeom>
                  </pic:spPr>
                </pic:pic>
              </a:graphicData>
            </a:graphic>
          </wp:inline>
        </w:drawing>
      </w:r>
    </w:p>
    <w:p w:rsidR="00F95B5C" w:rsidRPr="00B36F4B" w:rsidRDefault="00B36F4B" w:rsidP="00B36F4B">
      <w:pPr>
        <w:pStyle w:val="Lgende"/>
        <w:jc w:val="center"/>
        <w:rPr>
          <w:rFonts w:asciiTheme="majorBidi" w:eastAsia="Times New Roman" w:hAnsiTheme="majorBidi" w:cstheme="majorBidi"/>
          <w:i w:val="0"/>
          <w:iCs w:val="0"/>
          <w:color w:val="auto"/>
          <w:sz w:val="22"/>
          <w:szCs w:val="22"/>
          <w:lang w:val="fr-FR" w:eastAsia="fr-FR"/>
        </w:rPr>
      </w:pPr>
      <w:bookmarkStart w:id="106" w:name="_Toc80973328"/>
      <w:bookmarkStart w:id="107" w:name="_Toc81516732"/>
      <w:bookmarkStart w:id="108" w:name="_Hlk49681606"/>
      <w:r w:rsidRPr="00B36F4B">
        <w:rPr>
          <w:rFonts w:asciiTheme="majorBidi" w:hAnsiTheme="majorBidi" w:cstheme="majorBidi"/>
          <w:b/>
          <w:bCs/>
          <w:i w:val="0"/>
          <w:iCs w:val="0"/>
          <w:color w:val="auto"/>
          <w:sz w:val="22"/>
          <w:szCs w:val="22"/>
          <w:lang w:val="fr-FR"/>
        </w:rPr>
        <w:t xml:space="preserve">Figure2. </w:t>
      </w:r>
      <w:r w:rsidR="001F6FBC" w:rsidRPr="00B36F4B">
        <w:rPr>
          <w:rFonts w:asciiTheme="majorBidi" w:hAnsiTheme="majorBidi" w:cstheme="majorBidi"/>
          <w:b/>
          <w:bCs/>
          <w:i w:val="0"/>
          <w:iCs w:val="0"/>
          <w:color w:val="auto"/>
          <w:sz w:val="22"/>
          <w:szCs w:val="22"/>
        </w:rPr>
        <w:fldChar w:fldCharType="begin"/>
      </w:r>
      <w:r w:rsidRPr="00B36F4B">
        <w:rPr>
          <w:rFonts w:asciiTheme="majorBidi" w:hAnsiTheme="majorBidi" w:cstheme="majorBidi"/>
          <w:b/>
          <w:bCs/>
          <w:i w:val="0"/>
          <w:iCs w:val="0"/>
          <w:color w:val="auto"/>
          <w:sz w:val="22"/>
          <w:szCs w:val="22"/>
          <w:lang w:val="fr-FR"/>
        </w:rPr>
        <w:instrText xml:space="preserve"> SEQ Figure2. \* ARABIC </w:instrText>
      </w:r>
      <w:r w:rsidR="001F6FBC" w:rsidRPr="00B36F4B">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9</w:t>
      </w:r>
      <w:r w:rsidR="001F6FBC" w:rsidRPr="00B36F4B">
        <w:rPr>
          <w:rFonts w:asciiTheme="majorBidi" w:hAnsiTheme="majorBidi" w:cstheme="majorBidi"/>
          <w:b/>
          <w:bCs/>
          <w:i w:val="0"/>
          <w:iCs w:val="0"/>
          <w:color w:val="auto"/>
          <w:sz w:val="22"/>
          <w:szCs w:val="22"/>
        </w:rPr>
        <w:fldChar w:fldCharType="end"/>
      </w:r>
      <w:r w:rsidR="00F95B5C" w:rsidRPr="00B36F4B">
        <w:rPr>
          <w:rFonts w:asciiTheme="majorBidi" w:eastAsia="Times New Roman" w:hAnsiTheme="majorBidi" w:cstheme="majorBidi"/>
          <w:i w:val="0"/>
          <w:iCs w:val="0"/>
          <w:color w:val="auto"/>
          <w:sz w:val="22"/>
          <w:szCs w:val="22"/>
          <w:lang w:val="fr-FR"/>
        </w:rPr>
        <w:t xml:space="preserve">Effet des GRB sur la résistance à la traction par flexion des BAP </w:t>
      </w:r>
      <w:r w:rsidR="001F6FBC" w:rsidRPr="00B36F4B">
        <w:rPr>
          <w:rFonts w:asciiTheme="majorBidi" w:hAnsiTheme="majorBidi" w:cstheme="majorBidi"/>
          <w:i w:val="0"/>
          <w:iCs w:val="0"/>
          <w:color w:val="auto"/>
          <w:sz w:val="22"/>
          <w:szCs w:val="32"/>
        </w:rPr>
        <w:fldChar w:fldCharType="begin"/>
      </w:r>
      <w:r w:rsidR="00F95B5C" w:rsidRPr="00B36F4B">
        <w:rPr>
          <w:rFonts w:asciiTheme="majorBidi" w:hAnsiTheme="majorBidi" w:cstheme="majorBidi"/>
          <w:i w:val="0"/>
          <w:iCs w:val="0"/>
          <w:color w:val="auto"/>
          <w:sz w:val="22"/>
          <w:szCs w:val="32"/>
          <w:lang w:val="fr-FR"/>
        </w:rPr>
        <w:instrText xml:space="preserve"> ADDIN EN.CITE &lt;EndNote&gt;&lt;Cite&gt;&lt;Author&gt;Grdic&lt;/Author&gt;&lt;Year&gt;2010&lt;/Year&gt;&lt;RecNum&gt;2&lt;/RecNum&gt;&lt;DisplayText&gt;(Grdic&lt;style face="italic"&gt; et al.&lt;/style&gt;, 2010)&lt;/DisplayText&gt;&lt;record&gt;&lt;rec-number&gt;2&lt;/rec-number&gt;&lt;foreign-keys&gt;&lt;key app="EN" db-id="ss05e5xr9rdt93eezd6vpxprwpv25p59davf" timestamp="1598784156"&gt;2&lt;/key&gt;&lt;/foreign-keys&gt;&lt;ref-type name="Journal Article"&gt;17&lt;/ref-type&gt;&lt;contributors&gt;&lt;authors&gt;&lt;author&gt;Grdic, Zoran Jure&lt;/author&gt;&lt;author&gt;Toplicic-Curcic, Gordana A&lt;/author&gt;&lt;author&gt;Despotovic, Iva M&lt;/author&gt;&lt;author&gt;Ristic, Nenad S&lt;/author&gt;&lt;/authors&gt;&lt;/contributors&gt;&lt;titles&gt;&lt;title&gt;Properties of self-compacting concrete prepared with coarse recycled concrete aggregate&lt;/title&gt;&lt;secondary-title&gt;Construction and Building Materials&lt;/secondary-title&gt;&lt;/titles&gt;&lt;periodical&gt;&lt;full-title&gt;Construction and Building Materials&lt;/full-title&gt;&lt;/periodical&gt;&lt;pages&gt;1129-1133&lt;/pages&gt;&lt;volume&gt;24&lt;/volume&gt;&lt;number&gt;7&lt;/number&gt;&lt;dates&gt;&lt;year&gt;2010&lt;/year&gt;&lt;/dates&gt;&lt;isbn&gt;0950-0618&lt;/isbn&gt;&lt;urls&gt;&lt;/urls&gt;&lt;/record&gt;&lt;/Cite&gt;&lt;/EndNote&gt;</w:instrText>
      </w:r>
      <w:r w:rsidR="001F6FBC" w:rsidRPr="00B36F4B">
        <w:rPr>
          <w:rFonts w:asciiTheme="majorBidi" w:hAnsiTheme="majorBidi" w:cstheme="majorBidi"/>
          <w:i w:val="0"/>
          <w:iCs w:val="0"/>
          <w:color w:val="auto"/>
          <w:sz w:val="22"/>
          <w:szCs w:val="32"/>
        </w:rPr>
        <w:fldChar w:fldCharType="separate"/>
      </w:r>
      <w:r w:rsidR="00F95B5C" w:rsidRPr="00B36F4B">
        <w:rPr>
          <w:rFonts w:asciiTheme="majorBidi" w:hAnsiTheme="majorBidi" w:cstheme="majorBidi"/>
          <w:i w:val="0"/>
          <w:iCs w:val="0"/>
          <w:noProof/>
          <w:color w:val="auto"/>
          <w:sz w:val="22"/>
          <w:szCs w:val="32"/>
          <w:lang w:val="fr-FR"/>
        </w:rPr>
        <w:t>(Grdic et al., 2010)</w:t>
      </w:r>
      <w:r w:rsidR="001F6FBC" w:rsidRPr="00B36F4B">
        <w:rPr>
          <w:rFonts w:asciiTheme="majorBidi" w:hAnsiTheme="majorBidi" w:cstheme="majorBidi"/>
          <w:i w:val="0"/>
          <w:iCs w:val="0"/>
          <w:color w:val="auto"/>
          <w:sz w:val="22"/>
          <w:szCs w:val="32"/>
        </w:rPr>
        <w:fldChar w:fldCharType="end"/>
      </w:r>
      <w:r w:rsidR="00F95B5C" w:rsidRPr="00B36F4B">
        <w:rPr>
          <w:rFonts w:asciiTheme="majorBidi" w:eastAsia="Times New Roman" w:hAnsiTheme="majorBidi" w:cstheme="majorBidi"/>
          <w:i w:val="0"/>
          <w:iCs w:val="0"/>
          <w:color w:val="auto"/>
          <w:sz w:val="22"/>
          <w:szCs w:val="22"/>
          <w:lang w:val="fr-FR"/>
        </w:rPr>
        <w:t>.</w:t>
      </w:r>
      <w:bookmarkEnd w:id="106"/>
      <w:bookmarkEnd w:id="107"/>
    </w:p>
    <w:p w:rsidR="00F95B5C" w:rsidRPr="009448C1" w:rsidRDefault="00F95B5C" w:rsidP="002F28DE">
      <w:pPr>
        <w:pStyle w:val="Titre2"/>
        <w:numPr>
          <w:ilvl w:val="2"/>
          <w:numId w:val="13"/>
        </w:numPr>
      </w:pPr>
      <w:bookmarkStart w:id="109" w:name="_Toc50155898"/>
      <w:bookmarkStart w:id="110" w:name="_Toc81588535"/>
      <w:bookmarkEnd w:id="108"/>
      <w:r w:rsidRPr="00C57299">
        <w:t>Retrait</w:t>
      </w:r>
      <w:bookmarkEnd w:id="109"/>
      <w:bookmarkEnd w:id="110"/>
    </w:p>
    <w:p w:rsidR="00F95B5C" w:rsidRPr="00C57299" w:rsidRDefault="00F95B5C" w:rsidP="00B36F4B">
      <w:pPr>
        <w:autoSpaceDE w:val="0"/>
        <w:autoSpaceDN w:val="0"/>
        <w:adjustRightInd w:val="0"/>
        <w:spacing w:after="0" w:line="360" w:lineRule="auto"/>
        <w:jc w:val="both"/>
        <w:rPr>
          <w:rFonts w:ascii="Times New Roman" w:hAnsi="Times New Roman" w:cs="Times New Roman"/>
          <w:color w:val="000000"/>
          <w:szCs w:val="24"/>
        </w:rPr>
      </w:pPr>
      <w:r w:rsidRPr="00C57299">
        <w:rPr>
          <w:rFonts w:ascii="Times New Roman" w:hAnsi="Times New Roman" w:cs="Times New Roman"/>
          <w:color w:val="000000"/>
          <w:szCs w:val="24"/>
        </w:rPr>
        <w:t xml:space="preserve">L'incorporation de GRB dans le béton entraîne une réduction des valeurs de retrait totales. Lors de l'analyse de ces paramètres, les aspects suivants sont </w:t>
      </w:r>
      <w:r w:rsidR="00B36F4B">
        <w:rPr>
          <w:rFonts w:ascii="Times New Roman" w:hAnsi="Times New Roman" w:cs="Times New Roman"/>
          <w:color w:val="000000"/>
          <w:szCs w:val="24"/>
        </w:rPr>
        <w:t>pris en compte : le rapport E/</w:t>
      </w:r>
      <w:r w:rsidRPr="00C57299">
        <w:rPr>
          <w:rFonts w:ascii="Times New Roman" w:hAnsi="Times New Roman" w:cs="Times New Roman"/>
          <w:color w:val="000000"/>
          <w:szCs w:val="24"/>
        </w:rPr>
        <w:t xml:space="preserve">C des mélanges, l’influence de </w:t>
      </w:r>
      <w:r w:rsidR="00B36F4B" w:rsidRPr="00C57299">
        <w:rPr>
          <w:rFonts w:ascii="Times New Roman" w:hAnsi="Times New Roman" w:cs="Times New Roman"/>
          <w:color w:val="000000"/>
          <w:szCs w:val="24"/>
        </w:rPr>
        <w:t>l’âge</w:t>
      </w:r>
      <w:r w:rsidRPr="00C57299">
        <w:rPr>
          <w:rFonts w:ascii="Times New Roman" w:hAnsi="Times New Roman" w:cs="Times New Roman"/>
          <w:color w:val="000000"/>
          <w:szCs w:val="24"/>
        </w:rPr>
        <w:t xml:space="preserve"> et l’influence du rapport de remplacement des granulats.  </w:t>
      </w:r>
      <w:r w:rsidR="001F6FBC">
        <w:rPr>
          <w:rFonts w:cstheme="majorBidi"/>
          <w:szCs w:val="24"/>
        </w:rPr>
        <w:fldChar w:fldCharType="begin"/>
      </w:r>
      <w:r>
        <w:rPr>
          <w:rFonts w:cstheme="majorBidi"/>
          <w:szCs w:val="24"/>
        </w:rPr>
        <w:instrText xml:space="preserve"> ADDIN EN.CITE &lt;EndNote&gt;&lt;Cite&gt;&lt;Author&gt;Kou&lt;/Author&gt;&lt;Year&gt;2009&lt;/Year&gt;&lt;RecNum&gt;10&lt;/RecNum&gt;&lt;DisplayText&gt;(Kou and Poon, 2009)&lt;/DisplayText&gt;&lt;record&gt;&lt;rec-number&gt;10&lt;/rec-number&gt;&lt;foreign-keys&gt;&lt;key app="EN" db-id="ss05e5xr9rdt93eezd6vpxprwpv25p59davf" timestamp="1598788228"&gt;10&lt;/key&gt;&lt;/foreign-keys&gt;&lt;ref-type name="Journal Article"&gt;17&lt;/ref-type&gt;&lt;contributors&gt;&lt;authors&gt;&lt;author&gt;Kou, SC&lt;/author&gt;&lt;author&gt;Poon, CS&lt;/author&gt;&lt;/authors&gt;&lt;/contributors&gt;&lt;titles&gt;&lt;title&gt;Properties of self-compacting concrete prepared with coarse and fine recycled concrete aggregates&lt;/title&gt;&lt;secondary-title&gt;Cement and Concrete composites&lt;/secondary-title&gt;&lt;/titles&gt;&lt;periodical&gt;&lt;full-title&gt;Cement and Concrete composites&lt;/full-title&gt;&lt;/periodical&gt;&lt;pages&gt;622-627&lt;/pages&gt;&lt;volume&gt;31&lt;/volume&gt;&lt;number&gt;9&lt;/number&gt;&lt;dates&gt;&lt;year&gt;2009&lt;/year&gt;&lt;/dates&gt;&lt;isbn&gt;0958-9465&lt;/isbn&gt;&lt;urls&gt;&lt;/urls&gt;&lt;/record&gt;&lt;/Cite&gt;&lt;/EndNote&gt;</w:instrText>
      </w:r>
      <w:r w:rsidR="001F6FBC">
        <w:rPr>
          <w:rFonts w:cstheme="majorBidi"/>
          <w:szCs w:val="24"/>
        </w:rPr>
        <w:fldChar w:fldCharType="separate"/>
      </w:r>
      <w:r>
        <w:rPr>
          <w:rFonts w:cstheme="majorBidi"/>
          <w:noProof/>
          <w:szCs w:val="24"/>
        </w:rPr>
        <w:t>(Kou and Poon, 2009)</w:t>
      </w:r>
      <w:r w:rsidR="001F6FBC">
        <w:rPr>
          <w:rFonts w:cstheme="majorBidi"/>
          <w:szCs w:val="24"/>
        </w:rPr>
        <w:fldChar w:fldCharType="end"/>
      </w:r>
      <w:r w:rsidRPr="00C57299">
        <w:rPr>
          <w:rFonts w:ascii="Times New Roman" w:hAnsi="Times New Roman" w:cs="Times New Roman"/>
          <w:color w:val="000000"/>
          <w:szCs w:val="24"/>
        </w:rPr>
        <w:t>ont déterminé le retrait total des éprouvettes prismatiques. Les résultats sont présentés sur l</w:t>
      </w:r>
      <w:r>
        <w:rPr>
          <w:rFonts w:ascii="Times New Roman" w:hAnsi="Times New Roman" w:cs="Times New Roman"/>
          <w:color w:val="000000"/>
          <w:szCs w:val="24"/>
        </w:rPr>
        <w:t>a</w:t>
      </w:r>
      <w:r w:rsidRPr="00C57299">
        <w:rPr>
          <w:rFonts w:ascii="Times New Roman" w:hAnsi="Times New Roman" w:cs="Times New Roman"/>
          <w:color w:val="000000"/>
          <w:szCs w:val="24"/>
        </w:rPr>
        <w:t xml:space="preserve"> F</w:t>
      </w:r>
      <w:r>
        <w:rPr>
          <w:rFonts w:ascii="Times New Roman" w:hAnsi="Times New Roman" w:cs="Times New Roman"/>
          <w:color w:val="000000"/>
          <w:szCs w:val="24"/>
        </w:rPr>
        <w:t xml:space="preserve">igure </w:t>
      </w:r>
      <w:r w:rsidR="00B36F4B">
        <w:rPr>
          <w:rFonts w:ascii="Times New Roman" w:hAnsi="Times New Roman" w:cs="Times New Roman"/>
          <w:color w:val="000000"/>
          <w:szCs w:val="24"/>
        </w:rPr>
        <w:t>2</w:t>
      </w:r>
      <w:r>
        <w:rPr>
          <w:rFonts w:ascii="Times New Roman" w:hAnsi="Times New Roman" w:cs="Times New Roman"/>
          <w:color w:val="000000"/>
          <w:szCs w:val="24"/>
        </w:rPr>
        <w:t>.10</w:t>
      </w:r>
      <w:r w:rsidRPr="00C57299">
        <w:rPr>
          <w:rFonts w:ascii="Times New Roman" w:hAnsi="Times New Roman" w:cs="Times New Roman"/>
          <w:color w:val="000000"/>
          <w:szCs w:val="24"/>
        </w:rPr>
        <w:t>. Ces auteurs ont constaté que le retrait total augmente avec le temps et avec le taux d'incorporation des GBR. L'augmentation du retrait total était de 182% (1</w:t>
      </w:r>
      <w:r w:rsidRPr="00C57299">
        <w:rPr>
          <w:rFonts w:ascii="Times New Roman" w:hAnsi="Times New Roman" w:cs="Times New Roman"/>
          <w:color w:val="000000"/>
          <w:szCs w:val="24"/>
          <w:vertAlign w:val="superscript"/>
        </w:rPr>
        <w:t>er</w:t>
      </w:r>
      <w:r w:rsidRPr="00C57299">
        <w:rPr>
          <w:rFonts w:ascii="Times New Roman" w:hAnsi="Times New Roman" w:cs="Times New Roman"/>
          <w:color w:val="000000"/>
          <w:szCs w:val="24"/>
        </w:rPr>
        <w:t xml:space="preserve"> famille) et de 100% (2ème famille) pour une incorporation à 100% FRA. Ceci s'explique par la porosité élevée du GRB en raison du mortier attaché aux ces granulats, réduisant la rigidité et la capacité de la déformation des GRB. Ils ont également conclu que l'augmentation du retrait total dû à l'incorporation de GRB peut être contrôlée en réduisant le rapport E / C (Fig</w:t>
      </w:r>
      <w:r w:rsidR="00B36F4B">
        <w:rPr>
          <w:rFonts w:ascii="Times New Roman" w:hAnsi="Times New Roman" w:cs="Times New Roman"/>
          <w:color w:val="000000"/>
          <w:szCs w:val="24"/>
        </w:rPr>
        <w:t>2</w:t>
      </w:r>
      <w:r>
        <w:rPr>
          <w:rFonts w:ascii="Times New Roman" w:hAnsi="Times New Roman" w:cs="Times New Roman"/>
          <w:color w:val="000000"/>
          <w:szCs w:val="24"/>
        </w:rPr>
        <w:t>.10</w:t>
      </w:r>
      <w:r w:rsidRPr="00C57299">
        <w:rPr>
          <w:rFonts w:ascii="Times New Roman" w:hAnsi="Times New Roman" w:cs="Times New Roman"/>
          <w:color w:val="000000"/>
          <w:szCs w:val="24"/>
        </w:rPr>
        <w:t>).</w:t>
      </w:r>
    </w:p>
    <w:p w:rsidR="00F95B5C" w:rsidRPr="00C57299" w:rsidRDefault="00F95B5C" w:rsidP="00F95B5C">
      <w:pPr>
        <w:autoSpaceDE w:val="0"/>
        <w:autoSpaceDN w:val="0"/>
        <w:adjustRightInd w:val="0"/>
        <w:spacing w:after="0" w:line="360" w:lineRule="auto"/>
        <w:jc w:val="center"/>
        <w:rPr>
          <w:rFonts w:ascii="Times New Roman" w:hAnsi="Times New Roman" w:cs="Times New Roman"/>
          <w:color w:val="000000"/>
        </w:rPr>
      </w:pPr>
      <w:r>
        <w:rPr>
          <w:noProof/>
          <w:lang w:eastAsia="fr-FR"/>
        </w:rPr>
        <w:drawing>
          <wp:inline distT="0" distB="0" distL="0" distR="0">
            <wp:extent cx="2339439" cy="1845105"/>
            <wp:effectExtent l="0" t="0" r="3810" b="3175"/>
            <wp:docPr id="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61034" cy="1862137"/>
                    </a:xfrm>
                    <a:prstGeom prst="rect">
                      <a:avLst/>
                    </a:prstGeom>
                  </pic:spPr>
                </pic:pic>
              </a:graphicData>
            </a:graphic>
          </wp:inline>
        </w:drawing>
      </w:r>
      <w:r>
        <w:rPr>
          <w:noProof/>
          <w:lang w:eastAsia="fr-FR"/>
        </w:rPr>
        <w:drawing>
          <wp:inline distT="0" distB="0" distL="0" distR="0">
            <wp:extent cx="2271096" cy="1847643"/>
            <wp:effectExtent l="0" t="0" r="0" b="635"/>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90793" cy="1863668"/>
                    </a:xfrm>
                    <a:prstGeom prst="rect">
                      <a:avLst/>
                    </a:prstGeom>
                  </pic:spPr>
                </pic:pic>
              </a:graphicData>
            </a:graphic>
          </wp:inline>
        </w:drawing>
      </w:r>
    </w:p>
    <w:p w:rsidR="00F95B5C" w:rsidRPr="0028404E" w:rsidRDefault="00B36F4B" w:rsidP="00B36F4B">
      <w:pPr>
        <w:pStyle w:val="Lgende"/>
        <w:jc w:val="center"/>
        <w:rPr>
          <w:rFonts w:ascii="Times New Roman" w:eastAsia="Times New Roman" w:hAnsi="Times New Roman" w:cs="Arial"/>
          <w:i w:val="0"/>
          <w:iCs w:val="0"/>
          <w:color w:val="auto"/>
          <w:sz w:val="22"/>
          <w:szCs w:val="22"/>
          <w:lang w:val="fr-FR"/>
        </w:rPr>
      </w:pPr>
      <w:bookmarkStart w:id="111" w:name="_Toc80973329"/>
      <w:bookmarkStart w:id="112" w:name="_Toc81516733"/>
      <w:r w:rsidRPr="00B36F4B">
        <w:rPr>
          <w:rFonts w:asciiTheme="majorBidi" w:hAnsiTheme="majorBidi" w:cstheme="majorBidi"/>
          <w:b/>
          <w:bCs/>
          <w:i w:val="0"/>
          <w:iCs w:val="0"/>
          <w:color w:val="auto"/>
          <w:sz w:val="22"/>
          <w:szCs w:val="22"/>
          <w:lang w:val="fr-FR"/>
        </w:rPr>
        <w:t xml:space="preserve">Figure2. </w:t>
      </w:r>
      <w:r w:rsidR="001F6FBC" w:rsidRPr="00B36F4B">
        <w:rPr>
          <w:rFonts w:asciiTheme="majorBidi" w:hAnsiTheme="majorBidi" w:cstheme="majorBidi"/>
          <w:b/>
          <w:bCs/>
          <w:i w:val="0"/>
          <w:iCs w:val="0"/>
          <w:color w:val="auto"/>
          <w:sz w:val="22"/>
          <w:szCs w:val="22"/>
        </w:rPr>
        <w:fldChar w:fldCharType="begin"/>
      </w:r>
      <w:r w:rsidRPr="00B36F4B">
        <w:rPr>
          <w:rFonts w:asciiTheme="majorBidi" w:hAnsiTheme="majorBidi" w:cstheme="majorBidi"/>
          <w:b/>
          <w:bCs/>
          <w:i w:val="0"/>
          <w:iCs w:val="0"/>
          <w:color w:val="auto"/>
          <w:sz w:val="22"/>
          <w:szCs w:val="22"/>
          <w:lang w:val="fr-FR"/>
        </w:rPr>
        <w:instrText xml:space="preserve"> SEQ Figure2. \* ARABIC </w:instrText>
      </w:r>
      <w:r w:rsidR="001F6FBC" w:rsidRPr="00B36F4B">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10</w:t>
      </w:r>
      <w:r w:rsidR="001F6FBC" w:rsidRPr="00B36F4B">
        <w:rPr>
          <w:rFonts w:asciiTheme="majorBidi" w:hAnsiTheme="majorBidi" w:cstheme="majorBidi"/>
          <w:b/>
          <w:bCs/>
          <w:i w:val="0"/>
          <w:iCs w:val="0"/>
          <w:color w:val="auto"/>
          <w:sz w:val="22"/>
          <w:szCs w:val="22"/>
        </w:rPr>
        <w:fldChar w:fldCharType="end"/>
      </w:r>
      <w:r w:rsidR="00F95B5C" w:rsidRPr="0028404E">
        <w:rPr>
          <w:rFonts w:ascii="Times New Roman" w:eastAsia="Times New Roman" w:hAnsi="Times New Roman" w:cs="Arial"/>
          <w:i w:val="0"/>
          <w:iCs w:val="0"/>
          <w:color w:val="auto"/>
          <w:sz w:val="22"/>
          <w:szCs w:val="22"/>
          <w:lang w:val="fr-FR"/>
        </w:rPr>
        <w:t>Effet des GRB sur le retrait des BAP</w:t>
      </w:r>
      <w:r w:rsidR="001F6FBC" w:rsidRPr="00DD06E9">
        <w:rPr>
          <w:rFonts w:ascii="Times New Roman" w:eastAsia="Times New Roman" w:hAnsi="Times New Roman" w:cs="Arial"/>
          <w:i w:val="0"/>
          <w:iCs w:val="0"/>
          <w:color w:val="auto"/>
          <w:sz w:val="22"/>
          <w:szCs w:val="22"/>
          <w:lang w:val="fr-FR"/>
        </w:rPr>
        <w:fldChar w:fldCharType="begin"/>
      </w:r>
      <w:r w:rsidR="00F95B5C" w:rsidRPr="00DD06E9">
        <w:rPr>
          <w:rFonts w:ascii="Times New Roman" w:eastAsia="Times New Roman" w:hAnsi="Times New Roman" w:cs="Arial"/>
          <w:i w:val="0"/>
          <w:iCs w:val="0"/>
          <w:color w:val="auto"/>
          <w:sz w:val="22"/>
          <w:szCs w:val="22"/>
          <w:lang w:val="fr-FR"/>
        </w:rPr>
        <w:instrText xml:space="preserve"> ADDIN EN.CITE &lt;EndNote&gt;&lt;Cite&gt;&lt;Author&gt;Kou&lt;/Author&gt;&lt;Year&gt;2009&lt;/Year&gt;&lt;RecNum&gt;10&lt;/RecNum&gt;&lt;DisplayText&gt;(Kou and Poon, 2009)&lt;/DisplayText&gt;&lt;record&gt;&lt;rec-number&gt;10&lt;/rec-number&gt;&lt;foreign-keys&gt;&lt;key app="EN" db-id="ss05e5xr9rdt93eezd6vpxprwpv25p59davf" timestamp="1598788228"&gt;10&lt;/key&gt;&lt;/foreign-keys&gt;&lt;ref-type name="Journal Article"&gt;17&lt;/ref-type&gt;&lt;contributors&gt;&lt;authors&gt;&lt;author&gt;Kou, SC&lt;/author&gt;&lt;author&gt;Poon, CS&lt;/author&gt;&lt;/authors&gt;&lt;/contributors&gt;&lt;titles&gt;&lt;title&gt;Properties of self-compacting concrete prepared with coarse and fine recycled concrete aggregates&lt;/title&gt;&lt;secondary-title&gt;Cement and Concrete composites&lt;/secondary-title&gt;&lt;/titles&gt;&lt;periodical&gt;&lt;full-title&gt;Cement and Concrete composites&lt;/full-title&gt;&lt;/periodical&gt;&lt;pages&gt;622-627&lt;/pages&gt;&lt;volume&gt;31&lt;/volume&gt;&lt;number&gt;9&lt;/number&gt;&lt;dates&gt;&lt;year&gt;2009&lt;/year&gt;&lt;/dates&gt;&lt;isbn&gt;0958-9465&lt;/isbn&gt;&lt;urls&gt;&lt;/urls&gt;&lt;/record&gt;&lt;/Cite&gt;&lt;/EndNote&gt;</w:instrText>
      </w:r>
      <w:r w:rsidR="001F6FBC" w:rsidRPr="00DD06E9">
        <w:rPr>
          <w:rFonts w:ascii="Times New Roman" w:eastAsia="Times New Roman" w:hAnsi="Times New Roman" w:cs="Arial"/>
          <w:i w:val="0"/>
          <w:iCs w:val="0"/>
          <w:color w:val="auto"/>
          <w:sz w:val="22"/>
          <w:szCs w:val="22"/>
          <w:lang w:val="fr-FR"/>
        </w:rPr>
        <w:fldChar w:fldCharType="separate"/>
      </w:r>
      <w:r w:rsidR="00F95B5C" w:rsidRPr="00DD06E9">
        <w:rPr>
          <w:rFonts w:ascii="Times New Roman" w:eastAsia="Times New Roman" w:hAnsi="Times New Roman" w:cs="Arial"/>
          <w:i w:val="0"/>
          <w:iCs w:val="0"/>
          <w:color w:val="auto"/>
          <w:sz w:val="22"/>
          <w:szCs w:val="22"/>
          <w:lang w:val="fr-FR"/>
        </w:rPr>
        <w:t>(</w:t>
      </w:r>
      <w:proofErr w:type="spellStart"/>
      <w:r w:rsidR="00F95B5C" w:rsidRPr="00DD06E9">
        <w:rPr>
          <w:rFonts w:ascii="Times New Roman" w:eastAsia="Times New Roman" w:hAnsi="Times New Roman" w:cs="Arial"/>
          <w:i w:val="0"/>
          <w:iCs w:val="0"/>
          <w:color w:val="auto"/>
          <w:sz w:val="22"/>
          <w:szCs w:val="22"/>
          <w:lang w:val="fr-FR"/>
        </w:rPr>
        <w:t>Kou</w:t>
      </w:r>
      <w:proofErr w:type="spellEnd"/>
      <w:r w:rsidR="00F95B5C" w:rsidRPr="00DD06E9">
        <w:rPr>
          <w:rFonts w:ascii="Times New Roman" w:eastAsia="Times New Roman" w:hAnsi="Times New Roman" w:cs="Arial"/>
          <w:i w:val="0"/>
          <w:iCs w:val="0"/>
          <w:color w:val="auto"/>
          <w:sz w:val="22"/>
          <w:szCs w:val="22"/>
          <w:lang w:val="fr-FR"/>
        </w:rPr>
        <w:t xml:space="preserve"> and Poon, 2009)</w:t>
      </w:r>
      <w:r w:rsidR="001F6FBC" w:rsidRPr="00DD06E9">
        <w:rPr>
          <w:rFonts w:ascii="Times New Roman" w:eastAsia="Times New Roman" w:hAnsi="Times New Roman" w:cs="Arial"/>
          <w:i w:val="0"/>
          <w:iCs w:val="0"/>
          <w:color w:val="auto"/>
          <w:sz w:val="22"/>
          <w:szCs w:val="22"/>
          <w:lang w:val="fr-FR"/>
        </w:rPr>
        <w:fldChar w:fldCharType="end"/>
      </w:r>
      <w:r w:rsidR="00F95B5C" w:rsidRPr="0028404E">
        <w:rPr>
          <w:rFonts w:ascii="Times New Roman" w:eastAsia="Times New Roman" w:hAnsi="Times New Roman" w:cs="Arial"/>
          <w:i w:val="0"/>
          <w:iCs w:val="0"/>
          <w:color w:val="auto"/>
          <w:sz w:val="22"/>
          <w:szCs w:val="22"/>
          <w:lang w:val="fr-FR"/>
        </w:rPr>
        <w:t>.</w:t>
      </w:r>
      <w:bookmarkEnd w:id="111"/>
      <w:bookmarkEnd w:id="112"/>
    </w:p>
    <w:p w:rsidR="00F95B5C" w:rsidRDefault="00F95B5C" w:rsidP="00F95B5C"/>
    <w:p w:rsidR="00F95B5C" w:rsidRDefault="00F95B5C" w:rsidP="00F95B5C"/>
    <w:p w:rsidR="00F95B5C" w:rsidRPr="009E21BE" w:rsidRDefault="00F95B5C" w:rsidP="002F28DE">
      <w:pPr>
        <w:pStyle w:val="Titre1"/>
        <w:numPr>
          <w:ilvl w:val="1"/>
          <w:numId w:val="13"/>
        </w:numPr>
      </w:pPr>
      <w:bookmarkStart w:id="113" w:name="_Toc50155899"/>
      <w:bookmarkStart w:id="114" w:name="_Toc81588536"/>
      <w:r w:rsidRPr="009E21BE">
        <w:lastRenderedPageBreak/>
        <w:t>Durabilité</w:t>
      </w:r>
      <w:bookmarkEnd w:id="113"/>
      <w:bookmarkEnd w:id="114"/>
    </w:p>
    <w:p w:rsidR="00F95B5C" w:rsidRPr="00C57299" w:rsidRDefault="00F95B5C" w:rsidP="002F28DE">
      <w:pPr>
        <w:pStyle w:val="Titre2"/>
        <w:numPr>
          <w:ilvl w:val="2"/>
          <w:numId w:val="13"/>
        </w:numPr>
      </w:pPr>
      <w:bookmarkStart w:id="115" w:name="_Toc50155900"/>
      <w:bookmarkStart w:id="116" w:name="_Toc81588537"/>
      <w:r w:rsidRPr="009E21BE">
        <w:t>Diffusion du chlorure</w:t>
      </w:r>
      <w:bookmarkEnd w:id="115"/>
      <w:bookmarkEnd w:id="116"/>
    </w:p>
    <w:p w:rsidR="00F95B5C" w:rsidRPr="0069334A" w:rsidRDefault="00F95B5C" w:rsidP="00B36F4B">
      <w:pPr>
        <w:autoSpaceDE w:val="0"/>
        <w:autoSpaceDN w:val="0"/>
        <w:adjustRightInd w:val="0"/>
        <w:spacing w:after="0" w:line="360" w:lineRule="auto"/>
        <w:jc w:val="both"/>
        <w:rPr>
          <w:rFonts w:ascii="Times New Roman" w:hAnsi="Times New Roman" w:cs="Times New Roman"/>
          <w:color w:val="000000"/>
          <w:szCs w:val="24"/>
        </w:rPr>
      </w:pPr>
      <w:r w:rsidRPr="0069334A">
        <w:rPr>
          <w:rFonts w:ascii="Times New Roman" w:hAnsi="Times New Roman" w:cs="Times New Roman"/>
          <w:color w:val="000000"/>
          <w:szCs w:val="24"/>
        </w:rPr>
        <w:t xml:space="preserve">On constate que l'incorporation de </w:t>
      </w:r>
      <w:r>
        <w:rPr>
          <w:rFonts w:ascii="Times New Roman" w:hAnsi="Times New Roman" w:cs="Times New Roman"/>
          <w:color w:val="000000"/>
          <w:szCs w:val="24"/>
        </w:rPr>
        <w:t>GRB</w:t>
      </w:r>
      <w:r w:rsidRPr="0069334A">
        <w:rPr>
          <w:rFonts w:ascii="Times New Roman" w:hAnsi="Times New Roman" w:cs="Times New Roman"/>
          <w:color w:val="000000"/>
          <w:szCs w:val="24"/>
        </w:rPr>
        <w:t xml:space="preserve"> dans le béton est responsable de la diminution de la résistance à la migration des chlorures. </w:t>
      </w:r>
      <w:r>
        <w:rPr>
          <w:rFonts w:ascii="Times New Roman" w:hAnsi="Times New Roman" w:cs="Times New Roman"/>
          <w:color w:val="000000"/>
          <w:szCs w:val="24"/>
        </w:rPr>
        <w:t>Selon</w:t>
      </w:r>
      <w:r w:rsidR="001F6FBC">
        <w:rPr>
          <w:rFonts w:cstheme="majorBidi"/>
          <w:szCs w:val="24"/>
        </w:rPr>
        <w:fldChar w:fldCharType="begin"/>
      </w:r>
      <w:r>
        <w:rPr>
          <w:rFonts w:cstheme="majorBidi"/>
          <w:szCs w:val="24"/>
        </w:rPr>
        <w:instrText xml:space="preserve"> ADDIN EN.CITE &lt;EndNote&gt;&lt;Cite&gt;&lt;Author&gt;Kou&lt;/Author&gt;&lt;Year&gt;2009&lt;/Year&gt;&lt;RecNum&gt;10&lt;/RecNum&gt;&lt;DisplayText&gt;(Kou and Poon, 2009)&lt;/DisplayText&gt;&lt;record&gt;&lt;rec-number&gt;10&lt;/rec-number&gt;&lt;foreign-keys&gt;&lt;key app="EN" db-id="ss05e5xr9rdt93eezd6vpxprwpv25p59davf" timestamp="1598788228"&gt;10&lt;/key&gt;&lt;/foreign-keys&gt;&lt;ref-type name="Journal Article"&gt;17&lt;/ref-type&gt;&lt;contributors&gt;&lt;authors&gt;&lt;author&gt;Kou, SC&lt;/author&gt;&lt;author&gt;Poon, CS&lt;/author&gt;&lt;/authors&gt;&lt;/contributors&gt;&lt;titles&gt;&lt;title&gt;Properties of self-compacting concrete prepared with coarse and fine recycled concrete aggregates&lt;/title&gt;&lt;secondary-title&gt;Cement and Concrete composites&lt;/secondary-title&gt;&lt;/titles&gt;&lt;periodical&gt;&lt;full-title&gt;Cement and Concrete composites&lt;/full-title&gt;&lt;/periodical&gt;&lt;pages&gt;622-627&lt;/pages&gt;&lt;volume&gt;31&lt;/volume&gt;&lt;number&gt;9&lt;/number&gt;&lt;dates&gt;&lt;year&gt;2009&lt;/year&gt;&lt;/dates&gt;&lt;isbn&gt;0958-9465&lt;/isbn&gt;&lt;urls&gt;&lt;/urls&gt;&lt;/record&gt;&lt;/Cite&gt;&lt;/EndNote&gt;</w:instrText>
      </w:r>
      <w:r w:rsidR="001F6FBC">
        <w:rPr>
          <w:rFonts w:cstheme="majorBidi"/>
          <w:szCs w:val="24"/>
        </w:rPr>
        <w:fldChar w:fldCharType="separate"/>
      </w:r>
      <w:r>
        <w:rPr>
          <w:rFonts w:cstheme="majorBidi"/>
          <w:noProof/>
          <w:szCs w:val="24"/>
        </w:rPr>
        <w:t>(</w:t>
      </w:r>
      <w:proofErr w:type="spellStart"/>
      <w:r>
        <w:rPr>
          <w:rFonts w:cstheme="majorBidi"/>
          <w:noProof/>
          <w:szCs w:val="24"/>
        </w:rPr>
        <w:t>Kou</w:t>
      </w:r>
      <w:proofErr w:type="spellEnd"/>
      <w:r>
        <w:rPr>
          <w:rFonts w:cstheme="majorBidi"/>
          <w:noProof/>
          <w:szCs w:val="24"/>
        </w:rPr>
        <w:t xml:space="preserve"> and Poon, 2009)</w:t>
      </w:r>
      <w:r w:rsidR="001F6FBC">
        <w:rPr>
          <w:rFonts w:cstheme="majorBidi"/>
          <w:szCs w:val="24"/>
        </w:rPr>
        <w:fldChar w:fldCharType="end"/>
      </w:r>
      <w:r w:rsidRPr="0069334A">
        <w:rPr>
          <w:rFonts w:ascii="Times New Roman" w:hAnsi="Times New Roman" w:cs="Times New Roman"/>
          <w:color w:val="000000"/>
          <w:szCs w:val="24"/>
        </w:rPr>
        <w:t xml:space="preserve">, la résistance à la migration des chlorures a été analysée en déterminant la charge électrique passant dans les échantillons </w:t>
      </w:r>
      <w:r>
        <w:rPr>
          <w:rFonts w:ascii="Times New Roman" w:hAnsi="Times New Roman" w:cs="Times New Roman"/>
          <w:color w:val="000000"/>
          <w:szCs w:val="24"/>
        </w:rPr>
        <w:t>pendant</w:t>
      </w:r>
      <w:r w:rsidRPr="0069334A">
        <w:rPr>
          <w:rFonts w:ascii="Times New Roman" w:hAnsi="Times New Roman" w:cs="Times New Roman"/>
          <w:color w:val="000000"/>
          <w:szCs w:val="24"/>
        </w:rPr>
        <w:t xml:space="preserve"> 6 h. Les résultats sont présentés sur la figure</w:t>
      </w:r>
      <w:r w:rsidR="00B36F4B">
        <w:rPr>
          <w:rFonts w:ascii="Times New Roman" w:hAnsi="Times New Roman" w:cs="Times New Roman"/>
          <w:color w:val="000000"/>
          <w:szCs w:val="24"/>
        </w:rPr>
        <w:t>2</w:t>
      </w:r>
      <w:r>
        <w:rPr>
          <w:rFonts w:ascii="Times New Roman" w:hAnsi="Times New Roman" w:cs="Times New Roman"/>
          <w:color w:val="000000"/>
          <w:szCs w:val="24"/>
        </w:rPr>
        <w:t>.11</w:t>
      </w:r>
      <w:r w:rsidRPr="0069334A">
        <w:rPr>
          <w:rFonts w:ascii="Times New Roman" w:hAnsi="Times New Roman" w:cs="Times New Roman"/>
          <w:color w:val="000000"/>
          <w:szCs w:val="24"/>
        </w:rPr>
        <w:t xml:space="preserve">. La résistance à la migration des chlorures augmente avec la teneur en </w:t>
      </w:r>
      <w:r>
        <w:rPr>
          <w:rFonts w:ascii="Times New Roman" w:hAnsi="Times New Roman" w:cs="Times New Roman"/>
          <w:color w:val="000000"/>
          <w:szCs w:val="24"/>
        </w:rPr>
        <w:t>GRB</w:t>
      </w:r>
      <w:r w:rsidRPr="0069334A">
        <w:rPr>
          <w:rFonts w:ascii="Times New Roman" w:hAnsi="Times New Roman" w:cs="Times New Roman"/>
          <w:color w:val="000000"/>
          <w:szCs w:val="24"/>
        </w:rPr>
        <w:t xml:space="preserve">, ce qui s'explique par l'effet de remplissage des pores plus important provoqué par </w:t>
      </w:r>
      <w:r>
        <w:rPr>
          <w:rFonts w:ascii="Times New Roman" w:hAnsi="Times New Roman" w:cs="Times New Roman"/>
          <w:color w:val="000000"/>
          <w:szCs w:val="24"/>
        </w:rPr>
        <w:t>le GBR. Ce dernier</w:t>
      </w:r>
      <w:r w:rsidRPr="0069334A">
        <w:rPr>
          <w:rFonts w:ascii="Times New Roman" w:hAnsi="Times New Roman" w:cs="Times New Roman"/>
          <w:color w:val="000000"/>
          <w:szCs w:val="24"/>
        </w:rPr>
        <w:t xml:space="preserve"> contien</w:t>
      </w:r>
      <w:r>
        <w:rPr>
          <w:rFonts w:ascii="Times New Roman" w:hAnsi="Times New Roman" w:cs="Times New Roman"/>
          <w:color w:val="000000"/>
          <w:szCs w:val="24"/>
        </w:rPr>
        <w:t>t</w:t>
      </w:r>
      <w:r w:rsidRPr="0069334A">
        <w:rPr>
          <w:rFonts w:ascii="Times New Roman" w:hAnsi="Times New Roman" w:cs="Times New Roman"/>
          <w:color w:val="000000"/>
          <w:szCs w:val="24"/>
        </w:rPr>
        <w:t xml:space="preserve"> un pourcentage</w:t>
      </w:r>
      <w:r>
        <w:rPr>
          <w:rFonts w:ascii="Times New Roman" w:hAnsi="Times New Roman" w:cs="Times New Roman"/>
          <w:color w:val="000000"/>
          <w:szCs w:val="24"/>
        </w:rPr>
        <w:t xml:space="preserve"> élevé</w:t>
      </w:r>
      <w:r w:rsidRPr="0069334A">
        <w:rPr>
          <w:rFonts w:ascii="Times New Roman" w:hAnsi="Times New Roman" w:cs="Times New Roman"/>
          <w:color w:val="000000"/>
          <w:szCs w:val="24"/>
        </w:rPr>
        <w:t xml:space="preserve"> de</w:t>
      </w:r>
      <w:r>
        <w:rPr>
          <w:rFonts w:ascii="Times New Roman" w:hAnsi="Times New Roman" w:cs="Times New Roman"/>
          <w:color w:val="000000"/>
          <w:szCs w:val="24"/>
        </w:rPr>
        <w:t>s</w:t>
      </w:r>
      <w:r w:rsidRPr="0069334A">
        <w:rPr>
          <w:rFonts w:ascii="Times New Roman" w:hAnsi="Times New Roman" w:cs="Times New Roman"/>
          <w:color w:val="000000"/>
          <w:szCs w:val="24"/>
        </w:rPr>
        <w:t xml:space="preserve"> petites particules par rapport au sable de rivière.</w:t>
      </w:r>
    </w:p>
    <w:p w:rsidR="00F95B5C" w:rsidRDefault="00F95B5C" w:rsidP="00F95B5C">
      <w:pPr>
        <w:autoSpaceDE w:val="0"/>
        <w:autoSpaceDN w:val="0"/>
        <w:adjustRightInd w:val="0"/>
        <w:spacing w:after="0" w:line="240" w:lineRule="auto"/>
        <w:jc w:val="center"/>
        <w:rPr>
          <w:rFonts w:ascii="Times New Roman" w:hAnsi="Times New Roman" w:cs="Times New Roman"/>
          <w:szCs w:val="24"/>
        </w:rPr>
      </w:pPr>
      <w:r>
        <w:rPr>
          <w:noProof/>
          <w:lang w:eastAsia="fr-FR"/>
        </w:rPr>
        <w:drawing>
          <wp:inline distT="0" distB="0" distL="0" distR="0">
            <wp:extent cx="3868797" cy="2552700"/>
            <wp:effectExtent l="0" t="0" r="0" b="0"/>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45987" cy="2603631"/>
                    </a:xfrm>
                    <a:prstGeom prst="rect">
                      <a:avLst/>
                    </a:prstGeom>
                  </pic:spPr>
                </pic:pic>
              </a:graphicData>
            </a:graphic>
          </wp:inline>
        </w:drawing>
      </w:r>
    </w:p>
    <w:p w:rsidR="00F95B5C" w:rsidRDefault="00B36F4B" w:rsidP="00B36F4B">
      <w:pPr>
        <w:pStyle w:val="Lgende"/>
        <w:jc w:val="center"/>
        <w:rPr>
          <w:rFonts w:asciiTheme="majorBidi" w:hAnsiTheme="majorBidi" w:cstheme="majorBidi"/>
          <w:i w:val="0"/>
          <w:iCs w:val="0"/>
          <w:color w:val="auto"/>
          <w:sz w:val="22"/>
          <w:szCs w:val="22"/>
          <w:lang w:val="fr-FR"/>
        </w:rPr>
      </w:pPr>
      <w:bookmarkStart w:id="117" w:name="_Toc80973330"/>
      <w:bookmarkStart w:id="118" w:name="_Toc81516734"/>
      <w:r w:rsidRPr="00B36F4B">
        <w:rPr>
          <w:rFonts w:asciiTheme="majorBidi" w:hAnsiTheme="majorBidi" w:cstheme="majorBidi"/>
          <w:b/>
          <w:bCs/>
          <w:i w:val="0"/>
          <w:iCs w:val="0"/>
          <w:color w:val="auto"/>
          <w:sz w:val="22"/>
          <w:szCs w:val="22"/>
          <w:lang w:val="fr-FR"/>
        </w:rPr>
        <w:t xml:space="preserve">Figure2. </w:t>
      </w:r>
      <w:r w:rsidR="001F6FBC" w:rsidRPr="00B36F4B">
        <w:rPr>
          <w:rFonts w:asciiTheme="majorBidi" w:hAnsiTheme="majorBidi" w:cstheme="majorBidi"/>
          <w:b/>
          <w:bCs/>
          <w:i w:val="0"/>
          <w:iCs w:val="0"/>
          <w:color w:val="auto"/>
          <w:sz w:val="22"/>
          <w:szCs w:val="22"/>
        </w:rPr>
        <w:fldChar w:fldCharType="begin"/>
      </w:r>
      <w:r w:rsidRPr="00B36F4B">
        <w:rPr>
          <w:rFonts w:asciiTheme="majorBidi" w:hAnsiTheme="majorBidi" w:cstheme="majorBidi"/>
          <w:b/>
          <w:bCs/>
          <w:i w:val="0"/>
          <w:iCs w:val="0"/>
          <w:color w:val="auto"/>
          <w:sz w:val="22"/>
          <w:szCs w:val="22"/>
          <w:lang w:val="fr-FR"/>
        </w:rPr>
        <w:instrText xml:space="preserve"> SEQ Figure2. \* ARABIC </w:instrText>
      </w:r>
      <w:r w:rsidR="001F6FBC" w:rsidRPr="00B36F4B">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11</w:t>
      </w:r>
      <w:r w:rsidR="001F6FBC" w:rsidRPr="00B36F4B">
        <w:rPr>
          <w:rFonts w:asciiTheme="majorBidi" w:hAnsiTheme="majorBidi" w:cstheme="majorBidi"/>
          <w:b/>
          <w:bCs/>
          <w:i w:val="0"/>
          <w:iCs w:val="0"/>
          <w:color w:val="auto"/>
          <w:sz w:val="22"/>
          <w:szCs w:val="22"/>
        </w:rPr>
        <w:fldChar w:fldCharType="end"/>
      </w:r>
      <w:r w:rsidR="00F95B5C" w:rsidRPr="0028404E">
        <w:rPr>
          <w:rFonts w:asciiTheme="majorBidi" w:hAnsiTheme="majorBidi" w:cstheme="majorBidi"/>
          <w:i w:val="0"/>
          <w:iCs w:val="0"/>
          <w:color w:val="auto"/>
          <w:sz w:val="22"/>
          <w:szCs w:val="22"/>
          <w:lang w:val="fr-FR"/>
        </w:rPr>
        <w:t>Effet des GRB sur la diffusion des chlorures des BAP</w:t>
      </w:r>
      <w:r w:rsidR="001F6FBC" w:rsidRPr="00DD06E9">
        <w:rPr>
          <w:rFonts w:asciiTheme="majorBidi" w:hAnsiTheme="majorBidi" w:cstheme="majorBidi"/>
          <w:i w:val="0"/>
          <w:iCs w:val="0"/>
          <w:color w:val="auto"/>
          <w:sz w:val="22"/>
          <w:szCs w:val="22"/>
          <w:lang w:val="fr-FR"/>
        </w:rPr>
        <w:fldChar w:fldCharType="begin"/>
      </w:r>
      <w:r w:rsidR="00F95B5C" w:rsidRPr="00DD06E9">
        <w:rPr>
          <w:rFonts w:asciiTheme="majorBidi" w:hAnsiTheme="majorBidi" w:cstheme="majorBidi"/>
          <w:i w:val="0"/>
          <w:iCs w:val="0"/>
          <w:color w:val="auto"/>
          <w:sz w:val="22"/>
          <w:szCs w:val="22"/>
          <w:lang w:val="fr-FR"/>
        </w:rPr>
        <w:instrText xml:space="preserve"> ADDIN EN.CITE &lt;EndNote&gt;&lt;Cite&gt;&lt;Author&gt;Kou&lt;/Author&gt;&lt;Year&gt;2009&lt;/Year&gt;&lt;RecNum&gt;10&lt;/RecNum&gt;&lt;DisplayText&gt;(Kou and Poon, 2009)&lt;/DisplayText&gt;&lt;record&gt;&lt;rec-number&gt;10&lt;/rec-number&gt;&lt;foreign-keys&gt;&lt;key app="EN" db-id="ss05e5xr9rdt93eezd6vpxprwpv25p59davf" timestamp="1598788228"&gt;10&lt;/key&gt;&lt;/foreign-keys&gt;&lt;ref-type name="Journal Article"&gt;17&lt;/ref-type&gt;&lt;contributors&gt;&lt;authors&gt;&lt;author&gt;Kou, SC&lt;/author&gt;&lt;author&gt;Poon, CS&lt;/author&gt;&lt;/authors&gt;&lt;/contributors&gt;&lt;titles&gt;&lt;title&gt;Properties of self-compacting concrete prepared with coarse and fine recycled concrete aggregates&lt;/title&gt;&lt;secondary-title&gt;Cement and Concrete composites&lt;/secondary-title&gt;&lt;/titles&gt;&lt;periodical&gt;&lt;full-title&gt;Cement and Concrete composites&lt;/full-title&gt;&lt;/periodical&gt;&lt;pages&gt;622-627&lt;/pages&gt;&lt;volume&gt;31&lt;/volume&gt;&lt;number&gt;9&lt;/number&gt;&lt;dates&gt;&lt;year&gt;2009&lt;/year&gt;&lt;/dates&gt;&lt;isbn&gt;0958-9465&lt;/isbn&gt;&lt;urls&gt;&lt;/urls&gt;&lt;/record&gt;&lt;/Cite&gt;&lt;/EndNote&gt;</w:instrText>
      </w:r>
      <w:r w:rsidR="001F6FBC" w:rsidRPr="00DD06E9">
        <w:rPr>
          <w:rFonts w:asciiTheme="majorBidi" w:hAnsiTheme="majorBidi" w:cstheme="majorBidi"/>
          <w:i w:val="0"/>
          <w:iCs w:val="0"/>
          <w:color w:val="auto"/>
          <w:sz w:val="22"/>
          <w:szCs w:val="22"/>
          <w:lang w:val="fr-FR"/>
        </w:rPr>
        <w:fldChar w:fldCharType="separate"/>
      </w:r>
      <w:r w:rsidR="00F95B5C" w:rsidRPr="00DD06E9">
        <w:rPr>
          <w:rFonts w:asciiTheme="majorBidi" w:hAnsiTheme="majorBidi" w:cstheme="majorBidi"/>
          <w:i w:val="0"/>
          <w:iCs w:val="0"/>
          <w:color w:val="auto"/>
          <w:sz w:val="22"/>
          <w:szCs w:val="22"/>
          <w:lang w:val="fr-FR"/>
        </w:rPr>
        <w:t>(</w:t>
      </w:r>
      <w:proofErr w:type="spellStart"/>
      <w:r w:rsidR="00F95B5C" w:rsidRPr="00DD06E9">
        <w:rPr>
          <w:rFonts w:asciiTheme="majorBidi" w:hAnsiTheme="majorBidi" w:cstheme="majorBidi"/>
          <w:i w:val="0"/>
          <w:iCs w:val="0"/>
          <w:color w:val="auto"/>
          <w:sz w:val="22"/>
          <w:szCs w:val="22"/>
          <w:lang w:val="fr-FR"/>
        </w:rPr>
        <w:t>Kou</w:t>
      </w:r>
      <w:proofErr w:type="spellEnd"/>
      <w:r w:rsidR="00F95B5C" w:rsidRPr="00DD06E9">
        <w:rPr>
          <w:rFonts w:asciiTheme="majorBidi" w:hAnsiTheme="majorBidi" w:cstheme="majorBidi"/>
          <w:i w:val="0"/>
          <w:iCs w:val="0"/>
          <w:color w:val="auto"/>
          <w:sz w:val="22"/>
          <w:szCs w:val="22"/>
          <w:lang w:val="fr-FR"/>
        </w:rPr>
        <w:t xml:space="preserve"> and Poon, 2009)</w:t>
      </w:r>
      <w:r w:rsidR="001F6FBC" w:rsidRPr="00DD06E9">
        <w:rPr>
          <w:rFonts w:asciiTheme="majorBidi" w:hAnsiTheme="majorBidi" w:cstheme="majorBidi"/>
          <w:i w:val="0"/>
          <w:iCs w:val="0"/>
          <w:color w:val="auto"/>
          <w:sz w:val="22"/>
          <w:szCs w:val="22"/>
          <w:lang w:val="fr-FR"/>
        </w:rPr>
        <w:fldChar w:fldCharType="end"/>
      </w:r>
      <w:r w:rsidR="00F95B5C" w:rsidRPr="0028404E">
        <w:rPr>
          <w:rFonts w:asciiTheme="majorBidi" w:hAnsiTheme="majorBidi" w:cstheme="majorBidi"/>
          <w:i w:val="0"/>
          <w:iCs w:val="0"/>
          <w:color w:val="auto"/>
          <w:sz w:val="22"/>
          <w:szCs w:val="22"/>
          <w:lang w:val="fr-FR"/>
        </w:rPr>
        <w:t>.</w:t>
      </w:r>
      <w:bookmarkEnd w:id="117"/>
      <w:bookmarkEnd w:id="118"/>
    </w:p>
    <w:p w:rsidR="00F95B5C" w:rsidRDefault="00F95B5C" w:rsidP="00F95B5C"/>
    <w:p w:rsidR="00F95B5C" w:rsidRPr="000C2B1D" w:rsidRDefault="00F95B5C" w:rsidP="002F28DE">
      <w:pPr>
        <w:pStyle w:val="Titre1"/>
        <w:numPr>
          <w:ilvl w:val="1"/>
          <w:numId w:val="13"/>
        </w:numPr>
        <w:rPr>
          <w:lang w:eastAsia="fr-FR"/>
        </w:rPr>
      </w:pPr>
      <w:bookmarkStart w:id="119" w:name="_Toc50155577"/>
      <w:bookmarkStart w:id="120" w:name="_Toc81588538"/>
      <w:r w:rsidRPr="000C2B1D">
        <w:rPr>
          <w:lang w:eastAsia="fr-FR"/>
        </w:rPr>
        <w:t>Technique d’amélioration des granulats recyclés</w:t>
      </w:r>
      <w:bookmarkEnd w:id="119"/>
      <w:bookmarkEnd w:id="120"/>
    </w:p>
    <w:p w:rsidR="00F95B5C" w:rsidRPr="0032623F" w:rsidRDefault="00F95B5C" w:rsidP="00F95B5C">
      <w:pPr>
        <w:spacing w:after="0"/>
        <w:ind w:left="432"/>
        <w:rPr>
          <w:b/>
          <w:bCs/>
          <w:sz w:val="26"/>
          <w:szCs w:val="26"/>
          <w:lang w:eastAsia="fr-FR"/>
        </w:rPr>
      </w:pPr>
    </w:p>
    <w:p w:rsidR="00F95B5C" w:rsidRPr="0032623F" w:rsidRDefault="00F95B5C" w:rsidP="00F95B5C">
      <w:pPr>
        <w:spacing w:after="0" w:line="360" w:lineRule="auto"/>
        <w:jc w:val="both"/>
        <w:rPr>
          <w:rFonts w:ascii="Times New Roman" w:eastAsia="Times New Roman" w:hAnsi="Times New Roman" w:cs="Times New Roman"/>
          <w:color w:val="000000"/>
          <w:szCs w:val="24"/>
          <w:lang w:eastAsia="fr-FR"/>
        </w:rPr>
      </w:pPr>
      <w:r w:rsidRPr="0032623F">
        <w:rPr>
          <w:rFonts w:ascii="Times New Roman" w:eastAsia="Times New Roman" w:hAnsi="Times New Roman" w:cs="Times New Roman"/>
          <w:color w:val="000000"/>
          <w:szCs w:val="24"/>
          <w:lang w:eastAsia="fr-FR"/>
        </w:rPr>
        <w:t xml:space="preserve">La plupart des chercheurs ont montré que l’influence des GR sur les propriétés de l’ouvrabilité et de la mécanique des bétons est défavorable </w:t>
      </w:r>
      <w:r w:rsidR="001F6FBC" w:rsidRPr="0032623F">
        <w:rPr>
          <w:rFonts w:ascii="Times New Roman" w:eastAsia="Times New Roman" w:hAnsi="Times New Roman" w:cs="Times New Roman"/>
          <w:color w:val="000000"/>
          <w:szCs w:val="24"/>
          <w:lang w:eastAsia="fr-FR"/>
        </w:rPr>
        <w:fldChar w:fldCharType="begin"/>
      </w:r>
      <w:r w:rsidRPr="0032623F">
        <w:rPr>
          <w:rFonts w:ascii="Times New Roman" w:eastAsia="Times New Roman" w:hAnsi="Times New Roman" w:cs="Times New Roman"/>
          <w:color w:val="000000"/>
          <w:szCs w:val="24"/>
          <w:lang w:eastAsia="fr-FR"/>
        </w:rPr>
        <w:instrText xml:space="preserve"> ADDIN EN.CITE &lt;EndNote&gt;&lt;Cite&gt;&lt;Author&gt;Dilbas&lt;/Author&gt;&lt;Year&gt;2019&lt;/Year&gt;&lt;RecNum&gt;9&lt;/RecNum&gt;&lt;DisplayText&gt;(Dilbas&lt;style face="italic"&gt; et al.&lt;/style&gt;, 2019)&lt;/DisplayText&gt;&lt;record&gt;&lt;rec-number&gt;9&lt;/rec-number&gt;&lt;foreign-keys&gt;&lt;key app="EN" db-id="wz25txps75rzpeezp5gx2swpdxwfx2avtxx5" timestamp="1598821392"&gt;9&lt;/key&gt;&lt;/foreign-keys&gt;&lt;ref-type name="Journal Article"&gt;17&lt;/ref-type&gt;&lt;contributors&gt;&lt;authors&gt;&lt;author&gt;Dilbas, Hasan&lt;/author&gt;&lt;author&gt;Çakır, Ö&lt;/author&gt;&lt;author&gt;Atiş, CD&lt;/author&gt;&lt;/authors&gt;&lt;/contributors&gt;&lt;titles&gt;&lt;title&gt;Experimental investigation on properties of recycled aggregate concrete with optimized ball milling method&lt;/title&gt;&lt;secondary-title&gt;Construction and Building Materials&lt;/secondary-title&gt;&lt;/titles&gt;&lt;periodical&gt;&lt;full-title&gt;Construction and Building materials&lt;/full-title&gt;&lt;/periodical&gt;&lt;pages&gt;716-726&lt;/pages&gt;&lt;volume&gt;212&lt;/volume&gt;&lt;dates&gt;&lt;year&gt;2019&lt;/year&gt;&lt;/dates&gt;&lt;isbn&gt;0950-0618&lt;/isbn&gt;&lt;urls&gt;&lt;/urls&gt;&lt;/record&gt;&lt;/Cite&gt;&lt;/EndNote&gt;</w:instrText>
      </w:r>
      <w:r w:rsidR="001F6FBC" w:rsidRPr="0032623F">
        <w:rPr>
          <w:rFonts w:ascii="Times New Roman" w:eastAsia="Times New Roman" w:hAnsi="Times New Roman" w:cs="Times New Roman"/>
          <w:color w:val="000000"/>
          <w:szCs w:val="24"/>
          <w:lang w:eastAsia="fr-FR"/>
        </w:rPr>
        <w:fldChar w:fldCharType="separate"/>
      </w:r>
      <w:r w:rsidRPr="0032623F">
        <w:rPr>
          <w:rFonts w:ascii="Times New Roman" w:eastAsia="Times New Roman" w:hAnsi="Times New Roman" w:cs="Times New Roman"/>
          <w:noProof/>
          <w:color w:val="000000"/>
          <w:szCs w:val="24"/>
          <w:lang w:eastAsia="fr-FR"/>
        </w:rPr>
        <w:t>(Dilbas</w:t>
      </w:r>
      <w:r w:rsidRPr="0032623F">
        <w:rPr>
          <w:rFonts w:ascii="Times New Roman" w:eastAsia="Times New Roman" w:hAnsi="Times New Roman" w:cs="Times New Roman"/>
          <w:i/>
          <w:noProof/>
          <w:color w:val="000000"/>
          <w:szCs w:val="24"/>
          <w:lang w:eastAsia="fr-FR"/>
        </w:rPr>
        <w:t xml:space="preserve"> et al.</w:t>
      </w:r>
      <w:r w:rsidRPr="0032623F">
        <w:rPr>
          <w:rFonts w:ascii="Times New Roman" w:eastAsia="Times New Roman" w:hAnsi="Times New Roman" w:cs="Times New Roman"/>
          <w:noProof/>
          <w:color w:val="000000"/>
          <w:szCs w:val="24"/>
          <w:lang w:eastAsia="fr-FR"/>
        </w:rPr>
        <w:t>, 2019)</w:t>
      </w:r>
      <w:r w:rsidR="001F6FBC" w:rsidRPr="0032623F">
        <w:rPr>
          <w:rFonts w:ascii="Times New Roman" w:eastAsia="Times New Roman" w:hAnsi="Times New Roman" w:cs="Times New Roman"/>
          <w:color w:val="000000"/>
          <w:szCs w:val="24"/>
          <w:lang w:eastAsia="fr-FR"/>
        </w:rPr>
        <w:fldChar w:fldCharType="end"/>
      </w:r>
      <w:r w:rsidRPr="0032623F">
        <w:rPr>
          <w:rFonts w:ascii="Times New Roman" w:eastAsia="Times New Roman" w:hAnsi="Times New Roman" w:cs="Times New Roman"/>
          <w:color w:val="000000"/>
          <w:szCs w:val="24"/>
          <w:lang w:eastAsia="fr-FR"/>
        </w:rPr>
        <w:t>.</w:t>
      </w:r>
    </w:p>
    <w:p w:rsidR="00F95B5C" w:rsidRDefault="00F95B5C" w:rsidP="00B36F4B">
      <w:pPr>
        <w:spacing w:after="0" w:line="360" w:lineRule="auto"/>
        <w:jc w:val="both"/>
        <w:rPr>
          <w:rFonts w:ascii="Times New Roman" w:eastAsia="Times New Roman" w:hAnsi="Times New Roman" w:cs="Times New Roman"/>
          <w:color w:val="000000"/>
          <w:szCs w:val="24"/>
          <w:lang w:eastAsia="fr-FR"/>
        </w:rPr>
      </w:pPr>
      <w:r w:rsidRPr="0032623F">
        <w:rPr>
          <w:rFonts w:ascii="Times New Roman" w:eastAsia="Times New Roman" w:hAnsi="Times New Roman" w:cs="Times New Roman"/>
          <w:color w:val="000000"/>
          <w:szCs w:val="24"/>
          <w:lang w:eastAsia="fr-FR"/>
        </w:rPr>
        <w:t xml:space="preserve"> Par conséquent, la plupart des recherches axées sur l'amélioration de ces propriétés des GR pour rendre leur utilisation possible dans la production de béton </w:t>
      </w:r>
      <w:r w:rsidR="001F6FBC" w:rsidRPr="0032623F">
        <w:rPr>
          <w:rFonts w:ascii="Times New Roman" w:eastAsia="Times New Roman" w:hAnsi="Times New Roman" w:cs="Times New Roman"/>
          <w:color w:val="000000"/>
          <w:szCs w:val="24"/>
          <w:lang w:eastAsia="fr-FR"/>
        </w:rPr>
        <w:fldChar w:fldCharType="begin"/>
      </w:r>
      <w:r w:rsidRPr="0032623F">
        <w:rPr>
          <w:rFonts w:ascii="Times New Roman" w:eastAsia="Times New Roman" w:hAnsi="Times New Roman" w:cs="Times New Roman"/>
          <w:color w:val="000000"/>
          <w:szCs w:val="24"/>
          <w:lang w:eastAsia="fr-FR"/>
        </w:rPr>
        <w:instrText xml:space="preserve"> ADDIN EN.CITE &lt;EndNote&gt;&lt;Cite&gt;&lt;Author&gt;Caijun&lt;/Author&gt;&lt;Year&gt;2016&lt;/Year&gt;&lt;RecNum&gt;10&lt;/RecNum&gt;&lt;DisplayText&gt;(Caijun&lt;style face="italic"&gt; et al.&lt;/style&gt;, 2016)&lt;/DisplayText&gt;&lt;record&gt;&lt;rec-number&gt;10&lt;/rec-number&gt;&lt;foreign-keys&gt;&lt;key app="EN" db-id="wz25txps75rzpeezp5gx2swpdxwfx2avtxx5" timestamp="1598821463"&gt;10&lt;/key&gt;&lt;/foreign-keys&gt;&lt;ref-type name="Journal Article"&gt;17&lt;/ref-type&gt;&lt;contributors&gt;&lt;authors&gt;&lt;author&gt;Caijun, Shi&lt;/author&gt;&lt;author&gt;Yake, Li&lt;/author&gt;&lt;author&gt;Jiake, Zhang&lt;/author&gt;&lt;author&gt;Wengui, Li&lt;/author&gt;&lt;author&gt;Linlin, Chong&lt;/author&gt;&lt;author&gt;Zhaobin, Xie&lt;/author&gt;&lt;/authors&gt;&lt;/contributors&gt;&lt;titles&gt;&lt;title&gt;Performance enhancement of recycled concrete aggregate&lt;/title&gt;&lt;secondary-title&gt;A Review Journal of Cleaner Production&lt;/secondary-title&gt;&lt;/titles&gt;&lt;periodical&gt;&lt;full-title&gt;A Review Journal of Cleaner Production&lt;/full-title&gt;&lt;/periodical&gt;&lt;pages&gt;466-472&lt;/pages&gt;&lt;volume&gt;112&lt;/volume&gt;&lt;dates&gt;&lt;year&gt;2016&lt;/year&gt;&lt;/dates&gt;&lt;urls&gt;&lt;/urls&gt;&lt;/record&gt;&lt;/Cite&gt;&lt;/EndNote&gt;</w:instrText>
      </w:r>
      <w:r w:rsidR="001F6FBC" w:rsidRPr="0032623F">
        <w:rPr>
          <w:rFonts w:ascii="Times New Roman" w:eastAsia="Times New Roman" w:hAnsi="Times New Roman" w:cs="Times New Roman"/>
          <w:color w:val="000000"/>
          <w:szCs w:val="24"/>
          <w:lang w:eastAsia="fr-FR"/>
        </w:rPr>
        <w:fldChar w:fldCharType="separate"/>
      </w:r>
      <w:r w:rsidRPr="0032623F">
        <w:rPr>
          <w:rFonts w:ascii="Times New Roman" w:eastAsia="Times New Roman" w:hAnsi="Times New Roman" w:cs="Times New Roman"/>
          <w:noProof/>
          <w:color w:val="000000"/>
          <w:szCs w:val="24"/>
          <w:lang w:eastAsia="fr-FR"/>
        </w:rPr>
        <w:t>(Caijun</w:t>
      </w:r>
      <w:r w:rsidRPr="0032623F">
        <w:rPr>
          <w:rFonts w:ascii="Times New Roman" w:eastAsia="Times New Roman" w:hAnsi="Times New Roman" w:cs="Times New Roman"/>
          <w:i/>
          <w:noProof/>
          <w:color w:val="000000"/>
          <w:szCs w:val="24"/>
          <w:lang w:eastAsia="fr-FR"/>
        </w:rPr>
        <w:t xml:space="preserve"> et al.</w:t>
      </w:r>
      <w:r w:rsidRPr="0032623F">
        <w:rPr>
          <w:rFonts w:ascii="Times New Roman" w:eastAsia="Times New Roman" w:hAnsi="Times New Roman" w:cs="Times New Roman"/>
          <w:noProof/>
          <w:color w:val="000000"/>
          <w:szCs w:val="24"/>
          <w:lang w:eastAsia="fr-FR"/>
        </w:rPr>
        <w:t>, 2016)</w:t>
      </w:r>
      <w:r w:rsidR="001F6FBC" w:rsidRPr="0032623F">
        <w:rPr>
          <w:rFonts w:ascii="Times New Roman" w:eastAsia="Times New Roman" w:hAnsi="Times New Roman" w:cs="Times New Roman"/>
          <w:color w:val="000000"/>
          <w:szCs w:val="24"/>
          <w:lang w:eastAsia="fr-FR"/>
        </w:rPr>
        <w:fldChar w:fldCharType="end"/>
      </w:r>
      <w:r w:rsidRPr="0032623F">
        <w:rPr>
          <w:rFonts w:ascii="Times New Roman" w:eastAsia="Times New Roman" w:hAnsi="Times New Roman" w:cs="Times New Roman"/>
          <w:color w:val="000000"/>
          <w:szCs w:val="24"/>
          <w:lang w:eastAsia="fr-FR"/>
        </w:rPr>
        <w:t>. Le broyage mécanique et les méthodes de traitement à l'acide sont utilisés pour éliminer le mortier résiduel attaché. L'élimination de ce mortier et le processus efficace d’améliorer les propriétés des GR. Cependant, lorsque ces traitements ont pris en compte, la consommation d'énergie et leurs effets sont néfastes sur l'</w:t>
      </w:r>
      <w:proofErr w:type="spellStart"/>
      <w:r w:rsidRPr="0032623F">
        <w:rPr>
          <w:rFonts w:ascii="Times New Roman" w:eastAsia="Times New Roman" w:hAnsi="Times New Roman" w:cs="Times New Roman"/>
          <w:color w:val="000000"/>
          <w:szCs w:val="24"/>
          <w:lang w:eastAsia="fr-FR"/>
        </w:rPr>
        <w:t>environnemt</w:t>
      </w:r>
      <w:proofErr w:type="spellEnd"/>
      <w:r w:rsidR="001F6FBC" w:rsidRPr="0032623F">
        <w:rPr>
          <w:rFonts w:ascii="Times New Roman" w:eastAsia="Times New Roman" w:hAnsi="Times New Roman" w:cs="Times New Roman"/>
          <w:color w:val="000000"/>
          <w:szCs w:val="24"/>
          <w:lang w:eastAsia="fr-FR"/>
        </w:rPr>
        <w:fldChar w:fldCharType="begin"/>
      </w:r>
      <w:r w:rsidRPr="0032623F">
        <w:rPr>
          <w:rFonts w:ascii="Times New Roman" w:eastAsia="Times New Roman" w:hAnsi="Times New Roman" w:cs="Times New Roman"/>
          <w:color w:val="000000"/>
          <w:szCs w:val="24"/>
          <w:lang w:eastAsia="fr-FR"/>
        </w:rPr>
        <w:instrText xml:space="preserve"> ADDIN EN.CITE &lt;EndNote&gt;&lt;Cite&gt;&lt;Author&gt;Quattrone&lt;/Author&gt;&lt;Year&gt;2014&lt;/Year&gt;&lt;RecNum&gt;1&lt;/RecNum&gt;&lt;DisplayText&gt;(Quattrone&lt;style face="italic"&gt; et al.&lt;/style&gt;, 2014)&lt;/DisplayText&gt;&lt;record&gt;&lt;rec-number&gt;1&lt;/rec-number&gt;&lt;foreign-keys&gt;&lt;key app="EN" db-id="vd99dprrrrdvvfe2f5aptex6tapzv9wzd2re" timestamp="1598821553"&gt;1&lt;/key&gt;&lt;/foreign-keys&gt;&lt;ref-type name="Journal Article"&gt;17&lt;/ref-type&gt;&lt;contributors&gt;&lt;authors&gt;&lt;author&gt;Quattrone, Marco&lt;/author&gt;&lt;author&gt;Angulo, Sergio C&lt;/author&gt;&lt;author&gt;John, Vanderley M&lt;/author&gt;&lt;/authors&gt;&lt;/contributors&gt;&lt;titles&gt;&lt;title&gt;Energy and CO2 from high performance recycled aggregate production&lt;/title&gt;&lt;secondary-title&gt;Resources, conservation and recycling&lt;/secondary-title&gt;&lt;/titles&gt;&lt;periodical&gt;&lt;full-title&gt;Resources, conservation and recycling&lt;/full-title&gt;&lt;/periodical&gt;&lt;pages&gt;21-33&lt;/pages&gt;&lt;volume&gt;90&lt;/volume&gt;&lt;dates&gt;&lt;year&gt;2014&lt;/year&gt;&lt;/dates&gt;&lt;isbn&gt;0921-3449&lt;/isbn&gt;&lt;urls&gt;&lt;/urls&gt;&lt;/record&gt;&lt;/Cite&gt;&lt;/EndNote&gt;</w:instrText>
      </w:r>
      <w:r w:rsidR="001F6FBC" w:rsidRPr="0032623F">
        <w:rPr>
          <w:rFonts w:ascii="Times New Roman" w:eastAsia="Times New Roman" w:hAnsi="Times New Roman" w:cs="Times New Roman"/>
          <w:color w:val="000000"/>
          <w:szCs w:val="24"/>
          <w:lang w:eastAsia="fr-FR"/>
        </w:rPr>
        <w:fldChar w:fldCharType="separate"/>
      </w:r>
      <w:r w:rsidRPr="0032623F">
        <w:rPr>
          <w:rFonts w:ascii="Times New Roman" w:eastAsia="Times New Roman" w:hAnsi="Times New Roman" w:cs="Times New Roman"/>
          <w:noProof/>
          <w:color w:val="000000"/>
          <w:szCs w:val="24"/>
          <w:lang w:eastAsia="fr-FR"/>
        </w:rPr>
        <w:t>(Quattrone</w:t>
      </w:r>
      <w:r w:rsidRPr="0032623F">
        <w:rPr>
          <w:rFonts w:ascii="Times New Roman" w:eastAsia="Times New Roman" w:hAnsi="Times New Roman" w:cs="Times New Roman"/>
          <w:i/>
          <w:noProof/>
          <w:color w:val="000000"/>
          <w:szCs w:val="24"/>
          <w:lang w:eastAsia="fr-FR"/>
        </w:rPr>
        <w:t xml:space="preserve"> et al.</w:t>
      </w:r>
      <w:r w:rsidRPr="0032623F">
        <w:rPr>
          <w:rFonts w:ascii="Times New Roman" w:eastAsia="Times New Roman" w:hAnsi="Times New Roman" w:cs="Times New Roman"/>
          <w:noProof/>
          <w:color w:val="000000"/>
          <w:szCs w:val="24"/>
          <w:lang w:eastAsia="fr-FR"/>
        </w:rPr>
        <w:t>, 2014)</w:t>
      </w:r>
      <w:r w:rsidR="001F6FBC" w:rsidRPr="0032623F">
        <w:rPr>
          <w:rFonts w:ascii="Times New Roman" w:eastAsia="Times New Roman" w:hAnsi="Times New Roman" w:cs="Times New Roman"/>
          <w:color w:val="000000"/>
          <w:szCs w:val="24"/>
          <w:lang w:eastAsia="fr-FR"/>
        </w:rPr>
        <w:fldChar w:fldCharType="end"/>
      </w:r>
      <w:r w:rsidRPr="0032623F">
        <w:rPr>
          <w:rFonts w:ascii="Times New Roman" w:eastAsia="Times New Roman" w:hAnsi="Times New Roman" w:cs="Times New Roman"/>
          <w:color w:val="000000"/>
          <w:szCs w:val="24"/>
          <w:lang w:eastAsia="fr-FR"/>
        </w:rPr>
        <w:t xml:space="preserve">. À cet égard, la méthode de traitement mécanique est la plus utilisée, car elle est plus respectueuse de l'environnement. Parmi ce type de traitement on trouve l'abrasion mécanique </w:t>
      </w:r>
      <w:r w:rsidR="001F6FBC" w:rsidRPr="0032623F">
        <w:rPr>
          <w:rFonts w:ascii="Times New Roman" w:eastAsia="Times New Roman" w:hAnsi="Times New Roman" w:cs="Times New Roman"/>
          <w:color w:val="000000"/>
          <w:szCs w:val="24"/>
          <w:lang w:eastAsia="fr-FR"/>
        </w:rPr>
        <w:fldChar w:fldCharType="begin"/>
      </w:r>
      <w:r w:rsidRPr="0032623F">
        <w:rPr>
          <w:rFonts w:ascii="Times New Roman" w:eastAsia="Times New Roman" w:hAnsi="Times New Roman" w:cs="Times New Roman"/>
          <w:color w:val="000000"/>
          <w:szCs w:val="24"/>
          <w:lang w:eastAsia="fr-FR"/>
        </w:rPr>
        <w:instrText xml:space="preserve"> ADDIN EN.CITE &lt;EndNote&gt;&lt;Cite&gt;&lt;Author&gt;Quattrone&lt;/Author&gt;&lt;Year&gt;2014&lt;/Year&gt;&lt;RecNum&gt;1&lt;/RecNum&gt;&lt;DisplayText&gt;(Quattrone&lt;style face="italic"&gt; et al.&lt;/style&gt;, 2014)&lt;/DisplayText&gt;&lt;record&gt;&lt;rec-number&gt;1&lt;/rec-number&gt;&lt;foreign-keys&gt;&lt;key app="EN" db-id="vd99dprrrrdvvfe2f5aptex6tapzv9wzd2re" timestamp="1598821553"&gt;1&lt;/key&gt;&lt;/foreign-keys&gt;&lt;ref-type name="Journal Article"&gt;17&lt;/ref-type&gt;&lt;contributors&gt;&lt;authors&gt;&lt;author&gt;Quattrone, Marco&lt;/author&gt;&lt;author&gt;Angulo, Sergio C&lt;/author&gt;&lt;author&gt;John, Vanderley M&lt;/author&gt;&lt;/authors&gt;&lt;/contributors&gt;&lt;titles&gt;&lt;title&gt;Energy and CO2 from high performance recycled aggregate production&lt;/title&gt;&lt;secondary-title&gt;Resources, conservation and recycling&lt;/secondary-title&gt;&lt;/titles&gt;&lt;periodical&gt;&lt;full-title&gt;Resources, conservation and recycling&lt;/full-title&gt;&lt;/periodical&gt;&lt;pages&gt;21-33&lt;/pages&gt;&lt;volume&gt;90&lt;/volume&gt;&lt;dates&gt;&lt;year&gt;2014&lt;/year&gt;&lt;/dates&gt;&lt;isbn&gt;0921-3449&lt;/isbn&gt;&lt;urls&gt;&lt;/urls&gt;&lt;/record&gt;&lt;/Cite&gt;&lt;/EndNote&gt;</w:instrText>
      </w:r>
      <w:r w:rsidR="001F6FBC" w:rsidRPr="0032623F">
        <w:rPr>
          <w:rFonts w:ascii="Times New Roman" w:eastAsia="Times New Roman" w:hAnsi="Times New Roman" w:cs="Times New Roman"/>
          <w:color w:val="000000"/>
          <w:szCs w:val="24"/>
          <w:lang w:eastAsia="fr-FR"/>
        </w:rPr>
        <w:fldChar w:fldCharType="separate"/>
      </w:r>
      <w:r w:rsidRPr="0032623F">
        <w:rPr>
          <w:rFonts w:ascii="Times New Roman" w:eastAsia="Times New Roman" w:hAnsi="Times New Roman" w:cs="Times New Roman"/>
          <w:noProof/>
          <w:color w:val="000000"/>
          <w:szCs w:val="24"/>
          <w:lang w:eastAsia="fr-FR"/>
        </w:rPr>
        <w:t>(Quattrone</w:t>
      </w:r>
      <w:r w:rsidRPr="0032623F">
        <w:rPr>
          <w:rFonts w:ascii="Times New Roman" w:eastAsia="Times New Roman" w:hAnsi="Times New Roman" w:cs="Times New Roman"/>
          <w:i/>
          <w:noProof/>
          <w:color w:val="000000"/>
          <w:szCs w:val="24"/>
          <w:lang w:eastAsia="fr-FR"/>
        </w:rPr>
        <w:t xml:space="preserve"> et al.</w:t>
      </w:r>
      <w:r w:rsidRPr="0032623F">
        <w:rPr>
          <w:rFonts w:ascii="Times New Roman" w:eastAsia="Times New Roman" w:hAnsi="Times New Roman" w:cs="Times New Roman"/>
          <w:noProof/>
          <w:color w:val="000000"/>
          <w:szCs w:val="24"/>
          <w:lang w:eastAsia="fr-FR"/>
        </w:rPr>
        <w:t xml:space="preserve">, </w:t>
      </w:r>
      <w:r w:rsidRPr="0032623F">
        <w:rPr>
          <w:rFonts w:ascii="Times New Roman" w:eastAsia="Times New Roman" w:hAnsi="Times New Roman" w:cs="Times New Roman"/>
          <w:noProof/>
          <w:color w:val="000000"/>
          <w:szCs w:val="24"/>
          <w:lang w:eastAsia="fr-FR"/>
        </w:rPr>
        <w:lastRenderedPageBreak/>
        <w:t>2014)</w:t>
      </w:r>
      <w:r w:rsidR="001F6FBC" w:rsidRPr="0032623F">
        <w:rPr>
          <w:rFonts w:ascii="Times New Roman" w:eastAsia="Times New Roman" w:hAnsi="Times New Roman" w:cs="Times New Roman"/>
          <w:color w:val="000000"/>
          <w:szCs w:val="24"/>
          <w:lang w:eastAsia="fr-FR"/>
        </w:rPr>
        <w:fldChar w:fldCharType="end"/>
      </w:r>
      <w:r w:rsidRPr="0032623F">
        <w:rPr>
          <w:rFonts w:ascii="Times New Roman" w:eastAsia="Times New Roman" w:hAnsi="Times New Roman" w:cs="Times New Roman"/>
          <w:color w:val="000000"/>
          <w:szCs w:val="24"/>
          <w:lang w:eastAsia="fr-FR"/>
        </w:rPr>
        <w:t>. La méthode de fraisage à billes en est une des méthodes bien connues de traitement par abrasion mécanique s'applique à RA. Cette méthode peut être appliquée seule ou avec d'autres méthodes disponibles. Une étude de top et al on fait ce traitement sur les GR. Ils ont trouvé une diminution de l’absorption d’eau et une augmentation de la densité des bétons à base des GR traités figure (</w:t>
      </w:r>
      <w:r w:rsidR="00B36F4B">
        <w:rPr>
          <w:rFonts w:ascii="Times New Roman" w:eastAsia="Times New Roman" w:hAnsi="Times New Roman" w:cs="Times New Roman"/>
          <w:color w:val="000000"/>
          <w:szCs w:val="24"/>
          <w:lang w:eastAsia="fr-FR"/>
        </w:rPr>
        <w:t>2</w:t>
      </w:r>
      <w:r w:rsidRPr="0032623F">
        <w:rPr>
          <w:rFonts w:ascii="Times New Roman" w:eastAsia="Times New Roman" w:hAnsi="Times New Roman" w:cs="Times New Roman"/>
          <w:color w:val="000000"/>
          <w:szCs w:val="24"/>
          <w:lang w:eastAsia="fr-FR"/>
        </w:rPr>
        <w:t>.</w:t>
      </w:r>
      <w:r w:rsidR="00B36F4B">
        <w:rPr>
          <w:rFonts w:ascii="Times New Roman" w:eastAsia="Times New Roman" w:hAnsi="Times New Roman" w:cs="Times New Roman"/>
          <w:color w:val="000000"/>
          <w:szCs w:val="24"/>
          <w:lang w:eastAsia="fr-FR"/>
        </w:rPr>
        <w:t>12</w:t>
      </w:r>
      <w:r w:rsidRPr="0032623F">
        <w:rPr>
          <w:rFonts w:ascii="Times New Roman" w:eastAsia="Times New Roman" w:hAnsi="Times New Roman" w:cs="Times New Roman"/>
          <w:color w:val="000000"/>
          <w:szCs w:val="24"/>
          <w:lang w:eastAsia="fr-FR"/>
        </w:rPr>
        <w:t>)</w:t>
      </w:r>
    </w:p>
    <w:p w:rsidR="000C2B1D" w:rsidRDefault="000C2B1D" w:rsidP="00F95B5C">
      <w:pPr>
        <w:spacing w:after="0" w:line="360" w:lineRule="auto"/>
        <w:jc w:val="both"/>
        <w:rPr>
          <w:rFonts w:ascii="Times New Roman" w:eastAsia="Times New Roman" w:hAnsi="Times New Roman" w:cs="Times New Roman"/>
          <w:color w:val="000000"/>
          <w:szCs w:val="24"/>
          <w:lang w:eastAsia="fr-FR"/>
        </w:rPr>
      </w:pPr>
      <w:r w:rsidRPr="0032623F">
        <w:rPr>
          <w:noProof/>
          <w:lang w:eastAsia="fr-FR"/>
        </w:rPr>
        <w:drawing>
          <wp:anchor distT="0" distB="0" distL="114300" distR="114300" simplePos="0" relativeHeight="251647488" behindDoc="0" locked="0" layoutInCell="1" allowOverlap="1">
            <wp:simplePos x="0" y="0"/>
            <wp:positionH relativeFrom="column">
              <wp:posOffset>3050540</wp:posOffset>
            </wp:positionH>
            <wp:positionV relativeFrom="paragraph">
              <wp:posOffset>87630</wp:posOffset>
            </wp:positionV>
            <wp:extent cx="2997835" cy="2346325"/>
            <wp:effectExtent l="0" t="0" r="0" b="0"/>
            <wp:wrapSquare wrapText="bothSides"/>
            <wp:docPr id="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997835" cy="2346325"/>
                    </a:xfrm>
                    <a:prstGeom prst="rect">
                      <a:avLst/>
                    </a:prstGeom>
                  </pic:spPr>
                </pic:pic>
              </a:graphicData>
            </a:graphic>
          </wp:anchor>
        </w:drawing>
      </w:r>
      <w:r w:rsidRPr="0032623F">
        <w:rPr>
          <w:noProof/>
          <w:lang w:eastAsia="fr-FR"/>
        </w:rPr>
        <w:drawing>
          <wp:inline distT="0" distB="0" distL="0" distR="0">
            <wp:extent cx="3149600" cy="25069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149600" cy="2506980"/>
                    </a:xfrm>
                    <a:prstGeom prst="rect">
                      <a:avLst/>
                    </a:prstGeom>
                  </pic:spPr>
                </pic:pic>
              </a:graphicData>
            </a:graphic>
          </wp:inline>
        </w:drawing>
      </w:r>
    </w:p>
    <w:p w:rsidR="00F95B5C" w:rsidRPr="00B36F4B" w:rsidRDefault="00B36F4B" w:rsidP="00B36F4B">
      <w:pPr>
        <w:pStyle w:val="Lgende"/>
        <w:jc w:val="center"/>
        <w:rPr>
          <w:rFonts w:asciiTheme="majorBidi" w:eastAsia="Times New Roman" w:hAnsiTheme="majorBidi" w:cstheme="majorBidi"/>
          <w:i w:val="0"/>
          <w:iCs w:val="0"/>
          <w:color w:val="auto"/>
          <w:sz w:val="22"/>
          <w:szCs w:val="22"/>
          <w:lang w:val="fr-FR" w:eastAsia="fr-FR"/>
        </w:rPr>
      </w:pPr>
      <w:bookmarkStart w:id="121" w:name="_Toc50133413"/>
      <w:bookmarkStart w:id="122" w:name="_Toc80973331"/>
      <w:bookmarkStart w:id="123" w:name="_Toc81516735"/>
      <w:r w:rsidRPr="009062B2">
        <w:rPr>
          <w:rFonts w:asciiTheme="majorBidi" w:hAnsiTheme="majorBidi" w:cstheme="majorBidi"/>
          <w:b/>
          <w:bCs/>
          <w:i w:val="0"/>
          <w:iCs w:val="0"/>
          <w:color w:val="auto"/>
          <w:sz w:val="22"/>
          <w:szCs w:val="22"/>
          <w:lang w:val="fr-FR"/>
        </w:rPr>
        <w:t xml:space="preserve">Figure2. </w:t>
      </w:r>
      <w:r w:rsidR="001F6FBC" w:rsidRPr="00B36F4B">
        <w:rPr>
          <w:rFonts w:asciiTheme="majorBidi" w:hAnsiTheme="majorBidi" w:cstheme="majorBidi"/>
          <w:b/>
          <w:bCs/>
          <w:i w:val="0"/>
          <w:iCs w:val="0"/>
          <w:color w:val="auto"/>
          <w:sz w:val="22"/>
          <w:szCs w:val="22"/>
        </w:rPr>
        <w:fldChar w:fldCharType="begin"/>
      </w:r>
      <w:r w:rsidRPr="009062B2">
        <w:rPr>
          <w:rFonts w:asciiTheme="majorBidi" w:hAnsiTheme="majorBidi" w:cstheme="majorBidi"/>
          <w:b/>
          <w:bCs/>
          <w:i w:val="0"/>
          <w:iCs w:val="0"/>
          <w:color w:val="auto"/>
          <w:sz w:val="22"/>
          <w:szCs w:val="22"/>
          <w:lang w:val="fr-FR"/>
        </w:rPr>
        <w:instrText xml:space="preserve"> SEQ Figure2. \* ARABIC </w:instrText>
      </w:r>
      <w:r w:rsidR="001F6FBC" w:rsidRPr="00B36F4B">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12</w:t>
      </w:r>
      <w:r w:rsidR="001F6FBC" w:rsidRPr="00B36F4B">
        <w:rPr>
          <w:rFonts w:asciiTheme="majorBidi" w:hAnsiTheme="majorBidi" w:cstheme="majorBidi"/>
          <w:b/>
          <w:bCs/>
          <w:i w:val="0"/>
          <w:iCs w:val="0"/>
          <w:color w:val="auto"/>
          <w:sz w:val="22"/>
          <w:szCs w:val="22"/>
        </w:rPr>
        <w:fldChar w:fldCharType="end"/>
      </w:r>
      <w:r w:rsidR="00F95B5C" w:rsidRPr="00B36F4B">
        <w:rPr>
          <w:rFonts w:asciiTheme="majorBidi" w:eastAsia="Times New Roman" w:hAnsiTheme="majorBidi" w:cstheme="majorBidi"/>
          <w:i w:val="0"/>
          <w:iCs w:val="0"/>
          <w:color w:val="auto"/>
          <w:sz w:val="22"/>
          <w:szCs w:val="22"/>
          <w:lang w:val="fr-FR" w:eastAsia="fr-FR"/>
        </w:rPr>
        <w:t>Variation de la densité et de l’absorption d’eau des bétons contiennent des GR traités et non traité</w:t>
      </w:r>
      <w:r w:rsidR="001F6FBC" w:rsidRPr="00B36F4B">
        <w:rPr>
          <w:rFonts w:asciiTheme="majorBidi" w:eastAsia="Times New Roman" w:hAnsiTheme="majorBidi" w:cstheme="majorBidi"/>
          <w:i w:val="0"/>
          <w:iCs w:val="0"/>
          <w:color w:val="auto"/>
          <w:sz w:val="22"/>
          <w:szCs w:val="22"/>
          <w:lang w:eastAsia="fr-FR"/>
        </w:rPr>
        <w:fldChar w:fldCharType="begin"/>
      </w:r>
      <w:r w:rsidR="00F95B5C" w:rsidRPr="00B36F4B">
        <w:rPr>
          <w:rFonts w:asciiTheme="majorBidi" w:eastAsia="Times New Roman" w:hAnsiTheme="majorBidi" w:cstheme="majorBidi"/>
          <w:i w:val="0"/>
          <w:iCs w:val="0"/>
          <w:color w:val="auto"/>
          <w:sz w:val="22"/>
          <w:szCs w:val="22"/>
          <w:lang w:val="fr-FR" w:eastAsia="fr-FR"/>
        </w:rPr>
        <w:instrText xml:space="preserve"> ADDIN EN.CITE &lt;EndNote&gt;&lt;Cite&gt;&lt;Author&gt;Dilbas&lt;/Author&gt;&lt;Year&gt;2019&lt;/Year&gt;&lt;RecNum&gt;9&lt;/RecNum&gt;&lt;DisplayText&gt;(Dilbas&lt;style face="italic"&gt; et al.&lt;/style&gt;, 2019)&lt;/DisplayText&gt;&lt;record&gt;&lt;rec-number&gt;9&lt;/rec-number&gt;&lt;foreign-keys&gt;&lt;key app="EN" db-id="wz25txps75rzpeezp5gx2swpdxwfx2avtxx5" timestamp="1598821392"&gt;9&lt;/key&gt;&lt;/foreign-keys&gt;&lt;ref-type name="Journal Article"&gt;17&lt;/ref-type&gt;&lt;contributors&gt;&lt;authors&gt;&lt;author&gt;Dilbas, Hasan&lt;/author&gt;&lt;author&gt;Çakır, Ö&lt;/author&gt;&lt;author&gt;Atiş, CD&lt;/author&gt;&lt;/authors&gt;&lt;/contributors&gt;&lt;titles&gt;&lt;title&gt;Experimental investigation on properties of recycled aggregate concrete with optimized ball milling method&lt;/title&gt;&lt;secondary-title&gt;Construction and Building Materials&lt;/secondary-title&gt;&lt;/titles&gt;&lt;periodical&gt;&lt;full-title&gt;Construction and Building materials&lt;/full-title&gt;&lt;/periodical&gt;&lt;pages&gt;716-726&lt;/pages&gt;&lt;volume&gt;212&lt;/volume&gt;&lt;dates&gt;&lt;year&gt;2019&lt;/year&gt;&lt;/dates&gt;&lt;isbn&gt;0950-0618&lt;/isbn&gt;&lt;urls&gt;&lt;/urls&gt;&lt;/record&gt;&lt;/Cite&gt;&lt;/EndNote&gt;</w:instrText>
      </w:r>
      <w:r w:rsidR="001F6FBC" w:rsidRPr="00B36F4B">
        <w:rPr>
          <w:rFonts w:asciiTheme="majorBidi" w:eastAsia="Times New Roman" w:hAnsiTheme="majorBidi" w:cstheme="majorBidi"/>
          <w:i w:val="0"/>
          <w:iCs w:val="0"/>
          <w:color w:val="auto"/>
          <w:sz w:val="22"/>
          <w:szCs w:val="22"/>
          <w:lang w:eastAsia="fr-FR"/>
        </w:rPr>
        <w:fldChar w:fldCharType="separate"/>
      </w:r>
      <w:r w:rsidR="00F95B5C" w:rsidRPr="00B36F4B">
        <w:rPr>
          <w:rFonts w:asciiTheme="majorBidi" w:eastAsia="Times New Roman" w:hAnsiTheme="majorBidi" w:cstheme="majorBidi"/>
          <w:i w:val="0"/>
          <w:iCs w:val="0"/>
          <w:color w:val="auto"/>
          <w:sz w:val="22"/>
          <w:szCs w:val="22"/>
          <w:lang w:val="fr-FR" w:eastAsia="fr-FR"/>
        </w:rPr>
        <w:t>(</w:t>
      </w:r>
      <w:proofErr w:type="spellStart"/>
      <w:r w:rsidR="00F95B5C" w:rsidRPr="00B36F4B">
        <w:rPr>
          <w:rFonts w:asciiTheme="majorBidi" w:eastAsia="Times New Roman" w:hAnsiTheme="majorBidi" w:cstheme="majorBidi"/>
          <w:i w:val="0"/>
          <w:iCs w:val="0"/>
          <w:color w:val="auto"/>
          <w:sz w:val="22"/>
          <w:szCs w:val="22"/>
          <w:lang w:val="fr-FR" w:eastAsia="fr-FR"/>
        </w:rPr>
        <w:t>Dilbas</w:t>
      </w:r>
      <w:proofErr w:type="spellEnd"/>
      <w:r w:rsidR="00F95B5C" w:rsidRPr="00B36F4B">
        <w:rPr>
          <w:rFonts w:asciiTheme="majorBidi" w:eastAsia="Times New Roman" w:hAnsiTheme="majorBidi" w:cstheme="majorBidi"/>
          <w:i w:val="0"/>
          <w:iCs w:val="0"/>
          <w:color w:val="auto"/>
          <w:sz w:val="22"/>
          <w:szCs w:val="22"/>
          <w:lang w:val="fr-FR" w:eastAsia="fr-FR"/>
        </w:rPr>
        <w:t xml:space="preserve"> et al., 2019)</w:t>
      </w:r>
      <w:r w:rsidR="001F6FBC" w:rsidRPr="00B36F4B">
        <w:rPr>
          <w:rFonts w:asciiTheme="majorBidi" w:eastAsia="Times New Roman" w:hAnsiTheme="majorBidi" w:cstheme="majorBidi"/>
          <w:i w:val="0"/>
          <w:iCs w:val="0"/>
          <w:color w:val="auto"/>
          <w:sz w:val="22"/>
          <w:szCs w:val="22"/>
          <w:lang w:eastAsia="fr-FR"/>
        </w:rPr>
        <w:fldChar w:fldCharType="end"/>
      </w:r>
      <w:r w:rsidR="00F95B5C" w:rsidRPr="00B36F4B">
        <w:rPr>
          <w:rFonts w:asciiTheme="majorBidi" w:eastAsia="Times New Roman" w:hAnsiTheme="majorBidi" w:cstheme="majorBidi"/>
          <w:i w:val="0"/>
          <w:iCs w:val="0"/>
          <w:color w:val="auto"/>
          <w:sz w:val="22"/>
          <w:szCs w:val="22"/>
          <w:lang w:val="fr-FR" w:eastAsia="fr-FR"/>
        </w:rPr>
        <w:t>.</w:t>
      </w:r>
      <w:bookmarkEnd w:id="121"/>
      <w:bookmarkEnd w:id="122"/>
      <w:bookmarkEnd w:id="123"/>
    </w:p>
    <w:p w:rsidR="00F95B5C" w:rsidRPr="00330CE5" w:rsidRDefault="00F95B5C" w:rsidP="00F95B5C"/>
    <w:p w:rsidR="00F95B5C" w:rsidRPr="00DD06E9" w:rsidRDefault="00F95B5C" w:rsidP="00F95B5C"/>
    <w:p w:rsidR="00F95B5C" w:rsidRPr="00C57299" w:rsidRDefault="00F95B5C" w:rsidP="002F28DE">
      <w:pPr>
        <w:pStyle w:val="Titre1"/>
        <w:numPr>
          <w:ilvl w:val="1"/>
          <w:numId w:val="13"/>
        </w:numPr>
      </w:pPr>
      <w:bookmarkStart w:id="124" w:name="_Toc50155901"/>
      <w:bookmarkStart w:id="125" w:name="_Toc81588539"/>
      <w:r w:rsidRPr="009E21BE">
        <w:t>Bilan et conclusion</w:t>
      </w:r>
      <w:bookmarkEnd w:id="124"/>
      <w:bookmarkEnd w:id="125"/>
    </w:p>
    <w:p w:rsidR="00F95B5C" w:rsidRDefault="00F95B5C" w:rsidP="00F95B5C">
      <w:pPr>
        <w:autoSpaceDE w:val="0"/>
        <w:autoSpaceDN w:val="0"/>
        <w:adjustRightInd w:val="0"/>
        <w:spacing w:after="0" w:line="360" w:lineRule="auto"/>
        <w:jc w:val="both"/>
        <w:rPr>
          <w:rFonts w:cstheme="majorBidi"/>
          <w:color w:val="000000"/>
          <w:szCs w:val="24"/>
        </w:rPr>
      </w:pPr>
      <w:r w:rsidRPr="001F46D5">
        <w:rPr>
          <w:rFonts w:cstheme="majorBidi"/>
          <w:color w:val="000000"/>
          <w:szCs w:val="24"/>
        </w:rPr>
        <w:t xml:space="preserve">Cette étude bibliographique </w:t>
      </w:r>
      <w:bookmarkStart w:id="126" w:name="_Hlk50030694"/>
      <w:r w:rsidRPr="001F46D5">
        <w:rPr>
          <w:rFonts w:cstheme="majorBidi"/>
          <w:color w:val="000000"/>
          <w:szCs w:val="24"/>
        </w:rPr>
        <w:t xml:space="preserve">permet d'affirmer clairement que l'utilisation </w:t>
      </w:r>
      <w:r>
        <w:rPr>
          <w:rFonts w:cstheme="majorBidi"/>
          <w:color w:val="000000"/>
          <w:szCs w:val="24"/>
        </w:rPr>
        <w:t>des GRB</w:t>
      </w:r>
      <w:r w:rsidRPr="001F46D5">
        <w:rPr>
          <w:rFonts w:cstheme="majorBidi"/>
          <w:color w:val="000000"/>
          <w:szCs w:val="24"/>
        </w:rPr>
        <w:t xml:space="preserve"> dans la production de</w:t>
      </w:r>
      <w:r>
        <w:rPr>
          <w:rFonts w:cstheme="majorBidi"/>
          <w:color w:val="000000"/>
          <w:szCs w:val="24"/>
        </w:rPr>
        <w:t xml:space="preserve">s BAP </w:t>
      </w:r>
      <w:r w:rsidRPr="001F46D5">
        <w:rPr>
          <w:rFonts w:cstheme="majorBidi"/>
          <w:color w:val="000000"/>
          <w:szCs w:val="24"/>
        </w:rPr>
        <w:t xml:space="preserve">est </w:t>
      </w:r>
      <w:r>
        <w:rPr>
          <w:rFonts w:cstheme="majorBidi"/>
          <w:color w:val="000000"/>
          <w:szCs w:val="24"/>
        </w:rPr>
        <w:t>f</w:t>
      </w:r>
      <w:r w:rsidRPr="001F46D5">
        <w:rPr>
          <w:rFonts w:cstheme="majorBidi"/>
          <w:color w:val="000000"/>
          <w:szCs w:val="24"/>
        </w:rPr>
        <w:t xml:space="preserve">iable. </w:t>
      </w:r>
      <w:bookmarkEnd w:id="126"/>
      <w:r w:rsidRPr="001F46D5">
        <w:rPr>
          <w:rFonts w:cstheme="majorBidi"/>
          <w:color w:val="000000"/>
          <w:szCs w:val="24"/>
        </w:rPr>
        <w:t xml:space="preserve">En général, on </w:t>
      </w:r>
      <w:r>
        <w:rPr>
          <w:rFonts w:cstheme="majorBidi"/>
          <w:color w:val="000000"/>
          <w:szCs w:val="24"/>
        </w:rPr>
        <w:t xml:space="preserve">a </w:t>
      </w:r>
      <w:r w:rsidRPr="001F46D5">
        <w:rPr>
          <w:rFonts w:cstheme="majorBidi"/>
          <w:color w:val="000000"/>
          <w:szCs w:val="24"/>
        </w:rPr>
        <w:t>constat</w:t>
      </w:r>
      <w:r>
        <w:rPr>
          <w:rFonts w:cstheme="majorBidi"/>
          <w:color w:val="000000"/>
          <w:szCs w:val="24"/>
        </w:rPr>
        <w:t>é</w:t>
      </w:r>
      <w:r w:rsidRPr="001F46D5">
        <w:rPr>
          <w:rFonts w:cstheme="majorBidi"/>
          <w:color w:val="000000"/>
          <w:szCs w:val="24"/>
        </w:rPr>
        <w:t xml:space="preserve"> que les propriétés </w:t>
      </w:r>
      <w:r>
        <w:rPr>
          <w:rFonts w:cstheme="majorBidi"/>
          <w:color w:val="000000"/>
          <w:szCs w:val="24"/>
        </w:rPr>
        <w:t>de GRB</w:t>
      </w:r>
      <w:r w:rsidRPr="001F46D5">
        <w:rPr>
          <w:rFonts w:cstheme="majorBidi"/>
          <w:color w:val="000000"/>
          <w:szCs w:val="24"/>
        </w:rPr>
        <w:t xml:space="preserve"> sont inférieures à celles </w:t>
      </w:r>
      <w:r>
        <w:rPr>
          <w:rFonts w:cstheme="majorBidi"/>
          <w:color w:val="000000"/>
          <w:szCs w:val="24"/>
        </w:rPr>
        <w:t>de GN</w:t>
      </w:r>
      <w:r w:rsidRPr="001F46D5">
        <w:rPr>
          <w:rFonts w:cstheme="majorBidi"/>
          <w:color w:val="000000"/>
          <w:szCs w:val="24"/>
        </w:rPr>
        <w:t>, principalement en raison de la présence de mortier adhér</w:t>
      </w:r>
      <w:r>
        <w:rPr>
          <w:rFonts w:cstheme="majorBidi"/>
          <w:color w:val="000000"/>
          <w:szCs w:val="24"/>
        </w:rPr>
        <w:t xml:space="preserve">ant </w:t>
      </w:r>
      <w:r w:rsidRPr="001F46D5">
        <w:rPr>
          <w:rFonts w:cstheme="majorBidi"/>
          <w:color w:val="000000"/>
          <w:szCs w:val="24"/>
        </w:rPr>
        <w:t xml:space="preserve">dans </w:t>
      </w:r>
      <w:proofErr w:type="spellStart"/>
      <w:r w:rsidRPr="001F46D5">
        <w:rPr>
          <w:rFonts w:cstheme="majorBidi"/>
          <w:color w:val="000000"/>
          <w:szCs w:val="24"/>
        </w:rPr>
        <w:t>l</w:t>
      </w:r>
      <w:r>
        <w:rPr>
          <w:rFonts w:cstheme="majorBidi"/>
          <w:color w:val="000000"/>
          <w:szCs w:val="24"/>
        </w:rPr>
        <w:t>eGRB</w:t>
      </w:r>
      <w:proofErr w:type="spellEnd"/>
      <w:r w:rsidRPr="001F46D5">
        <w:rPr>
          <w:rFonts w:cstheme="majorBidi"/>
          <w:color w:val="000000"/>
          <w:szCs w:val="24"/>
        </w:rPr>
        <w:t xml:space="preserve">. On en conclut donc que c'est l'une des principales raisons de la perte de qualité </w:t>
      </w:r>
      <w:proofErr w:type="spellStart"/>
      <w:r>
        <w:rPr>
          <w:rFonts w:cstheme="majorBidi"/>
          <w:color w:val="000000"/>
          <w:szCs w:val="24"/>
        </w:rPr>
        <w:t>duGRB</w:t>
      </w:r>
      <w:proofErr w:type="spellEnd"/>
      <w:r w:rsidRPr="001F46D5">
        <w:rPr>
          <w:rFonts w:cstheme="majorBidi"/>
          <w:color w:val="000000"/>
          <w:szCs w:val="24"/>
        </w:rPr>
        <w:t xml:space="preserve">. Par conséquent, </w:t>
      </w:r>
      <w:r>
        <w:rPr>
          <w:rFonts w:cstheme="majorBidi"/>
          <w:color w:val="000000"/>
          <w:szCs w:val="24"/>
        </w:rPr>
        <w:t xml:space="preserve">les granulats </w:t>
      </w:r>
      <w:proofErr w:type="spellStart"/>
      <w:r>
        <w:rPr>
          <w:rFonts w:cstheme="majorBidi"/>
          <w:color w:val="000000"/>
          <w:szCs w:val="24"/>
        </w:rPr>
        <w:t>recyclésonteu</w:t>
      </w:r>
      <w:proofErr w:type="spellEnd"/>
      <w:r>
        <w:rPr>
          <w:rFonts w:cstheme="majorBidi"/>
          <w:color w:val="000000"/>
          <w:szCs w:val="24"/>
        </w:rPr>
        <w:t xml:space="preserve"> une </w:t>
      </w:r>
      <w:r w:rsidRPr="001F46D5">
        <w:rPr>
          <w:rFonts w:cstheme="majorBidi"/>
          <w:color w:val="000000"/>
          <w:szCs w:val="24"/>
        </w:rPr>
        <w:t>absorption d'eau</w:t>
      </w:r>
      <w:r>
        <w:rPr>
          <w:rFonts w:cstheme="majorBidi"/>
          <w:color w:val="000000"/>
          <w:szCs w:val="24"/>
        </w:rPr>
        <w:t xml:space="preserve"> élevée</w:t>
      </w:r>
      <w:r w:rsidRPr="001F46D5">
        <w:rPr>
          <w:rFonts w:cstheme="majorBidi"/>
          <w:color w:val="000000"/>
          <w:szCs w:val="24"/>
        </w:rPr>
        <w:t xml:space="preserve">, une densité faible et une résistance mécanique inférieure </w:t>
      </w:r>
      <w:r>
        <w:rPr>
          <w:rFonts w:cstheme="majorBidi"/>
          <w:color w:val="000000"/>
          <w:szCs w:val="24"/>
        </w:rPr>
        <w:t>aux granulats naturels</w:t>
      </w:r>
      <w:r w:rsidRPr="001F46D5">
        <w:rPr>
          <w:rFonts w:cstheme="majorBidi"/>
          <w:color w:val="000000"/>
          <w:szCs w:val="24"/>
        </w:rPr>
        <w:t xml:space="preserve">. Ces propriétés sont celles qui </w:t>
      </w:r>
      <w:proofErr w:type="spellStart"/>
      <w:r w:rsidRPr="001F46D5">
        <w:rPr>
          <w:rFonts w:cstheme="majorBidi"/>
          <w:color w:val="000000"/>
          <w:szCs w:val="24"/>
        </w:rPr>
        <w:t>inﬂuent</w:t>
      </w:r>
      <w:proofErr w:type="spellEnd"/>
      <w:r w:rsidRPr="001F46D5">
        <w:rPr>
          <w:rFonts w:cstheme="majorBidi"/>
          <w:color w:val="000000"/>
          <w:szCs w:val="24"/>
        </w:rPr>
        <w:t xml:space="preserve"> plus sur les performances du </w:t>
      </w:r>
      <w:r>
        <w:rPr>
          <w:rFonts w:cstheme="majorBidi"/>
          <w:color w:val="000000"/>
          <w:szCs w:val="24"/>
        </w:rPr>
        <w:t>BAP-GRB</w:t>
      </w:r>
      <w:r w:rsidRPr="001F46D5">
        <w:rPr>
          <w:rFonts w:cstheme="majorBidi"/>
          <w:color w:val="000000"/>
          <w:szCs w:val="24"/>
        </w:rPr>
        <w:t xml:space="preserve">. </w:t>
      </w:r>
      <w:r>
        <w:rPr>
          <w:rFonts w:cstheme="majorBidi"/>
          <w:color w:val="000000"/>
          <w:szCs w:val="24"/>
        </w:rPr>
        <w:t>De plus,</w:t>
      </w:r>
      <w:r w:rsidRPr="001F46D5">
        <w:rPr>
          <w:rFonts w:cstheme="majorBidi"/>
          <w:color w:val="000000"/>
          <w:szCs w:val="24"/>
        </w:rPr>
        <w:t xml:space="preserve"> en raison des</w:t>
      </w:r>
      <w:r>
        <w:rPr>
          <w:rFonts w:cstheme="majorBidi"/>
          <w:color w:val="000000"/>
          <w:szCs w:val="24"/>
        </w:rPr>
        <w:t xml:space="preserve"> nouveaux</w:t>
      </w:r>
      <w:r w:rsidRPr="001F46D5">
        <w:rPr>
          <w:rFonts w:cstheme="majorBidi"/>
          <w:color w:val="000000"/>
          <w:szCs w:val="24"/>
        </w:rPr>
        <w:t xml:space="preserve"> processus </w:t>
      </w:r>
      <w:r>
        <w:rPr>
          <w:rFonts w:cstheme="majorBidi"/>
          <w:color w:val="000000"/>
          <w:szCs w:val="24"/>
        </w:rPr>
        <w:t>de recyclages (concassage…</w:t>
      </w:r>
      <w:proofErr w:type="spellStart"/>
      <w:r>
        <w:rPr>
          <w:rFonts w:cstheme="majorBidi"/>
          <w:color w:val="000000"/>
          <w:szCs w:val="24"/>
        </w:rPr>
        <w:t>etc</w:t>
      </w:r>
      <w:proofErr w:type="spellEnd"/>
      <w:r>
        <w:rPr>
          <w:rFonts w:cstheme="majorBidi"/>
          <w:color w:val="000000"/>
          <w:szCs w:val="24"/>
        </w:rPr>
        <w:t>)</w:t>
      </w:r>
      <w:r w:rsidRPr="001F46D5">
        <w:rPr>
          <w:rFonts w:cstheme="majorBidi"/>
          <w:color w:val="000000"/>
          <w:szCs w:val="24"/>
        </w:rPr>
        <w:t xml:space="preserve"> rendent le </w:t>
      </w:r>
      <w:r>
        <w:rPr>
          <w:rFonts w:cstheme="majorBidi"/>
          <w:color w:val="000000"/>
          <w:szCs w:val="24"/>
        </w:rPr>
        <w:t>GRB</w:t>
      </w:r>
      <w:r w:rsidRPr="001F46D5">
        <w:rPr>
          <w:rFonts w:cstheme="majorBidi"/>
          <w:color w:val="000000"/>
          <w:szCs w:val="24"/>
        </w:rPr>
        <w:t xml:space="preserve"> plus similaire au </w:t>
      </w:r>
      <w:proofErr w:type="spellStart"/>
      <w:r>
        <w:rPr>
          <w:rFonts w:cstheme="majorBidi"/>
          <w:color w:val="000000"/>
          <w:szCs w:val="24"/>
        </w:rPr>
        <w:t>GNavec</w:t>
      </w:r>
      <w:proofErr w:type="spellEnd"/>
      <w:r>
        <w:rPr>
          <w:rFonts w:cstheme="majorBidi"/>
          <w:color w:val="000000"/>
          <w:szCs w:val="24"/>
        </w:rPr>
        <w:t xml:space="preserve"> des performances acceptables. </w:t>
      </w:r>
      <w:r w:rsidRPr="001F46D5">
        <w:rPr>
          <w:rFonts w:cstheme="majorBidi"/>
          <w:color w:val="000000"/>
          <w:szCs w:val="24"/>
        </w:rPr>
        <w:t xml:space="preserve">Cependant, </w:t>
      </w:r>
      <w:r w:rsidR="001F6FBC">
        <w:rPr>
          <w:rFonts w:cstheme="majorBidi"/>
          <w:szCs w:val="24"/>
        </w:rPr>
        <w:fldChar w:fldCharType="begin"/>
      </w:r>
      <w:r>
        <w:rPr>
          <w:rFonts w:cstheme="majorBidi"/>
          <w:szCs w:val="24"/>
        </w:rPr>
        <w:instrText xml:space="preserve"> ADDIN EN.CITE &lt;EndNote&gt;&lt;Cite&gt;&lt;Author&gt;Tuyan&lt;/Author&gt;&lt;Year&gt;2014&lt;/Year&gt;&lt;RecNum&gt;4&lt;/RecNum&gt;&lt;DisplayText&gt;(Tuyan&lt;style face="italic"&gt; et al.&lt;/style&gt;, 2014)&lt;/DisplayText&gt;&lt;record&gt;&lt;rec-number&gt;4&lt;/rec-number&gt;&lt;foreign-keys&gt;&lt;key app="EN" db-id="ss05e5xr9rdt93eezd6vpxprwpv25p59davf" timestamp="1598784697"&gt;4&lt;/key&gt;&lt;/foreign-keys&gt;&lt;ref-type name="Journal Article"&gt;17&lt;/ref-type&gt;&lt;contributors&gt;&lt;authors&gt;&lt;author&gt;Tuyan, Murat&lt;/author&gt;&lt;author&gt;Mardani-Aghabaglou, Ali&lt;/author&gt;&lt;author&gt;Ramyar, Kambiz&lt;/author&gt;&lt;/authors&gt;&lt;/contributors&gt;&lt;titles&gt;&lt;title&gt;Freeze–thaw resistance, mechanical and transport properties of self-consolidating concrete incorporating coarse recycled concrete aggregate&lt;/title&gt;&lt;secondary-title&gt;Materials &amp;amp; Design&lt;/secondary-title&gt;&lt;/titles&gt;&lt;periodical&gt;&lt;full-title&gt;Materials &amp;amp; Design&lt;/full-title&gt;&lt;/periodical&gt;&lt;pages&gt;983-991&lt;/pages&gt;&lt;volume&gt;53&lt;/volume&gt;&lt;dates&gt;&lt;year&gt;2014&lt;/year&gt;&lt;/dates&gt;&lt;isbn&gt;0261-3069&lt;/isbn&gt;&lt;urls&gt;&lt;/urls&gt;&lt;/record&gt;&lt;/Cite&gt;&lt;/EndNote&gt;</w:instrText>
      </w:r>
      <w:r w:rsidR="001F6FBC">
        <w:rPr>
          <w:rFonts w:cstheme="majorBidi"/>
          <w:szCs w:val="24"/>
        </w:rPr>
        <w:fldChar w:fldCharType="separate"/>
      </w:r>
      <w:r>
        <w:rPr>
          <w:rFonts w:cstheme="majorBidi"/>
          <w:noProof/>
          <w:szCs w:val="24"/>
        </w:rPr>
        <w:t>(Tuyan</w:t>
      </w:r>
      <w:r w:rsidRPr="00992BEC">
        <w:rPr>
          <w:rFonts w:cstheme="majorBidi"/>
          <w:i/>
          <w:noProof/>
          <w:szCs w:val="24"/>
        </w:rPr>
        <w:t xml:space="preserve"> et al.</w:t>
      </w:r>
      <w:r>
        <w:rPr>
          <w:rFonts w:cstheme="majorBidi"/>
          <w:noProof/>
          <w:szCs w:val="24"/>
        </w:rPr>
        <w:t>, 2014)</w:t>
      </w:r>
      <w:r w:rsidR="001F6FBC">
        <w:rPr>
          <w:rFonts w:cstheme="majorBidi"/>
          <w:szCs w:val="24"/>
        </w:rPr>
        <w:fldChar w:fldCharType="end"/>
      </w:r>
      <w:r>
        <w:rPr>
          <w:rFonts w:cstheme="majorBidi"/>
          <w:color w:val="000000"/>
          <w:szCs w:val="24"/>
        </w:rPr>
        <w:t xml:space="preserve">ont conclu que </w:t>
      </w:r>
      <w:r w:rsidRPr="001F46D5">
        <w:rPr>
          <w:rFonts w:cstheme="majorBidi"/>
          <w:color w:val="000000"/>
          <w:szCs w:val="24"/>
        </w:rPr>
        <w:t xml:space="preserve">la pâte entourant les granulats recyclés représente environ 25 à 60% des granulats (en volume). Les propriétés </w:t>
      </w:r>
      <w:r>
        <w:rPr>
          <w:rFonts w:cstheme="majorBidi"/>
          <w:color w:val="000000"/>
          <w:szCs w:val="24"/>
        </w:rPr>
        <w:t>BAP-GRB</w:t>
      </w:r>
      <w:r w:rsidRPr="001F46D5">
        <w:rPr>
          <w:rFonts w:cstheme="majorBidi"/>
          <w:color w:val="000000"/>
          <w:szCs w:val="24"/>
        </w:rPr>
        <w:t xml:space="preserve"> à l'état frais sont très importantes, car le béton doit avoir des caractéristiques </w:t>
      </w:r>
      <w:r>
        <w:rPr>
          <w:rFonts w:cstheme="majorBidi"/>
          <w:color w:val="000000"/>
          <w:szCs w:val="24"/>
        </w:rPr>
        <w:t>spécifiques</w:t>
      </w:r>
      <w:r w:rsidRPr="001F46D5">
        <w:rPr>
          <w:rFonts w:cstheme="majorBidi"/>
          <w:color w:val="000000"/>
          <w:szCs w:val="24"/>
        </w:rPr>
        <w:t xml:space="preserve"> à l'état frais pour être considéré comme</w:t>
      </w:r>
      <w:r>
        <w:rPr>
          <w:rFonts w:cstheme="majorBidi"/>
          <w:color w:val="000000"/>
          <w:szCs w:val="24"/>
        </w:rPr>
        <w:t xml:space="preserve"> un </w:t>
      </w:r>
      <w:proofErr w:type="spellStart"/>
      <w:r>
        <w:rPr>
          <w:rFonts w:cstheme="majorBidi"/>
          <w:color w:val="000000"/>
          <w:szCs w:val="24"/>
        </w:rPr>
        <w:t>autoplaçant</w:t>
      </w:r>
      <w:proofErr w:type="spellEnd"/>
      <w:r>
        <w:rPr>
          <w:rFonts w:cstheme="majorBidi"/>
          <w:color w:val="000000"/>
          <w:szCs w:val="24"/>
        </w:rPr>
        <w:t xml:space="preserve">. </w:t>
      </w:r>
      <w:r w:rsidRPr="001F46D5">
        <w:rPr>
          <w:rFonts w:cstheme="majorBidi"/>
          <w:color w:val="000000"/>
          <w:szCs w:val="24"/>
        </w:rPr>
        <w:t xml:space="preserve">Il est généralement constaté que, même s'il y a une perte de performance à l'état frais, </w:t>
      </w:r>
      <w:r>
        <w:rPr>
          <w:rFonts w:cstheme="majorBidi"/>
          <w:color w:val="000000"/>
          <w:szCs w:val="24"/>
        </w:rPr>
        <w:t xml:space="preserve">des BAP avec </w:t>
      </w:r>
      <w:proofErr w:type="spellStart"/>
      <w:r>
        <w:rPr>
          <w:rFonts w:cstheme="majorBidi"/>
          <w:color w:val="000000"/>
          <w:szCs w:val="24"/>
        </w:rPr>
        <w:lastRenderedPageBreak/>
        <w:t>GBR</w:t>
      </w:r>
      <w:r w:rsidRPr="001F46D5">
        <w:rPr>
          <w:rFonts w:cstheme="majorBidi"/>
          <w:color w:val="000000"/>
          <w:szCs w:val="24"/>
        </w:rPr>
        <w:t>montrent</w:t>
      </w:r>
      <w:proofErr w:type="spellEnd"/>
      <w:r w:rsidRPr="001F46D5">
        <w:rPr>
          <w:rFonts w:cstheme="majorBidi"/>
          <w:color w:val="000000"/>
          <w:szCs w:val="24"/>
        </w:rPr>
        <w:t xml:space="preserve"> un comportement satisfaisant sans ségrégation. Dans ces conditions, on peut affirmer que les </w:t>
      </w:r>
      <w:r>
        <w:rPr>
          <w:rFonts w:cstheme="majorBidi"/>
          <w:color w:val="000000"/>
          <w:szCs w:val="24"/>
        </w:rPr>
        <w:t xml:space="preserve">baisses </w:t>
      </w:r>
      <w:r w:rsidRPr="001F46D5">
        <w:rPr>
          <w:rFonts w:cstheme="majorBidi"/>
          <w:color w:val="000000"/>
          <w:szCs w:val="24"/>
        </w:rPr>
        <w:t xml:space="preserve">de performance </w:t>
      </w:r>
      <w:r>
        <w:rPr>
          <w:rFonts w:cstheme="majorBidi"/>
          <w:color w:val="000000"/>
          <w:szCs w:val="24"/>
        </w:rPr>
        <w:t>à</w:t>
      </w:r>
      <w:r w:rsidRPr="001F46D5">
        <w:rPr>
          <w:rFonts w:cstheme="majorBidi"/>
          <w:color w:val="000000"/>
          <w:szCs w:val="24"/>
        </w:rPr>
        <w:t xml:space="preserve"> l'état frais peuvent être facilement corrigées en changeant le</w:t>
      </w:r>
      <w:r>
        <w:rPr>
          <w:rFonts w:cstheme="majorBidi"/>
          <w:color w:val="000000"/>
          <w:szCs w:val="24"/>
        </w:rPr>
        <w:t xml:space="preserve"> dosage de </w:t>
      </w:r>
      <w:proofErr w:type="spellStart"/>
      <w:r>
        <w:rPr>
          <w:rFonts w:cstheme="majorBidi"/>
          <w:color w:val="000000"/>
          <w:szCs w:val="24"/>
        </w:rPr>
        <w:t>Sp</w:t>
      </w:r>
      <w:proofErr w:type="spellEnd"/>
      <w:r>
        <w:rPr>
          <w:rFonts w:cstheme="majorBidi"/>
          <w:color w:val="000000"/>
          <w:szCs w:val="24"/>
        </w:rPr>
        <w:t>...</w:t>
      </w:r>
      <w:proofErr w:type="gramStart"/>
      <w:r>
        <w:rPr>
          <w:rFonts w:cstheme="majorBidi"/>
          <w:color w:val="000000"/>
          <w:szCs w:val="24"/>
        </w:rPr>
        <w:t>etc</w:t>
      </w:r>
      <w:proofErr w:type="gramEnd"/>
      <w:r>
        <w:rPr>
          <w:rFonts w:cstheme="majorBidi"/>
          <w:color w:val="000000"/>
          <w:szCs w:val="24"/>
        </w:rPr>
        <w:t>.</w:t>
      </w:r>
    </w:p>
    <w:p w:rsidR="00F95B5C" w:rsidRDefault="00F95B5C" w:rsidP="00F95B5C">
      <w:pPr>
        <w:autoSpaceDE w:val="0"/>
        <w:autoSpaceDN w:val="0"/>
        <w:adjustRightInd w:val="0"/>
        <w:spacing w:after="0" w:line="360" w:lineRule="auto"/>
        <w:jc w:val="both"/>
        <w:rPr>
          <w:rFonts w:cstheme="majorBidi"/>
          <w:color w:val="000000"/>
          <w:szCs w:val="24"/>
        </w:rPr>
      </w:pPr>
      <w:r w:rsidRPr="00946AE7">
        <w:rPr>
          <w:rFonts w:cstheme="majorBidi"/>
          <w:color w:val="000000"/>
          <w:szCs w:val="24"/>
        </w:rPr>
        <w:t>Selon l</w:t>
      </w:r>
      <w:r>
        <w:rPr>
          <w:rFonts w:cstheme="majorBidi"/>
          <w:color w:val="000000"/>
          <w:szCs w:val="24"/>
        </w:rPr>
        <w:t xml:space="preserve">es travaux d’antérieurs </w:t>
      </w:r>
      <w:r w:rsidR="001F6FBC">
        <w:rPr>
          <w:rFonts w:cstheme="majorBidi"/>
          <w:color w:val="000000"/>
          <w:szCs w:val="24"/>
        </w:rPr>
        <w:fldChar w:fldCharType="begin"/>
      </w:r>
      <w:r>
        <w:rPr>
          <w:rFonts w:cstheme="majorBidi"/>
          <w:color w:val="000000"/>
          <w:szCs w:val="24"/>
        </w:rPr>
        <w:instrText xml:space="preserve"> ADDIN EN.CITE &lt;EndNote&gt;&lt;Cite&gt;&lt;Author&gt;Manzi&lt;/Author&gt;&lt;Year&gt;2013&lt;/Year&gt;&lt;RecNum&gt;3&lt;/RecNum&gt;&lt;DisplayText&gt;(Manzi&lt;style face="italic"&gt; et al.&lt;/style&gt;, 2013)&lt;/DisplayText&gt;&lt;record&gt;&lt;rec-number&gt;3&lt;/rec-number&gt;&lt;foreign-keys&gt;&lt;key app="EN" db-id="20ssspprzx5arcewersvvt5jesrxv0pzzppr" timestamp="1598790565"&gt;3&lt;/key&gt;&lt;/foreign-keys&gt;&lt;ref-type name="Journal Article"&gt;17&lt;/ref-type&gt;&lt;contributors&gt;&lt;authors&gt;&lt;author&gt;Manzi, S&lt;/author&gt;&lt;author&gt;Mazzotti, C&lt;/author&gt;&lt;author&gt;Bignozzi, MC&lt;/author&gt;&lt;/authors&gt;&lt;/contributors&gt;&lt;titles&gt;&lt;title&gt;Short and long-term behavior of structural concrete with recycled concrete aggregate&lt;/title&gt;&lt;secondary-title&gt;Cement and Concrete Composites&lt;/secondary-title&gt;&lt;/titles&gt;&lt;periodical&gt;&lt;full-title&gt;Cement and Concrete Composites&lt;/full-title&gt;&lt;/periodical&gt;&lt;pages&gt;312-318&lt;/pages&gt;&lt;volume&gt;37&lt;/volume&gt;&lt;dates&gt;&lt;year&gt;2013&lt;/year&gt;&lt;/dates&gt;&lt;isbn&gt;0958-9465&lt;/isbn&gt;&lt;urls&gt;&lt;/urls&gt;&lt;/record&gt;&lt;/Cite&gt;&lt;/EndNote&gt;</w:instrText>
      </w:r>
      <w:r w:rsidR="001F6FBC">
        <w:rPr>
          <w:rFonts w:cstheme="majorBidi"/>
          <w:color w:val="000000"/>
          <w:szCs w:val="24"/>
        </w:rPr>
        <w:fldChar w:fldCharType="separate"/>
      </w:r>
      <w:r>
        <w:rPr>
          <w:rFonts w:cstheme="majorBidi"/>
          <w:noProof/>
          <w:color w:val="000000"/>
          <w:szCs w:val="24"/>
        </w:rPr>
        <w:t>(Manzi</w:t>
      </w:r>
      <w:r w:rsidRPr="00992BEC">
        <w:rPr>
          <w:rFonts w:cstheme="majorBidi"/>
          <w:i/>
          <w:noProof/>
          <w:color w:val="000000"/>
          <w:szCs w:val="24"/>
        </w:rPr>
        <w:t xml:space="preserve"> et al.</w:t>
      </w:r>
      <w:r>
        <w:rPr>
          <w:rFonts w:cstheme="majorBidi"/>
          <w:noProof/>
          <w:color w:val="000000"/>
          <w:szCs w:val="24"/>
        </w:rPr>
        <w:t>, 2013)</w:t>
      </w:r>
      <w:r w:rsidR="001F6FBC">
        <w:rPr>
          <w:rFonts w:cstheme="majorBidi"/>
          <w:color w:val="000000"/>
          <w:szCs w:val="24"/>
        </w:rPr>
        <w:fldChar w:fldCharType="end"/>
      </w:r>
      <w:r w:rsidR="001F6FBC">
        <w:rPr>
          <w:rFonts w:cstheme="majorBidi"/>
          <w:color w:val="000000"/>
          <w:szCs w:val="24"/>
        </w:rPr>
        <w:fldChar w:fldCharType="begin"/>
      </w:r>
      <w:r>
        <w:rPr>
          <w:rFonts w:cstheme="majorBidi"/>
          <w:color w:val="000000"/>
          <w:szCs w:val="24"/>
        </w:rPr>
        <w:instrText xml:space="preserve"> ADDIN EN.CITE &lt;EndNote&gt;&lt;Cite&gt;&lt;Author&gt;Nanthagopalan&lt;/Author&gt;&lt;Year&gt;2011&lt;/Year&gt;&lt;RecNum&gt;4&lt;/RecNum&gt;&lt;DisplayText&gt;(Nanthagopalan and Santhanam, 2011)&lt;/DisplayText&gt;&lt;record&gt;&lt;rec-number&gt;4&lt;/rec-number&gt;&lt;foreign-keys&gt;&lt;key app="EN" db-id="20ssspprzx5arcewersvvt5jesrxv0pzzppr" timestamp="1598794577"&gt;4&lt;/key&gt;&lt;/foreign-keys&gt;&lt;ref-type name="Journal Article"&gt;17&lt;/ref-type&gt;&lt;contributors&gt;&lt;authors&gt;&lt;author&gt;Nanthagopalan, Prakash&lt;/author&gt;&lt;author&gt;Santhanam, Manu&lt;/author&gt;&lt;/authors&gt;&lt;/contributors&gt;&lt;titles&gt;&lt;title&gt;Fresh and hardened properties of self-compacting concrete produced with manufactured sand&lt;/title&gt;&lt;secondary-title&gt;Cement and concrete composites&lt;/secondary-title&gt;&lt;/titles&gt;&lt;periodical&gt;&lt;full-title&gt;Cement and Concrete Composites&lt;/full-title&gt;&lt;/periodical&gt;&lt;pages&gt;353-358&lt;/pages&gt;&lt;volume&gt;33&lt;/volume&gt;&lt;number&gt;3&lt;/number&gt;&lt;dates&gt;&lt;year&gt;2011&lt;/year&gt;&lt;/dates&gt;&lt;isbn&gt;0958-9465&lt;/isbn&gt;&lt;urls&gt;&lt;/urls&gt;&lt;/record&gt;&lt;/Cite&gt;&lt;/EndNote&gt;</w:instrText>
      </w:r>
      <w:r w:rsidR="001F6FBC">
        <w:rPr>
          <w:rFonts w:cstheme="majorBidi"/>
          <w:color w:val="000000"/>
          <w:szCs w:val="24"/>
        </w:rPr>
        <w:fldChar w:fldCharType="separate"/>
      </w:r>
      <w:r>
        <w:rPr>
          <w:rFonts w:cstheme="majorBidi"/>
          <w:noProof/>
          <w:color w:val="000000"/>
          <w:szCs w:val="24"/>
        </w:rPr>
        <w:t>(Nanthagopalan and Santhanam, 2011)</w:t>
      </w:r>
      <w:r w:rsidR="001F6FBC">
        <w:rPr>
          <w:rFonts w:cstheme="majorBidi"/>
          <w:color w:val="000000"/>
          <w:szCs w:val="24"/>
        </w:rPr>
        <w:fldChar w:fldCharType="end"/>
      </w:r>
      <w:r w:rsidR="001F6FBC">
        <w:rPr>
          <w:rFonts w:cstheme="majorBidi"/>
          <w:szCs w:val="24"/>
        </w:rPr>
        <w:fldChar w:fldCharType="begin"/>
      </w:r>
      <w:r>
        <w:rPr>
          <w:rFonts w:cstheme="majorBidi"/>
          <w:szCs w:val="24"/>
        </w:rPr>
        <w:instrText xml:space="preserve"> ADDIN EN.CITE &lt;EndNote&gt;&lt;Cite&gt;&lt;Author&gt;Kou&lt;/Author&gt;&lt;Year&gt;2009&lt;/Year&gt;&lt;RecNum&gt;10&lt;/RecNum&gt;&lt;DisplayText&gt;(Kou and Poon, 2009)&lt;/DisplayText&gt;&lt;record&gt;&lt;rec-number&gt;10&lt;/rec-number&gt;&lt;foreign-keys&gt;&lt;key app="EN" db-id="ss05e5xr9rdt93eezd6vpxprwpv25p59davf" timestamp="1598788228"&gt;10&lt;/key&gt;&lt;/foreign-keys&gt;&lt;ref-type name="Journal Article"&gt;17&lt;/ref-type&gt;&lt;contributors&gt;&lt;authors&gt;&lt;author&gt;Kou, SC&lt;/author&gt;&lt;author&gt;Poon, CS&lt;/author&gt;&lt;/authors&gt;&lt;/contributors&gt;&lt;titles&gt;&lt;title&gt;Properties of self-compacting concrete prepared with coarse and fine recycled concrete aggregates&lt;/title&gt;&lt;secondary-title&gt;Cement and Concrete composites&lt;/secondary-title&gt;&lt;/titles&gt;&lt;periodical&gt;&lt;full-title&gt;Cement and Concrete composites&lt;/full-title&gt;&lt;/periodical&gt;&lt;pages&gt;622-627&lt;/pages&gt;&lt;volume&gt;31&lt;/volume&gt;&lt;number&gt;9&lt;/number&gt;&lt;dates&gt;&lt;year&gt;2009&lt;/year&gt;&lt;/dates&gt;&lt;isbn&gt;0958-9465&lt;/isbn&gt;&lt;urls&gt;&lt;/urls&gt;&lt;/record&gt;&lt;/Cite&gt;&lt;/EndNote&gt;</w:instrText>
      </w:r>
      <w:r w:rsidR="001F6FBC">
        <w:rPr>
          <w:rFonts w:cstheme="majorBidi"/>
          <w:szCs w:val="24"/>
        </w:rPr>
        <w:fldChar w:fldCharType="separate"/>
      </w:r>
      <w:r>
        <w:rPr>
          <w:rFonts w:cstheme="majorBidi"/>
          <w:noProof/>
          <w:szCs w:val="24"/>
        </w:rPr>
        <w:t>(Kou and Poon, 2009)</w:t>
      </w:r>
      <w:r w:rsidR="001F6FBC">
        <w:rPr>
          <w:rFonts w:cstheme="majorBidi"/>
          <w:szCs w:val="24"/>
        </w:rPr>
        <w:fldChar w:fldCharType="end"/>
      </w:r>
      <w:r w:rsidR="001F6FBC">
        <w:rPr>
          <w:rFonts w:cstheme="majorBidi"/>
          <w:color w:val="000000"/>
          <w:szCs w:val="24"/>
        </w:rPr>
        <w:fldChar w:fldCharType="begin"/>
      </w:r>
      <w:r>
        <w:rPr>
          <w:rFonts w:cstheme="majorBidi"/>
          <w:color w:val="000000"/>
          <w:szCs w:val="24"/>
        </w:rPr>
        <w:instrText xml:space="preserve"> ADDIN EN.CITE &lt;EndNote&gt;&lt;Cite&gt;&lt;Author&gt;Topcu&lt;/Author&gt;&lt;Year&gt;2004&lt;/Year&gt;&lt;RecNum&gt;5&lt;/RecNum&gt;&lt;DisplayText&gt;(Topcu and Şengel, 2004)&lt;/DisplayText&gt;&lt;record&gt;&lt;rec-number&gt;5&lt;/rec-number&gt;&lt;foreign-keys&gt;&lt;key app="EN" db-id="20ssspprzx5arcewersvvt5jesrxv0pzzppr" timestamp="1598794647"&gt;5&lt;/key&gt;&lt;/foreign-keys&gt;&lt;ref-type name="Journal Article"&gt;17&lt;/ref-type&gt;&lt;contributors&gt;&lt;authors&gt;&lt;author&gt;Topcu, Ilker Bekir&lt;/author&gt;&lt;author&gt;Şengel, Selim&lt;/author&gt;&lt;/authors&gt;&lt;/contributors&gt;&lt;titles&gt;&lt;title&gt;Properties of concretes produced with waste concrete aggregate&lt;/title&gt;&lt;secondary-title&gt;Cement and concrete research&lt;/secondary-title&gt;&lt;/titles&gt;&lt;periodical&gt;&lt;full-title&gt;Cement and concrete research&lt;/full-title&gt;&lt;/periodical&gt;&lt;pages&gt;1307-1312&lt;/pages&gt;&lt;volume&gt;34&lt;/volume&gt;&lt;number&gt;8&lt;/number&gt;&lt;dates&gt;&lt;year&gt;2004&lt;/year&gt;&lt;/dates&gt;&lt;isbn&gt;0008-8846&lt;/isbn&gt;&lt;urls&gt;&lt;/urls&gt;&lt;/record&gt;&lt;/Cite&gt;&lt;/EndNote&gt;</w:instrText>
      </w:r>
      <w:r w:rsidR="001F6FBC">
        <w:rPr>
          <w:rFonts w:cstheme="majorBidi"/>
          <w:color w:val="000000"/>
          <w:szCs w:val="24"/>
        </w:rPr>
        <w:fldChar w:fldCharType="separate"/>
      </w:r>
      <w:r>
        <w:rPr>
          <w:rFonts w:cstheme="majorBidi"/>
          <w:noProof/>
          <w:color w:val="000000"/>
          <w:szCs w:val="24"/>
        </w:rPr>
        <w:t>(Topcu and Şengel, 2004)</w:t>
      </w:r>
      <w:r w:rsidR="001F6FBC">
        <w:rPr>
          <w:rFonts w:cstheme="majorBidi"/>
          <w:color w:val="000000"/>
          <w:szCs w:val="24"/>
        </w:rPr>
        <w:fldChar w:fldCharType="end"/>
      </w:r>
      <w:r w:rsidRPr="00946AE7">
        <w:rPr>
          <w:rFonts w:cstheme="majorBidi"/>
          <w:color w:val="000000"/>
          <w:szCs w:val="24"/>
        </w:rPr>
        <w:t xml:space="preserve">, une quantité </w:t>
      </w:r>
      <w:r>
        <w:rPr>
          <w:rFonts w:cstheme="majorBidi"/>
          <w:color w:val="000000"/>
          <w:szCs w:val="24"/>
        </w:rPr>
        <w:t>élevée</w:t>
      </w:r>
      <w:r w:rsidRPr="00946AE7">
        <w:rPr>
          <w:rFonts w:cstheme="majorBidi"/>
          <w:color w:val="000000"/>
          <w:szCs w:val="24"/>
        </w:rPr>
        <w:t xml:space="preserve"> de </w:t>
      </w:r>
      <w:r>
        <w:rPr>
          <w:rFonts w:cstheme="majorBidi"/>
          <w:color w:val="000000"/>
          <w:szCs w:val="24"/>
        </w:rPr>
        <w:t xml:space="preserve">la </w:t>
      </w:r>
      <w:r w:rsidRPr="00946AE7">
        <w:rPr>
          <w:rFonts w:cstheme="majorBidi"/>
          <w:color w:val="000000"/>
          <w:szCs w:val="24"/>
        </w:rPr>
        <w:t xml:space="preserve">pâte conduit à une faible zone d'interface et une faible densité générant </w:t>
      </w:r>
      <w:proofErr w:type="spellStart"/>
      <w:r w:rsidRPr="00946AE7">
        <w:rPr>
          <w:rFonts w:cstheme="majorBidi"/>
          <w:color w:val="000000"/>
          <w:szCs w:val="24"/>
        </w:rPr>
        <w:t>un</w:t>
      </w:r>
      <w:r>
        <w:rPr>
          <w:rFonts w:cstheme="majorBidi"/>
          <w:color w:val="000000"/>
          <w:szCs w:val="24"/>
        </w:rPr>
        <w:t>ediminution</w:t>
      </w:r>
      <w:proofErr w:type="spellEnd"/>
      <w:r w:rsidRPr="00946AE7">
        <w:rPr>
          <w:rFonts w:cstheme="majorBidi"/>
          <w:color w:val="000000"/>
          <w:szCs w:val="24"/>
        </w:rPr>
        <w:t xml:space="preserve"> de la résistance à la compression. À l'état durci, </w:t>
      </w:r>
      <w:r>
        <w:rPr>
          <w:rFonts w:cstheme="majorBidi"/>
          <w:color w:val="000000"/>
          <w:szCs w:val="24"/>
        </w:rPr>
        <w:t>ils ont</w:t>
      </w:r>
      <w:r w:rsidRPr="00946AE7">
        <w:rPr>
          <w:rFonts w:cstheme="majorBidi"/>
          <w:color w:val="000000"/>
          <w:szCs w:val="24"/>
        </w:rPr>
        <w:t xml:space="preserve"> constaté que la densité apparente du </w:t>
      </w:r>
      <w:r>
        <w:rPr>
          <w:rFonts w:cstheme="majorBidi"/>
          <w:color w:val="000000"/>
          <w:szCs w:val="24"/>
        </w:rPr>
        <w:t>BAP</w:t>
      </w:r>
      <w:r w:rsidRPr="00946AE7">
        <w:rPr>
          <w:rFonts w:cstheme="majorBidi"/>
          <w:color w:val="000000"/>
          <w:szCs w:val="24"/>
        </w:rPr>
        <w:t xml:space="preserve"> diminue d'environ 3% pour une incorporation </w:t>
      </w:r>
      <w:r>
        <w:rPr>
          <w:rFonts w:cstheme="majorBidi"/>
          <w:color w:val="000000"/>
          <w:szCs w:val="24"/>
        </w:rPr>
        <w:t>de</w:t>
      </w:r>
      <w:r w:rsidRPr="00946AE7">
        <w:rPr>
          <w:rFonts w:cstheme="majorBidi"/>
          <w:color w:val="000000"/>
          <w:szCs w:val="24"/>
        </w:rPr>
        <w:t xml:space="preserve"> 100% de </w:t>
      </w:r>
      <w:r>
        <w:rPr>
          <w:rFonts w:cstheme="majorBidi"/>
          <w:color w:val="000000"/>
          <w:szCs w:val="24"/>
        </w:rPr>
        <w:t>GRB.</w:t>
      </w:r>
      <w:r w:rsidRPr="00946AE7">
        <w:rPr>
          <w:rFonts w:cstheme="majorBidi"/>
          <w:color w:val="000000"/>
          <w:szCs w:val="24"/>
        </w:rPr>
        <w:t xml:space="preserve"> La réduction de ce</w:t>
      </w:r>
      <w:r>
        <w:rPr>
          <w:rFonts w:cstheme="majorBidi"/>
          <w:color w:val="000000"/>
          <w:szCs w:val="24"/>
        </w:rPr>
        <w:t>tte</w:t>
      </w:r>
      <w:r w:rsidRPr="00946AE7">
        <w:rPr>
          <w:rFonts w:cstheme="majorBidi"/>
          <w:color w:val="000000"/>
          <w:szCs w:val="24"/>
        </w:rPr>
        <w:t xml:space="preserve"> propriété (densité apparente) est </w:t>
      </w:r>
      <w:proofErr w:type="spellStart"/>
      <w:r w:rsidRPr="00946AE7">
        <w:rPr>
          <w:rFonts w:cstheme="majorBidi"/>
          <w:color w:val="000000"/>
          <w:szCs w:val="24"/>
        </w:rPr>
        <w:t>justiﬁée</w:t>
      </w:r>
      <w:proofErr w:type="spellEnd"/>
      <w:r w:rsidRPr="00946AE7">
        <w:rPr>
          <w:rFonts w:cstheme="majorBidi"/>
          <w:color w:val="000000"/>
          <w:szCs w:val="24"/>
        </w:rPr>
        <w:t xml:space="preserve"> par la densité plus faible </w:t>
      </w:r>
      <w:proofErr w:type="spellStart"/>
      <w:r w:rsidRPr="00946AE7">
        <w:rPr>
          <w:rFonts w:cstheme="majorBidi"/>
          <w:color w:val="000000"/>
          <w:szCs w:val="24"/>
        </w:rPr>
        <w:t>de</w:t>
      </w:r>
      <w:r>
        <w:rPr>
          <w:rFonts w:cstheme="majorBidi"/>
          <w:color w:val="000000"/>
          <w:szCs w:val="24"/>
        </w:rPr>
        <w:t>sGRB</w:t>
      </w:r>
      <w:proofErr w:type="spellEnd"/>
      <w:r w:rsidRPr="00946AE7">
        <w:rPr>
          <w:rFonts w:cstheme="majorBidi"/>
          <w:color w:val="000000"/>
          <w:szCs w:val="24"/>
        </w:rPr>
        <w:t xml:space="preserve"> par rapport </w:t>
      </w:r>
      <w:proofErr w:type="spellStart"/>
      <w:r>
        <w:rPr>
          <w:rFonts w:cstheme="majorBidi"/>
          <w:color w:val="000000"/>
          <w:szCs w:val="24"/>
        </w:rPr>
        <w:t>auxGN</w:t>
      </w:r>
      <w:proofErr w:type="spellEnd"/>
      <w:r w:rsidRPr="00946AE7">
        <w:rPr>
          <w:rFonts w:cstheme="majorBidi"/>
          <w:color w:val="000000"/>
          <w:szCs w:val="24"/>
        </w:rPr>
        <w:t xml:space="preserve">. On conclut que les performances mécaniques du </w:t>
      </w:r>
      <w:r>
        <w:rPr>
          <w:rFonts w:cstheme="majorBidi"/>
          <w:color w:val="000000"/>
          <w:szCs w:val="24"/>
        </w:rPr>
        <w:t>BAP</w:t>
      </w:r>
      <w:r w:rsidRPr="00946AE7">
        <w:rPr>
          <w:rFonts w:cstheme="majorBidi"/>
          <w:color w:val="000000"/>
          <w:szCs w:val="24"/>
        </w:rPr>
        <w:t xml:space="preserve"> avec </w:t>
      </w:r>
      <w:r>
        <w:rPr>
          <w:rFonts w:cstheme="majorBidi"/>
          <w:color w:val="000000"/>
          <w:szCs w:val="24"/>
        </w:rPr>
        <w:t>GRB</w:t>
      </w:r>
      <w:r w:rsidRPr="00946AE7">
        <w:rPr>
          <w:rFonts w:cstheme="majorBidi"/>
          <w:color w:val="000000"/>
          <w:szCs w:val="24"/>
        </w:rPr>
        <w:t xml:space="preserve"> sont généralement inférieures à celles du mélange de référence</w:t>
      </w:r>
      <w:r>
        <w:rPr>
          <w:rFonts w:cstheme="majorBidi"/>
          <w:color w:val="000000"/>
          <w:szCs w:val="24"/>
        </w:rPr>
        <w:t xml:space="preserve">. </w:t>
      </w:r>
      <w:proofErr w:type="spellStart"/>
      <w:r>
        <w:rPr>
          <w:rFonts w:cstheme="majorBidi"/>
          <w:color w:val="000000"/>
          <w:szCs w:val="24"/>
        </w:rPr>
        <w:t>Unediminution</w:t>
      </w:r>
      <w:proofErr w:type="spellEnd"/>
      <w:r w:rsidRPr="00946AE7">
        <w:rPr>
          <w:rFonts w:cstheme="majorBidi"/>
          <w:color w:val="000000"/>
          <w:szCs w:val="24"/>
        </w:rPr>
        <w:t xml:space="preserve"> maximale de 22% pour une incorporation </w:t>
      </w:r>
      <w:r>
        <w:rPr>
          <w:rFonts w:cstheme="majorBidi"/>
          <w:color w:val="000000"/>
          <w:szCs w:val="24"/>
        </w:rPr>
        <w:t>de</w:t>
      </w:r>
      <w:r w:rsidRPr="00946AE7">
        <w:rPr>
          <w:rFonts w:cstheme="majorBidi"/>
          <w:color w:val="000000"/>
          <w:szCs w:val="24"/>
        </w:rPr>
        <w:t xml:space="preserve"> 100% de </w:t>
      </w:r>
      <w:r>
        <w:rPr>
          <w:rFonts w:cstheme="majorBidi"/>
          <w:color w:val="000000"/>
          <w:szCs w:val="24"/>
        </w:rPr>
        <w:t>GRB</w:t>
      </w:r>
      <w:r w:rsidRPr="00946AE7">
        <w:rPr>
          <w:rFonts w:cstheme="majorBidi"/>
          <w:color w:val="000000"/>
          <w:szCs w:val="24"/>
        </w:rPr>
        <w:t xml:space="preserve">. </w:t>
      </w:r>
      <w:r>
        <w:rPr>
          <w:rFonts w:cstheme="majorBidi"/>
          <w:color w:val="000000"/>
          <w:szCs w:val="24"/>
        </w:rPr>
        <w:t xml:space="preserve">Par contre, </w:t>
      </w:r>
      <w:r w:rsidRPr="00946AE7">
        <w:rPr>
          <w:rFonts w:cstheme="majorBidi"/>
          <w:color w:val="000000"/>
          <w:szCs w:val="24"/>
        </w:rPr>
        <w:t xml:space="preserve">Pour des </w:t>
      </w:r>
      <w:r>
        <w:rPr>
          <w:rFonts w:cstheme="majorBidi"/>
          <w:color w:val="000000"/>
          <w:szCs w:val="24"/>
        </w:rPr>
        <w:t xml:space="preserve">taux </w:t>
      </w:r>
      <w:r w:rsidRPr="00946AE7">
        <w:rPr>
          <w:rFonts w:cstheme="majorBidi"/>
          <w:color w:val="000000"/>
          <w:szCs w:val="24"/>
        </w:rPr>
        <w:t xml:space="preserve">autour de 50%, les performances mécaniques de ces mélanges sont parfaitement comparables à celles du </w:t>
      </w:r>
      <w:r>
        <w:rPr>
          <w:rFonts w:cstheme="majorBidi"/>
          <w:color w:val="000000"/>
          <w:szCs w:val="24"/>
        </w:rPr>
        <w:t>BAP avec que GN</w:t>
      </w:r>
      <w:r w:rsidRPr="00946AE7">
        <w:rPr>
          <w:rFonts w:cstheme="majorBidi"/>
          <w:color w:val="000000"/>
          <w:szCs w:val="24"/>
        </w:rPr>
        <w:t>. Cependant, il est souligné qu'une attention particulière doit être portée à l'effet d</w:t>
      </w:r>
      <w:r>
        <w:rPr>
          <w:rFonts w:cstheme="majorBidi"/>
          <w:color w:val="000000"/>
          <w:szCs w:val="24"/>
        </w:rPr>
        <w:t>u</w:t>
      </w:r>
      <w:r w:rsidRPr="00946AE7">
        <w:rPr>
          <w:rFonts w:cstheme="majorBidi"/>
          <w:color w:val="000000"/>
          <w:szCs w:val="24"/>
        </w:rPr>
        <w:t xml:space="preserve"> retrait dans ces mélanges de béton</w:t>
      </w:r>
      <w:r>
        <w:rPr>
          <w:rFonts w:cstheme="majorBidi"/>
          <w:color w:val="000000"/>
          <w:szCs w:val="24"/>
        </w:rPr>
        <w:t xml:space="preserve"> </w:t>
      </w:r>
      <w:proofErr w:type="spellStart"/>
      <w:r>
        <w:rPr>
          <w:rFonts w:cstheme="majorBidi"/>
          <w:color w:val="000000"/>
          <w:szCs w:val="24"/>
        </w:rPr>
        <w:t>autoplaçant</w:t>
      </w:r>
      <w:proofErr w:type="spellEnd"/>
      <w:r w:rsidRPr="00946AE7">
        <w:rPr>
          <w:rFonts w:cstheme="majorBidi"/>
          <w:color w:val="000000"/>
          <w:szCs w:val="24"/>
        </w:rPr>
        <w:t xml:space="preserve">, en particulier lorsqu'ils </w:t>
      </w:r>
      <w:r>
        <w:rPr>
          <w:rFonts w:cstheme="majorBidi"/>
          <w:color w:val="000000"/>
          <w:szCs w:val="24"/>
        </w:rPr>
        <w:t>introduisent les GRB</w:t>
      </w:r>
      <w:r w:rsidRPr="00946AE7">
        <w:rPr>
          <w:rFonts w:cstheme="majorBidi"/>
          <w:color w:val="000000"/>
          <w:szCs w:val="24"/>
        </w:rPr>
        <w:t xml:space="preserve">. </w:t>
      </w:r>
    </w:p>
    <w:p w:rsidR="009A2C5F" w:rsidRDefault="009A2C5F">
      <w:pPr>
        <w:spacing w:after="200" w:line="276" w:lineRule="auto"/>
      </w:pPr>
      <w:r>
        <w:br w:type="page"/>
      </w:r>
    </w:p>
    <w:p w:rsidR="009A2C5F" w:rsidRDefault="009A2C5F">
      <w:pPr>
        <w:sectPr w:rsidR="009A2C5F" w:rsidSect="00F22B5A">
          <w:headerReference w:type="default" r:id="rId42"/>
          <w:pgSz w:w="11906" w:h="16838"/>
          <w:pgMar w:top="1417" w:right="1417" w:bottom="1417" w:left="1417" w:header="283" w:footer="283" w:gutter="0"/>
          <w:cols w:space="708"/>
          <w:docGrid w:linePitch="360"/>
        </w:sectPr>
      </w:pPr>
    </w:p>
    <w:p w:rsidR="009A2C5F" w:rsidRDefault="009A2C5F" w:rsidP="009A2C5F">
      <w:pPr>
        <w:pBdr>
          <w:bottom w:val="single" w:sz="8" w:space="4" w:color="76C5EF"/>
        </w:pBdr>
        <w:spacing w:after="300" w:line="360" w:lineRule="auto"/>
        <w:contextualSpacing/>
        <w:rPr>
          <w:rFonts w:asciiTheme="minorBidi" w:eastAsia="Times New Roman" w:hAnsiTheme="minorBidi"/>
          <w:color w:val="1F497D" w:themeColor="text2"/>
          <w:spacing w:val="5"/>
          <w:kern w:val="28"/>
          <w:sz w:val="52"/>
          <w:szCs w:val="52"/>
          <w:lang w:bidi="ar-DZ"/>
        </w:rPr>
      </w:pPr>
      <w:bookmarkStart w:id="127" w:name="_Hlk80974944"/>
    </w:p>
    <w:p w:rsidR="009A2C5F" w:rsidRDefault="009A2C5F" w:rsidP="009A2C5F">
      <w:pPr>
        <w:pBdr>
          <w:bottom w:val="single" w:sz="8" w:space="4" w:color="76C5EF"/>
        </w:pBdr>
        <w:spacing w:after="300" w:line="360" w:lineRule="auto"/>
        <w:contextualSpacing/>
        <w:rPr>
          <w:rFonts w:asciiTheme="minorBidi" w:eastAsia="Times New Roman" w:hAnsiTheme="minorBidi"/>
          <w:color w:val="1F497D" w:themeColor="text2"/>
          <w:spacing w:val="5"/>
          <w:kern w:val="28"/>
          <w:sz w:val="52"/>
          <w:szCs w:val="52"/>
          <w:lang w:bidi="ar-DZ"/>
        </w:rPr>
      </w:pPr>
    </w:p>
    <w:p w:rsidR="009A2C5F" w:rsidRDefault="009A2C5F" w:rsidP="009A2C5F">
      <w:pPr>
        <w:pBdr>
          <w:bottom w:val="single" w:sz="8" w:space="4" w:color="76C5EF"/>
        </w:pBdr>
        <w:spacing w:after="300" w:line="360" w:lineRule="auto"/>
        <w:contextualSpacing/>
        <w:rPr>
          <w:rFonts w:asciiTheme="minorBidi" w:eastAsia="Times New Roman" w:hAnsiTheme="minorBidi"/>
          <w:color w:val="1F497D" w:themeColor="text2"/>
          <w:spacing w:val="5"/>
          <w:kern w:val="28"/>
          <w:sz w:val="52"/>
          <w:szCs w:val="52"/>
          <w:lang w:bidi="ar-DZ"/>
        </w:rPr>
      </w:pPr>
    </w:p>
    <w:p w:rsidR="009A2C5F" w:rsidRDefault="009A2C5F" w:rsidP="009A2C5F">
      <w:pPr>
        <w:pBdr>
          <w:bottom w:val="single" w:sz="8" w:space="4" w:color="76C5EF"/>
        </w:pBdr>
        <w:spacing w:after="300" w:line="360" w:lineRule="auto"/>
        <w:contextualSpacing/>
        <w:rPr>
          <w:rFonts w:asciiTheme="minorBidi" w:eastAsia="Times New Roman" w:hAnsiTheme="minorBidi"/>
          <w:color w:val="1F497D" w:themeColor="text2"/>
          <w:spacing w:val="5"/>
          <w:kern w:val="28"/>
          <w:sz w:val="52"/>
          <w:szCs w:val="52"/>
          <w:lang w:bidi="ar-DZ"/>
        </w:rPr>
      </w:pPr>
    </w:p>
    <w:p w:rsidR="009A2C5F" w:rsidRDefault="009A2C5F" w:rsidP="009A2C5F">
      <w:pPr>
        <w:pBdr>
          <w:bottom w:val="single" w:sz="8" w:space="4" w:color="76C5EF"/>
        </w:pBdr>
        <w:spacing w:after="300" w:line="360" w:lineRule="auto"/>
        <w:contextualSpacing/>
        <w:rPr>
          <w:rFonts w:asciiTheme="minorBidi" w:eastAsia="Times New Roman" w:hAnsiTheme="minorBidi"/>
          <w:color w:val="1F497D" w:themeColor="text2"/>
          <w:spacing w:val="5"/>
          <w:kern w:val="28"/>
          <w:sz w:val="52"/>
          <w:szCs w:val="52"/>
          <w:lang w:bidi="ar-DZ"/>
        </w:rPr>
      </w:pPr>
    </w:p>
    <w:p w:rsidR="009A2C5F" w:rsidRPr="00624716" w:rsidRDefault="009A2C5F" w:rsidP="009A2C5F">
      <w:pPr>
        <w:pBdr>
          <w:bottom w:val="single" w:sz="8" w:space="4" w:color="76C5EF"/>
        </w:pBdr>
        <w:spacing w:after="300" w:line="360" w:lineRule="auto"/>
        <w:contextualSpacing/>
        <w:rPr>
          <w:rFonts w:asciiTheme="minorBidi" w:eastAsia="Times New Roman" w:hAnsiTheme="minorBidi"/>
          <w:color w:val="1F497D" w:themeColor="text2"/>
          <w:spacing w:val="5"/>
          <w:kern w:val="28"/>
          <w:sz w:val="52"/>
          <w:szCs w:val="52"/>
          <w:lang w:bidi="ar-DZ"/>
        </w:rPr>
      </w:pPr>
      <w:r w:rsidRPr="00624716">
        <w:rPr>
          <w:rFonts w:asciiTheme="minorBidi" w:eastAsia="Times New Roman" w:hAnsiTheme="minorBidi"/>
          <w:color w:val="1F497D" w:themeColor="text2"/>
          <w:spacing w:val="5"/>
          <w:kern w:val="28"/>
          <w:sz w:val="52"/>
          <w:szCs w:val="52"/>
          <w:lang w:bidi="ar-DZ"/>
        </w:rPr>
        <w:t>Chapitre 3</w:t>
      </w:r>
    </w:p>
    <w:p w:rsidR="009A2C5F" w:rsidRDefault="009A2C5F" w:rsidP="009A2C5F">
      <w:pPr>
        <w:spacing w:line="360" w:lineRule="auto"/>
        <w:rPr>
          <w:rFonts w:asciiTheme="minorBidi" w:eastAsiaTheme="majorEastAsia" w:hAnsiTheme="minorBidi"/>
          <w:sz w:val="52"/>
          <w:szCs w:val="52"/>
        </w:rPr>
      </w:pPr>
    </w:p>
    <w:p w:rsidR="009A2C5F" w:rsidRPr="00624716" w:rsidRDefault="009A2C5F" w:rsidP="009A2C5F">
      <w:pPr>
        <w:spacing w:line="360" w:lineRule="auto"/>
        <w:jc w:val="center"/>
        <w:rPr>
          <w:rFonts w:asciiTheme="minorBidi" w:eastAsiaTheme="majorEastAsia" w:hAnsiTheme="minorBidi"/>
          <w:i/>
          <w:iCs/>
          <w:sz w:val="52"/>
          <w:szCs w:val="52"/>
        </w:rPr>
      </w:pPr>
      <w:r w:rsidRPr="00624716">
        <w:rPr>
          <w:rFonts w:asciiTheme="minorBidi" w:eastAsiaTheme="majorEastAsia" w:hAnsiTheme="minorBidi"/>
          <w:sz w:val="52"/>
          <w:szCs w:val="52"/>
        </w:rPr>
        <w:t xml:space="preserve">CARACTERISATION </w:t>
      </w:r>
      <w:r>
        <w:rPr>
          <w:rFonts w:asciiTheme="minorBidi" w:eastAsiaTheme="majorEastAsia" w:hAnsiTheme="minorBidi"/>
          <w:sz w:val="52"/>
          <w:szCs w:val="52"/>
        </w:rPr>
        <w:t>DES M</w:t>
      </w:r>
      <w:r w:rsidRPr="00624716">
        <w:rPr>
          <w:rFonts w:asciiTheme="minorBidi" w:eastAsiaTheme="majorEastAsia" w:hAnsiTheme="minorBidi"/>
          <w:sz w:val="52"/>
          <w:szCs w:val="52"/>
        </w:rPr>
        <w:t>ATERIAUX DE BASE ET METHODOLOGIE D'ESSAIS</w:t>
      </w:r>
    </w:p>
    <w:p w:rsidR="009A2C5F" w:rsidRDefault="009A2C5F" w:rsidP="009A2C5F">
      <w:pPr>
        <w:spacing w:line="360" w:lineRule="auto"/>
      </w:pPr>
    </w:p>
    <w:p w:rsidR="009A2C5F" w:rsidRDefault="009A2C5F" w:rsidP="009A2C5F">
      <w:pPr>
        <w:spacing w:line="360" w:lineRule="auto"/>
      </w:pPr>
    </w:p>
    <w:p w:rsidR="009A2C5F" w:rsidRDefault="009A2C5F" w:rsidP="009A2C5F">
      <w:pPr>
        <w:spacing w:line="360" w:lineRule="auto"/>
      </w:pPr>
    </w:p>
    <w:p w:rsidR="009A2C5F" w:rsidRDefault="009A2C5F" w:rsidP="009A2C5F">
      <w:pPr>
        <w:spacing w:line="360" w:lineRule="auto"/>
      </w:pPr>
    </w:p>
    <w:p w:rsidR="009A2C5F" w:rsidRDefault="009A2C5F" w:rsidP="009A2C5F">
      <w:pPr>
        <w:spacing w:line="360" w:lineRule="auto"/>
      </w:pPr>
    </w:p>
    <w:p w:rsidR="009A2C5F" w:rsidRDefault="009A2C5F" w:rsidP="009A2C5F">
      <w:pPr>
        <w:spacing w:line="360" w:lineRule="auto"/>
      </w:pPr>
    </w:p>
    <w:p w:rsidR="009A2C5F" w:rsidRDefault="009A2C5F" w:rsidP="009A2C5F">
      <w:pPr>
        <w:spacing w:line="360" w:lineRule="auto"/>
      </w:pPr>
    </w:p>
    <w:p w:rsidR="009A2C5F" w:rsidRDefault="009A2C5F" w:rsidP="009A2C5F">
      <w:pPr>
        <w:spacing w:line="360" w:lineRule="auto"/>
      </w:pPr>
      <w:bookmarkStart w:id="128" w:name="_Toc515647208"/>
      <w:bookmarkStart w:id="129" w:name="_Toc515733513"/>
      <w:bookmarkStart w:id="130" w:name="_Toc515896184"/>
      <w:bookmarkStart w:id="131" w:name="_Toc509596000"/>
      <w:bookmarkStart w:id="132" w:name="_Toc510212340"/>
      <w:bookmarkStart w:id="133" w:name="_Toc510212443"/>
      <w:bookmarkStart w:id="134" w:name="_Toc510212606"/>
      <w:bookmarkStart w:id="135" w:name="_Toc510212707"/>
      <w:bookmarkStart w:id="136" w:name="_Toc510218593"/>
      <w:bookmarkStart w:id="137" w:name="_Toc510218594"/>
      <w:bookmarkStart w:id="138" w:name="_Toc515561125"/>
      <w:bookmarkEnd w:id="128"/>
      <w:bookmarkEnd w:id="129"/>
      <w:bookmarkEnd w:id="130"/>
      <w:bookmarkEnd w:id="131"/>
      <w:bookmarkEnd w:id="132"/>
      <w:bookmarkEnd w:id="133"/>
      <w:bookmarkEnd w:id="134"/>
      <w:bookmarkEnd w:id="135"/>
      <w:bookmarkEnd w:id="136"/>
    </w:p>
    <w:p w:rsidR="009A2C5F" w:rsidRPr="00A34EF6" w:rsidRDefault="009A2C5F" w:rsidP="002F28DE">
      <w:pPr>
        <w:pStyle w:val="Titre1"/>
        <w:numPr>
          <w:ilvl w:val="1"/>
          <w:numId w:val="14"/>
        </w:numPr>
      </w:pPr>
      <w:bookmarkStart w:id="139" w:name="_Toc515647209"/>
      <w:bookmarkStart w:id="140" w:name="_Toc515733514"/>
      <w:bookmarkStart w:id="141" w:name="_Toc515896185"/>
      <w:bookmarkStart w:id="142" w:name="_Toc81588540"/>
      <w:r w:rsidRPr="00A34EF6">
        <w:lastRenderedPageBreak/>
        <w:t>Introduction</w:t>
      </w:r>
      <w:bookmarkEnd w:id="137"/>
      <w:bookmarkEnd w:id="138"/>
      <w:bookmarkEnd w:id="139"/>
      <w:bookmarkEnd w:id="140"/>
      <w:bookmarkEnd w:id="141"/>
      <w:bookmarkEnd w:id="142"/>
    </w:p>
    <w:p w:rsidR="009A2C5F" w:rsidRPr="00766556" w:rsidRDefault="009A2C5F" w:rsidP="009A2C5F">
      <w:pPr>
        <w:spacing w:after="0" w:line="360" w:lineRule="auto"/>
        <w:jc w:val="both"/>
        <w:rPr>
          <w:rFonts w:ascii="Times New Roman" w:eastAsia="Calibri" w:hAnsi="Times New Roman" w:cs="Times New Roman"/>
          <w:szCs w:val="24"/>
        </w:rPr>
      </w:pPr>
      <w:r>
        <w:rPr>
          <w:rFonts w:ascii="Times New Roman" w:eastAsia="Calibri" w:hAnsi="Times New Roman" w:cs="Times New Roman"/>
          <w:szCs w:val="24"/>
        </w:rPr>
        <w:t xml:space="preserve">        Ce chapitre sera consacré à la description des matériaux et protocoles expérimentaux utilisés pour la réalisation du programme expérimental de nos travaux de recherche.</w:t>
      </w:r>
    </w:p>
    <w:p w:rsidR="009A2C5F" w:rsidRPr="00766556" w:rsidRDefault="009A2C5F" w:rsidP="009A2C5F">
      <w:pPr>
        <w:spacing w:after="0" w:line="360" w:lineRule="auto"/>
        <w:jc w:val="both"/>
        <w:rPr>
          <w:rFonts w:ascii="Times New Roman" w:eastAsia="Calibri" w:hAnsi="Times New Roman" w:cs="Times New Roman"/>
          <w:szCs w:val="24"/>
        </w:rPr>
      </w:pPr>
      <w:r w:rsidRPr="00766556">
        <w:rPr>
          <w:rFonts w:ascii="Times New Roman" w:eastAsia="Calibri" w:hAnsi="Times New Roman" w:cs="Times New Roman"/>
          <w:szCs w:val="24"/>
        </w:rPr>
        <w:t xml:space="preserve">Nous procéderons donc dans cette partie, successivement à la présentation des essais et procédure, à l’identification des matériaux de base utilisés et à la caractérisation des matériaux </w:t>
      </w:r>
      <w:proofErr w:type="spellStart"/>
      <w:r w:rsidRPr="00766556">
        <w:rPr>
          <w:rFonts w:ascii="Times New Roman" w:eastAsia="Calibri" w:hAnsi="Times New Roman" w:cs="Times New Roman"/>
          <w:szCs w:val="24"/>
        </w:rPr>
        <w:t>élaborés.On</w:t>
      </w:r>
      <w:proofErr w:type="spellEnd"/>
      <w:r w:rsidRPr="00766556">
        <w:rPr>
          <w:rFonts w:ascii="Times New Roman" w:eastAsia="Calibri" w:hAnsi="Times New Roman" w:cs="Times New Roman"/>
          <w:szCs w:val="24"/>
        </w:rPr>
        <w:t xml:space="preserve"> utilise </w:t>
      </w:r>
      <w:r>
        <w:rPr>
          <w:rFonts w:ascii="Times New Roman" w:eastAsia="Calibri" w:hAnsi="Times New Roman" w:cs="Times New Roman"/>
          <w:szCs w:val="24"/>
        </w:rPr>
        <w:t>u</w:t>
      </w:r>
      <w:r w:rsidRPr="00766556">
        <w:rPr>
          <w:rFonts w:ascii="Times New Roman" w:eastAsia="Calibri" w:hAnsi="Times New Roman" w:cs="Times New Roman"/>
          <w:szCs w:val="24"/>
        </w:rPr>
        <w:t xml:space="preserve">ne gamme de constituants disponibles et très utilisés </w:t>
      </w:r>
      <w:r>
        <w:rPr>
          <w:rFonts w:ascii="Times New Roman" w:eastAsia="Calibri" w:hAnsi="Times New Roman" w:cs="Times New Roman"/>
          <w:szCs w:val="24"/>
        </w:rPr>
        <w:t xml:space="preserve">localement pour confectionner des bétons </w:t>
      </w:r>
      <w:proofErr w:type="spellStart"/>
      <w:r w:rsidRPr="00766556">
        <w:rPr>
          <w:rFonts w:ascii="Times New Roman" w:eastAsia="Calibri" w:hAnsi="Times New Roman" w:cs="Times New Roman"/>
          <w:szCs w:val="24"/>
        </w:rPr>
        <w:t>autoplaçant</w:t>
      </w:r>
      <w:r>
        <w:rPr>
          <w:rFonts w:ascii="Times New Roman" w:eastAsia="Calibri" w:hAnsi="Times New Roman" w:cs="Times New Roman"/>
          <w:szCs w:val="24"/>
        </w:rPr>
        <w:t>s</w:t>
      </w:r>
      <w:proofErr w:type="spellEnd"/>
      <w:r w:rsidRPr="00766556">
        <w:rPr>
          <w:rFonts w:ascii="Times New Roman" w:eastAsia="Calibri" w:hAnsi="Times New Roman" w:cs="Times New Roman"/>
          <w:szCs w:val="24"/>
        </w:rPr>
        <w:t xml:space="preserve"> et </w:t>
      </w:r>
      <w:r>
        <w:rPr>
          <w:rFonts w:ascii="Times New Roman" w:eastAsia="Calibri" w:hAnsi="Times New Roman" w:cs="Times New Roman"/>
          <w:szCs w:val="24"/>
        </w:rPr>
        <w:t>des</w:t>
      </w:r>
      <w:r w:rsidRPr="00766556">
        <w:rPr>
          <w:rFonts w:ascii="Times New Roman" w:eastAsia="Calibri" w:hAnsi="Times New Roman" w:cs="Times New Roman"/>
          <w:szCs w:val="24"/>
        </w:rPr>
        <w:t xml:space="preserve"> mortier</w:t>
      </w:r>
      <w:r>
        <w:rPr>
          <w:rFonts w:ascii="Times New Roman" w:eastAsia="Calibri" w:hAnsi="Times New Roman" w:cs="Times New Roman"/>
          <w:szCs w:val="24"/>
        </w:rPr>
        <w:t>s</w:t>
      </w:r>
      <w:r w:rsidRPr="00766556">
        <w:rPr>
          <w:rFonts w:ascii="Times New Roman" w:eastAsia="Calibri" w:hAnsi="Times New Roman" w:cs="Times New Roman"/>
          <w:szCs w:val="24"/>
        </w:rPr>
        <w:t xml:space="preserve"> </w:t>
      </w:r>
      <w:proofErr w:type="spellStart"/>
      <w:r w:rsidRPr="00766556">
        <w:rPr>
          <w:rFonts w:ascii="Times New Roman" w:eastAsia="Calibri" w:hAnsi="Times New Roman" w:cs="Times New Roman"/>
          <w:szCs w:val="24"/>
        </w:rPr>
        <w:t>pouzzolanique</w:t>
      </w:r>
      <w:r>
        <w:rPr>
          <w:rFonts w:ascii="Times New Roman" w:eastAsia="Calibri" w:hAnsi="Times New Roman" w:cs="Times New Roman"/>
          <w:szCs w:val="24"/>
        </w:rPr>
        <w:t>s</w:t>
      </w:r>
      <w:proofErr w:type="spellEnd"/>
      <w:r w:rsidRPr="00766556">
        <w:rPr>
          <w:rFonts w:ascii="Times New Roman" w:eastAsia="Calibri" w:hAnsi="Times New Roman" w:cs="Times New Roman"/>
          <w:szCs w:val="24"/>
        </w:rPr>
        <w:t>. Les différents constituants utilisés sont :</w:t>
      </w:r>
    </w:p>
    <w:p w:rsidR="009A2C5F" w:rsidRPr="00766556" w:rsidRDefault="009A2C5F" w:rsidP="002F28DE">
      <w:pPr>
        <w:numPr>
          <w:ilvl w:val="0"/>
          <w:numId w:val="5"/>
        </w:numPr>
        <w:spacing w:before="120" w:after="120" w:line="360" w:lineRule="auto"/>
        <w:contextualSpacing/>
        <w:jc w:val="both"/>
        <w:rPr>
          <w:rFonts w:ascii="Times New Roman" w:eastAsia="Calibri" w:hAnsi="Times New Roman" w:cs="Times New Roman"/>
          <w:szCs w:val="24"/>
        </w:rPr>
      </w:pPr>
      <w:r w:rsidRPr="00766556">
        <w:rPr>
          <w:rFonts w:ascii="Times New Roman" w:eastAsia="Calibri" w:hAnsi="Times New Roman" w:cs="Times New Roman"/>
          <w:szCs w:val="24"/>
        </w:rPr>
        <w:t xml:space="preserve">CEM I/42.5 </w:t>
      </w:r>
    </w:p>
    <w:p w:rsidR="009A2C5F" w:rsidRPr="00766556" w:rsidRDefault="009A2C5F" w:rsidP="002F28DE">
      <w:pPr>
        <w:numPr>
          <w:ilvl w:val="0"/>
          <w:numId w:val="5"/>
        </w:numPr>
        <w:spacing w:before="120" w:after="120" w:line="360" w:lineRule="auto"/>
        <w:contextualSpacing/>
        <w:jc w:val="both"/>
        <w:rPr>
          <w:rFonts w:ascii="Times New Roman" w:eastAsia="Calibri" w:hAnsi="Times New Roman" w:cs="Times New Roman"/>
          <w:szCs w:val="24"/>
        </w:rPr>
      </w:pPr>
      <w:r>
        <w:rPr>
          <w:rFonts w:ascii="Times New Roman" w:eastAsia="Calibri" w:hAnsi="Times New Roman" w:cs="Times New Roman"/>
          <w:szCs w:val="24"/>
        </w:rPr>
        <w:t>F</w:t>
      </w:r>
      <w:r w:rsidRPr="00766556">
        <w:rPr>
          <w:rFonts w:ascii="Times New Roman" w:eastAsia="Calibri" w:hAnsi="Times New Roman" w:cs="Times New Roman"/>
          <w:szCs w:val="24"/>
        </w:rPr>
        <w:t>illers calcaires UF</w:t>
      </w:r>
      <w:r>
        <w:rPr>
          <w:rFonts w:ascii="Times New Roman" w:eastAsia="Calibri" w:hAnsi="Times New Roman" w:cs="Times New Roman"/>
          <w:szCs w:val="24"/>
        </w:rPr>
        <w:t>10</w:t>
      </w:r>
    </w:p>
    <w:p w:rsidR="009A2C5F" w:rsidRPr="00766556" w:rsidRDefault="009A2C5F" w:rsidP="002F28DE">
      <w:pPr>
        <w:numPr>
          <w:ilvl w:val="0"/>
          <w:numId w:val="5"/>
        </w:numPr>
        <w:spacing w:before="120" w:after="120" w:line="360" w:lineRule="auto"/>
        <w:contextualSpacing/>
        <w:jc w:val="both"/>
        <w:rPr>
          <w:rFonts w:ascii="Times New Roman" w:eastAsia="Calibri" w:hAnsi="Times New Roman" w:cs="Times New Roman"/>
          <w:szCs w:val="24"/>
        </w:rPr>
      </w:pPr>
      <w:r w:rsidRPr="00766556">
        <w:rPr>
          <w:rFonts w:ascii="Times New Roman" w:eastAsia="Calibri" w:hAnsi="Times New Roman" w:cs="Times New Roman"/>
          <w:szCs w:val="24"/>
        </w:rPr>
        <w:t xml:space="preserve">Granulats (sable </w:t>
      </w:r>
      <w:proofErr w:type="gramStart"/>
      <w:r>
        <w:rPr>
          <w:rFonts w:ascii="Times New Roman" w:eastAsia="Calibri" w:hAnsi="Times New Roman" w:cs="Times New Roman"/>
          <w:szCs w:val="24"/>
        </w:rPr>
        <w:t xml:space="preserve">de </w:t>
      </w:r>
      <w:proofErr w:type="spellStart"/>
      <w:r>
        <w:rPr>
          <w:rFonts w:ascii="Times New Roman" w:eastAsia="Calibri" w:hAnsi="Times New Roman" w:cs="Times New Roman"/>
          <w:szCs w:val="24"/>
        </w:rPr>
        <w:t>OiuedSouf</w:t>
      </w:r>
      <w:r w:rsidRPr="00766556">
        <w:rPr>
          <w:rFonts w:ascii="Times New Roman" w:eastAsia="Calibri" w:hAnsi="Times New Roman" w:cs="Times New Roman"/>
          <w:szCs w:val="24"/>
        </w:rPr>
        <w:t>et</w:t>
      </w:r>
      <w:proofErr w:type="spellEnd"/>
      <w:proofErr w:type="gramEnd"/>
      <w:r w:rsidRPr="00766556">
        <w:rPr>
          <w:rFonts w:ascii="Times New Roman" w:eastAsia="Calibri" w:hAnsi="Times New Roman" w:cs="Times New Roman"/>
          <w:szCs w:val="24"/>
        </w:rPr>
        <w:t xml:space="preserve"> gravier</w:t>
      </w:r>
      <w:r>
        <w:rPr>
          <w:rFonts w:ascii="Times New Roman" w:eastAsia="Calibri" w:hAnsi="Times New Roman" w:cs="Times New Roman"/>
          <w:szCs w:val="24"/>
        </w:rPr>
        <w:t xml:space="preserve"> de bordj</w:t>
      </w:r>
      <w:r w:rsidRPr="00766556">
        <w:rPr>
          <w:rFonts w:ascii="Times New Roman" w:eastAsia="Calibri" w:hAnsi="Times New Roman" w:cs="Times New Roman"/>
          <w:szCs w:val="24"/>
        </w:rPr>
        <w:t xml:space="preserve">), </w:t>
      </w:r>
    </w:p>
    <w:p w:rsidR="009A2C5F" w:rsidRPr="00766556" w:rsidRDefault="009A2C5F" w:rsidP="002F28DE">
      <w:pPr>
        <w:numPr>
          <w:ilvl w:val="0"/>
          <w:numId w:val="5"/>
        </w:numPr>
        <w:spacing w:before="120" w:after="120" w:line="360" w:lineRule="auto"/>
        <w:contextualSpacing/>
        <w:jc w:val="both"/>
        <w:rPr>
          <w:rFonts w:ascii="Times New Roman" w:eastAsia="Calibri" w:hAnsi="Times New Roman" w:cs="Times New Roman"/>
          <w:szCs w:val="24"/>
        </w:rPr>
      </w:pPr>
      <w:proofErr w:type="spellStart"/>
      <w:r>
        <w:rPr>
          <w:rFonts w:ascii="Times New Roman" w:eastAsia="Calibri" w:hAnsi="Times New Roman" w:cs="Times New Roman"/>
          <w:szCs w:val="24"/>
        </w:rPr>
        <w:t>S</w:t>
      </w:r>
      <w:r w:rsidRPr="00766556">
        <w:rPr>
          <w:rFonts w:ascii="Times New Roman" w:eastAsia="Calibri" w:hAnsi="Times New Roman" w:cs="Times New Roman"/>
          <w:szCs w:val="24"/>
        </w:rPr>
        <w:t>uperplastifiant</w:t>
      </w:r>
      <w:proofErr w:type="spellEnd"/>
      <w:r w:rsidRPr="00766556">
        <w:rPr>
          <w:rFonts w:ascii="Times New Roman" w:eastAsia="Calibri" w:hAnsi="Times New Roman" w:cs="Times New Roman"/>
          <w:szCs w:val="24"/>
        </w:rPr>
        <w:t xml:space="preserve"> </w:t>
      </w:r>
      <w:r>
        <w:rPr>
          <w:rFonts w:ascii="Times New Roman" w:eastAsia="Calibri" w:hAnsi="Times New Roman" w:cs="Times New Roman"/>
          <w:szCs w:val="24"/>
        </w:rPr>
        <w:t>R</w:t>
      </w:r>
      <w:r w:rsidRPr="00766556">
        <w:rPr>
          <w:rFonts w:ascii="Times New Roman" w:eastAsia="Calibri" w:hAnsi="Times New Roman" w:cs="Times New Roman"/>
          <w:szCs w:val="24"/>
        </w:rPr>
        <w:t xml:space="preserve"> 2</w:t>
      </w:r>
      <w:r>
        <w:rPr>
          <w:rFonts w:ascii="Times New Roman" w:eastAsia="Calibri" w:hAnsi="Times New Roman" w:cs="Times New Roman"/>
          <w:szCs w:val="24"/>
        </w:rPr>
        <w:t>7</w:t>
      </w:r>
    </w:p>
    <w:p w:rsidR="009A2C5F" w:rsidRDefault="009A2C5F" w:rsidP="002F28DE">
      <w:pPr>
        <w:numPr>
          <w:ilvl w:val="0"/>
          <w:numId w:val="5"/>
        </w:numPr>
        <w:spacing w:before="120" w:after="120" w:line="360" w:lineRule="auto"/>
        <w:contextualSpacing/>
        <w:jc w:val="both"/>
        <w:rPr>
          <w:rFonts w:ascii="Times New Roman" w:eastAsia="Calibri" w:hAnsi="Times New Roman" w:cs="Times New Roman"/>
          <w:szCs w:val="24"/>
        </w:rPr>
      </w:pPr>
      <w:r>
        <w:rPr>
          <w:rFonts w:ascii="Times New Roman" w:eastAsia="Calibri" w:hAnsi="Times New Roman" w:cs="Times New Roman"/>
          <w:szCs w:val="24"/>
        </w:rPr>
        <w:t>E</w:t>
      </w:r>
      <w:r w:rsidRPr="00766556">
        <w:rPr>
          <w:rFonts w:ascii="Times New Roman" w:eastAsia="Calibri" w:hAnsi="Times New Roman" w:cs="Times New Roman"/>
          <w:szCs w:val="24"/>
        </w:rPr>
        <w:t xml:space="preserve">au du robinet </w:t>
      </w:r>
      <w:r>
        <w:rPr>
          <w:rFonts w:ascii="Times New Roman" w:eastAsia="Calibri" w:hAnsi="Times New Roman" w:cs="Times New Roman"/>
          <w:szCs w:val="24"/>
        </w:rPr>
        <w:t>des réseaux urbains</w:t>
      </w:r>
      <w:r w:rsidRPr="00766556">
        <w:rPr>
          <w:rFonts w:ascii="Times New Roman" w:eastAsia="Calibri" w:hAnsi="Times New Roman" w:cs="Times New Roman"/>
          <w:szCs w:val="24"/>
        </w:rPr>
        <w:t>,</w:t>
      </w:r>
    </w:p>
    <w:p w:rsidR="00A27BAD" w:rsidRPr="00A27BAD" w:rsidRDefault="00A27BAD" w:rsidP="002F28DE">
      <w:pPr>
        <w:pStyle w:val="Titre1"/>
        <w:numPr>
          <w:ilvl w:val="1"/>
          <w:numId w:val="14"/>
        </w:numPr>
      </w:pPr>
      <w:bookmarkStart w:id="143" w:name="_Toc81588541"/>
      <w:bookmarkStart w:id="144" w:name="_Toc510218595"/>
      <w:bookmarkStart w:id="145" w:name="_Toc515561126"/>
      <w:bookmarkStart w:id="146" w:name="_Toc515647210"/>
      <w:bookmarkStart w:id="147" w:name="_Toc515733515"/>
      <w:bookmarkStart w:id="148" w:name="_Toc515896186"/>
      <w:r w:rsidRPr="00A27BAD">
        <w:t>Matériaux de construction de base</w:t>
      </w:r>
      <w:bookmarkEnd w:id="143"/>
    </w:p>
    <w:p w:rsidR="009A2C5F" w:rsidRPr="00624716" w:rsidRDefault="009A2C5F" w:rsidP="002F28DE">
      <w:pPr>
        <w:pStyle w:val="Titre2"/>
        <w:numPr>
          <w:ilvl w:val="2"/>
          <w:numId w:val="14"/>
        </w:numPr>
      </w:pPr>
      <w:bookmarkStart w:id="149" w:name="_Toc81588542"/>
      <w:r w:rsidRPr="00624716">
        <w:t>Granulats</w:t>
      </w:r>
      <w:bookmarkEnd w:id="144"/>
      <w:bookmarkEnd w:id="145"/>
      <w:bookmarkEnd w:id="146"/>
      <w:bookmarkEnd w:id="147"/>
      <w:bookmarkEnd w:id="148"/>
      <w:bookmarkEnd w:id="149"/>
    </w:p>
    <w:p w:rsidR="009A2C5F" w:rsidRDefault="009A2C5F" w:rsidP="009A2C5F">
      <w:pPr>
        <w:spacing w:after="0" w:line="360" w:lineRule="auto"/>
        <w:jc w:val="both"/>
        <w:rPr>
          <w:rFonts w:ascii="Times New Roman" w:eastAsia="Calibri" w:hAnsi="Times New Roman" w:cs="Times New Roman"/>
          <w:szCs w:val="24"/>
        </w:rPr>
      </w:pPr>
      <w:r>
        <w:rPr>
          <w:rFonts w:ascii="Times New Roman" w:eastAsia="Calibri" w:hAnsi="Times New Roman" w:cs="Times New Roman"/>
          <w:szCs w:val="24"/>
        </w:rPr>
        <w:t>La norme (NF P18-541</w:t>
      </w:r>
      <w:proofErr w:type="gramStart"/>
      <w:r>
        <w:rPr>
          <w:rFonts w:ascii="Times New Roman" w:eastAsia="Calibri" w:hAnsi="Times New Roman" w:cs="Times New Roman"/>
          <w:szCs w:val="24"/>
        </w:rPr>
        <w:t>)montre</w:t>
      </w:r>
      <w:proofErr w:type="gramEnd"/>
      <w:r>
        <w:rPr>
          <w:rFonts w:ascii="Times New Roman" w:eastAsia="Calibri" w:hAnsi="Times New Roman" w:cs="Times New Roman"/>
          <w:szCs w:val="24"/>
        </w:rPr>
        <w:t xml:space="preserve"> que les granulats présentent des caractéristiques</w:t>
      </w:r>
      <w:r w:rsidRPr="00766556">
        <w:rPr>
          <w:rFonts w:ascii="Times New Roman" w:eastAsia="Calibri" w:hAnsi="Times New Roman" w:cs="Times New Roman"/>
          <w:szCs w:val="24"/>
        </w:rPr>
        <w:t xml:space="preserve">, pouvant </w:t>
      </w:r>
      <w:r>
        <w:rPr>
          <w:rFonts w:ascii="Times New Roman" w:eastAsia="Calibri" w:hAnsi="Times New Roman" w:cs="Times New Roman"/>
          <w:szCs w:val="24"/>
        </w:rPr>
        <w:t>leurs permettre d’</w:t>
      </w:r>
      <w:r w:rsidRPr="00766556">
        <w:rPr>
          <w:rFonts w:ascii="Times New Roman" w:eastAsia="Calibri" w:hAnsi="Times New Roman" w:cs="Times New Roman"/>
          <w:szCs w:val="24"/>
        </w:rPr>
        <w:t>être utilisés pour la confection des bétons. Les granulats utilisés dans les travaux de bâtiments et de génie civil doivent répondre à des impératifs de qualité et à des caractéristiques propres à chaque usage. Il est nécessaire d’en établir les caractéristiques par différents essais de laboratoire.</w:t>
      </w:r>
      <w:bookmarkStart w:id="150" w:name="_Toc515647211"/>
      <w:bookmarkStart w:id="151" w:name="_Toc515733516"/>
      <w:bookmarkStart w:id="152" w:name="_Toc515896187"/>
    </w:p>
    <w:p w:rsidR="009A2C5F" w:rsidRDefault="009A2C5F" w:rsidP="009A2C5F">
      <w:pPr>
        <w:spacing w:after="0" w:line="360" w:lineRule="auto"/>
        <w:jc w:val="both"/>
        <w:rPr>
          <w:b/>
        </w:rPr>
      </w:pPr>
    </w:p>
    <w:p w:rsidR="009A2C5F" w:rsidRPr="0048649A" w:rsidRDefault="009A2C5F" w:rsidP="002F28DE">
      <w:pPr>
        <w:pStyle w:val="Titre3"/>
        <w:numPr>
          <w:ilvl w:val="3"/>
          <w:numId w:val="14"/>
        </w:numPr>
      </w:pPr>
      <w:bookmarkStart w:id="153" w:name="_Toc81588543"/>
      <w:proofErr w:type="spellStart"/>
      <w:r w:rsidRPr="00A34EF6">
        <w:t>Analysegranulométrique</w:t>
      </w:r>
      <w:bookmarkEnd w:id="150"/>
      <w:bookmarkEnd w:id="151"/>
      <w:bookmarkEnd w:id="152"/>
      <w:bookmarkEnd w:id="153"/>
      <w:proofErr w:type="spellEnd"/>
    </w:p>
    <w:p w:rsidR="009A2C5F" w:rsidRDefault="009A2C5F" w:rsidP="009062B2">
      <w:pPr>
        <w:spacing w:after="0" w:line="360" w:lineRule="auto"/>
        <w:jc w:val="both"/>
        <w:rPr>
          <w:rFonts w:ascii="Times New Roman" w:eastAsia="Calibri" w:hAnsi="Times New Roman" w:cs="Times New Roman"/>
          <w:szCs w:val="24"/>
        </w:rPr>
      </w:pPr>
      <w:r w:rsidRPr="00766556">
        <w:rPr>
          <w:rFonts w:ascii="Times New Roman" w:eastAsia="Calibri" w:hAnsi="Times New Roman" w:cs="Times New Roman"/>
          <w:szCs w:val="24"/>
        </w:rPr>
        <w:t>Les granulats sont d’origine naturelle concassés calcaires proviennent de la carrière de AIN ABID</w:t>
      </w:r>
      <w:r>
        <w:rPr>
          <w:rFonts w:ascii="Times New Roman" w:eastAsia="Calibri" w:hAnsi="Times New Roman" w:cs="Times New Roman"/>
          <w:szCs w:val="24"/>
        </w:rPr>
        <w:t xml:space="preserve"> (est d’Algérie).  De cette </w:t>
      </w:r>
      <w:r w:rsidRPr="00766556">
        <w:rPr>
          <w:rFonts w:ascii="Times New Roman" w:eastAsia="Calibri" w:hAnsi="Times New Roman" w:cs="Times New Roman"/>
          <w:szCs w:val="24"/>
        </w:rPr>
        <w:t>carrière</w:t>
      </w:r>
      <w:r>
        <w:rPr>
          <w:rFonts w:ascii="Times New Roman" w:eastAsia="Calibri" w:hAnsi="Times New Roman" w:cs="Times New Roman"/>
          <w:szCs w:val="24"/>
        </w:rPr>
        <w:t xml:space="preserve">, nous avons pu et obtenir trois </w:t>
      </w:r>
      <w:r w:rsidRPr="00766556">
        <w:rPr>
          <w:rFonts w:ascii="Times New Roman" w:eastAsia="Calibri" w:hAnsi="Times New Roman" w:cs="Times New Roman"/>
          <w:szCs w:val="24"/>
        </w:rPr>
        <w:t xml:space="preserve">classes granulaires délivrées sous les appellations commerciales suivantes : Sable 0/3, Gravier 3/8, 8/15. L’analyse granulométrique permet de déterminer la grosseur et les pourcentages pondéraux respectifs des différentes familles des grains constituant l’échantillon. Les résultats de l’essai effectuer pour les granulats utilisés est présenté dans la Figure </w:t>
      </w:r>
      <w:r>
        <w:rPr>
          <w:rFonts w:ascii="Times New Roman" w:eastAsia="Calibri" w:hAnsi="Times New Roman" w:cs="Times New Roman"/>
          <w:szCs w:val="24"/>
        </w:rPr>
        <w:t>3</w:t>
      </w:r>
      <w:r w:rsidR="009062B2">
        <w:rPr>
          <w:rFonts w:ascii="Times New Roman" w:eastAsia="Calibri" w:hAnsi="Times New Roman" w:cs="Times New Roman"/>
          <w:szCs w:val="24"/>
        </w:rPr>
        <w:t>.</w:t>
      </w:r>
      <w:r w:rsidRPr="00766556">
        <w:rPr>
          <w:rFonts w:ascii="Times New Roman" w:eastAsia="Calibri" w:hAnsi="Times New Roman" w:cs="Times New Roman"/>
          <w:szCs w:val="24"/>
        </w:rPr>
        <w:t>1.</w:t>
      </w:r>
      <w:bookmarkStart w:id="154" w:name="_Toc515620156"/>
      <w:bookmarkStart w:id="155" w:name="_Toc515631955"/>
      <w:bookmarkStart w:id="156" w:name="_Toc515632281"/>
      <w:bookmarkStart w:id="157" w:name="_Toc515642616"/>
      <w:bookmarkStart w:id="158" w:name="_Toc515647123"/>
      <w:bookmarkStart w:id="159" w:name="_Toc515716857"/>
      <w:bookmarkStart w:id="160" w:name="_Toc515718983"/>
      <w:bookmarkStart w:id="161" w:name="_Toc515886479"/>
      <w:bookmarkStart w:id="162" w:name="_Toc515902648"/>
    </w:p>
    <w:p w:rsidR="009A2C5F" w:rsidRDefault="009A2C5F" w:rsidP="009A2C5F">
      <w:pPr>
        <w:spacing w:after="0" w:line="360" w:lineRule="auto"/>
        <w:jc w:val="both"/>
        <w:rPr>
          <w:rFonts w:ascii="Times New Roman" w:eastAsia="Calibri" w:hAnsi="Times New Roman" w:cs="Times New Roman"/>
          <w:szCs w:val="24"/>
        </w:rPr>
      </w:pPr>
    </w:p>
    <w:p w:rsidR="009A2C5F" w:rsidRDefault="009A2C5F" w:rsidP="009A2C5F">
      <w:pPr>
        <w:spacing w:after="0" w:line="360" w:lineRule="auto"/>
        <w:jc w:val="both"/>
        <w:rPr>
          <w:rFonts w:ascii="Times New Roman" w:eastAsia="Calibri" w:hAnsi="Times New Roman" w:cs="Times New Roman"/>
          <w:szCs w:val="24"/>
        </w:rPr>
      </w:pPr>
    </w:p>
    <w:p w:rsidR="00872598" w:rsidRDefault="00872598" w:rsidP="009A2C5F">
      <w:pPr>
        <w:spacing w:after="0" w:line="360" w:lineRule="auto"/>
        <w:jc w:val="both"/>
        <w:rPr>
          <w:rFonts w:ascii="Times New Roman" w:eastAsia="Calibri" w:hAnsi="Times New Roman" w:cs="Times New Roman"/>
          <w:szCs w:val="24"/>
        </w:rPr>
      </w:pPr>
    </w:p>
    <w:p w:rsidR="00872598" w:rsidRDefault="00872598" w:rsidP="009A2C5F">
      <w:pPr>
        <w:spacing w:after="0" w:line="360" w:lineRule="auto"/>
        <w:jc w:val="both"/>
        <w:rPr>
          <w:rFonts w:ascii="Times New Roman" w:eastAsia="Calibri" w:hAnsi="Times New Roman" w:cs="Times New Roman"/>
          <w:szCs w:val="24"/>
        </w:rPr>
      </w:pPr>
    </w:p>
    <w:p w:rsidR="00872598" w:rsidRDefault="00872598" w:rsidP="009A2C5F">
      <w:pPr>
        <w:spacing w:after="0" w:line="360" w:lineRule="auto"/>
        <w:jc w:val="both"/>
        <w:rPr>
          <w:rFonts w:ascii="Times New Roman" w:eastAsia="Calibri" w:hAnsi="Times New Roman" w:cs="Times New Roman"/>
          <w:szCs w:val="24"/>
        </w:rPr>
      </w:pPr>
    </w:p>
    <w:p w:rsidR="009A2C5F" w:rsidRDefault="009A2C5F" w:rsidP="009A2C5F">
      <w:pPr>
        <w:spacing w:after="0" w:line="360" w:lineRule="auto"/>
        <w:jc w:val="both"/>
        <w:rPr>
          <w:rFonts w:ascii="Times New Roman" w:eastAsia="Calibri" w:hAnsi="Times New Roman" w:cs="Times New Roman"/>
          <w:szCs w:val="24"/>
        </w:rPr>
      </w:pPr>
    </w:p>
    <w:p w:rsidR="009A2C5F" w:rsidRDefault="009A2C5F" w:rsidP="009A2C5F">
      <w:pPr>
        <w:spacing w:after="0" w:line="360" w:lineRule="auto"/>
        <w:jc w:val="both"/>
        <w:rPr>
          <w:rFonts w:ascii="Times New Roman" w:eastAsia="Calibri" w:hAnsi="Times New Roman" w:cs="Times New Roman"/>
          <w:szCs w:val="24"/>
        </w:rPr>
      </w:pPr>
      <w:r>
        <w:rPr>
          <w:noProof/>
          <w:lang w:eastAsia="fr-FR"/>
        </w:rPr>
        <w:drawing>
          <wp:anchor distT="0" distB="0" distL="114300" distR="114300" simplePos="0" relativeHeight="251661824" behindDoc="0" locked="0" layoutInCell="1" allowOverlap="1">
            <wp:simplePos x="0" y="0"/>
            <wp:positionH relativeFrom="column">
              <wp:posOffset>300355</wp:posOffset>
            </wp:positionH>
            <wp:positionV relativeFrom="paragraph">
              <wp:posOffset>-50165</wp:posOffset>
            </wp:positionV>
            <wp:extent cx="5200650" cy="2809875"/>
            <wp:effectExtent l="0" t="0" r="0" b="9525"/>
            <wp:wrapNone/>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200650" cy="2809875"/>
                    </a:xfrm>
                    <a:prstGeom prst="rect">
                      <a:avLst/>
                    </a:prstGeom>
                  </pic:spPr>
                </pic:pic>
              </a:graphicData>
            </a:graphic>
          </wp:anchor>
        </w:drawing>
      </w:r>
    </w:p>
    <w:p w:rsidR="009A2C5F" w:rsidRDefault="009A2C5F" w:rsidP="009A2C5F">
      <w:pPr>
        <w:spacing w:after="0" w:line="360" w:lineRule="auto"/>
        <w:jc w:val="both"/>
        <w:rPr>
          <w:rFonts w:ascii="Times New Roman" w:eastAsia="Calibri" w:hAnsi="Times New Roman" w:cs="Times New Roman"/>
          <w:szCs w:val="24"/>
        </w:rPr>
      </w:pPr>
    </w:p>
    <w:p w:rsidR="009A2C5F" w:rsidRDefault="009A2C5F" w:rsidP="009A2C5F">
      <w:pPr>
        <w:spacing w:after="0" w:line="360" w:lineRule="auto"/>
        <w:jc w:val="both"/>
        <w:rPr>
          <w:rFonts w:ascii="Times New Roman" w:eastAsia="Calibri" w:hAnsi="Times New Roman" w:cs="Times New Roman"/>
          <w:szCs w:val="24"/>
        </w:rPr>
      </w:pPr>
    </w:p>
    <w:p w:rsidR="009A2C5F" w:rsidRDefault="009A2C5F" w:rsidP="009A2C5F">
      <w:pPr>
        <w:spacing w:after="0" w:line="360" w:lineRule="auto"/>
        <w:jc w:val="both"/>
        <w:rPr>
          <w:rFonts w:ascii="Times New Roman" w:eastAsia="Calibri" w:hAnsi="Times New Roman" w:cs="Times New Roman"/>
          <w:szCs w:val="24"/>
        </w:rPr>
      </w:pPr>
    </w:p>
    <w:p w:rsidR="009A2C5F" w:rsidRDefault="009A2C5F" w:rsidP="009A2C5F">
      <w:pPr>
        <w:spacing w:after="0" w:line="360" w:lineRule="auto"/>
        <w:jc w:val="both"/>
        <w:rPr>
          <w:rFonts w:ascii="Times New Roman" w:eastAsia="Calibri" w:hAnsi="Times New Roman" w:cs="Times New Roman"/>
          <w:szCs w:val="24"/>
        </w:rPr>
      </w:pPr>
    </w:p>
    <w:p w:rsidR="009A2C5F" w:rsidRDefault="009A2C5F" w:rsidP="009A2C5F">
      <w:pPr>
        <w:spacing w:after="0" w:line="360" w:lineRule="auto"/>
        <w:jc w:val="both"/>
        <w:rPr>
          <w:rFonts w:ascii="Times New Roman" w:eastAsia="Calibri" w:hAnsi="Times New Roman" w:cs="Times New Roman"/>
          <w:szCs w:val="24"/>
        </w:rPr>
      </w:pPr>
    </w:p>
    <w:p w:rsidR="009A2C5F" w:rsidRDefault="009A2C5F" w:rsidP="009A2C5F">
      <w:pPr>
        <w:spacing w:after="0" w:line="360" w:lineRule="auto"/>
        <w:jc w:val="both"/>
        <w:rPr>
          <w:rFonts w:ascii="Times New Roman" w:eastAsia="Calibri" w:hAnsi="Times New Roman" w:cs="Times New Roman"/>
          <w:szCs w:val="24"/>
        </w:rPr>
      </w:pPr>
    </w:p>
    <w:p w:rsidR="009A2C5F" w:rsidRDefault="009A2C5F" w:rsidP="009A2C5F">
      <w:pPr>
        <w:spacing w:after="0" w:line="360" w:lineRule="auto"/>
        <w:jc w:val="both"/>
        <w:rPr>
          <w:rFonts w:ascii="Times New Roman" w:eastAsia="Calibri" w:hAnsi="Times New Roman" w:cs="Times New Roman"/>
          <w:szCs w:val="24"/>
        </w:rPr>
      </w:pPr>
    </w:p>
    <w:p w:rsidR="009A2C5F" w:rsidRDefault="009A2C5F" w:rsidP="009A2C5F">
      <w:pPr>
        <w:spacing w:after="0" w:line="360" w:lineRule="auto"/>
        <w:jc w:val="both"/>
        <w:rPr>
          <w:rFonts w:ascii="Times New Roman" w:eastAsia="Calibri" w:hAnsi="Times New Roman" w:cs="Times New Roman"/>
          <w:szCs w:val="24"/>
        </w:rPr>
      </w:pPr>
    </w:p>
    <w:p w:rsidR="009A2C5F" w:rsidRDefault="009A2C5F" w:rsidP="009A2C5F">
      <w:pPr>
        <w:spacing w:after="0" w:line="360" w:lineRule="auto"/>
        <w:jc w:val="both"/>
        <w:rPr>
          <w:rFonts w:ascii="Times New Roman" w:eastAsia="Calibri" w:hAnsi="Times New Roman" w:cs="Times New Roman"/>
          <w:szCs w:val="24"/>
        </w:rPr>
      </w:pPr>
    </w:p>
    <w:p w:rsidR="009A2C5F" w:rsidRPr="0048649A" w:rsidRDefault="009A2C5F" w:rsidP="009A2C5F">
      <w:pPr>
        <w:spacing w:after="0" w:line="360" w:lineRule="auto"/>
        <w:jc w:val="both"/>
        <w:rPr>
          <w:rFonts w:ascii="Times New Roman" w:eastAsia="Calibri" w:hAnsi="Times New Roman" w:cs="Times New Roman"/>
          <w:szCs w:val="24"/>
        </w:rPr>
      </w:pPr>
    </w:p>
    <w:p w:rsidR="009A2C5F" w:rsidRDefault="009062B2" w:rsidP="009062B2">
      <w:pPr>
        <w:pStyle w:val="Lgende"/>
        <w:jc w:val="center"/>
        <w:rPr>
          <w:rFonts w:asciiTheme="majorBidi" w:hAnsiTheme="majorBidi" w:cstheme="majorBidi"/>
          <w:i w:val="0"/>
          <w:iCs w:val="0"/>
          <w:color w:val="auto"/>
          <w:sz w:val="22"/>
          <w:szCs w:val="22"/>
          <w:lang w:val="fr-FR"/>
        </w:rPr>
      </w:pPr>
      <w:bookmarkStart w:id="163" w:name="_Toc81516736"/>
      <w:r w:rsidRPr="009062B2">
        <w:rPr>
          <w:rFonts w:asciiTheme="majorBidi" w:hAnsiTheme="majorBidi" w:cstheme="majorBidi"/>
          <w:b/>
          <w:bCs/>
          <w:i w:val="0"/>
          <w:iCs w:val="0"/>
          <w:color w:val="auto"/>
          <w:sz w:val="22"/>
          <w:szCs w:val="22"/>
          <w:lang w:val="fr-FR"/>
        </w:rPr>
        <w:t xml:space="preserve">Figure3. </w:t>
      </w:r>
      <w:r w:rsidR="001F6FBC" w:rsidRPr="009062B2">
        <w:rPr>
          <w:rFonts w:asciiTheme="majorBidi" w:hAnsiTheme="majorBidi" w:cstheme="majorBidi"/>
          <w:b/>
          <w:bCs/>
          <w:i w:val="0"/>
          <w:iCs w:val="0"/>
          <w:color w:val="auto"/>
          <w:sz w:val="22"/>
          <w:szCs w:val="22"/>
        </w:rPr>
        <w:fldChar w:fldCharType="begin"/>
      </w:r>
      <w:r w:rsidRPr="009062B2">
        <w:rPr>
          <w:rFonts w:asciiTheme="majorBidi" w:hAnsiTheme="majorBidi" w:cstheme="majorBidi"/>
          <w:b/>
          <w:bCs/>
          <w:i w:val="0"/>
          <w:iCs w:val="0"/>
          <w:color w:val="auto"/>
          <w:sz w:val="22"/>
          <w:szCs w:val="22"/>
          <w:lang w:val="fr-FR"/>
        </w:rPr>
        <w:instrText xml:space="preserve"> SEQ Figure3. \* ARABIC </w:instrText>
      </w:r>
      <w:r w:rsidR="001F6FBC" w:rsidRPr="009062B2">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1</w:t>
      </w:r>
      <w:r w:rsidR="001F6FBC" w:rsidRPr="009062B2">
        <w:rPr>
          <w:rFonts w:asciiTheme="majorBidi" w:hAnsiTheme="majorBidi" w:cstheme="majorBidi"/>
          <w:b/>
          <w:bCs/>
          <w:i w:val="0"/>
          <w:iCs w:val="0"/>
          <w:color w:val="auto"/>
          <w:sz w:val="22"/>
          <w:szCs w:val="22"/>
        </w:rPr>
        <w:fldChar w:fldCharType="end"/>
      </w:r>
      <w:r w:rsidR="009A2C5F" w:rsidRPr="009062B2">
        <w:rPr>
          <w:rFonts w:asciiTheme="majorBidi" w:hAnsiTheme="majorBidi" w:cstheme="majorBidi"/>
          <w:i w:val="0"/>
          <w:iCs w:val="0"/>
          <w:color w:val="auto"/>
          <w:sz w:val="22"/>
          <w:szCs w:val="22"/>
          <w:lang w:val="fr-FR"/>
        </w:rPr>
        <w:t>Courbe granulométrique des mélanges</w:t>
      </w:r>
      <w:bookmarkEnd w:id="154"/>
      <w:r w:rsidR="009A2C5F" w:rsidRPr="009062B2">
        <w:rPr>
          <w:rFonts w:asciiTheme="majorBidi" w:hAnsiTheme="majorBidi" w:cstheme="majorBidi"/>
          <w:i w:val="0"/>
          <w:iCs w:val="0"/>
          <w:color w:val="auto"/>
          <w:sz w:val="22"/>
          <w:szCs w:val="22"/>
          <w:lang w:val="fr-FR"/>
        </w:rPr>
        <w:t>.</w:t>
      </w:r>
      <w:bookmarkEnd w:id="155"/>
      <w:bookmarkEnd w:id="156"/>
      <w:bookmarkEnd w:id="157"/>
      <w:bookmarkEnd w:id="158"/>
      <w:bookmarkEnd w:id="159"/>
      <w:bookmarkEnd w:id="160"/>
      <w:bookmarkEnd w:id="161"/>
      <w:bookmarkEnd w:id="162"/>
      <w:bookmarkEnd w:id="163"/>
    </w:p>
    <w:p w:rsidR="00872598" w:rsidRPr="00872598" w:rsidRDefault="00872598" w:rsidP="00872598"/>
    <w:p w:rsidR="009A2C5F" w:rsidRPr="00872598" w:rsidRDefault="009A2C5F" w:rsidP="002F28DE">
      <w:pPr>
        <w:pStyle w:val="Titre3"/>
        <w:numPr>
          <w:ilvl w:val="3"/>
          <w:numId w:val="14"/>
        </w:numPr>
        <w:rPr>
          <w:lang w:val="fr-FR"/>
        </w:rPr>
      </w:pPr>
      <w:bookmarkStart w:id="164" w:name="_Toc515647213"/>
      <w:bookmarkStart w:id="165" w:name="_Toc515733518"/>
      <w:bookmarkStart w:id="166" w:name="_Toc515896189"/>
      <w:bookmarkStart w:id="167" w:name="_Toc81588544"/>
      <w:r w:rsidRPr="00872598">
        <w:rPr>
          <w:lang w:val="fr-FR"/>
        </w:rPr>
        <w:t>Masse volumique absolue et apparente des granulats</w:t>
      </w:r>
      <w:bookmarkEnd w:id="164"/>
      <w:bookmarkEnd w:id="165"/>
      <w:bookmarkEnd w:id="166"/>
      <w:bookmarkEnd w:id="167"/>
    </w:p>
    <w:p w:rsidR="009A2C5F" w:rsidRPr="00766556" w:rsidRDefault="009A2C5F" w:rsidP="00872598">
      <w:pPr>
        <w:spacing w:before="240" w:after="120" w:line="360" w:lineRule="auto"/>
        <w:contextualSpacing/>
        <w:jc w:val="both"/>
        <w:rPr>
          <w:rFonts w:ascii="Times New Roman" w:eastAsia="Calibri" w:hAnsi="Times New Roman" w:cs="Times New Roman"/>
          <w:szCs w:val="24"/>
        </w:rPr>
      </w:pPr>
      <w:r w:rsidRPr="00766556">
        <w:rPr>
          <w:rFonts w:ascii="Times New Roman" w:eastAsia="Calibri" w:hAnsi="Times New Roman" w:cs="Times New Roman"/>
          <w:szCs w:val="24"/>
        </w:rPr>
        <w:t xml:space="preserve">La masse volumique est l’une des plus importantes caractéristiques physiques des granulats influençant sur le comportement de béton frais et par conséquence leur performance après durcissement. Différentes masses volumiques peuvent être définies pour les granulats : masses volumiques apparente et </w:t>
      </w:r>
      <w:proofErr w:type="gramStart"/>
      <w:r w:rsidRPr="00766556">
        <w:rPr>
          <w:rFonts w:ascii="Times New Roman" w:eastAsia="Calibri" w:hAnsi="Times New Roman" w:cs="Times New Roman"/>
          <w:szCs w:val="24"/>
        </w:rPr>
        <w:t>absolue</w:t>
      </w:r>
      <w:r>
        <w:rPr>
          <w:rFonts w:ascii="Times New Roman" w:eastAsia="Calibri" w:hAnsi="Times New Roman" w:cs="Times New Roman"/>
          <w:szCs w:val="24"/>
        </w:rPr>
        <w:t>(</w:t>
      </w:r>
      <w:proofErr w:type="gramEnd"/>
      <w:r w:rsidRPr="00766556">
        <w:rPr>
          <w:rFonts w:ascii="Times New Roman" w:eastAsia="Calibri" w:hAnsi="Times New Roman" w:cs="Times New Roman"/>
          <w:szCs w:val="24"/>
        </w:rPr>
        <w:t>NF EN 1097</w:t>
      </w:r>
      <w:r>
        <w:rPr>
          <w:rFonts w:ascii="Times New Roman" w:eastAsia="Calibri" w:hAnsi="Times New Roman" w:cs="Times New Roman"/>
          <w:szCs w:val="24"/>
        </w:rPr>
        <w:t>-3)</w:t>
      </w:r>
      <w:r w:rsidRPr="00766556">
        <w:rPr>
          <w:rFonts w:ascii="Times New Roman" w:eastAsia="Calibri" w:hAnsi="Times New Roman" w:cs="Times New Roman"/>
          <w:szCs w:val="24"/>
        </w:rPr>
        <w:t>. Le Tableau </w:t>
      </w:r>
      <w:r>
        <w:rPr>
          <w:rFonts w:ascii="Times New Roman" w:eastAsia="Calibri" w:hAnsi="Times New Roman" w:cs="Times New Roman"/>
          <w:szCs w:val="24"/>
        </w:rPr>
        <w:t>3</w:t>
      </w:r>
      <w:r w:rsidR="00872598">
        <w:rPr>
          <w:rFonts w:ascii="Times New Roman" w:eastAsia="Calibri" w:hAnsi="Times New Roman" w:cs="Times New Roman"/>
          <w:szCs w:val="24"/>
        </w:rPr>
        <w:t xml:space="preserve">.1 </w:t>
      </w:r>
      <w:r w:rsidRPr="00766556">
        <w:rPr>
          <w:rFonts w:ascii="Times New Roman" w:eastAsia="Calibri" w:hAnsi="Times New Roman" w:cs="Times New Roman"/>
          <w:szCs w:val="24"/>
        </w:rPr>
        <w:t>présente différents granulats utilisés.</w:t>
      </w:r>
    </w:p>
    <w:p w:rsidR="009A2C5F" w:rsidRPr="009062B2" w:rsidRDefault="009062B2" w:rsidP="009062B2">
      <w:pPr>
        <w:pStyle w:val="Lgende"/>
        <w:rPr>
          <w:rFonts w:asciiTheme="majorBidi" w:hAnsiTheme="majorBidi" w:cstheme="majorBidi"/>
          <w:i w:val="0"/>
          <w:iCs w:val="0"/>
          <w:color w:val="auto"/>
          <w:sz w:val="22"/>
          <w:szCs w:val="22"/>
          <w:lang w:val="fr-FR"/>
        </w:rPr>
      </w:pPr>
      <w:bookmarkStart w:id="168" w:name="_Toc510520438"/>
      <w:bookmarkStart w:id="169" w:name="_Toc515631985"/>
      <w:bookmarkStart w:id="170" w:name="_Toc515632024"/>
      <w:bookmarkStart w:id="171" w:name="_Toc515632112"/>
      <w:bookmarkStart w:id="172" w:name="_Toc515632253"/>
      <w:bookmarkStart w:id="173" w:name="_Toc515904229"/>
      <w:bookmarkStart w:id="174" w:name="_Toc81516837"/>
      <w:r w:rsidRPr="009062B2">
        <w:rPr>
          <w:rFonts w:asciiTheme="majorBidi" w:hAnsiTheme="majorBidi" w:cstheme="majorBidi"/>
          <w:b/>
          <w:bCs/>
          <w:i w:val="0"/>
          <w:iCs w:val="0"/>
          <w:color w:val="auto"/>
          <w:sz w:val="22"/>
          <w:szCs w:val="22"/>
          <w:lang w:val="fr-FR"/>
        </w:rPr>
        <w:t xml:space="preserve">Tableau3. </w:t>
      </w:r>
      <w:r w:rsidR="001F6FBC" w:rsidRPr="009062B2">
        <w:rPr>
          <w:rFonts w:asciiTheme="majorBidi" w:hAnsiTheme="majorBidi" w:cstheme="majorBidi"/>
          <w:b/>
          <w:bCs/>
          <w:i w:val="0"/>
          <w:iCs w:val="0"/>
          <w:color w:val="auto"/>
          <w:sz w:val="22"/>
          <w:szCs w:val="22"/>
        </w:rPr>
        <w:fldChar w:fldCharType="begin"/>
      </w:r>
      <w:r w:rsidRPr="009062B2">
        <w:rPr>
          <w:rFonts w:asciiTheme="majorBidi" w:hAnsiTheme="majorBidi" w:cstheme="majorBidi"/>
          <w:b/>
          <w:bCs/>
          <w:i w:val="0"/>
          <w:iCs w:val="0"/>
          <w:color w:val="auto"/>
          <w:sz w:val="22"/>
          <w:szCs w:val="22"/>
          <w:lang w:val="fr-FR"/>
        </w:rPr>
        <w:instrText xml:space="preserve"> SEQ Tableau3. \* ARABIC </w:instrText>
      </w:r>
      <w:r w:rsidR="001F6FBC" w:rsidRPr="009062B2">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1</w:t>
      </w:r>
      <w:r w:rsidR="001F6FBC" w:rsidRPr="009062B2">
        <w:rPr>
          <w:rFonts w:asciiTheme="majorBidi" w:hAnsiTheme="majorBidi" w:cstheme="majorBidi"/>
          <w:b/>
          <w:bCs/>
          <w:i w:val="0"/>
          <w:iCs w:val="0"/>
          <w:color w:val="auto"/>
          <w:sz w:val="22"/>
          <w:szCs w:val="22"/>
        </w:rPr>
        <w:fldChar w:fldCharType="end"/>
      </w:r>
      <w:r w:rsidR="009A2C5F" w:rsidRPr="009062B2">
        <w:rPr>
          <w:rFonts w:asciiTheme="majorBidi" w:hAnsiTheme="majorBidi" w:cstheme="majorBidi"/>
          <w:i w:val="0"/>
          <w:iCs w:val="0"/>
          <w:color w:val="auto"/>
          <w:sz w:val="22"/>
          <w:szCs w:val="22"/>
          <w:lang w:val="fr-FR"/>
        </w:rPr>
        <w:t>Valeurs des masses volumiques des granulats utilisés.</w:t>
      </w:r>
      <w:bookmarkEnd w:id="168"/>
      <w:bookmarkEnd w:id="169"/>
      <w:bookmarkEnd w:id="170"/>
      <w:bookmarkEnd w:id="171"/>
      <w:bookmarkEnd w:id="172"/>
      <w:bookmarkEnd w:id="173"/>
      <w:bookmarkEnd w:id="174"/>
    </w:p>
    <w:tbl>
      <w:tblPr>
        <w:tblStyle w:val="Grilledutableau"/>
        <w:tblW w:w="9060" w:type="dxa"/>
        <w:tblLook w:val="04A0" w:firstRow="1" w:lastRow="0" w:firstColumn="1" w:lastColumn="0" w:noHBand="0" w:noVBand="1"/>
      </w:tblPr>
      <w:tblGrid>
        <w:gridCol w:w="3020"/>
        <w:gridCol w:w="3020"/>
        <w:gridCol w:w="3020"/>
      </w:tblGrid>
      <w:tr w:rsidR="009A2C5F" w:rsidTr="00DD38E4">
        <w:tc>
          <w:tcPr>
            <w:tcW w:w="3020" w:type="dxa"/>
          </w:tcPr>
          <w:p w:rsidR="009A2C5F" w:rsidRPr="009062B2" w:rsidRDefault="009A2C5F" w:rsidP="009062B2">
            <w:pPr>
              <w:pStyle w:val="Lgende"/>
              <w:spacing w:after="0" w:line="360" w:lineRule="auto"/>
              <w:jc w:val="center"/>
              <w:rPr>
                <w:i w:val="0"/>
                <w:iCs w:val="0"/>
                <w:color w:val="auto"/>
                <w:sz w:val="20"/>
                <w:szCs w:val="20"/>
                <w:lang w:val="fr-FR"/>
              </w:rPr>
            </w:pPr>
          </w:p>
        </w:tc>
        <w:tc>
          <w:tcPr>
            <w:tcW w:w="3020" w:type="dxa"/>
            <w:vAlign w:val="center"/>
          </w:tcPr>
          <w:p w:rsidR="009A2C5F" w:rsidRPr="009062B2" w:rsidRDefault="009A2C5F" w:rsidP="009062B2">
            <w:pPr>
              <w:pStyle w:val="Lgende"/>
              <w:spacing w:after="0" w:line="360" w:lineRule="auto"/>
              <w:jc w:val="center"/>
              <w:rPr>
                <w:i w:val="0"/>
                <w:iCs w:val="0"/>
                <w:color w:val="auto"/>
                <w:sz w:val="20"/>
                <w:szCs w:val="20"/>
              </w:rPr>
            </w:pPr>
            <w:r w:rsidRPr="009062B2">
              <w:rPr>
                <w:rFonts w:ascii="Times New Roman" w:hAnsi="Times New Roman" w:cs="Times New Roman"/>
                <w:i w:val="0"/>
                <w:iCs w:val="0"/>
                <w:color w:val="auto"/>
                <w:sz w:val="20"/>
                <w:szCs w:val="20"/>
              </w:rPr>
              <w:t>Absolut (kg/m</w:t>
            </w:r>
            <w:r w:rsidRPr="009062B2">
              <w:rPr>
                <w:rFonts w:ascii="Times New Roman" w:hAnsi="Times New Roman" w:cs="Times New Roman"/>
                <w:i w:val="0"/>
                <w:iCs w:val="0"/>
                <w:color w:val="auto"/>
                <w:sz w:val="20"/>
                <w:szCs w:val="20"/>
                <w:vertAlign w:val="superscript"/>
              </w:rPr>
              <w:t>3</w:t>
            </w:r>
            <w:r w:rsidRPr="009062B2">
              <w:rPr>
                <w:rFonts w:ascii="Times New Roman" w:hAnsi="Times New Roman" w:cs="Times New Roman"/>
                <w:i w:val="0"/>
                <w:iCs w:val="0"/>
                <w:color w:val="auto"/>
                <w:sz w:val="20"/>
                <w:szCs w:val="20"/>
              </w:rPr>
              <w:t>)</w:t>
            </w:r>
          </w:p>
        </w:tc>
        <w:tc>
          <w:tcPr>
            <w:tcW w:w="3020" w:type="dxa"/>
            <w:vAlign w:val="center"/>
          </w:tcPr>
          <w:p w:rsidR="009A2C5F" w:rsidRPr="009062B2" w:rsidRDefault="009A2C5F" w:rsidP="009062B2">
            <w:pPr>
              <w:pStyle w:val="Lgende"/>
              <w:spacing w:after="0" w:line="360" w:lineRule="auto"/>
              <w:jc w:val="center"/>
              <w:rPr>
                <w:i w:val="0"/>
                <w:iCs w:val="0"/>
                <w:color w:val="auto"/>
                <w:sz w:val="20"/>
                <w:szCs w:val="20"/>
              </w:rPr>
            </w:pPr>
            <w:proofErr w:type="spellStart"/>
            <w:r w:rsidRPr="009062B2">
              <w:rPr>
                <w:rFonts w:ascii="Times New Roman" w:hAnsi="Times New Roman" w:cs="Times New Roman"/>
                <w:i w:val="0"/>
                <w:iCs w:val="0"/>
                <w:color w:val="auto"/>
                <w:sz w:val="20"/>
                <w:szCs w:val="20"/>
              </w:rPr>
              <w:t>Apparente</w:t>
            </w:r>
            <w:proofErr w:type="spellEnd"/>
            <w:r w:rsidRPr="009062B2">
              <w:rPr>
                <w:rFonts w:ascii="Times New Roman" w:hAnsi="Times New Roman" w:cs="Times New Roman"/>
                <w:i w:val="0"/>
                <w:iCs w:val="0"/>
                <w:color w:val="auto"/>
                <w:sz w:val="20"/>
                <w:szCs w:val="20"/>
              </w:rPr>
              <w:t xml:space="preserve"> (kg/m</w:t>
            </w:r>
            <w:r w:rsidRPr="009062B2">
              <w:rPr>
                <w:rFonts w:ascii="Times New Roman" w:hAnsi="Times New Roman" w:cs="Times New Roman"/>
                <w:i w:val="0"/>
                <w:iCs w:val="0"/>
                <w:color w:val="auto"/>
                <w:sz w:val="20"/>
                <w:szCs w:val="20"/>
                <w:vertAlign w:val="superscript"/>
              </w:rPr>
              <w:t>3</w:t>
            </w:r>
            <w:r w:rsidRPr="009062B2">
              <w:rPr>
                <w:rFonts w:ascii="Times New Roman" w:hAnsi="Times New Roman" w:cs="Times New Roman"/>
                <w:i w:val="0"/>
                <w:iCs w:val="0"/>
                <w:color w:val="auto"/>
                <w:sz w:val="20"/>
                <w:szCs w:val="20"/>
              </w:rPr>
              <w:t>)</w:t>
            </w:r>
          </w:p>
        </w:tc>
      </w:tr>
      <w:tr w:rsidR="009A2C5F" w:rsidTr="00DD38E4">
        <w:tc>
          <w:tcPr>
            <w:tcW w:w="3020" w:type="dxa"/>
            <w:vAlign w:val="center"/>
          </w:tcPr>
          <w:p w:rsidR="009A2C5F" w:rsidRPr="009062B2" w:rsidRDefault="009A2C5F" w:rsidP="009062B2">
            <w:pPr>
              <w:pStyle w:val="Lgende"/>
              <w:spacing w:after="0" w:line="360" w:lineRule="auto"/>
              <w:jc w:val="center"/>
              <w:rPr>
                <w:i w:val="0"/>
                <w:iCs w:val="0"/>
                <w:color w:val="auto"/>
                <w:sz w:val="20"/>
                <w:szCs w:val="20"/>
              </w:rPr>
            </w:pPr>
            <w:r w:rsidRPr="009062B2">
              <w:rPr>
                <w:rFonts w:ascii="Times New Roman" w:hAnsi="Times New Roman" w:cs="Times New Roman"/>
                <w:i w:val="0"/>
                <w:iCs w:val="0"/>
                <w:color w:val="auto"/>
                <w:sz w:val="20"/>
                <w:szCs w:val="20"/>
              </w:rPr>
              <w:t>Sable</w:t>
            </w:r>
          </w:p>
        </w:tc>
        <w:tc>
          <w:tcPr>
            <w:tcW w:w="3020" w:type="dxa"/>
            <w:vAlign w:val="center"/>
          </w:tcPr>
          <w:p w:rsidR="009A2C5F" w:rsidRPr="009062B2" w:rsidRDefault="009A2C5F" w:rsidP="009062B2">
            <w:pPr>
              <w:pStyle w:val="Lgende"/>
              <w:spacing w:after="0" w:line="360" w:lineRule="auto"/>
              <w:jc w:val="center"/>
              <w:rPr>
                <w:b/>
                <w:bCs/>
                <w:i w:val="0"/>
                <w:iCs w:val="0"/>
                <w:color w:val="auto"/>
                <w:sz w:val="20"/>
                <w:szCs w:val="20"/>
              </w:rPr>
            </w:pPr>
            <w:r w:rsidRPr="009062B2">
              <w:rPr>
                <w:rFonts w:ascii="Times New Roman" w:hAnsi="Times New Roman" w:cs="Times New Roman"/>
                <w:i w:val="0"/>
                <w:iCs w:val="0"/>
                <w:color w:val="auto"/>
                <w:sz w:val="20"/>
                <w:szCs w:val="20"/>
              </w:rPr>
              <w:t>2600</w:t>
            </w:r>
          </w:p>
        </w:tc>
        <w:tc>
          <w:tcPr>
            <w:tcW w:w="3020" w:type="dxa"/>
            <w:vAlign w:val="center"/>
          </w:tcPr>
          <w:p w:rsidR="009A2C5F" w:rsidRPr="009062B2" w:rsidRDefault="009A2C5F" w:rsidP="009062B2">
            <w:pPr>
              <w:pStyle w:val="Lgende"/>
              <w:spacing w:after="0" w:line="360" w:lineRule="auto"/>
              <w:jc w:val="center"/>
              <w:rPr>
                <w:b/>
                <w:bCs/>
                <w:i w:val="0"/>
                <w:iCs w:val="0"/>
                <w:color w:val="auto"/>
                <w:sz w:val="20"/>
                <w:szCs w:val="20"/>
              </w:rPr>
            </w:pPr>
            <w:r w:rsidRPr="009062B2">
              <w:rPr>
                <w:rFonts w:ascii="Times New Roman" w:hAnsi="Times New Roman" w:cs="Times New Roman"/>
                <w:i w:val="0"/>
                <w:iCs w:val="0"/>
                <w:color w:val="auto"/>
                <w:sz w:val="20"/>
                <w:szCs w:val="20"/>
              </w:rPr>
              <w:t>1446,63</w:t>
            </w:r>
          </w:p>
        </w:tc>
      </w:tr>
      <w:tr w:rsidR="009A2C5F" w:rsidTr="00DD38E4">
        <w:tc>
          <w:tcPr>
            <w:tcW w:w="3020" w:type="dxa"/>
            <w:vAlign w:val="center"/>
          </w:tcPr>
          <w:p w:rsidR="009A2C5F" w:rsidRPr="009062B2" w:rsidRDefault="009A2C5F" w:rsidP="009062B2">
            <w:pPr>
              <w:pStyle w:val="Lgende"/>
              <w:spacing w:after="0" w:line="360" w:lineRule="auto"/>
              <w:jc w:val="center"/>
              <w:rPr>
                <w:i w:val="0"/>
                <w:iCs w:val="0"/>
                <w:color w:val="auto"/>
                <w:sz w:val="20"/>
                <w:szCs w:val="20"/>
              </w:rPr>
            </w:pPr>
            <w:proofErr w:type="spellStart"/>
            <w:r w:rsidRPr="009062B2">
              <w:rPr>
                <w:rFonts w:ascii="Times New Roman" w:hAnsi="Times New Roman" w:cs="Times New Roman"/>
                <w:i w:val="0"/>
                <w:iCs w:val="0"/>
                <w:color w:val="auto"/>
                <w:sz w:val="20"/>
                <w:szCs w:val="20"/>
              </w:rPr>
              <w:t>Gravier</w:t>
            </w:r>
            <w:proofErr w:type="spellEnd"/>
            <w:r w:rsidRPr="009062B2">
              <w:rPr>
                <w:rFonts w:ascii="Times New Roman" w:hAnsi="Times New Roman" w:cs="Times New Roman"/>
                <w:i w:val="0"/>
                <w:iCs w:val="0"/>
                <w:color w:val="auto"/>
                <w:sz w:val="20"/>
                <w:szCs w:val="20"/>
              </w:rPr>
              <w:t xml:space="preserve"> (3/8)</w:t>
            </w:r>
          </w:p>
        </w:tc>
        <w:tc>
          <w:tcPr>
            <w:tcW w:w="3020" w:type="dxa"/>
            <w:vAlign w:val="center"/>
          </w:tcPr>
          <w:p w:rsidR="009A2C5F" w:rsidRPr="009062B2" w:rsidRDefault="009A2C5F" w:rsidP="009062B2">
            <w:pPr>
              <w:pStyle w:val="Lgende"/>
              <w:spacing w:after="0" w:line="360" w:lineRule="auto"/>
              <w:jc w:val="center"/>
              <w:rPr>
                <w:b/>
                <w:bCs/>
                <w:i w:val="0"/>
                <w:iCs w:val="0"/>
                <w:color w:val="auto"/>
                <w:sz w:val="20"/>
                <w:szCs w:val="20"/>
              </w:rPr>
            </w:pPr>
            <w:r w:rsidRPr="009062B2">
              <w:rPr>
                <w:rFonts w:ascii="Times New Roman" w:hAnsi="Times New Roman" w:cs="Times New Roman"/>
                <w:i w:val="0"/>
                <w:iCs w:val="0"/>
                <w:color w:val="auto"/>
                <w:sz w:val="20"/>
                <w:szCs w:val="20"/>
                <w:rtl/>
                <w:lang w:bidi="ar-DZ"/>
              </w:rPr>
              <w:t>2631</w:t>
            </w:r>
            <w:r w:rsidRPr="009062B2">
              <w:rPr>
                <w:rFonts w:ascii="Times New Roman" w:hAnsi="Times New Roman" w:cs="Times New Roman"/>
                <w:i w:val="0"/>
                <w:iCs w:val="0"/>
                <w:color w:val="auto"/>
                <w:sz w:val="20"/>
                <w:szCs w:val="20"/>
              </w:rPr>
              <w:t>,</w:t>
            </w:r>
            <w:r w:rsidRPr="009062B2">
              <w:rPr>
                <w:rFonts w:ascii="Times New Roman" w:hAnsi="Times New Roman" w:cs="Times New Roman"/>
                <w:i w:val="0"/>
                <w:iCs w:val="0"/>
                <w:color w:val="auto"/>
                <w:sz w:val="20"/>
                <w:szCs w:val="20"/>
                <w:rtl/>
                <w:lang w:bidi="ar-DZ"/>
              </w:rPr>
              <w:t>578</w:t>
            </w:r>
          </w:p>
        </w:tc>
        <w:tc>
          <w:tcPr>
            <w:tcW w:w="3020" w:type="dxa"/>
            <w:vAlign w:val="center"/>
          </w:tcPr>
          <w:p w:rsidR="009A2C5F" w:rsidRPr="009062B2" w:rsidRDefault="009A2C5F" w:rsidP="009062B2">
            <w:pPr>
              <w:pStyle w:val="Lgende"/>
              <w:spacing w:after="0" w:line="360" w:lineRule="auto"/>
              <w:jc w:val="center"/>
              <w:rPr>
                <w:b/>
                <w:bCs/>
                <w:i w:val="0"/>
                <w:iCs w:val="0"/>
                <w:color w:val="auto"/>
                <w:sz w:val="20"/>
                <w:szCs w:val="20"/>
              </w:rPr>
            </w:pPr>
            <w:r w:rsidRPr="009062B2">
              <w:rPr>
                <w:rFonts w:ascii="Times New Roman" w:hAnsi="Times New Roman" w:cs="Times New Roman"/>
                <w:i w:val="0"/>
                <w:iCs w:val="0"/>
                <w:color w:val="auto"/>
                <w:sz w:val="20"/>
                <w:szCs w:val="20"/>
                <w:rtl/>
                <w:lang w:bidi="ar-DZ"/>
              </w:rPr>
              <w:t>1412,3</w:t>
            </w:r>
          </w:p>
        </w:tc>
      </w:tr>
      <w:tr w:rsidR="009A2C5F" w:rsidTr="00DD38E4">
        <w:tc>
          <w:tcPr>
            <w:tcW w:w="3020" w:type="dxa"/>
            <w:vAlign w:val="center"/>
          </w:tcPr>
          <w:p w:rsidR="009A2C5F" w:rsidRPr="009062B2" w:rsidRDefault="009A2C5F" w:rsidP="009062B2">
            <w:pPr>
              <w:pStyle w:val="Lgende"/>
              <w:spacing w:after="0" w:line="360" w:lineRule="auto"/>
              <w:jc w:val="center"/>
              <w:rPr>
                <w:i w:val="0"/>
                <w:iCs w:val="0"/>
                <w:color w:val="auto"/>
                <w:sz w:val="20"/>
                <w:szCs w:val="20"/>
              </w:rPr>
            </w:pPr>
            <w:proofErr w:type="spellStart"/>
            <w:r w:rsidRPr="009062B2">
              <w:rPr>
                <w:rFonts w:ascii="Times New Roman" w:hAnsi="Times New Roman" w:cs="Times New Roman"/>
                <w:i w:val="0"/>
                <w:iCs w:val="0"/>
                <w:color w:val="auto"/>
                <w:sz w:val="20"/>
                <w:szCs w:val="20"/>
              </w:rPr>
              <w:t>Gravier</w:t>
            </w:r>
            <w:proofErr w:type="spellEnd"/>
            <w:r w:rsidRPr="009062B2">
              <w:rPr>
                <w:rFonts w:ascii="Times New Roman" w:hAnsi="Times New Roman" w:cs="Times New Roman"/>
                <w:i w:val="0"/>
                <w:iCs w:val="0"/>
                <w:color w:val="auto"/>
                <w:sz w:val="20"/>
                <w:szCs w:val="20"/>
              </w:rPr>
              <w:t xml:space="preserve"> (8/16)</w:t>
            </w:r>
          </w:p>
        </w:tc>
        <w:tc>
          <w:tcPr>
            <w:tcW w:w="3020" w:type="dxa"/>
            <w:vAlign w:val="center"/>
          </w:tcPr>
          <w:p w:rsidR="009A2C5F" w:rsidRPr="009062B2" w:rsidRDefault="009A2C5F" w:rsidP="009062B2">
            <w:pPr>
              <w:pStyle w:val="Lgende"/>
              <w:spacing w:after="0" w:line="360" w:lineRule="auto"/>
              <w:jc w:val="center"/>
              <w:rPr>
                <w:b/>
                <w:bCs/>
                <w:i w:val="0"/>
                <w:iCs w:val="0"/>
                <w:color w:val="auto"/>
                <w:sz w:val="20"/>
                <w:szCs w:val="20"/>
              </w:rPr>
            </w:pPr>
            <w:r w:rsidRPr="009062B2">
              <w:rPr>
                <w:rFonts w:ascii="Times New Roman" w:hAnsi="Times New Roman" w:cs="Times New Roman"/>
                <w:i w:val="0"/>
                <w:iCs w:val="0"/>
                <w:color w:val="auto"/>
                <w:sz w:val="20"/>
                <w:szCs w:val="20"/>
                <w:rtl/>
                <w:lang w:bidi="ar-DZ"/>
              </w:rPr>
              <w:t>2631</w:t>
            </w:r>
            <w:r w:rsidRPr="009062B2">
              <w:rPr>
                <w:rFonts w:ascii="Times New Roman" w:hAnsi="Times New Roman" w:cs="Times New Roman"/>
                <w:i w:val="0"/>
                <w:iCs w:val="0"/>
                <w:color w:val="auto"/>
                <w:sz w:val="20"/>
                <w:szCs w:val="20"/>
              </w:rPr>
              <w:t>,</w:t>
            </w:r>
            <w:r w:rsidRPr="009062B2">
              <w:rPr>
                <w:rFonts w:ascii="Times New Roman" w:hAnsi="Times New Roman" w:cs="Times New Roman"/>
                <w:i w:val="0"/>
                <w:iCs w:val="0"/>
                <w:color w:val="auto"/>
                <w:sz w:val="20"/>
                <w:szCs w:val="20"/>
                <w:rtl/>
                <w:lang w:bidi="ar-DZ"/>
              </w:rPr>
              <w:t>578</w:t>
            </w:r>
          </w:p>
        </w:tc>
        <w:tc>
          <w:tcPr>
            <w:tcW w:w="3020" w:type="dxa"/>
            <w:vAlign w:val="center"/>
          </w:tcPr>
          <w:p w:rsidR="009A2C5F" w:rsidRPr="009062B2" w:rsidRDefault="009A2C5F" w:rsidP="009062B2">
            <w:pPr>
              <w:pStyle w:val="Lgende"/>
              <w:spacing w:after="0" w:line="360" w:lineRule="auto"/>
              <w:jc w:val="center"/>
              <w:rPr>
                <w:b/>
                <w:bCs/>
                <w:i w:val="0"/>
                <w:iCs w:val="0"/>
                <w:color w:val="auto"/>
                <w:sz w:val="20"/>
                <w:szCs w:val="20"/>
              </w:rPr>
            </w:pPr>
            <w:r w:rsidRPr="009062B2">
              <w:rPr>
                <w:rFonts w:ascii="Times New Roman" w:hAnsi="Times New Roman" w:cs="Times New Roman"/>
                <w:i w:val="0"/>
                <w:iCs w:val="0"/>
                <w:color w:val="auto"/>
                <w:sz w:val="20"/>
                <w:szCs w:val="20"/>
                <w:rtl/>
                <w:lang w:bidi="ar-DZ"/>
              </w:rPr>
              <w:t>1364,3</w:t>
            </w:r>
          </w:p>
        </w:tc>
      </w:tr>
    </w:tbl>
    <w:p w:rsidR="009A2C5F" w:rsidRDefault="009A2C5F" w:rsidP="009A2C5F">
      <w:pPr>
        <w:spacing w:before="240" w:after="120" w:line="360" w:lineRule="auto"/>
        <w:contextualSpacing/>
        <w:jc w:val="both"/>
        <w:rPr>
          <w:rFonts w:ascii="Times New Roman" w:eastAsia="Calibri" w:hAnsi="Times New Roman" w:cs="Times New Roman"/>
          <w:b/>
          <w:szCs w:val="24"/>
        </w:rPr>
      </w:pPr>
    </w:p>
    <w:p w:rsidR="009A2C5F" w:rsidRPr="00766556" w:rsidRDefault="009A2C5F" w:rsidP="002F28DE">
      <w:pPr>
        <w:pStyle w:val="Titre3"/>
        <w:numPr>
          <w:ilvl w:val="3"/>
          <w:numId w:val="14"/>
        </w:numPr>
      </w:pPr>
      <w:bookmarkStart w:id="175" w:name="_Toc81588545"/>
      <w:proofErr w:type="spellStart"/>
      <w:r w:rsidRPr="00766556">
        <w:t>Caractéristiques</w:t>
      </w:r>
      <w:r>
        <w:t>physico-</w:t>
      </w:r>
      <w:r w:rsidRPr="00766556">
        <w:t>chimiques</w:t>
      </w:r>
      <w:bookmarkEnd w:id="175"/>
      <w:proofErr w:type="spellEnd"/>
    </w:p>
    <w:p w:rsidR="009A2C5F" w:rsidRDefault="009A2C5F" w:rsidP="009062B2">
      <w:pPr>
        <w:spacing w:before="240" w:after="120" w:line="360" w:lineRule="auto"/>
        <w:jc w:val="both"/>
        <w:rPr>
          <w:rFonts w:ascii="Times New Roman" w:eastAsia="Calibri" w:hAnsi="Times New Roman" w:cs="Times New Roman"/>
          <w:szCs w:val="24"/>
        </w:rPr>
      </w:pPr>
      <w:r w:rsidRPr="005B2606">
        <w:rPr>
          <w:rFonts w:ascii="Times New Roman" w:eastAsia="Calibri" w:hAnsi="Times New Roman" w:cs="Times New Roman"/>
          <w:bCs/>
          <w:iCs/>
          <w:szCs w:val="24"/>
          <w:shd w:val="clear" w:color="auto" w:fill="FFFFFF"/>
        </w:rPr>
        <w:t>L’équivalent de sable</w:t>
      </w:r>
      <w:r w:rsidRPr="005B2606">
        <w:rPr>
          <w:rFonts w:ascii="Times New Roman" w:eastAsia="Calibri" w:hAnsi="Times New Roman" w:cs="Times New Roman"/>
          <w:szCs w:val="24"/>
          <w:shd w:val="clear" w:color="auto" w:fill="FFFFFF"/>
        </w:rPr>
        <w:t> est un indicateur, caractérisant la propreté d’un </w:t>
      </w:r>
      <w:hyperlink r:id="rId44" w:tooltip="Sable" w:history="1">
        <w:r w:rsidRPr="005B2606">
          <w:rPr>
            <w:rFonts w:ascii="Times New Roman" w:eastAsia="Calibri" w:hAnsi="Times New Roman" w:cs="Arial"/>
            <w:szCs w:val="24"/>
            <w:shd w:val="clear" w:color="auto" w:fill="FFFFFF"/>
          </w:rPr>
          <w:t>sable</w:t>
        </w:r>
      </w:hyperlink>
      <w:r w:rsidRPr="005B2606">
        <w:rPr>
          <w:rFonts w:ascii="Times New Roman" w:eastAsia="Calibri" w:hAnsi="Times New Roman" w:cs="Times New Roman"/>
          <w:szCs w:val="24"/>
          <w:shd w:val="clear" w:color="auto" w:fill="FFFFFF"/>
        </w:rPr>
        <w:t>. Il indique la teneur en éléments fins, d’origine essentiellement </w:t>
      </w:r>
      <w:hyperlink r:id="rId45" w:tooltip="Argile" w:history="1">
        <w:r w:rsidRPr="005B2606">
          <w:rPr>
            <w:rFonts w:ascii="Times New Roman" w:eastAsia="Calibri" w:hAnsi="Times New Roman" w:cs="Arial"/>
            <w:szCs w:val="24"/>
            <w:shd w:val="clear" w:color="auto" w:fill="FFFFFF"/>
          </w:rPr>
          <w:t>argileuse</w:t>
        </w:r>
      </w:hyperlink>
      <w:r w:rsidRPr="005B2606">
        <w:rPr>
          <w:rFonts w:ascii="Times New Roman" w:eastAsia="Calibri" w:hAnsi="Times New Roman" w:cs="Times New Roman"/>
          <w:szCs w:val="24"/>
          <w:shd w:val="clear" w:color="auto" w:fill="FFFFFF"/>
        </w:rPr>
        <w:t xml:space="preserve">, végétale ou organique à la surface des grains. </w:t>
      </w:r>
      <w:r w:rsidRPr="005B2606">
        <w:rPr>
          <w:rFonts w:ascii="Times New Roman" w:eastAsia="Calibri" w:hAnsi="Times New Roman" w:cs="Times New Roman"/>
          <w:szCs w:val="24"/>
        </w:rPr>
        <w:t xml:space="preserve">Le tableau </w:t>
      </w:r>
      <w:r>
        <w:rPr>
          <w:rFonts w:ascii="Times New Roman" w:eastAsia="Calibri" w:hAnsi="Times New Roman" w:cs="Times New Roman"/>
          <w:szCs w:val="24"/>
        </w:rPr>
        <w:t>3</w:t>
      </w:r>
      <w:r w:rsidR="009062B2">
        <w:rPr>
          <w:rFonts w:ascii="Times New Roman" w:eastAsia="Calibri" w:hAnsi="Times New Roman" w:cs="Times New Roman"/>
          <w:szCs w:val="24"/>
        </w:rPr>
        <w:t xml:space="preserve">.2 </w:t>
      </w:r>
      <w:r w:rsidRPr="005B2606">
        <w:rPr>
          <w:rFonts w:ascii="Times New Roman" w:eastAsia="Calibri" w:hAnsi="Times New Roman" w:cs="Times New Roman"/>
          <w:szCs w:val="24"/>
        </w:rPr>
        <w:t xml:space="preserve"> montre les valeurs de l’équivalent de sable</w:t>
      </w:r>
      <w:r w:rsidR="001F6FBC">
        <w:rPr>
          <w:rFonts w:ascii="Times New Roman" w:eastAsia="Calibri" w:hAnsi="Times New Roman" w:cs="Times New Roman"/>
          <w:szCs w:val="24"/>
        </w:rPr>
        <w:fldChar w:fldCharType="begin"/>
      </w:r>
      <w:r>
        <w:rPr>
          <w:rFonts w:ascii="Times New Roman" w:eastAsia="Calibri" w:hAnsi="Times New Roman" w:cs="Times New Roman"/>
          <w:szCs w:val="24"/>
        </w:rPr>
        <w:instrText xml:space="preserve"> ADDIN EN.CITE &lt;EndNote&gt;&lt;Cite&gt;&lt;Author&gt;933-8+A1&lt;/Author&gt;&lt;Year&gt;2015&lt;/Year&gt;&lt;RecNum&gt;356&lt;/RecNum&gt;&lt;DisplayText&gt;(933-8+A1 2015)&lt;/DisplayText&gt;&lt;record&gt;&lt;rec-number&gt;356&lt;/rec-number&gt;&lt;foreign-keys&gt;&lt;key app="EN" db-id="pwwew2ezpddtwoew9dbpas55f559erw0taes" timestamp="1522927869"&gt;356&lt;/key&gt;&lt;/foreign-keys&gt;&lt;ref-type name="Journal Article"&gt;17&lt;/ref-type&gt;&lt;contributors&gt;&lt;authors&gt;&lt;author&gt; NF EN 933-8+A1 &lt;/author&gt;&lt;/authors&gt;&lt;/contributors&gt;&lt;titles&gt;&lt;title&gt;Essais pour déterminer les caractéristiques géométriques des granulats - Partie 8 : évaluation des fines - Équivalent de sable&lt;/title&gt;&lt;/titles&gt;&lt;dates&gt;&lt;year&gt;2015&lt;/year&gt;&lt;/dates&gt;&lt;urls&gt;&lt;/urls&gt;&lt;/record&gt;&lt;/Cite&gt;&lt;/EndNote&gt;</w:instrText>
      </w:r>
      <w:r w:rsidR="001F6FBC">
        <w:rPr>
          <w:rFonts w:ascii="Times New Roman" w:eastAsia="Calibri" w:hAnsi="Times New Roman" w:cs="Times New Roman"/>
          <w:szCs w:val="24"/>
        </w:rPr>
        <w:fldChar w:fldCharType="separate"/>
      </w:r>
      <w:r>
        <w:rPr>
          <w:rFonts w:ascii="Times New Roman" w:eastAsia="Calibri" w:hAnsi="Times New Roman" w:cs="Times New Roman"/>
          <w:noProof/>
          <w:szCs w:val="24"/>
        </w:rPr>
        <w:t>(</w:t>
      </w:r>
      <w:r w:rsidRPr="00766556">
        <w:rPr>
          <w:rFonts w:ascii="Times New Roman" w:eastAsia="Calibri" w:hAnsi="Times New Roman" w:cs="Times New Roman"/>
          <w:szCs w:val="24"/>
        </w:rPr>
        <w:t xml:space="preserve">NF EN </w:t>
      </w:r>
      <w:r>
        <w:rPr>
          <w:rFonts w:ascii="Times New Roman" w:eastAsia="Calibri" w:hAnsi="Times New Roman" w:cs="Times New Roman"/>
          <w:noProof/>
          <w:szCs w:val="24"/>
        </w:rPr>
        <w:t>933-8+A1)</w:t>
      </w:r>
      <w:r w:rsidR="001F6FBC">
        <w:rPr>
          <w:rFonts w:ascii="Times New Roman" w:eastAsia="Calibri" w:hAnsi="Times New Roman" w:cs="Times New Roman"/>
          <w:szCs w:val="24"/>
        </w:rPr>
        <w:fldChar w:fldCharType="end"/>
      </w:r>
      <w:r w:rsidRPr="005B2606">
        <w:rPr>
          <w:rFonts w:ascii="Times New Roman" w:eastAsia="Calibri" w:hAnsi="Times New Roman" w:cs="Times New Roman"/>
          <w:szCs w:val="24"/>
        </w:rPr>
        <w:t xml:space="preserve">. </w:t>
      </w:r>
    </w:p>
    <w:p w:rsidR="009062B2" w:rsidRDefault="009062B2" w:rsidP="009A2C5F">
      <w:pPr>
        <w:spacing w:before="240" w:after="120" w:line="360" w:lineRule="auto"/>
        <w:jc w:val="both"/>
        <w:rPr>
          <w:rFonts w:ascii="Times New Roman" w:eastAsia="Calibri" w:hAnsi="Times New Roman" w:cs="Times New Roman"/>
          <w:szCs w:val="24"/>
        </w:rPr>
      </w:pPr>
    </w:p>
    <w:p w:rsidR="009062B2" w:rsidRPr="005B2606" w:rsidRDefault="009062B2" w:rsidP="009A2C5F">
      <w:pPr>
        <w:spacing w:before="240" w:after="120" w:line="360" w:lineRule="auto"/>
        <w:jc w:val="both"/>
        <w:rPr>
          <w:rFonts w:ascii="Times New Roman" w:eastAsia="Calibri" w:hAnsi="Times New Roman" w:cs="Times New Roman"/>
          <w:szCs w:val="24"/>
        </w:rPr>
      </w:pPr>
    </w:p>
    <w:p w:rsidR="009A2C5F" w:rsidRPr="009062B2" w:rsidRDefault="009062B2" w:rsidP="009062B2">
      <w:pPr>
        <w:pStyle w:val="Lgende"/>
        <w:rPr>
          <w:rFonts w:asciiTheme="majorBidi" w:hAnsiTheme="majorBidi" w:cstheme="majorBidi"/>
          <w:i w:val="0"/>
          <w:iCs w:val="0"/>
          <w:color w:val="auto"/>
          <w:sz w:val="22"/>
          <w:szCs w:val="22"/>
          <w:lang w:val="fr-FR"/>
        </w:rPr>
      </w:pPr>
      <w:bookmarkStart w:id="176" w:name="_Toc515632113"/>
      <w:bookmarkStart w:id="177" w:name="_Toc515632254"/>
      <w:bookmarkStart w:id="178" w:name="_Toc515904230"/>
      <w:bookmarkStart w:id="179" w:name="_Toc81516838"/>
      <w:r w:rsidRPr="009062B2">
        <w:rPr>
          <w:rFonts w:asciiTheme="majorBidi" w:hAnsiTheme="majorBidi" w:cstheme="majorBidi"/>
          <w:b/>
          <w:bCs/>
          <w:i w:val="0"/>
          <w:iCs w:val="0"/>
          <w:color w:val="auto"/>
          <w:sz w:val="22"/>
          <w:szCs w:val="22"/>
          <w:lang w:val="fr-FR"/>
        </w:rPr>
        <w:t xml:space="preserve">Tableau3. </w:t>
      </w:r>
      <w:r w:rsidR="001F6FBC" w:rsidRPr="009062B2">
        <w:rPr>
          <w:rFonts w:asciiTheme="majorBidi" w:hAnsiTheme="majorBidi" w:cstheme="majorBidi"/>
          <w:b/>
          <w:bCs/>
          <w:i w:val="0"/>
          <w:iCs w:val="0"/>
          <w:color w:val="auto"/>
          <w:sz w:val="22"/>
          <w:szCs w:val="22"/>
        </w:rPr>
        <w:fldChar w:fldCharType="begin"/>
      </w:r>
      <w:r w:rsidRPr="009062B2">
        <w:rPr>
          <w:rFonts w:asciiTheme="majorBidi" w:hAnsiTheme="majorBidi" w:cstheme="majorBidi"/>
          <w:b/>
          <w:bCs/>
          <w:i w:val="0"/>
          <w:iCs w:val="0"/>
          <w:color w:val="auto"/>
          <w:sz w:val="22"/>
          <w:szCs w:val="22"/>
          <w:lang w:val="fr-FR"/>
        </w:rPr>
        <w:instrText xml:space="preserve"> SEQ Tableau3. \* ARABIC </w:instrText>
      </w:r>
      <w:r w:rsidR="001F6FBC" w:rsidRPr="009062B2">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2</w:t>
      </w:r>
      <w:r w:rsidR="001F6FBC" w:rsidRPr="009062B2">
        <w:rPr>
          <w:rFonts w:asciiTheme="majorBidi" w:hAnsiTheme="majorBidi" w:cstheme="majorBidi"/>
          <w:b/>
          <w:bCs/>
          <w:i w:val="0"/>
          <w:iCs w:val="0"/>
          <w:color w:val="auto"/>
          <w:sz w:val="22"/>
          <w:szCs w:val="22"/>
        </w:rPr>
        <w:fldChar w:fldCharType="end"/>
      </w:r>
      <w:r w:rsidR="009A2C5F" w:rsidRPr="009062B2">
        <w:rPr>
          <w:rFonts w:asciiTheme="majorBidi" w:hAnsiTheme="majorBidi" w:cstheme="majorBidi"/>
          <w:i w:val="0"/>
          <w:iCs w:val="0"/>
          <w:noProof/>
          <w:color w:val="auto"/>
          <w:sz w:val="22"/>
          <w:szCs w:val="22"/>
          <w:lang w:val="fr-FR"/>
        </w:rPr>
        <w:t>Valeurs de l’équivalent de sable.</w:t>
      </w:r>
      <w:bookmarkEnd w:id="176"/>
      <w:bookmarkEnd w:id="177"/>
      <w:bookmarkEnd w:id="178"/>
      <w:bookmarkEnd w:id="179"/>
    </w:p>
    <w:tbl>
      <w:tblPr>
        <w:tblStyle w:val="Grilledutableau"/>
        <w:tblW w:w="0" w:type="auto"/>
        <w:jc w:val="center"/>
        <w:tblLook w:val="04A0" w:firstRow="1" w:lastRow="0" w:firstColumn="1" w:lastColumn="0" w:noHBand="0" w:noVBand="1"/>
      </w:tblPr>
      <w:tblGrid>
        <w:gridCol w:w="1211"/>
        <w:gridCol w:w="3020"/>
      </w:tblGrid>
      <w:tr w:rsidR="009A2C5F" w:rsidTr="00DD38E4">
        <w:trPr>
          <w:trHeight w:val="405"/>
          <w:jc w:val="center"/>
        </w:trPr>
        <w:tc>
          <w:tcPr>
            <w:tcW w:w="1211" w:type="dxa"/>
          </w:tcPr>
          <w:p w:rsidR="009A2C5F" w:rsidRPr="007365B3" w:rsidRDefault="009A2C5F" w:rsidP="00DD38E4">
            <w:pPr>
              <w:spacing w:line="360" w:lineRule="auto"/>
              <w:jc w:val="both"/>
              <w:rPr>
                <w:rFonts w:ascii="Times New Roman" w:hAnsi="Times New Roman" w:cs="Times New Roman"/>
                <w:szCs w:val="24"/>
              </w:rPr>
            </w:pPr>
          </w:p>
        </w:tc>
        <w:tc>
          <w:tcPr>
            <w:tcW w:w="3020" w:type="dxa"/>
          </w:tcPr>
          <w:p w:rsidR="009A2C5F" w:rsidRPr="00F83D05" w:rsidRDefault="009A2C5F" w:rsidP="00DD38E4">
            <w:pPr>
              <w:spacing w:line="360" w:lineRule="auto"/>
              <w:jc w:val="center"/>
              <w:rPr>
                <w:rFonts w:ascii="Times New Roman" w:hAnsi="Times New Roman" w:cs="Times New Roman"/>
                <w:szCs w:val="24"/>
              </w:rPr>
            </w:pPr>
            <w:r w:rsidRPr="00F83D05">
              <w:rPr>
                <w:rFonts w:ascii="Times New Roman" w:hAnsi="Times New Roman" w:cs="Times New Roman"/>
              </w:rPr>
              <w:t>ES/ESV</w:t>
            </w:r>
          </w:p>
        </w:tc>
      </w:tr>
      <w:tr w:rsidR="009A2C5F" w:rsidTr="00DD38E4">
        <w:trPr>
          <w:trHeight w:val="145"/>
          <w:jc w:val="center"/>
        </w:trPr>
        <w:tc>
          <w:tcPr>
            <w:tcW w:w="1211" w:type="dxa"/>
          </w:tcPr>
          <w:p w:rsidR="009A2C5F" w:rsidRDefault="009A2C5F" w:rsidP="00DD38E4">
            <w:pPr>
              <w:spacing w:line="360" w:lineRule="auto"/>
              <w:jc w:val="both"/>
              <w:rPr>
                <w:rFonts w:ascii="Times New Roman" w:hAnsi="Times New Roman" w:cs="Times New Roman"/>
                <w:szCs w:val="24"/>
              </w:rPr>
            </w:pPr>
            <w:r w:rsidRPr="00766556">
              <w:rPr>
                <w:rFonts w:ascii="Times New Roman" w:hAnsi="Times New Roman" w:cs="Times New Roman"/>
              </w:rPr>
              <w:t>Sable</w:t>
            </w:r>
          </w:p>
        </w:tc>
        <w:tc>
          <w:tcPr>
            <w:tcW w:w="3020" w:type="dxa"/>
          </w:tcPr>
          <w:p w:rsidR="009A2C5F" w:rsidRDefault="009A2C5F" w:rsidP="00DD38E4">
            <w:pPr>
              <w:spacing w:line="360" w:lineRule="auto"/>
              <w:jc w:val="center"/>
              <w:rPr>
                <w:rFonts w:ascii="Times New Roman" w:hAnsi="Times New Roman" w:cs="Times New Roman"/>
                <w:szCs w:val="24"/>
              </w:rPr>
            </w:pPr>
            <w:r>
              <w:rPr>
                <w:rFonts w:ascii="Times New Roman" w:hAnsi="Times New Roman" w:cs="Times New Roman"/>
              </w:rPr>
              <w:t>88</w:t>
            </w:r>
            <w:r w:rsidRPr="00766556">
              <w:rPr>
                <w:rFonts w:ascii="Times New Roman" w:hAnsi="Times New Roman" w:cs="Times New Roman"/>
              </w:rPr>
              <w:t xml:space="preserve">; </w:t>
            </w:r>
            <w:r>
              <w:rPr>
                <w:rFonts w:ascii="Times New Roman" w:hAnsi="Times New Roman" w:cs="Times New Roman"/>
              </w:rPr>
              <w:t>86.5</w:t>
            </w:r>
          </w:p>
        </w:tc>
      </w:tr>
    </w:tbl>
    <w:p w:rsidR="009A2C5F" w:rsidRPr="00C20194" w:rsidRDefault="009A2C5F" w:rsidP="009A2C5F">
      <w:pPr>
        <w:pStyle w:val="tir"/>
        <w:ind w:left="284" w:hanging="284"/>
      </w:pPr>
      <w:bookmarkStart w:id="180" w:name="_Toc515647214"/>
      <w:bookmarkStart w:id="181" w:name="_Toc515733519"/>
      <w:bookmarkStart w:id="182" w:name="_Toc515896190"/>
      <w:bookmarkStart w:id="183" w:name="_Toc80982080"/>
      <w:bookmarkStart w:id="184" w:name="_Toc81588546"/>
      <w:r w:rsidRPr="00C20194">
        <w:t xml:space="preserve">Résistance des </w:t>
      </w:r>
      <w:proofErr w:type="spellStart"/>
      <w:r w:rsidRPr="00C20194">
        <w:t>granulats</w:t>
      </w:r>
      <w:bookmarkEnd w:id="180"/>
      <w:bookmarkEnd w:id="181"/>
      <w:bookmarkEnd w:id="182"/>
      <w:bookmarkEnd w:id="183"/>
      <w:bookmarkEnd w:id="184"/>
      <w:proofErr w:type="spellEnd"/>
    </w:p>
    <w:p w:rsidR="009A2C5F" w:rsidRPr="00766556" w:rsidRDefault="009A2C5F" w:rsidP="009A2C5F">
      <w:pPr>
        <w:spacing w:after="0" w:line="360" w:lineRule="auto"/>
        <w:jc w:val="both"/>
        <w:rPr>
          <w:rFonts w:ascii="Times New Roman" w:eastAsia="Calibri" w:hAnsi="Times New Roman" w:cs="Times New Roman"/>
          <w:szCs w:val="24"/>
        </w:rPr>
      </w:pPr>
      <w:r w:rsidRPr="00766556">
        <w:rPr>
          <w:rFonts w:ascii="Times New Roman" w:eastAsia="Calibri" w:hAnsi="Times New Roman" w:cs="Times New Roman"/>
          <w:szCs w:val="24"/>
        </w:rPr>
        <w:t xml:space="preserve">Lors de fabrication de béton, le malaxage est la source de frottement intense entre les grains. Si les granulats ne sont pas assez résistants, ils peuvent se casser en produisant des sables ou des éléments fins. Les essais effectués sont : </w:t>
      </w:r>
    </w:p>
    <w:p w:rsidR="009A2C5F" w:rsidRPr="00766556" w:rsidRDefault="009A2C5F" w:rsidP="009A2C5F">
      <w:pPr>
        <w:spacing w:after="0" w:line="360" w:lineRule="auto"/>
        <w:ind w:firstLine="708"/>
        <w:jc w:val="both"/>
        <w:rPr>
          <w:rFonts w:ascii="Times New Roman" w:eastAsia="Calibri" w:hAnsi="Times New Roman" w:cs="Times New Roman"/>
          <w:szCs w:val="24"/>
        </w:rPr>
      </w:pPr>
      <w:r w:rsidRPr="00766556">
        <w:rPr>
          <w:rFonts w:ascii="Times New Roman" w:eastAsia="Calibri" w:hAnsi="Times New Roman" w:cs="Times New Roman"/>
          <w:szCs w:val="24"/>
        </w:rPr>
        <w:t>-  Ré</w:t>
      </w:r>
      <w:r>
        <w:rPr>
          <w:rFonts w:ascii="Times New Roman" w:eastAsia="Calibri" w:hAnsi="Times New Roman" w:cs="Times New Roman"/>
          <w:szCs w:val="24"/>
        </w:rPr>
        <w:t xml:space="preserve">sistance au choc ; Los Angeles </w:t>
      </w:r>
      <w:r w:rsidR="001F6FBC">
        <w:rPr>
          <w:rFonts w:ascii="Times New Roman" w:eastAsia="Calibri" w:hAnsi="Times New Roman" w:cs="Times New Roman"/>
          <w:szCs w:val="24"/>
        </w:rPr>
        <w:fldChar w:fldCharType="begin"/>
      </w:r>
      <w:r>
        <w:rPr>
          <w:rFonts w:ascii="Times New Roman" w:eastAsia="Calibri" w:hAnsi="Times New Roman" w:cs="Times New Roman"/>
          <w:szCs w:val="24"/>
        </w:rPr>
        <w:instrText xml:space="preserve"> ADDIN EN.CITE &lt;EndNote&gt;&lt;Cite&gt;&lt;Author&gt;1097-2&lt;/Author&gt;&lt;Year&gt;2010&lt;/Year&gt;&lt;RecNum&gt;358&lt;/RecNum&gt;&lt;DisplayText&gt;(1097-2 2010)&lt;/DisplayText&gt;&lt;record&gt;&lt;rec-number&gt;358&lt;/rec-number&gt;&lt;foreign-keys&gt;&lt;key app="EN" db-id="pwwew2ezpddtwoew9dbpas55f559erw0taes" timestamp="1522928174"&gt;358&lt;/key&gt;&lt;/foreign-keys&gt;&lt;ref-type name="Journal Article"&gt;17&lt;/ref-type&gt;&lt;contributors&gt;&lt;authors&gt;&lt;author&gt;NF EN 1097-2 &lt;/author&gt;&lt;/authors&gt;&lt;/contributors&gt;&lt;titles&gt;&lt;title&gt;Essais pour déterminer les caractéristiques mécaniques et physiques de granulats - Partie 2 : méthodes pour la détermination de la résistance à la fragmentation&lt;/title&gt;&lt;/titles&gt;&lt;dates&gt;&lt;year&gt;2010&lt;/year&gt;&lt;/dates&gt;&lt;urls&gt;&lt;/urls&gt;&lt;/record&gt;&lt;/Cite&gt;&lt;/EndNote&gt;</w:instrText>
      </w:r>
      <w:r w:rsidR="001F6FBC">
        <w:rPr>
          <w:rFonts w:ascii="Times New Roman" w:eastAsia="Calibri" w:hAnsi="Times New Roman" w:cs="Times New Roman"/>
          <w:szCs w:val="24"/>
        </w:rPr>
        <w:fldChar w:fldCharType="separate"/>
      </w:r>
      <w:r>
        <w:rPr>
          <w:rFonts w:ascii="Times New Roman" w:eastAsia="Calibri" w:hAnsi="Times New Roman" w:cs="Times New Roman"/>
          <w:noProof/>
          <w:szCs w:val="24"/>
        </w:rPr>
        <w:t>(</w:t>
      </w:r>
      <w:r w:rsidRPr="00766556">
        <w:rPr>
          <w:rFonts w:ascii="Times New Roman" w:eastAsia="Calibri" w:hAnsi="Times New Roman" w:cs="Times New Roman"/>
          <w:szCs w:val="24"/>
        </w:rPr>
        <w:t xml:space="preserve">NF EN </w:t>
      </w:r>
      <w:r>
        <w:rPr>
          <w:rFonts w:ascii="Times New Roman" w:eastAsia="Calibri" w:hAnsi="Times New Roman" w:cs="Times New Roman"/>
          <w:noProof/>
          <w:szCs w:val="24"/>
        </w:rPr>
        <w:t>1097-2)</w:t>
      </w:r>
      <w:r w:rsidR="001F6FBC">
        <w:rPr>
          <w:rFonts w:ascii="Times New Roman" w:eastAsia="Calibri" w:hAnsi="Times New Roman" w:cs="Times New Roman"/>
          <w:szCs w:val="24"/>
        </w:rPr>
        <w:fldChar w:fldCharType="end"/>
      </w:r>
      <w:r w:rsidRPr="00766556">
        <w:rPr>
          <w:rFonts w:ascii="Times New Roman" w:eastAsia="Calibri" w:hAnsi="Times New Roman" w:cs="Times New Roman"/>
          <w:szCs w:val="24"/>
        </w:rPr>
        <w:t xml:space="preserve">: l’essai consiste à mesurer la masse  d’éléments  inférieurs  à  1.6 </w:t>
      </w:r>
      <w:proofErr w:type="spellStart"/>
      <w:r w:rsidRPr="00766556">
        <w:rPr>
          <w:rFonts w:ascii="Times New Roman" w:eastAsia="Calibri" w:hAnsi="Times New Roman" w:cs="Times New Roman"/>
          <w:szCs w:val="24"/>
        </w:rPr>
        <w:t>mm.</w:t>
      </w:r>
      <w:proofErr w:type="spellEnd"/>
      <w:r w:rsidRPr="00766556">
        <w:rPr>
          <w:rFonts w:ascii="Times New Roman" w:eastAsia="Calibri" w:hAnsi="Times New Roman" w:cs="Times New Roman"/>
          <w:szCs w:val="24"/>
        </w:rPr>
        <w:t xml:space="preserve">  Produits par la fragmentation du granulat testé et qui </w:t>
      </w:r>
      <w:r>
        <w:rPr>
          <w:rFonts w:ascii="Times New Roman" w:eastAsia="Calibri" w:hAnsi="Times New Roman" w:cs="Times New Roman"/>
          <w:szCs w:val="24"/>
        </w:rPr>
        <w:t>est soumis</w:t>
      </w:r>
      <w:r w:rsidRPr="00766556">
        <w:rPr>
          <w:rFonts w:ascii="Times New Roman" w:eastAsia="Calibri" w:hAnsi="Times New Roman" w:cs="Times New Roman"/>
          <w:szCs w:val="24"/>
        </w:rPr>
        <w:t xml:space="preserve"> aux chocs de boulets normalisés, dans le cylindre de la machine </w:t>
      </w:r>
      <w:r>
        <w:rPr>
          <w:rFonts w:ascii="Times New Roman" w:eastAsia="Calibri" w:hAnsi="Times New Roman" w:cs="Times New Roman"/>
          <w:szCs w:val="24"/>
        </w:rPr>
        <w:t xml:space="preserve">de </w:t>
      </w:r>
      <w:r w:rsidRPr="00766556">
        <w:rPr>
          <w:rFonts w:ascii="Times New Roman" w:eastAsia="Calibri" w:hAnsi="Times New Roman" w:cs="Times New Roman"/>
          <w:szCs w:val="24"/>
        </w:rPr>
        <w:t xml:space="preserve">Los Angeles en 500 rotations. </w:t>
      </w:r>
    </w:p>
    <w:p w:rsidR="009A2C5F" w:rsidRPr="009062B2" w:rsidRDefault="009062B2" w:rsidP="009062B2">
      <w:pPr>
        <w:pStyle w:val="Lgende"/>
        <w:rPr>
          <w:rFonts w:asciiTheme="majorBidi" w:hAnsiTheme="majorBidi" w:cstheme="majorBidi"/>
          <w:i w:val="0"/>
          <w:iCs w:val="0"/>
          <w:color w:val="auto"/>
          <w:sz w:val="22"/>
          <w:szCs w:val="22"/>
          <w:lang w:val="fr-FR"/>
        </w:rPr>
      </w:pPr>
      <w:bookmarkStart w:id="185" w:name="_Toc515631986"/>
      <w:bookmarkStart w:id="186" w:name="_Toc515632025"/>
      <w:bookmarkStart w:id="187" w:name="_Toc515632114"/>
      <w:bookmarkStart w:id="188" w:name="_Toc515632255"/>
      <w:bookmarkStart w:id="189" w:name="_Toc515904231"/>
      <w:bookmarkStart w:id="190" w:name="_Toc81516839"/>
      <w:r w:rsidRPr="009062B2">
        <w:rPr>
          <w:rFonts w:asciiTheme="majorBidi" w:hAnsiTheme="majorBidi" w:cstheme="majorBidi"/>
          <w:b/>
          <w:bCs/>
          <w:i w:val="0"/>
          <w:iCs w:val="0"/>
          <w:color w:val="auto"/>
          <w:sz w:val="22"/>
          <w:szCs w:val="22"/>
          <w:lang w:val="fr-FR"/>
        </w:rPr>
        <w:t xml:space="preserve">Tableau3. </w:t>
      </w:r>
      <w:r w:rsidR="001F6FBC" w:rsidRPr="009062B2">
        <w:rPr>
          <w:rFonts w:asciiTheme="majorBidi" w:hAnsiTheme="majorBidi" w:cstheme="majorBidi"/>
          <w:b/>
          <w:bCs/>
          <w:i w:val="0"/>
          <w:iCs w:val="0"/>
          <w:color w:val="auto"/>
          <w:sz w:val="22"/>
          <w:szCs w:val="22"/>
        </w:rPr>
        <w:fldChar w:fldCharType="begin"/>
      </w:r>
      <w:r w:rsidRPr="009062B2">
        <w:rPr>
          <w:rFonts w:asciiTheme="majorBidi" w:hAnsiTheme="majorBidi" w:cstheme="majorBidi"/>
          <w:b/>
          <w:bCs/>
          <w:i w:val="0"/>
          <w:iCs w:val="0"/>
          <w:color w:val="auto"/>
          <w:sz w:val="22"/>
          <w:szCs w:val="22"/>
          <w:lang w:val="fr-FR"/>
        </w:rPr>
        <w:instrText xml:space="preserve"> SEQ Tableau3. \* ARABIC </w:instrText>
      </w:r>
      <w:r w:rsidR="001F6FBC" w:rsidRPr="009062B2">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3</w:t>
      </w:r>
      <w:r w:rsidR="001F6FBC" w:rsidRPr="009062B2">
        <w:rPr>
          <w:rFonts w:asciiTheme="majorBidi" w:hAnsiTheme="majorBidi" w:cstheme="majorBidi"/>
          <w:b/>
          <w:bCs/>
          <w:i w:val="0"/>
          <w:iCs w:val="0"/>
          <w:color w:val="auto"/>
          <w:sz w:val="22"/>
          <w:szCs w:val="22"/>
        </w:rPr>
        <w:fldChar w:fldCharType="end"/>
      </w:r>
      <w:r w:rsidR="009A2C5F" w:rsidRPr="009062B2">
        <w:rPr>
          <w:rFonts w:asciiTheme="majorBidi" w:hAnsiTheme="majorBidi" w:cstheme="majorBidi"/>
          <w:i w:val="0"/>
          <w:iCs w:val="0"/>
          <w:color w:val="auto"/>
          <w:sz w:val="22"/>
          <w:szCs w:val="22"/>
          <w:lang w:val="fr-FR"/>
        </w:rPr>
        <w:t>Caractéristiques mécaniques des gravillons 8/15.</w:t>
      </w:r>
      <w:bookmarkEnd w:id="185"/>
      <w:bookmarkEnd w:id="186"/>
      <w:bookmarkEnd w:id="187"/>
      <w:bookmarkEnd w:id="188"/>
      <w:bookmarkEnd w:id="189"/>
      <w:bookmarkEnd w:id="190"/>
    </w:p>
    <w:tbl>
      <w:tblPr>
        <w:tblStyle w:val="Grilledutableau"/>
        <w:tblW w:w="0" w:type="auto"/>
        <w:jc w:val="center"/>
        <w:tblLook w:val="04A0" w:firstRow="1" w:lastRow="0" w:firstColumn="1" w:lastColumn="0" w:noHBand="0" w:noVBand="1"/>
      </w:tblPr>
      <w:tblGrid>
        <w:gridCol w:w="3020"/>
        <w:gridCol w:w="3020"/>
      </w:tblGrid>
      <w:tr w:rsidR="009A2C5F" w:rsidTr="00DD38E4">
        <w:trPr>
          <w:jc w:val="center"/>
        </w:trPr>
        <w:tc>
          <w:tcPr>
            <w:tcW w:w="3020" w:type="dxa"/>
          </w:tcPr>
          <w:p w:rsidR="009A2C5F" w:rsidRPr="00C169C3" w:rsidRDefault="009A2C5F" w:rsidP="00DD38E4">
            <w:pPr>
              <w:tabs>
                <w:tab w:val="left" w:pos="709"/>
              </w:tabs>
              <w:spacing w:line="360" w:lineRule="auto"/>
              <w:jc w:val="center"/>
              <w:rPr>
                <w:rFonts w:ascii="Times New Roman" w:hAnsi="Times New Roman" w:cs="Times New Roman"/>
                <w:b/>
                <w:bCs/>
                <w:szCs w:val="24"/>
              </w:rPr>
            </w:pPr>
            <w:r w:rsidRPr="00C169C3">
              <w:rPr>
                <w:rFonts w:ascii="Times New Roman" w:hAnsi="Times New Roman" w:cs="Times New Roman"/>
                <w:b/>
                <w:bCs/>
              </w:rPr>
              <w:t>Los Angeles</w:t>
            </w:r>
          </w:p>
        </w:tc>
        <w:tc>
          <w:tcPr>
            <w:tcW w:w="3020" w:type="dxa"/>
          </w:tcPr>
          <w:p w:rsidR="009A2C5F" w:rsidRPr="00C169C3" w:rsidRDefault="009A2C5F" w:rsidP="00DD38E4">
            <w:pPr>
              <w:tabs>
                <w:tab w:val="left" w:pos="709"/>
              </w:tabs>
              <w:spacing w:line="360" w:lineRule="auto"/>
              <w:jc w:val="center"/>
              <w:rPr>
                <w:rFonts w:ascii="Times New Roman" w:hAnsi="Times New Roman" w:cs="Times New Roman"/>
                <w:b/>
                <w:bCs/>
                <w:szCs w:val="24"/>
              </w:rPr>
            </w:pPr>
            <w:r w:rsidRPr="00C169C3">
              <w:rPr>
                <w:rFonts w:ascii="Times New Roman" w:hAnsi="Times New Roman" w:cs="Times New Roman"/>
                <w:b/>
                <w:bCs/>
                <w:szCs w:val="24"/>
              </w:rPr>
              <w:t>Gravier</w:t>
            </w:r>
          </w:p>
        </w:tc>
      </w:tr>
      <w:tr w:rsidR="009A2C5F" w:rsidTr="00DD38E4">
        <w:trPr>
          <w:jc w:val="center"/>
        </w:trPr>
        <w:tc>
          <w:tcPr>
            <w:tcW w:w="3020" w:type="dxa"/>
          </w:tcPr>
          <w:p w:rsidR="009A2C5F" w:rsidRDefault="009A2C5F" w:rsidP="00DD38E4">
            <w:pPr>
              <w:tabs>
                <w:tab w:val="left" w:pos="709"/>
              </w:tabs>
              <w:spacing w:line="360" w:lineRule="auto"/>
              <w:jc w:val="center"/>
              <w:rPr>
                <w:rFonts w:ascii="Times New Roman" w:hAnsi="Times New Roman" w:cs="Times New Roman"/>
                <w:szCs w:val="24"/>
              </w:rPr>
            </w:pPr>
            <w:r w:rsidRPr="00766556">
              <w:rPr>
                <w:rFonts w:ascii="Times New Roman" w:hAnsi="Times New Roman" w:cs="Times New Roman"/>
              </w:rPr>
              <w:t>20%</w:t>
            </w:r>
          </w:p>
        </w:tc>
        <w:tc>
          <w:tcPr>
            <w:tcW w:w="3020" w:type="dxa"/>
          </w:tcPr>
          <w:p w:rsidR="009A2C5F" w:rsidRDefault="009A2C5F" w:rsidP="00DD38E4">
            <w:pPr>
              <w:tabs>
                <w:tab w:val="left" w:pos="709"/>
              </w:tabs>
              <w:spacing w:line="360" w:lineRule="auto"/>
              <w:jc w:val="center"/>
              <w:rPr>
                <w:rFonts w:ascii="Times New Roman" w:hAnsi="Times New Roman" w:cs="Times New Roman"/>
                <w:szCs w:val="24"/>
              </w:rPr>
            </w:pPr>
            <w:r w:rsidRPr="00766556">
              <w:rPr>
                <w:rFonts w:ascii="Times New Roman" w:hAnsi="Times New Roman" w:cs="Times New Roman"/>
              </w:rPr>
              <w:t>(8/15)</w:t>
            </w:r>
          </w:p>
        </w:tc>
      </w:tr>
    </w:tbl>
    <w:p w:rsidR="009A2C5F" w:rsidRPr="00D269CF" w:rsidRDefault="009A2C5F" w:rsidP="002F28DE">
      <w:pPr>
        <w:pStyle w:val="Titre2"/>
        <w:numPr>
          <w:ilvl w:val="2"/>
          <w:numId w:val="14"/>
        </w:numPr>
      </w:pPr>
      <w:bookmarkStart w:id="191" w:name="_Toc510218596"/>
      <w:bookmarkStart w:id="192" w:name="_Toc515561127"/>
      <w:bookmarkStart w:id="193" w:name="_Toc515647215"/>
      <w:bookmarkStart w:id="194" w:name="_Toc515733520"/>
      <w:bookmarkStart w:id="195" w:name="_Toc515896191"/>
      <w:bookmarkStart w:id="196" w:name="_Toc81588547"/>
      <w:bookmarkStart w:id="197" w:name="_Toc509596004"/>
      <w:r w:rsidRPr="00D269CF">
        <w:t>Ciment</w:t>
      </w:r>
      <w:bookmarkEnd w:id="191"/>
      <w:bookmarkEnd w:id="192"/>
      <w:bookmarkEnd w:id="193"/>
      <w:bookmarkEnd w:id="194"/>
      <w:bookmarkEnd w:id="195"/>
      <w:bookmarkEnd w:id="196"/>
    </w:p>
    <w:p w:rsidR="009A2C5F" w:rsidRPr="00C20194" w:rsidRDefault="009A2C5F" w:rsidP="009062B2">
      <w:pPr>
        <w:spacing w:before="120" w:after="120" w:line="360" w:lineRule="auto"/>
        <w:jc w:val="both"/>
        <w:rPr>
          <w:rFonts w:ascii="Times New Roman" w:eastAsia="Calibri" w:hAnsi="Times New Roman" w:cs="Times New Roman"/>
          <w:szCs w:val="24"/>
        </w:rPr>
      </w:pPr>
      <w:r w:rsidRPr="00022320">
        <w:rPr>
          <w:rFonts w:ascii="Times New Roman" w:eastAsia="Calibri" w:hAnsi="Times New Roman" w:cs="Times New Roman"/>
          <w:szCs w:val="24"/>
        </w:rPr>
        <w:t xml:space="preserve">Les ciments utilisés sont de type CEM I/ 42,5. Les </w:t>
      </w:r>
      <w:r>
        <w:rPr>
          <w:rFonts w:ascii="Times New Roman" w:eastAsia="Calibri" w:hAnsi="Times New Roman" w:cs="Times New Roman"/>
          <w:szCs w:val="24"/>
        </w:rPr>
        <w:t xml:space="preserve">différentes caractéristiques chimiques, physiques et </w:t>
      </w:r>
      <w:r w:rsidRPr="00022320">
        <w:rPr>
          <w:rFonts w:ascii="Times New Roman" w:eastAsia="Calibri" w:hAnsi="Times New Roman" w:cs="Times New Roman"/>
          <w:szCs w:val="24"/>
        </w:rPr>
        <w:t>mécaniques d</w:t>
      </w:r>
      <w:r>
        <w:rPr>
          <w:rFonts w:ascii="Times New Roman" w:eastAsia="Calibri" w:hAnsi="Times New Roman" w:cs="Times New Roman"/>
          <w:szCs w:val="24"/>
        </w:rPr>
        <w:t>u</w:t>
      </w:r>
      <w:r w:rsidRPr="00022320">
        <w:rPr>
          <w:rFonts w:ascii="Times New Roman" w:eastAsia="Calibri" w:hAnsi="Times New Roman" w:cs="Times New Roman"/>
          <w:szCs w:val="24"/>
        </w:rPr>
        <w:t xml:space="preserve"> ciment </w:t>
      </w:r>
      <w:proofErr w:type="spellStart"/>
      <w:r w:rsidRPr="00022320">
        <w:rPr>
          <w:rFonts w:ascii="Times New Roman" w:eastAsia="Calibri" w:hAnsi="Times New Roman" w:cs="Times New Roman"/>
          <w:szCs w:val="24"/>
        </w:rPr>
        <w:t>utilisésont</w:t>
      </w:r>
      <w:proofErr w:type="spellEnd"/>
      <w:r w:rsidRPr="00022320">
        <w:rPr>
          <w:rFonts w:ascii="Times New Roman" w:eastAsia="Calibri" w:hAnsi="Times New Roman" w:cs="Times New Roman"/>
          <w:szCs w:val="24"/>
        </w:rPr>
        <w:t xml:space="preserve"> établies sur des fiches techniques </w:t>
      </w:r>
      <w:r>
        <w:rPr>
          <w:rFonts w:ascii="Times New Roman" w:eastAsia="Calibri" w:hAnsi="Times New Roman" w:cs="Times New Roman"/>
          <w:szCs w:val="24"/>
        </w:rPr>
        <w:t xml:space="preserve">fournis par la </w:t>
      </w:r>
      <w:proofErr w:type="spellStart"/>
      <w:r>
        <w:rPr>
          <w:rFonts w:ascii="Times New Roman" w:eastAsia="Calibri" w:hAnsi="Times New Roman" w:cs="Times New Roman"/>
          <w:szCs w:val="24"/>
        </w:rPr>
        <w:t>cimentrie</w:t>
      </w:r>
      <w:proofErr w:type="spellEnd"/>
      <w:r w:rsidRPr="00022320">
        <w:rPr>
          <w:rFonts w:ascii="Times New Roman" w:eastAsia="Calibri" w:hAnsi="Times New Roman" w:cs="Times New Roman"/>
          <w:szCs w:val="24"/>
        </w:rPr>
        <w:t xml:space="preserve">. Les résultats </w:t>
      </w:r>
      <w:r>
        <w:rPr>
          <w:rFonts w:ascii="Times New Roman" w:eastAsia="Calibri" w:hAnsi="Times New Roman" w:cs="Times New Roman"/>
          <w:szCs w:val="24"/>
        </w:rPr>
        <w:t xml:space="preserve">de </w:t>
      </w:r>
      <w:r w:rsidRPr="00022320">
        <w:rPr>
          <w:rFonts w:ascii="Times New Roman" w:eastAsia="Calibri" w:hAnsi="Times New Roman" w:cs="Times New Roman"/>
          <w:szCs w:val="24"/>
        </w:rPr>
        <w:t>la composition chimique du clinker</w:t>
      </w:r>
      <w:r>
        <w:rPr>
          <w:rFonts w:ascii="Times New Roman" w:eastAsia="Calibri" w:hAnsi="Times New Roman" w:cs="Times New Roman"/>
          <w:szCs w:val="24"/>
        </w:rPr>
        <w:t xml:space="preserve"> </w:t>
      </w:r>
      <w:proofErr w:type="gramStart"/>
      <w:r>
        <w:rPr>
          <w:rFonts w:ascii="Times New Roman" w:eastAsia="Calibri" w:hAnsi="Times New Roman" w:cs="Times New Roman"/>
          <w:szCs w:val="24"/>
        </w:rPr>
        <w:t>du ciments</w:t>
      </w:r>
      <w:proofErr w:type="gramEnd"/>
      <w:r>
        <w:rPr>
          <w:rFonts w:ascii="Times New Roman" w:eastAsia="Calibri" w:hAnsi="Times New Roman" w:cs="Times New Roman"/>
          <w:szCs w:val="24"/>
        </w:rPr>
        <w:t xml:space="preserve"> </w:t>
      </w:r>
      <w:r w:rsidRPr="00022320">
        <w:rPr>
          <w:rFonts w:ascii="Times New Roman" w:eastAsia="Calibri" w:hAnsi="Times New Roman" w:cs="Times New Roman"/>
          <w:szCs w:val="24"/>
        </w:rPr>
        <w:t>sont représentés dans le tableau </w:t>
      </w:r>
      <w:r>
        <w:rPr>
          <w:rFonts w:ascii="Times New Roman" w:eastAsia="Calibri" w:hAnsi="Times New Roman" w:cs="Times New Roman"/>
          <w:szCs w:val="24"/>
        </w:rPr>
        <w:t>3</w:t>
      </w:r>
      <w:bookmarkEnd w:id="197"/>
      <w:r w:rsidR="009062B2">
        <w:rPr>
          <w:rFonts w:ascii="Times New Roman" w:eastAsia="Calibri" w:hAnsi="Times New Roman" w:cs="Times New Roman"/>
          <w:szCs w:val="24"/>
        </w:rPr>
        <w:t>.4</w:t>
      </w:r>
      <w:r>
        <w:rPr>
          <w:rFonts w:ascii="Times New Roman" w:eastAsia="Calibri" w:hAnsi="Times New Roman" w:cs="Times New Roman"/>
          <w:szCs w:val="24"/>
        </w:rPr>
        <w:t>.</w:t>
      </w:r>
    </w:p>
    <w:p w:rsidR="009A2C5F" w:rsidRPr="009062B2" w:rsidRDefault="009062B2" w:rsidP="009062B2">
      <w:pPr>
        <w:pStyle w:val="Lgende"/>
        <w:rPr>
          <w:rFonts w:asciiTheme="majorBidi" w:hAnsiTheme="majorBidi" w:cstheme="majorBidi"/>
          <w:i w:val="0"/>
          <w:iCs w:val="0"/>
          <w:color w:val="auto"/>
          <w:sz w:val="22"/>
          <w:szCs w:val="22"/>
          <w:lang w:val="fr-FR"/>
        </w:rPr>
      </w:pPr>
      <w:bookmarkStart w:id="198" w:name="_Toc515631987"/>
      <w:bookmarkStart w:id="199" w:name="_Toc515632026"/>
      <w:bookmarkStart w:id="200" w:name="_Toc515632115"/>
      <w:bookmarkStart w:id="201" w:name="_Toc515632256"/>
      <w:bookmarkStart w:id="202" w:name="_Toc515904232"/>
      <w:bookmarkStart w:id="203" w:name="_Toc81516840"/>
      <w:r w:rsidRPr="009062B2">
        <w:rPr>
          <w:rFonts w:asciiTheme="majorBidi" w:hAnsiTheme="majorBidi" w:cstheme="majorBidi"/>
          <w:b/>
          <w:bCs/>
          <w:i w:val="0"/>
          <w:iCs w:val="0"/>
          <w:color w:val="auto"/>
          <w:sz w:val="22"/>
          <w:szCs w:val="22"/>
          <w:lang w:val="fr-FR"/>
        </w:rPr>
        <w:t xml:space="preserve">Tableau3. </w:t>
      </w:r>
      <w:r w:rsidR="001F6FBC" w:rsidRPr="009062B2">
        <w:rPr>
          <w:rFonts w:asciiTheme="majorBidi" w:hAnsiTheme="majorBidi" w:cstheme="majorBidi"/>
          <w:b/>
          <w:bCs/>
          <w:i w:val="0"/>
          <w:iCs w:val="0"/>
          <w:color w:val="auto"/>
          <w:sz w:val="22"/>
          <w:szCs w:val="22"/>
        </w:rPr>
        <w:fldChar w:fldCharType="begin"/>
      </w:r>
      <w:r w:rsidRPr="009062B2">
        <w:rPr>
          <w:rFonts w:asciiTheme="majorBidi" w:hAnsiTheme="majorBidi" w:cstheme="majorBidi"/>
          <w:b/>
          <w:bCs/>
          <w:i w:val="0"/>
          <w:iCs w:val="0"/>
          <w:color w:val="auto"/>
          <w:sz w:val="22"/>
          <w:szCs w:val="22"/>
          <w:lang w:val="fr-FR"/>
        </w:rPr>
        <w:instrText xml:space="preserve"> SEQ Tableau3. \* ARABIC </w:instrText>
      </w:r>
      <w:r w:rsidR="001F6FBC" w:rsidRPr="009062B2">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4</w:t>
      </w:r>
      <w:r w:rsidR="001F6FBC" w:rsidRPr="009062B2">
        <w:rPr>
          <w:rFonts w:asciiTheme="majorBidi" w:hAnsiTheme="majorBidi" w:cstheme="majorBidi"/>
          <w:b/>
          <w:bCs/>
          <w:i w:val="0"/>
          <w:iCs w:val="0"/>
          <w:color w:val="auto"/>
          <w:sz w:val="22"/>
          <w:szCs w:val="22"/>
        </w:rPr>
        <w:fldChar w:fldCharType="end"/>
      </w:r>
      <w:r w:rsidR="009A2C5F" w:rsidRPr="009062B2">
        <w:rPr>
          <w:rFonts w:asciiTheme="majorBidi" w:hAnsiTheme="majorBidi" w:cstheme="majorBidi"/>
          <w:i w:val="0"/>
          <w:iCs w:val="0"/>
          <w:color w:val="auto"/>
          <w:sz w:val="22"/>
          <w:szCs w:val="22"/>
          <w:lang w:val="fr-FR"/>
        </w:rPr>
        <w:t>Caractéristiques chimiques et physique des ciments utilisés.</w:t>
      </w:r>
      <w:bookmarkEnd w:id="198"/>
      <w:bookmarkEnd w:id="199"/>
      <w:bookmarkEnd w:id="200"/>
      <w:bookmarkEnd w:id="201"/>
      <w:bookmarkEnd w:id="202"/>
      <w:bookmarkEnd w:id="203"/>
    </w:p>
    <w:tbl>
      <w:tblPr>
        <w:tblStyle w:val="Grilledutableau6"/>
        <w:tblW w:w="10638" w:type="dxa"/>
        <w:jc w:val="center"/>
        <w:tblLook w:val="04A0" w:firstRow="1" w:lastRow="0" w:firstColumn="1" w:lastColumn="0" w:noHBand="0" w:noVBand="1"/>
      </w:tblPr>
      <w:tblGrid>
        <w:gridCol w:w="916"/>
        <w:gridCol w:w="688"/>
        <w:gridCol w:w="674"/>
        <w:gridCol w:w="669"/>
        <w:gridCol w:w="612"/>
        <w:gridCol w:w="696"/>
        <w:gridCol w:w="591"/>
        <w:gridCol w:w="619"/>
        <w:gridCol w:w="696"/>
        <w:gridCol w:w="619"/>
        <w:gridCol w:w="1438"/>
        <w:gridCol w:w="1605"/>
        <w:gridCol w:w="815"/>
      </w:tblGrid>
      <w:tr w:rsidR="009A2C5F" w:rsidRPr="00766556" w:rsidTr="00DD38E4">
        <w:trPr>
          <w:trHeight w:val="649"/>
          <w:jc w:val="center"/>
        </w:trPr>
        <w:tc>
          <w:tcPr>
            <w:tcW w:w="1127"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line="360" w:lineRule="auto"/>
              <w:jc w:val="both"/>
              <w:rPr>
                <w:rFonts w:ascii="Times New Roman" w:hAnsi="Times New Roman" w:cs="Times New Roman"/>
                <w:sz w:val="20"/>
                <w:szCs w:val="20"/>
              </w:rPr>
            </w:pPr>
            <w:proofErr w:type="spellStart"/>
            <w:r w:rsidRPr="00766556">
              <w:rPr>
                <w:rFonts w:ascii="Times New Roman" w:hAnsi="Times New Roman" w:cs="Times New Roman"/>
                <w:sz w:val="20"/>
                <w:szCs w:val="20"/>
              </w:rPr>
              <w:t>Elément</w:t>
            </w:r>
            <w:proofErr w:type="spellEnd"/>
          </w:p>
        </w:tc>
        <w:tc>
          <w:tcPr>
            <w:tcW w:w="828"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line="360" w:lineRule="auto"/>
              <w:jc w:val="center"/>
              <w:rPr>
                <w:rFonts w:ascii="Times New Roman" w:hAnsi="Times New Roman" w:cs="Times New Roman"/>
                <w:sz w:val="20"/>
                <w:szCs w:val="20"/>
              </w:rPr>
            </w:pPr>
            <w:r w:rsidRPr="00766556">
              <w:rPr>
                <w:rFonts w:ascii="Times New Roman" w:hAnsi="Times New Roman" w:cs="Times New Roman"/>
                <w:sz w:val="20"/>
                <w:szCs w:val="20"/>
              </w:rPr>
              <w:t>Cao</w:t>
            </w:r>
          </w:p>
        </w:tc>
        <w:tc>
          <w:tcPr>
            <w:tcW w:w="730"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line="360" w:lineRule="auto"/>
              <w:jc w:val="center"/>
              <w:rPr>
                <w:rFonts w:ascii="Times New Roman" w:hAnsi="Times New Roman" w:cs="Times New Roman"/>
                <w:sz w:val="20"/>
                <w:szCs w:val="20"/>
              </w:rPr>
            </w:pPr>
            <w:r w:rsidRPr="00766556">
              <w:rPr>
                <w:rFonts w:ascii="Times New Roman" w:hAnsi="Times New Roman" w:cs="Times New Roman"/>
                <w:sz w:val="20"/>
                <w:szCs w:val="20"/>
              </w:rPr>
              <w:t>Sio</w:t>
            </w:r>
            <w:r w:rsidRPr="00766556">
              <w:rPr>
                <w:rFonts w:ascii="Times New Roman" w:hAnsi="Times New Roman" w:cs="Times New Roman"/>
                <w:sz w:val="20"/>
                <w:szCs w:val="20"/>
                <w:vertAlign w:val="subscript"/>
              </w:rPr>
              <w:t>2</w:t>
            </w:r>
          </w:p>
        </w:tc>
        <w:tc>
          <w:tcPr>
            <w:tcW w:w="732"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line="360" w:lineRule="auto"/>
              <w:jc w:val="center"/>
              <w:rPr>
                <w:rFonts w:ascii="Times New Roman" w:hAnsi="Times New Roman" w:cs="Times New Roman"/>
                <w:sz w:val="20"/>
                <w:szCs w:val="20"/>
              </w:rPr>
            </w:pPr>
            <w:r w:rsidRPr="00766556">
              <w:rPr>
                <w:rFonts w:ascii="Times New Roman" w:hAnsi="Times New Roman" w:cs="Times New Roman"/>
                <w:sz w:val="20"/>
                <w:szCs w:val="20"/>
              </w:rPr>
              <w:t>Na</w:t>
            </w:r>
            <w:r w:rsidRPr="00766556">
              <w:rPr>
                <w:rFonts w:ascii="Times New Roman" w:hAnsi="Times New Roman" w:cs="Times New Roman"/>
                <w:sz w:val="20"/>
                <w:szCs w:val="20"/>
                <w:vertAlign w:val="subscript"/>
              </w:rPr>
              <w:t>2</w:t>
            </w:r>
            <w:r w:rsidRPr="00766556">
              <w:rPr>
                <w:rFonts w:ascii="Times New Roman" w:hAnsi="Times New Roman" w:cs="Times New Roman"/>
                <w:sz w:val="20"/>
                <w:szCs w:val="20"/>
              </w:rPr>
              <w:t>O</w:t>
            </w:r>
          </w:p>
        </w:tc>
        <w:tc>
          <w:tcPr>
            <w:tcW w:w="731"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line="360" w:lineRule="auto"/>
              <w:jc w:val="center"/>
              <w:rPr>
                <w:rFonts w:ascii="Times New Roman" w:hAnsi="Times New Roman" w:cs="Times New Roman"/>
                <w:sz w:val="20"/>
                <w:szCs w:val="20"/>
              </w:rPr>
            </w:pPr>
            <w:proofErr w:type="spellStart"/>
            <w:r w:rsidRPr="00766556">
              <w:rPr>
                <w:rFonts w:ascii="Times New Roman" w:hAnsi="Times New Roman" w:cs="Times New Roman"/>
                <w:sz w:val="20"/>
                <w:szCs w:val="20"/>
              </w:rPr>
              <w:t>Mgo</w:t>
            </w:r>
            <w:proofErr w:type="spellEnd"/>
          </w:p>
        </w:tc>
        <w:tc>
          <w:tcPr>
            <w:tcW w:w="732"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line="360" w:lineRule="auto"/>
              <w:jc w:val="center"/>
              <w:rPr>
                <w:rFonts w:ascii="Times New Roman" w:hAnsi="Times New Roman" w:cs="Times New Roman"/>
                <w:sz w:val="20"/>
                <w:szCs w:val="20"/>
              </w:rPr>
            </w:pPr>
            <w:r w:rsidRPr="00766556">
              <w:rPr>
                <w:rFonts w:ascii="Times New Roman" w:hAnsi="Times New Roman" w:cs="Times New Roman"/>
                <w:sz w:val="20"/>
                <w:szCs w:val="20"/>
              </w:rPr>
              <w:t>Al</w:t>
            </w:r>
            <w:r w:rsidRPr="00766556">
              <w:rPr>
                <w:rFonts w:ascii="Times New Roman" w:hAnsi="Times New Roman" w:cs="Times New Roman"/>
                <w:sz w:val="20"/>
                <w:szCs w:val="20"/>
                <w:vertAlign w:val="subscript"/>
              </w:rPr>
              <w:t>2</w:t>
            </w:r>
            <w:r w:rsidRPr="00766556">
              <w:rPr>
                <w:rFonts w:ascii="Times New Roman" w:hAnsi="Times New Roman" w:cs="Times New Roman"/>
                <w:sz w:val="20"/>
                <w:szCs w:val="20"/>
              </w:rPr>
              <w:t>O</w:t>
            </w:r>
            <w:r w:rsidRPr="00766556">
              <w:rPr>
                <w:rFonts w:ascii="Times New Roman" w:hAnsi="Times New Roman" w:cs="Times New Roman"/>
                <w:sz w:val="20"/>
                <w:szCs w:val="20"/>
                <w:vertAlign w:val="subscript"/>
              </w:rPr>
              <w:t>3</w:t>
            </w:r>
          </w:p>
        </w:tc>
        <w:tc>
          <w:tcPr>
            <w:tcW w:w="731"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line="360" w:lineRule="auto"/>
              <w:jc w:val="center"/>
              <w:rPr>
                <w:rFonts w:ascii="Times New Roman" w:hAnsi="Times New Roman" w:cs="Times New Roman"/>
                <w:sz w:val="20"/>
                <w:szCs w:val="20"/>
              </w:rPr>
            </w:pPr>
            <w:r w:rsidRPr="00766556">
              <w:rPr>
                <w:rFonts w:ascii="Times New Roman" w:hAnsi="Times New Roman" w:cs="Times New Roman"/>
                <w:sz w:val="20"/>
                <w:szCs w:val="20"/>
              </w:rPr>
              <w:t>K</w:t>
            </w:r>
            <w:r w:rsidRPr="00134CC8">
              <w:rPr>
                <w:rFonts w:ascii="Times New Roman" w:hAnsi="Times New Roman" w:cs="Times New Roman"/>
                <w:sz w:val="20"/>
                <w:szCs w:val="20"/>
                <w:vertAlign w:val="subscript"/>
              </w:rPr>
              <w:t>2</w:t>
            </w:r>
            <w:r w:rsidRPr="00766556">
              <w:rPr>
                <w:rFonts w:ascii="Times New Roman" w:hAnsi="Times New Roman" w:cs="Times New Roman"/>
                <w:sz w:val="20"/>
                <w:szCs w:val="20"/>
              </w:rPr>
              <w:t>O</w:t>
            </w:r>
          </w:p>
        </w:tc>
        <w:tc>
          <w:tcPr>
            <w:tcW w:w="731"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line="360" w:lineRule="auto"/>
              <w:jc w:val="center"/>
              <w:rPr>
                <w:rFonts w:ascii="Times New Roman" w:hAnsi="Times New Roman" w:cs="Times New Roman"/>
                <w:sz w:val="20"/>
                <w:szCs w:val="20"/>
              </w:rPr>
            </w:pPr>
            <w:r w:rsidRPr="00766556">
              <w:rPr>
                <w:rFonts w:ascii="Times New Roman" w:hAnsi="Times New Roman" w:cs="Times New Roman"/>
                <w:sz w:val="20"/>
                <w:szCs w:val="20"/>
              </w:rPr>
              <w:t>P</w:t>
            </w:r>
            <w:r w:rsidRPr="00766556">
              <w:rPr>
                <w:rFonts w:ascii="Times New Roman" w:hAnsi="Times New Roman" w:cs="Times New Roman"/>
                <w:sz w:val="20"/>
                <w:szCs w:val="20"/>
                <w:vertAlign w:val="subscript"/>
              </w:rPr>
              <w:t>2</w:t>
            </w:r>
            <w:r w:rsidRPr="00766556">
              <w:rPr>
                <w:rFonts w:ascii="Times New Roman" w:hAnsi="Times New Roman" w:cs="Times New Roman"/>
                <w:sz w:val="20"/>
                <w:szCs w:val="20"/>
              </w:rPr>
              <w:t>O</w:t>
            </w:r>
            <w:r w:rsidRPr="00766556">
              <w:rPr>
                <w:rFonts w:ascii="Times New Roman" w:hAnsi="Times New Roman" w:cs="Times New Roman"/>
                <w:sz w:val="20"/>
                <w:szCs w:val="20"/>
                <w:vertAlign w:val="subscript"/>
              </w:rPr>
              <w:t>5</w:t>
            </w:r>
          </w:p>
        </w:tc>
        <w:tc>
          <w:tcPr>
            <w:tcW w:w="732"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line="360" w:lineRule="auto"/>
              <w:jc w:val="center"/>
              <w:rPr>
                <w:rFonts w:ascii="Times New Roman" w:hAnsi="Times New Roman" w:cs="Times New Roman"/>
                <w:sz w:val="20"/>
                <w:szCs w:val="20"/>
              </w:rPr>
            </w:pPr>
            <w:r w:rsidRPr="00766556">
              <w:rPr>
                <w:rFonts w:ascii="Times New Roman" w:hAnsi="Times New Roman" w:cs="Times New Roman"/>
                <w:sz w:val="20"/>
                <w:szCs w:val="20"/>
              </w:rPr>
              <w:t>Fe</w:t>
            </w:r>
            <w:r w:rsidRPr="00766556">
              <w:rPr>
                <w:rFonts w:ascii="Times New Roman" w:hAnsi="Times New Roman" w:cs="Times New Roman"/>
                <w:sz w:val="20"/>
                <w:szCs w:val="20"/>
                <w:vertAlign w:val="subscript"/>
              </w:rPr>
              <w:t>2</w:t>
            </w:r>
            <w:r w:rsidRPr="00766556">
              <w:rPr>
                <w:rFonts w:ascii="Times New Roman" w:hAnsi="Times New Roman" w:cs="Times New Roman"/>
                <w:sz w:val="20"/>
                <w:szCs w:val="20"/>
              </w:rPr>
              <w:t>O</w:t>
            </w:r>
            <w:r w:rsidRPr="00766556">
              <w:rPr>
                <w:rFonts w:ascii="Times New Roman" w:hAnsi="Times New Roman" w:cs="Times New Roman"/>
                <w:sz w:val="20"/>
                <w:szCs w:val="20"/>
                <w:vertAlign w:val="subscript"/>
              </w:rPr>
              <w:t>3</w:t>
            </w:r>
          </w:p>
        </w:tc>
        <w:tc>
          <w:tcPr>
            <w:tcW w:w="927"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line="360" w:lineRule="auto"/>
              <w:jc w:val="center"/>
              <w:rPr>
                <w:rFonts w:ascii="Times New Roman" w:hAnsi="Times New Roman" w:cs="Times New Roman"/>
                <w:sz w:val="20"/>
                <w:szCs w:val="20"/>
              </w:rPr>
            </w:pPr>
            <w:r w:rsidRPr="00766556">
              <w:rPr>
                <w:rFonts w:ascii="Times New Roman" w:hAnsi="Times New Roman" w:cs="Times New Roman"/>
                <w:sz w:val="20"/>
                <w:szCs w:val="20"/>
              </w:rPr>
              <w:t>SO3</w:t>
            </w:r>
          </w:p>
        </w:tc>
        <w:tc>
          <w:tcPr>
            <w:tcW w:w="827"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line="360" w:lineRule="auto"/>
              <w:jc w:val="center"/>
              <w:rPr>
                <w:rFonts w:ascii="Times New Roman" w:hAnsi="Times New Roman" w:cs="Times New Roman"/>
                <w:sz w:val="20"/>
                <w:szCs w:val="20"/>
              </w:rPr>
            </w:pPr>
            <w:proofErr w:type="spellStart"/>
            <w:r w:rsidRPr="00766556">
              <w:rPr>
                <w:rFonts w:ascii="Times New Roman" w:hAnsi="Times New Roman" w:cs="Times New Roman"/>
                <w:sz w:val="20"/>
                <w:szCs w:val="20"/>
              </w:rPr>
              <w:t>Densitéabsolue</w:t>
            </w:r>
            <w:proofErr w:type="spellEnd"/>
            <w:r w:rsidRPr="00766556">
              <w:rPr>
                <w:rFonts w:ascii="Times New Roman" w:hAnsi="Times New Roman" w:cs="Times New Roman"/>
                <w:sz w:val="20"/>
                <w:szCs w:val="20"/>
              </w:rPr>
              <w:t xml:space="preserve"> (kg/m</w:t>
            </w:r>
            <w:r w:rsidRPr="00766556">
              <w:rPr>
                <w:rFonts w:ascii="Times New Roman" w:hAnsi="Times New Roman" w:cs="Times New Roman"/>
                <w:sz w:val="20"/>
                <w:szCs w:val="20"/>
                <w:vertAlign w:val="superscript"/>
              </w:rPr>
              <w:t>3</w:t>
            </w:r>
            <w:r w:rsidRPr="00766556">
              <w:rPr>
                <w:rFonts w:ascii="Times New Roman" w:hAnsi="Times New Roman" w:cs="Times New Roman"/>
                <w:sz w:val="20"/>
                <w:szCs w:val="20"/>
              </w:rPr>
              <w:t>)</w:t>
            </w:r>
          </w:p>
        </w:tc>
        <w:tc>
          <w:tcPr>
            <w:tcW w:w="994"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line="360" w:lineRule="auto"/>
              <w:jc w:val="center"/>
              <w:rPr>
                <w:rFonts w:ascii="Times New Roman" w:hAnsi="Times New Roman" w:cs="Times New Roman"/>
                <w:sz w:val="20"/>
                <w:szCs w:val="20"/>
              </w:rPr>
            </w:pPr>
            <w:proofErr w:type="spellStart"/>
            <w:r w:rsidRPr="00766556">
              <w:rPr>
                <w:rFonts w:ascii="Times New Roman" w:hAnsi="Times New Roman" w:cs="Times New Roman"/>
                <w:sz w:val="20"/>
                <w:szCs w:val="20"/>
              </w:rPr>
              <w:t>Densitéapparente</w:t>
            </w:r>
            <w:proofErr w:type="spellEnd"/>
            <w:r w:rsidRPr="00766556">
              <w:rPr>
                <w:rFonts w:ascii="Times New Roman" w:hAnsi="Times New Roman" w:cs="Times New Roman"/>
                <w:sz w:val="20"/>
                <w:szCs w:val="20"/>
              </w:rPr>
              <w:t xml:space="preserve"> (kg/m</w:t>
            </w:r>
            <w:r w:rsidRPr="00766556">
              <w:rPr>
                <w:rFonts w:ascii="Times New Roman" w:hAnsi="Times New Roman" w:cs="Times New Roman"/>
                <w:sz w:val="20"/>
                <w:szCs w:val="20"/>
                <w:vertAlign w:val="superscript"/>
              </w:rPr>
              <w:t>3</w:t>
            </w:r>
            <w:r w:rsidRPr="00766556">
              <w:rPr>
                <w:rFonts w:ascii="Times New Roman" w:hAnsi="Times New Roman" w:cs="Times New Roman"/>
                <w:sz w:val="20"/>
                <w:szCs w:val="20"/>
              </w:rPr>
              <w:t>)</w:t>
            </w:r>
          </w:p>
        </w:tc>
        <w:tc>
          <w:tcPr>
            <w:tcW w:w="816"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line="360" w:lineRule="auto"/>
              <w:jc w:val="center"/>
              <w:rPr>
                <w:rFonts w:ascii="Times New Roman" w:hAnsi="Times New Roman" w:cs="Times New Roman"/>
                <w:sz w:val="20"/>
                <w:szCs w:val="20"/>
              </w:rPr>
            </w:pPr>
            <w:r w:rsidRPr="00766556">
              <w:rPr>
                <w:rFonts w:ascii="Times New Roman" w:hAnsi="Times New Roman" w:cs="Times New Roman"/>
                <w:sz w:val="20"/>
                <w:szCs w:val="20"/>
              </w:rPr>
              <w:t>La finesse</w:t>
            </w:r>
          </w:p>
          <w:p w:rsidR="009A2C5F" w:rsidRPr="00766556" w:rsidRDefault="009A2C5F" w:rsidP="00DD38E4">
            <w:pPr>
              <w:spacing w:line="360" w:lineRule="auto"/>
              <w:jc w:val="center"/>
              <w:rPr>
                <w:rFonts w:ascii="Times New Roman" w:hAnsi="Times New Roman" w:cs="Times New Roman"/>
                <w:sz w:val="20"/>
                <w:szCs w:val="20"/>
              </w:rPr>
            </w:pPr>
            <w:r w:rsidRPr="00766556">
              <w:rPr>
                <w:rFonts w:ascii="Times New Roman" w:hAnsi="Times New Roman" w:cs="Times New Roman"/>
                <w:sz w:val="20"/>
                <w:szCs w:val="20"/>
              </w:rPr>
              <w:t>(cm</w:t>
            </w:r>
            <w:r w:rsidRPr="00766556">
              <w:rPr>
                <w:rFonts w:ascii="Times New Roman" w:hAnsi="Times New Roman" w:cs="Times New Roman"/>
                <w:sz w:val="20"/>
                <w:szCs w:val="20"/>
                <w:vertAlign w:val="superscript"/>
              </w:rPr>
              <w:t>2</w:t>
            </w:r>
            <w:r w:rsidRPr="00766556">
              <w:rPr>
                <w:rFonts w:ascii="Times New Roman" w:hAnsi="Times New Roman" w:cs="Times New Roman"/>
                <w:sz w:val="20"/>
                <w:szCs w:val="20"/>
              </w:rPr>
              <w:t>/g)</w:t>
            </w:r>
          </w:p>
        </w:tc>
      </w:tr>
      <w:tr w:rsidR="009A2C5F" w:rsidRPr="00766556" w:rsidTr="00DD38E4">
        <w:trPr>
          <w:trHeight w:val="345"/>
          <w:jc w:val="center"/>
        </w:trPr>
        <w:tc>
          <w:tcPr>
            <w:tcW w:w="1127"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line="360" w:lineRule="auto"/>
              <w:jc w:val="center"/>
              <w:rPr>
                <w:rFonts w:ascii="Times New Roman" w:hAnsi="Times New Roman" w:cs="Times New Roman"/>
                <w:sz w:val="20"/>
                <w:szCs w:val="20"/>
              </w:rPr>
            </w:pPr>
            <w:r w:rsidRPr="00766556">
              <w:rPr>
                <w:rFonts w:ascii="Times New Roman" w:hAnsi="Times New Roman" w:cs="Times New Roman"/>
                <w:sz w:val="20"/>
                <w:szCs w:val="20"/>
              </w:rPr>
              <w:t>CEMI 42.5</w:t>
            </w:r>
          </w:p>
        </w:tc>
        <w:tc>
          <w:tcPr>
            <w:tcW w:w="828"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bidi/>
              <w:spacing w:line="360" w:lineRule="auto"/>
              <w:jc w:val="center"/>
              <w:rPr>
                <w:rFonts w:ascii="Times New Roman" w:hAnsi="Times New Roman" w:cs="Times New Roman"/>
                <w:sz w:val="20"/>
                <w:szCs w:val="20"/>
              </w:rPr>
            </w:pPr>
            <w:r w:rsidRPr="00766556">
              <w:rPr>
                <w:rFonts w:ascii="Times New Roman" w:hAnsi="Times New Roman" w:cs="Times New Roman"/>
                <w:sz w:val="20"/>
                <w:szCs w:val="20"/>
              </w:rPr>
              <w:t>61,60</w:t>
            </w:r>
          </w:p>
        </w:tc>
        <w:tc>
          <w:tcPr>
            <w:tcW w:w="730"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bidi/>
              <w:spacing w:line="360" w:lineRule="auto"/>
              <w:jc w:val="center"/>
              <w:rPr>
                <w:rFonts w:ascii="Times New Roman" w:hAnsi="Times New Roman" w:cs="Times New Roman"/>
                <w:sz w:val="20"/>
                <w:szCs w:val="20"/>
              </w:rPr>
            </w:pPr>
            <w:r w:rsidRPr="00766556">
              <w:rPr>
                <w:rFonts w:ascii="Times New Roman" w:hAnsi="Times New Roman" w:cs="Times New Roman"/>
                <w:sz w:val="20"/>
                <w:szCs w:val="20"/>
              </w:rPr>
              <w:t>20,40</w:t>
            </w:r>
          </w:p>
        </w:tc>
        <w:tc>
          <w:tcPr>
            <w:tcW w:w="732"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bidi/>
              <w:spacing w:line="360" w:lineRule="auto"/>
              <w:jc w:val="center"/>
              <w:rPr>
                <w:rFonts w:ascii="Times New Roman" w:hAnsi="Times New Roman" w:cs="Times New Roman"/>
                <w:sz w:val="20"/>
                <w:szCs w:val="20"/>
              </w:rPr>
            </w:pPr>
            <w:r w:rsidRPr="00766556">
              <w:rPr>
                <w:rFonts w:ascii="Times New Roman" w:hAnsi="Times New Roman" w:cs="Times New Roman"/>
                <w:sz w:val="20"/>
                <w:szCs w:val="20"/>
              </w:rPr>
              <w:t>/</w:t>
            </w:r>
          </w:p>
        </w:tc>
        <w:tc>
          <w:tcPr>
            <w:tcW w:w="731"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bidi/>
              <w:spacing w:line="360" w:lineRule="auto"/>
              <w:jc w:val="center"/>
              <w:rPr>
                <w:rFonts w:ascii="Times New Roman" w:hAnsi="Times New Roman" w:cs="Times New Roman"/>
                <w:sz w:val="20"/>
                <w:szCs w:val="20"/>
              </w:rPr>
            </w:pPr>
            <w:r w:rsidRPr="00766556">
              <w:rPr>
                <w:rFonts w:ascii="Times New Roman" w:hAnsi="Times New Roman" w:cs="Times New Roman"/>
                <w:sz w:val="20"/>
                <w:szCs w:val="20"/>
              </w:rPr>
              <w:t>1,73</w:t>
            </w:r>
          </w:p>
        </w:tc>
        <w:tc>
          <w:tcPr>
            <w:tcW w:w="732"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bidi/>
              <w:spacing w:line="360" w:lineRule="auto"/>
              <w:jc w:val="center"/>
              <w:rPr>
                <w:rFonts w:ascii="Times New Roman" w:hAnsi="Times New Roman" w:cs="Times New Roman"/>
                <w:sz w:val="20"/>
                <w:szCs w:val="20"/>
              </w:rPr>
            </w:pPr>
            <w:r w:rsidRPr="00766556">
              <w:rPr>
                <w:rFonts w:ascii="Times New Roman" w:hAnsi="Times New Roman" w:cs="Times New Roman"/>
                <w:sz w:val="20"/>
                <w:szCs w:val="20"/>
              </w:rPr>
              <w:t>5,53</w:t>
            </w:r>
          </w:p>
        </w:tc>
        <w:tc>
          <w:tcPr>
            <w:tcW w:w="731"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bidi/>
              <w:spacing w:line="360" w:lineRule="auto"/>
              <w:jc w:val="center"/>
              <w:rPr>
                <w:rFonts w:ascii="Times New Roman" w:hAnsi="Times New Roman" w:cs="Times New Roman"/>
                <w:sz w:val="20"/>
                <w:szCs w:val="20"/>
              </w:rPr>
            </w:pPr>
            <w:r w:rsidRPr="00766556">
              <w:rPr>
                <w:rFonts w:ascii="Times New Roman" w:hAnsi="Times New Roman" w:cs="Times New Roman"/>
                <w:sz w:val="20"/>
                <w:szCs w:val="20"/>
              </w:rPr>
              <w:t>/</w:t>
            </w:r>
          </w:p>
        </w:tc>
        <w:tc>
          <w:tcPr>
            <w:tcW w:w="731"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bidi/>
              <w:spacing w:line="360" w:lineRule="auto"/>
              <w:jc w:val="center"/>
              <w:rPr>
                <w:rFonts w:ascii="Times New Roman" w:hAnsi="Times New Roman" w:cs="Times New Roman"/>
                <w:sz w:val="20"/>
                <w:szCs w:val="20"/>
              </w:rPr>
            </w:pPr>
            <w:r w:rsidRPr="00766556">
              <w:rPr>
                <w:rFonts w:ascii="Times New Roman" w:hAnsi="Times New Roman" w:cs="Times New Roman"/>
                <w:sz w:val="20"/>
                <w:szCs w:val="20"/>
              </w:rPr>
              <w:t>/</w:t>
            </w:r>
          </w:p>
        </w:tc>
        <w:tc>
          <w:tcPr>
            <w:tcW w:w="732"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bidi/>
              <w:spacing w:line="360" w:lineRule="auto"/>
              <w:jc w:val="center"/>
              <w:rPr>
                <w:rFonts w:ascii="Times New Roman" w:hAnsi="Times New Roman" w:cs="Times New Roman"/>
                <w:sz w:val="20"/>
                <w:szCs w:val="20"/>
              </w:rPr>
            </w:pPr>
            <w:r w:rsidRPr="00766556">
              <w:rPr>
                <w:rFonts w:ascii="Times New Roman" w:hAnsi="Times New Roman" w:cs="Times New Roman"/>
                <w:sz w:val="20"/>
                <w:szCs w:val="20"/>
              </w:rPr>
              <w:t>3,54</w:t>
            </w:r>
          </w:p>
        </w:tc>
        <w:tc>
          <w:tcPr>
            <w:tcW w:w="927"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bidi/>
              <w:spacing w:line="360" w:lineRule="auto"/>
              <w:jc w:val="center"/>
              <w:rPr>
                <w:rFonts w:ascii="Times New Roman" w:hAnsi="Times New Roman" w:cs="Times New Roman"/>
                <w:sz w:val="20"/>
                <w:szCs w:val="20"/>
              </w:rPr>
            </w:pPr>
            <w:r w:rsidRPr="00766556">
              <w:rPr>
                <w:rFonts w:ascii="Times New Roman" w:hAnsi="Times New Roman" w:cs="Times New Roman"/>
                <w:sz w:val="20"/>
                <w:szCs w:val="20"/>
              </w:rPr>
              <w:t>2,29</w:t>
            </w:r>
          </w:p>
        </w:tc>
        <w:tc>
          <w:tcPr>
            <w:tcW w:w="827"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bidi/>
              <w:spacing w:line="360" w:lineRule="auto"/>
              <w:jc w:val="center"/>
              <w:rPr>
                <w:rFonts w:ascii="Times New Roman" w:hAnsi="Times New Roman" w:cs="Times New Roman"/>
                <w:sz w:val="20"/>
                <w:szCs w:val="20"/>
              </w:rPr>
            </w:pPr>
            <w:r w:rsidRPr="00766556">
              <w:rPr>
                <w:rFonts w:ascii="Times New Roman" w:hAnsi="Times New Roman" w:cs="Times New Roman"/>
                <w:sz w:val="20"/>
                <w:szCs w:val="20"/>
              </w:rPr>
              <w:t>3100</w:t>
            </w:r>
          </w:p>
        </w:tc>
        <w:tc>
          <w:tcPr>
            <w:tcW w:w="994"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bidi/>
              <w:spacing w:line="360" w:lineRule="auto"/>
              <w:jc w:val="center"/>
              <w:rPr>
                <w:rFonts w:ascii="Times New Roman" w:hAnsi="Times New Roman" w:cs="Times New Roman"/>
                <w:sz w:val="20"/>
                <w:szCs w:val="20"/>
              </w:rPr>
            </w:pPr>
            <w:r w:rsidRPr="00766556">
              <w:rPr>
                <w:rFonts w:ascii="Times New Roman" w:hAnsi="Times New Roman" w:cs="Times New Roman"/>
                <w:sz w:val="20"/>
                <w:szCs w:val="20"/>
              </w:rPr>
              <w:t>/</w:t>
            </w:r>
          </w:p>
        </w:tc>
        <w:tc>
          <w:tcPr>
            <w:tcW w:w="816"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bidi/>
              <w:spacing w:line="360" w:lineRule="auto"/>
              <w:jc w:val="center"/>
              <w:rPr>
                <w:rFonts w:ascii="Times New Roman" w:hAnsi="Times New Roman" w:cs="Times New Roman"/>
                <w:sz w:val="20"/>
                <w:szCs w:val="20"/>
              </w:rPr>
            </w:pPr>
            <w:r w:rsidRPr="00766556">
              <w:rPr>
                <w:rFonts w:ascii="Times New Roman" w:hAnsi="Times New Roman" w:cs="Times New Roman"/>
                <w:sz w:val="20"/>
                <w:szCs w:val="20"/>
              </w:rPr>
              <w:t>3600</w:t>
            </w:r>
          </w:p>
        </w:tc>
      </w:tr>
    </w:tbl>
    <w:p w:rsidR="009A2C5F" w:rsidRPr="00766556" w:rsidRDefault="009A2C5F" w:rsidP="002F28DE">
      <w:pPr>
        <w:pStyle w:val="Titre2"/>
        <w:numPr>
          <w:ilvl w:val="2"/>
          <w:numId w:val="14"/>
        </w:numPr>
      </w:pPr>
      <w:bookmarkStart w:id="204" w:name="_Toc510218597"/>
      <w:bookmarkStart w:id="205" w:name="_Toc515561128"/>
      <w:bookmarkStart w:id="206" w:name="_Toc515647216"/>
      <w:bookmarkStart w:id="207" w:name="_Toc515733521"/>
      <w:bookmarkStart w:id="208" w:name="_Toc515896192"/>
      <w:bookmarkStart w:id="209" w:name="_Toc81588548"/>
      <w:r w:rsidRPr="00BB61DD">
        <w:lastRenderedPageBreak/>
        <w:t>Additions minérales</w:t>
      </w:r>
      <w:bookmarkEnd w:id="204"/>
      <w:bookmarkEnd w:id="205"/>
      <w:bookmarkEnd w:id="206"/>
      <w:bookmarkEnd w:id="207"/>
      <w:bookmarkEnd w:id="208"/>
      <w:bookmarkEnd w:id="209"/>
    </w:p>
    <w:p w:rsidR="009A2C5F" w:rsidRPr="00766556" w:rsidRDefault="009A2C5F" w:rsidP="009062B2">
      <w:pPr>
        <w:spacing w:before="120" w:after="120" w:line="360" w:lineRule="auto"/>
        <w:jc w:val="both"/>
        <w:rPr>
          <w:rFonts w:ascii="Times New Roman" w:eastAsia="Calibri" w:hAnsi="Times New Roman" w:cs="Times New Roman"/>
          <w:szCs w:val="24"/>
        </w:rPr>
      </w:pPr>
      <w:r w:rsidRPr="00766556">
        <w:rPr>
          <w:rFonts w:ascii="Times New Roman" w:eastAsia="Calibri" w:hAnsi="Times New Roman" w:cs="Times New Roman"/>
          <w:szCs w:val="24"/>
        </w:rPr>
        <w:t xml:space="preserve">Les additions </w:t>
      </w:r>
      <w:r>
        <w:rPr>
          <w:rFonts w:ascii="Times New Roman" w:eastAsia="Calibri" w:hAnsi="Times New Roman" w:cs="Times New Roman"/>
          <w:szCs w:val="24"/>
        </w:rPr>
        <w:t xml:space="preserve">minérales </w:t>
      </w:r>
      <w:r w:rsidRPr="00766556">
        <w:rPr>
          <w:rFonts w:ascii="Times New Roman" w:eastAsia="Calibri" w:hAnsi="Times New Roman" w:cs="Times New Roman"/>
          <w:szCs w:val="24"/>
        </w:rPr>
        <w:t xml:space="preserve">que nous avons utilisées dans notre étude sont </w:t>
      </w:r>
      <w:r>
        <w:rPr>
          <w:rFonts w:ascii="Times New Roman" w:eastAsia="Calibri" w:hAnsi="Times New Roman" w:cs="Times New Roman"/>
          <w:szCs w:val="24"/>
        </w:rPr>
        <w:t xml:space="preserve">caractérisées par une granulométrie </w:t>
      </w:r>
      <w:r w:rsidRPr="00766556">
        <w:rPr>
          <w:rFonts w:ascii="Times New Roman" w:eastAsia="Calibri" w:hAnsi="Times New Roman" w:cs="Times New Roman"/>
          <w:szCs w:val="24"/>
        </w:rPr>
        <w:t>inférieure à 80µm.  Des fillers calcaires, provenant</w:t>
      </w:r>
      <w:r>
        <w:rPr>
          <w:rFonts w:ascii="Times New Roman" w:eastAsia="Calibri" w:hAnsi="Times New Roman" w:cs="Times New Roman"/>
          <w:szCs w:val="24"/>
        </w:rPr>
        <w:t xml:space="preserve"> d’ENG </w:t>
      </w:r>
      <w:r w:rsidRPr="00766556">
        <w:rPr>
          <w:rFonts w:ascii="Times New Roman" w:eastAsia="Calibri" w:hAnsi="Times New Roman" w:cs="Times New Roman"/>
          <w:szCs w:val="24"/>
        </w:rPr>
        <w:t>d’E</w:t>
      </w:r>
      <w:r>
        <w:rPr>
          <w:rFonts w:ascii="Times New Roman" w:eastAsia="Calibri" w:hAnsi="Times New Roman" w:cs="Times New Roman"/>
          <w:szCs w:val="24"/>
        </w:rPr>
        <w:t xml:space="preserve">l </w:t>
      </w:r>
      <w:proofErr w:type="spellStart"/>
      <w:r>
        <w:rPr>
          <w:rFonts w:ascii="Times New Roman" w:eastAsia="Calibri" w:hAnsi="Times New Roman" w:cs="Times New Roman"/>
          <w:szCs w:val="24"/>
        </w:rPr>
        <w:t>Khroub</w:t>
      </w:r>
      <w:proofErr w:type="spellEnd"/>
      <w:r>
        <w:rPr>
          <w:rFonts w:ascii="Times New Roman" w:eastAsia="Calibri" w:hAnsi="Times New Roman" w:cs="Times New Roman"/>
          <w:szCs w:val="24"/>
        </w:rPr>
        <w:t xml:space="preserve">, noté UF10 </w:t>
      </w:r>
      <w:r w:rsidRPr="00766556">
        <w:rPr>
          <w:rFonts w:ascii="Times New Roman" w:eastAsia="Calibri" w:hAnsi="Times New Roman" w:cs="Times New Roman"/>
          <w:szCs w:val="24"/>
        </w:rPr>
        <w:t xml:space="preserve">dont les </w:t>
      </w:r>
      <w:r>
        <w:rPr>
          <w:rFonts w:ascii="Times New Roman" w:eastAsia="Calibri" w:hAnsi="Times New Roman" w:cs="Times New Roman"/>
          <w:szCs w:val="24"/>
        </w:rPr>
        <w:t xml:space="preserve">principales caractéristiques </w:t>
      </w:r>
      <w:r w:rsidRPr="00766556">
        <w:rPr>
          <w:rFonts w:ascii="Times New Roman" w:eastAsia="Calibri" w:hAnsi="Times New Roman" w:cs="Times New Roman"/>
          <w:szCs w:val="24"/>
        </w:rPr>
        <w:t xml:space="preserve">sont </w:t>
      </w:r>
      <w:r>
        <w:rPr>
          <w:rFonts w:ascii="Times New Roman" w:eastAsia="Calibri" w:hAnsi="Times New Roman" w:cs="Times New Roman"/>
          <w:szCs w:val="24"/>
        </w:rPr>
        <w:t>re</w:t>
      </w:r>
      <w:r w:rsidRPr="00766556">
        <w:rPr>
          <w:rFonts w:ascii="Times New Roman" w:eastAsia="Calibri" w:hAnsi="Times New Roman" w:cs="Times New Roman"/>
          <w:szCs w:val="24"/>
        </w:rPr>
        <w:t>présentées dans le Tableau </w:t>
      </w:r>
      <w:r>
        <w:rPr>
          <w:rFonts w:ascii="Times New Roman" w:eastAsia="Calibri" w:hAnsi="Times New Roman" w:cs="Times New Roman"/>
          <w:szCs w:val="24"/>
        </w:rPr>
        <w:t>3</w:t>
      </w:r>
      <w:r w:rsidR="009062B2">
        <w:rPr>
          <w:rFonts w:ascii="Times New Roman" w:eastAsia="Calibri" w:hAnsi="Times New Roman" w:cs="Times New Roman"/>
          <w:szCs w:val="24"/>
        </w:rPr>
        <w:t>.5</w:t>
      </w:r>
      <w:r w:rsidRPr="00766556">
        <w:rPr>
          <w:rFonts w:ascii="Times New Roman" w:eastAsia="Calibri" w:hAnsi="Times New Roman" w:cs="Times New Roman"/>
          <w:szCs w:val="24"/>
        </w:rPr>
        <w:t>.</w:t>
      </w:r>
    </w:p>
    <w:p w:rsidR="009062B2" w:rsidRDefault="009062B2" w:rsidP="009A2C5F">
      <w:pPr>
        <w:pStyle w:val="Lgende"/>
        <w:spacing w:line="360" w:lineRule="auto"/>
        <w:rPr>
          <w:lang w:val="fr-FR"/>
        </w:rPr>
      </w:pPr>
      <w:bookmarkStart w:id="210" w:name="_Toc515631988"/>
      <w:bookmarkStart w:id="211" w:name="_Toc515632027"/>
      <w:bookmarkStart w:id="212" w:name="_Toc515632116"/>
      <w:bookmarkStart w:id="213" w:name="_Toc515632257"/>
      <w:bookmarkStart w:id="214" w:name="_Toc515904233"/>
    </w:p>
    <w:p w:rsidR="009A2C5F" w:rsidRPr="009062B2" w:rsidRDefault="009062B2" w:rsidP="009062B2">
      <w:pPr>
        <w:pStyle w:val="Lgende"/>
        <w:rPr>
          <w:rFonts w:asciiTheme="majorBidi" w:hAnsiTheme="majorBidi" w:cstheme="majorBidi"/>
          <w:b/>
          <w:bCs/>
          <w:i w:val="0"/>
          <w:iCs w:val="0"/>
          <w:color w:val="auto"/>
          <w:sz w:val="22"/>
          <w:szCs w:val="22"/>
          <w:lang w:val="fr-FR"/>
        </w:rPr>
      </w:pPr>
      <w:bookmarkStart w:id="215" w:name="_Toc81516841"/>
      <w:r w:rsidRPr="009062B2">
        <w:rPr>
          <w:rFonts w:asciiTheme="majorBidi" w:hAnsiTheme="majorBidi" w:cstheme="majorBidi"/>
          <w:b/>
          <w:bCs/>
          <w:i w:val="0"/>
          <w:iCs w:val="0"/>
          <w:color w:val="auto"/>
          <w:sz w:val="22"/>
          <w:szCs w:val="22"/>
          <w:lang w:val="fr-FR"/>
        </w:rPr>
        <w:t xml:space="preserve">Tableau3. </w:t>
      </w:r>
      <w:r w:rsidR="001F6FBC" w:rsidRPr="009062B2">
        <w:rPr>
          <w:rFonts w:asciiTheme="majorBidi" w:hAnsiTheme="majorBidi" w:cstheme="majorBidi"/>
          <w:b/>
          <w:bCs/>
          <w:i w:val="0"/>
          <w:iCs w:val="0"/>
          <w:color w:val="auto"/>
          <w:sz w:val="22"/>
          <w:szCs w:val="22"/>
        </w:rPr>
        <w:fldChar w:fldCharType="begin"/>
      </w:r>
      <w:r w:rsidRPr="009062B2">
        <w:rPr>
          <w:rFonts w:asciiTheme="majorBidi" w:hAnsiTheme="majorBidi" w:cstheme="majorBidi"/>
          <w:b/>
          <w:bCs/>
          <w:i w:val="0"/>
          <w:iCs w:val="0"/>
          <w:color w:val="auto"/>
          <w:sz w:val="22"/>
          <w:szCs w:val="22"/>
          <w:lang w:val="fr-FR"/>
        </w:rPr>
        <w:instrText xml:space="preserve"> SEQ Tableau3. \* ARABIC </w:instrText>
      </w:r>
      <w:r w:rsidR="001F6FBC" w:rsidRPr="009062B2">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5</w:t>
      </w:r>
      <w:r w:rsidR="001F6FBC" w:rsidRPr="009062B2">
        <w:rPr>
          <w:rFonts w:asciiTheme="majorBidi" w:hAnsiTheme="majorBidi" w:cstheme="majorBidi"/>
          <w:b/>
          <w:bCs/>
          <w:i w:val="0"/>
          <w:iCs w:val="0"/>
          <w:color w:val="auto"/>
          <w:sz w:val="22"/>
          <w:szCs w:val="22"/>
        </w:rPr>
        <w:fldChar w:fldCharType="end"/>
      </w:r>
      <w:r w:rsidR="009A2C5F" w:rsidRPr="009062B2">
        <w:rPr>
          <w:rFonts w:asciiTheme="majorBidi" w:hAnsiTheme="majorBidi" w:cstheme="majorBidi"/>
          <w:i w:val="0"/>
          <w:iCs w:val="0"/>
          <w:color w:val="auto"/>
          <w:sz w:val="22"/>
          <w:szCs w:val="22"/>
          <w:lang w:val="fr-FR"/>
        </w:rPr>
        <w:t xml:space="preserve">Composition chimique et physique de fillers calcaire et du </w:t>
      </w:r>
      <w:proofErr w:type="spellStart"/>
      <w:r w:rsidR="009A2C5F" w:rsidRPr="009062B2">
        <w:rPr>
          <w:rFonts w:asciiTheme="majorBidi" w:hAnsiTheme="majorBidi" w:cstheme="majorBidi"/>
          <w:i w:val="0"/>
          <w:iCs w:val="0"/>
          <w:color w:val="auto"/>
          <w:sz w:val="22"/>
          <w:szCs w:val="22"/>
          <w:lang w:val="fr-FR"/>
        </w:rPr>
        <w:t>metakaolin</w:t>
      </w:r>
      <w:proofErr w:type="spellEnd"/>
      <w:r w:rsidR="009A2C5F" w:rsidRPr="009062B2">
        <w:rPr>
          <w:rFonts w:asciiTheme="majorBidi" w:hAnsiTheme="majorBidi" w:cstheme="majorBidi"/>
          <w:i w:val="0"/>
          <w:iCs w:val="0"/>
          <w:color w:val="auto"/>
          <w:sz w:val="22"/>
          <w:szCs w:val="22"/>
          <w:lang w:val="fr-FR"/>
        </w:rPr>
        <w:t>.</w:t>
      </w:r>
      <w:bookmarkEnd w:id="210"/>
      <w:bookmarkEnd w:id="211"/>
      <w:bookmarkEnd w:id="212"/>
      <w:bookmarkEnd w:id="213"/>
      <w:bookmarkEnd w:id="214"/>
      <w:bookmarkEnd w:id="215"/>
    </w:p>
    <w:tbl>
      <w:tblPr>
        <w:tblStyle w:val="Grilledutableau6"/>
        <w:tblW w:w="10638" w:type="dxa"/>
        <w:jc w:val="center"/>
        <w:tblLook w:val="04A0" w:firstRow="1" w:lastRow="0" w:firstColumn="1" w:lastColumn="0" w:noHBand="0" w:noVBand="1"/>
      </w:tblPr>
      <w:tblGrid>
        <w:gridCol w:w="894"/>
        <w:gridCol w:w="673"/>
        <w:gridCol w:w="573"/>
        <w:gridCol w:w="662"/>
        <w:gridCol w:w="600"/>
        <w:gridCol w:w="693"/>
        <w:gridCol w:w="611"/>
        <w:gridCol w:w="608"/>
        <w:gridCol w:w="693"/>
        <w:gridCol w:w="773"/>
        <w:gridCol w:w="1438"/>
        <w:gridCol w:w="1605"/>
        <w:gridCol w:w="815"/>
      </w:tblGrid>
      <w:tr w:rsidR="009A2C5F" w:rsidRPr="00766556" w:rsidTr="00DD38E4">
        <w:trPr>
          <w:trHeight w:val="649"/>
          <w:jc w:val="center"/>
        </w:trPr>
        <w:tc>
          <w:tcPr>
            <w:tcW w:w="1127"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line="360" w:lineRule="auto"/>
              <w:jc w:val="both"/>
              <w:rPr>
                <w:rFonts w:ascii="Times New Roman" w:hAnsi="Times New Roman" w:cs="Times New Roman"/>
                <w:sz w:val="20"/>
                <w:szCs w:val="20"/>
              </w:rPr>
            </w:pPr>
            <w:proofErr w:type="spellStart"/>
            <w:r w:rsidRPr="00766556">
              <w:rPr>
                <w:rFonts w:ascii="Times New Roman" w:hAnsi="Times New Roman" w:cs="Times New Roman"/>
                <w:sz w:val="20"/>
                <w:szCs w:val="20"/>
              </w:rPr>
              <w:t>Elément</w:t>
            </w:r>
            <w:proofErr w:type="spellEnd"/>
          </w:p>
        </w:tc>
        <w:tc>
          <w:tcPr>
            <w:tcW w:w="828"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line="360" w:lineRule="auto"/>
              <w:jc w:val="both"/>
              <w:rPr>
                <w:rFonts w:ascii="Times New Roman" w:hAnsi="Times New Roman" w:cs="Times New Roman"/>
                <w:sz w:val="20"/>
                <w:szCs w:val="20"/>
              </w:rPr>
            </w:pPr>
            <w:r w:rsidRPr="00766556">
              <w:rPr>
                <w:rFonts w:ascii="Times New Roman" w:hAnsi="Times New Roman" w:cs="Times New Roman"/>
                <w:sz w:val="20"/>
                <w:szCs w:val="20"/>
              </w:rPr>
              <w:t>Cao</w:t>
            </w:r>
          </w:p>
        </w:tc>
        <w:tc>
          <w:tcPr>
            <w:tcW w:w="730"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line="360" w:lineRule="auto"/>
              <w:jc w:val="both"/>
              <w:rPr>
                <w:rFonts w:ascii="Times New Roman" w:hAnsi="Times New Roman" w:cs="Times New Roman"/>
                <w:sz w:val="20"/>
                <w:szCs w:val="20"/>
              </w:rPr>
            </w:pPr>
            <w:r w:rsidRPr="00766556">
              <w:rPr>
                <w:rFonts w:ascii="Times New Roman" w:hAnsi="Times New Roman" w:cs="Times New Roman"/>
                <w:sz w:val="20"/>
                <w:szCs w:val="20"/>
              </w:rPr>
              <w:t>Sio</w:t>
            </w:r>
            <w:r w:rsidRPr="00766556">
              <w:rPr>
                <w:rFonts w:ascii="Times New Roman" w:hAnsi="Times New Roman" w:cs="Times New Roman"/>
                <w:sz w:val="20"/>
                <w:szCs w:val="20"/>
                <w:vertAlign w:val="subscript"/>
              </w:rPr>
              <w:t>2</w:t>
            </w:r>
          </w:p>
        </w:tc>
        <w:tc>
          <w:tcPr>
            <w:tcW w:w="732"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line="360" w:lineRule="auto"/>
              <w:jc w:val="both"/>
              <w:rPr>
                <w:rFonts w:ascii="Times New Roman" w:hAnsi="Times New Roman" w:cs="Times New Roman"/>
                <w:sz w:val="20"/>
                <w:szCs w:val="20"/>
              </w:rPr>
            </w:pPr>
            <w:r w:rsidRPr="00766556">
              <w:rPr>
                <w:rFonts w:ascii="Times New Roman" w:hAnsi="Times New Roman" w:cs="Times New Roman"/>
                <w:sz w:val="20"/>
                <w:szCs w:val="20"/>
              </w:rPr>
              <w:t>Na</w:t>
            </w:r>
            <w:r w:rsidRPr="00766556">
              <w:rPr>
                <w:rFonts w:ascii="Times New Roman" w:hAnsi="Times New Roman" w:cs="Times New Roman"/>
                <w:sz w:val="20"/>
                <w:szCs w:val="20"/>
                <w:vertAlign w:val="subscript"/>
              </w:rPr>
              <w:t>2</w:t>
            </w:r>
            <w:r w:rsidRPr="00766556">
              <w:rPr>
                <w:rFonts w:ascii="Times New Roman" w:hAnsi="Times New Roman" w:cs="Times New Roman"/>
                <w:sz w:val="20"/>
                <w:szCs w:val="20"/>
              </w:rPr>
              <w:t>O</w:t>
            </w:r>
          </w:p>
        </w:tc>
        <w:tc>
          <w:tcPr>
            <w:tcW w:w="731"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line="360" w:lineRule="auto"/>
              <w:jc w:val="both"/>
              <w:rPr>
                <w:rFonts w:ascii="Times New Roman" w:hAnsi="Times New Roman" w:cs="Times New Roman"/>
                <w:sz w:val="20"/>
                <w:szCs w:val="20"/>
              </w:rPr>
            </w:pPr>
            <w:proofErr w:type="spellStart"/>
            <w:r w:rsidRPr="00766556">
              <w:rPr>
                <w:rFonts w:ascii="Times New Roman" w:hAnsi="Times New Roman" w:cs="Times New Roman"/>
                <w:sz w:val="20"/>
                <w:szCs w:val="20"/>
              </w:rPr>
              <w:t>Mgo</w:t>
            </w:r>
            <w:proofErr w:type="spellEnd"/>
          </w:p>
        </w:tc>
        <w:tc>
          <w:tcPr>
            <w:tcW w:w="732"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line="360" w:lineRule="auto"/>
              <w:jc w:val="both"/>
              <w:rPr>
                <w:rFonts w:ascii="Times New Roman" w:hAnsi="Times New Roman" w:cs="Times New Roman"/>
                <w:sz w:val="20"/>
                <w:szCs w:val="20"/>
              </w:rPr>
            </w:pPr>
            <w:r w:rsidRPr="00766556">
              <w:rPr>
                <w:rFonts w:ascii="Times New Roman" w:hAnsi="Times New Roman" w:cs="Times New Roman"/>
                <w:sz w:val="20"/>
                <w:szCs w:val="20"/>
              </w:rPr>
              <w:t>Al</w:t>
            </w:r>
            <w:r w:rsidRPr="00766556">
              <w:rPr>
                <w:rFonts w:ascii="Times New Roman" w:hAnsi="Times New Roman" w:cs="Times New Roman"/>
                <w:sz w:val="20"/>
                <w:szCs w:val="20"/>
                <w:vertAlign w:val="subscript"/>
              </w:rPr>
              <w:t>2</w:t>
            </w:r>
            <w:r w:rsidRPr="00766556">
              <w:rPr>
                <w:rFonts w:ascii="Times New Roman" w:hAnsi="Times New Roman" w:cs="Times New Roman"/>
                <w:sz w:val="20"/>
                <w:szCs w:val="20"/>
              </w:rPr>
              <w:t>O</w:t>
            </w:r>
            <w:r w:rsidRPr="00766556">
              <w:rPr>
                <w:rFonts w:ascii="Times New Roman" w:hAnsi="Times New Roman" w:cs="Times New Roman"/>
                <w:sz w:val="20"/>
                <w:szCs w:val="20"/>
                <w:vertAlign w:val="subscript"/>
              </w:rPr>
              <w:t>3</w:t>
            </w:r>
          </w:p>
        </w:tc>
        <w:tc>
          <w:tcPr>
            <w:tcW w:w="731"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line="360" w:lineRule="auto"/>
              <w:jc w:val="both"/>
              <w:rPr>
                <w:rFonts w:ascii="Times New Roman" w:hAnsi="Times New Roman" w:cs="Times New Roman"/>
                <w:sz w:val="20"/>
                <w:szCs w:val="20"/>
              </w:rPr>
            </w:pPr>
            <w:r w:rsidRPr="00766556">
              <w:rPr>
                <w:rFonts w:ascii="Times New Roman" w:hAnsi="Times New Roman" w:cs="Times New Roman"/>
                <w:sz w:val="20"/>
                <w:szCs w:val="20"/>
              </w:rPr>
              <w:t>K2O</w:t>
            </w:r>
          </w:p>
        </w:tc>
        <w:tc>
          <w:tcPr>
            <w:tcW w:w="731"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line="360" w:lineRule="auto"/>
              <w:jc w:val="both"/>
              <w:rPr>
                <w:rFonts w:ascii="Times New Roman" w:hAnsi="Times New Roman" w:cs="Times New Roman"/>
                <w:sz w:val="20"/>
                <w:szCs w:val="20"/>
              </w:rPr>
            </w:pPr>
            <w:r w:rsidRPr="00766556">
              <w:rPr>
                <w:rFonts w:ascii="Times New Roman" w:hAnsi="Times New Roman" w:cs="Times New Roman"/>
                <w:sz w:val="20"/>
                <w:szCs w:val="20"/>
              </w:rPr>
              <w:t>P</w:t>
            </w:r>
            <w:r w:rsidRPr="00766556">
              <w:rPr>
                <w:rFonts w:ascii="Times New Roman" w:hAnsi="Times New Roman" w:cs="Times New Roman"/>
                <w:sz w:val="20"/>
                <w:szCs w:val="20"/>
                <w:vertAlign w:val="subscript"/>
              </w:rPr>
              <w:t>2</w:t>
            </w:r>
            <w:r w:rsidRPr="00766556">
              <w:rPr>
                <w:rFonts w:ascii="Times New Roman" w:hAnsi="Times New Roman" w:cs="Times New Roman"/>
                <w:sz w:val="20"/>
                <w:szCs w:val="20"/>
              </w:rPr>
              <w:t>O</w:t>
            </w:r>
            <w:r w:rsidRPr="00766556">
              <w:rPr>
                <w:rFonts w:ascii="Times New Roman" w:hAnsi="Times New Roman" w:cs="Times New Roman"/>
                <w:sz w:val="20"/>
                <w:szCs w:val="20"/>
                <w:vertAlign w:val="subscript"/>
              </w:rPr>
              <w:t>5</w:t>
            </w:r>
          </w:p>
        </w:tc>
        <w:tc>
          <w:tcPr>
            <w:tcW w:w="732"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line="360" w:lineRule="auto"/>
              <w:jc w:val="both"/>
              <w:rPr>
                <w:rFonts w:ascii="Times New Roman" w:hAnsi="Times New Roman" w:cs="Times New Roman"/>
                <w:sz w:val="20"/>
                <w:szCs w:val="20"/>
              </w:rPr>
            </w:pPr>
            <w:r w:rsidRPr="00766556">
              <w:rPr>
                <w:rFonts w:ascii="Times New Roman" w:hAnsi="Times New Roman" w:cs="Times New Roman"/>
                <w:sz w:val="20"/>
                <w:szCs w:val="20"/>
              </w:rPr>
              <w:t>Fe</w:t>
            </w:r>
            <w:r w:rsidRPr="00766556">
              <w:rPr>
                <w:rFonts w:ascii="Times New Roman" w:hAnsi="Times New Roman" w:cs="Times New Roman"/>
                <w:sz w:val="20"/>
                <w:szCs w:val="20"/>
                <w:vertAlign w:val="subscript"/>
              </w:rPr>
              <w:t>2</w:t>
            </w:r>
            <w:r w:rsidRPr="00766556">
              <w:rPr>
                <w:rFonts w:ascii="Times New Roman" w:hAnsi="Times New Roman" w:cs="Times New Roman"/>
                <w:sz w:val="20"/>
                <w:szCs w:val="20"/>
              </w:rPr>
              <w:t>O</w:t>
            </w:r>
            <w:r w:rsidRPr="00766556">
              <w:rPr>
                <w:rFonts w:ascii="Times New Roman" w:hAnsi="Times New Roman" w:cs="Times New Roman"/>
                <w:sz w:val="20"/>
                <w:szCs w:val="20"/>
                <w:vertAlign w:val="subscript"/>
              </w:rPr>
              <w:t>3</w:t>
            </w:r>
          </w:p>
        </w:tc>
        <w:tc>
          <w:tcPr>
            <w:tcW w:w="927"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line="360" w:lineRule="auto"/>
              <w:jc w:val="both"/>
              <w:rPr>
                <w:rFonts w:ascii="Times New Roman" w:hAnsi="Times New Roman" w:cs="Times New Roman"/>
                <w:sz w:val="20"/>
                <w:szCs w:val="20"/>
              </w:rPr>
            </w:pPr>
            <w:r w:rsidRPr="00766556">
              <w:rPr>
                <w:rFonts w:ascii="Times New Roman" w:hAnsi="Times New Roman" w:cs="Times New Roman"/>
                <w:sz w:val="20"/>
                <w:szCs w:val="20"/>
              </w:rPr>
              <w:t>SO3</w:t>
            </w:r>
          </w:p>
        </w:tc>
        <w:tc>
          <w:tcPr>
            <w:tcW w:w="827"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line="360" w:lineRule="auto"/>
              <w:jc w:val="both"/>
              <w:rPr>
                <w:rFonts w:ascii="Times New Roman" w:hAnsi="Times New Roman" w:cs="Times New Roman"/>
                <w:sz w:val="20"/>
                <w:szCs w:val="20"/>
              </w:rPr>
            </w:pPr>
            <w:proofErr w:type="spellStart"/>
            <w:r w:rsidRPr="00766556">
              <w:rPr>
                <w:rFonts w:ascii="Times New Roman" w:hAnsi="Times New Roman" w:cs="Times New Roman"/>
                <w:sz w:val="20"/>
                <w:szCs w:val="20"/>
              </w:rPr>
              <w:t>Densitéabsolue</w:t>
            </w:r>
            <w:proofErr w:type="spellEnd"/>
            <w:r w:rsidRPr="00766556">
              <w:rPr>
                <w:rFonts w:ascii="Times New Roman" w:hAnsi="Times New Roman" w:cs="Times New Roman"/>
                <w:sz w:val="20"/>
                <w:szCs w:val="20"/>
              </w:rPr>
              <w:t xml:space="preserve"> (kg/m</w:t>
            </w:r>
            <w:r w:rsidRPr="00766556">
              <w:rPr>
                <w:rFonts w:ascii="Times New Roman" w:hAnsi="Times New Roman" w:cs="Times New Roman"/>
                <w:sz w:val="20"/>
                <w:szCs w:val="20"/>
                <w:vertAlign w:val="superscript"/>
              </w:rPr>
              <w:t>3</w:t>
            </w:r>
            <w:r w:rsidRPr="00766556">
              <w:rPr>
                <w:rFonts w:ascii="Times New Roman" w:hAnsi="Times New Roman" w:cs="Times New Roman"/>
                <w:sz w:val="20"/>
                <w:szCs w:val="20"/>
              </w:rPr>
              <w:t>)</w:t>
            </w:r>
          </w:p>
        </w:tc>
        <w:tc>
          <w:tcPr>
            <w:tcW w:w="994"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line="360" w:lineRule="auto"/>
              <w:jc w:val="both"/>
              <w:rPr>
                <w:rFonts w:ascii="Times New Roman" w:hAnsi="Times New Roman" w:cs="Times New Roman"/>
                <w:sz w:val="20"/>
                <w:szCs w:val="20"/>
              </w:rPr>
            </w:pPr>
            <w:proofErr w:type="spellStart"/>
            <w:r w:rsidRPr="00766556">
              <w:rPr>
                <w:rFonts w:ascii="Times New Roman" w:hAnsi="Times New Roman" w:cs="Times New Roman"/>
                <w:sz w:val="20"/>
                <w:szCs w:val="20"/>
              </w:rPr>
              <w:t>Densitéapparente</w:t>
            </w:r>
            <w:proofErr w:type="spellEnd"/>
            <w:r w:rsidRPr="00766556">
              <w:rPr>
                <w:rFonts w:ascii="Times New Roman" w:hAnsi="Times New Roman" w:cs="Times New Roman"/>
                <w:sz w:val="20"/>
                <w:szCs w:val="20"/>
              </w:rPr>
              <w:t xml:space="preserve"> (kg/m</w:t>
            </w:r>
            <w:r w:rsidRPr="00766556">
              <w:rPr>
                <w:rFonts w:ascii="Times New Roman" w:hAnsi="Times New Roman" w:cs="Times New Roman"/>
                <w:sz w:val="20"/>
                <w:szCs w:val="20"/>
                <w:vertAlign w:val="superscript"/>
              </w:rPr>
              <w:t>3</w:t>
            </w:r>
            <w:r w:rsidRPr="00766556">
              <w:rPr>
                <w:rFonts w:ascii="Times New Roman" w:hAnsi="Times New Roman" w:cs="Times New Roman"/>
                <w:sz w:val="20"/>
                <w:szCs w:val="20"/>
              </w:rPr>
              <w:t>)</w:t>
            </w:r>
          </w:p>
        </w:tc>
        <w:tc>
          <w:tcPr>
            <w:tcW w:w="816"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line="360" w:lineRule="auto"/>
              <w:jc w:val="both"/>
              <w:rPr>
                <w:rFonts w:ascii="Times New Roman" w:hAnsi="Times New Roman" w:cs="Times New Roman"/>
                <w:sz w:val="20"/>
                <w:szCs w:val="20"/>
              </w:rPr>
            </w:pPr>
            <w:r w:rsidRPr="00766556">
              <w:rPr>
                <w:rFonts w:ascii="Times New Roman" w:hAnsi="Times New Roman" w:cs="Times New Roman"/>
                <w:sz w:val="20"/>
                <w:szCs w:val="20"/>
              </w:rPr>
              <w:t>La finesse</w:t>
            </w:r>
          </w:p>
          <w:p w:rsidR="009A2C5F" w:rsidRPr="00766556" w:rsidRDefault="009A2C5F" w:rsidP="00DD38E4">
            <w:pPr>
              <w:spacing w:line="360" w:lineRule="auto"/>
              <w:jc w:val="both"/>
              <w:rPr>
                <w:rFonts w:ascii="Times New Roman" w:hAnsi="Times New Roman" w:cs="Times New Roman"/>
                <w:sz w:val="20"/>
                <w:szCs w:val="20"/>
              </w:rPr>
            </w:pPr>
            <w:r w:rsidRPr="00766556">
              <w:rPr>
                <w:rFonts w:ascii="Times New Roman" w:hAnsi="Times New Roman" w:cs="Times New Roman"/>
                <w:sz w:val="20"/>
                <w:szCs w:val="20"/>
              </w:rPr>
              <w:t>(cm</w:t>
            </w:r>
            <w:r w:rsidRPr="00766556">
              <w:rPr>
                <w:rFonts w:ascii="Times New Roman" w:hAnsi="Times New Roman" w:cs="Times New Roman"/>
                <w:sz w:val="20"/>
                <w:szCs w:val="20"/>
                <w:vertAlign w:val="superscript"/>
              </w:rPr>
              <w:t>2</w:t>
            </w:r>
            <w:r w:rsidRPr="00766556">
              <w:rPr>
                <w:rFonts w:ascii="Times New Roman" w:hAnsi="Times New Roman" w:cs="Times New Roman"/>
                <w:sz w:val="20"/>
                <w:szCs w:val="20"/>
              </w:rPr>
              <w:t>/g)</w:t>
            </w:r>
          </w:p>
        </w:tc>
      </w:tr>
      <w:tr w:rsidR="009A2C5F" w:rsidRPr="00766556" w:rsidTr="00DD38E4">
        <w:trPr>
          <w:trHeight w:val="363"/>
          <w:jc w:val="center"/>
        </w:trPr>
        <w:tc>
          <w:tcPr>
            <w:tcW w:w="1127"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line="360" w:lineRule="auto"/>
              <w:jc w:val="center"/>
              <w:rPr>
                <w:rFonts w:ascii="Times New Roman" w:hAnsi="Times New Roman" w:cs="Times New Roman"/>
                <w:sz w:val="20"/>
                <w:szCs w:val="20"/>
              </w:rPr>
            </w:pPr>
            <w:r w:rsidRPr="00766556">
              <w:rPr>
                <w:rFonts w:ascii="Times New Roman" w:hAnsi="Times New Roman" w:cs="Times New Roman"/>
                <w:sz w:val="20"/>
                <w:szCs w:val="20"/>
              </w:rPr>
              <w:t xml:space="preserve">Filler </w:t>
            </w:r>
            <w:proofErr w:type="spellStart"/>
            <w:r w:rsidRPr="00766556">
              <w:rPr>
                <w:rFonts w:ascii="Times New Roman" w:hAnsi="Times New Roman" w:cs="Times New Roman"/>
                <w:sz w:val="20"/>
                <w:szCs w:val="20"/>
              </w:rPr>
              <w:t>calcaire</w:t>
            </w:r>
            <w:proofErr w:type="spellEnd"/>
          </w:p>
        </w:tc>
        <w:tc>
          <w:tcPr>
            <w:tcW w:w="828"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before="120" w:after="120" w:line="360" w:lineRule="auto"/>
              <w:jc w:val="both"/>
              <w:rPr>
                <w:rFonts w:ascii="Times New Roman" w:hAnsi="Times New Roman" w:cs="Times New Roman"/>
                <w:sz w:val="20"/>
                <w:szCs w:val="20"/>
              </w:rPr>
            </w:pPr>
            <w:r w:rsidRPr="00766556">
              <w:rPr>
                <w:rFonts w:ascii="Times New Roman" w:hAnsi="Times New Roman" w:cs="Times New Roman"/>
                <w:sz w:val="20"/>
                <w:szCs w:val="20"/>
              </w:rPr>
              <w:t>55,88</w:t>
            </w:r>
          </w:p>
        </w:tc>
        <w:tc>
          <w:tcPr>
            <w:tcW w:w="730"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before="120" w:after="120" w:line="360" w:lineRule="auto"/>
              <w:jc w:val="both"/>
              <w:rPr>
                <w:rFonts w:ascii="Times New Roman" w:hAnsi="Times New Roman" w:cs="Times New Roman"/>
                <w:sz w:val="20"/>
                <w:szCs w:val="20"/>
              </w:rPr>
            </w:pPr>
            <w:r w:rsidRPr="00766556">
              <w:rPr>
                <w:rFonts w:ascii="Times New Roman" w:hAnsi="Times New Roman" w:cs="Times New Roman"/>
                <w:sz w:val="20"/>
                <w:szCs w:val="20"/>
              </w:rPr>
              <w:t>0.01</w:t>
            </w:r>
          </w:p>
        </w:tc>
        <w:tc>
          <w:tcPr>
            <w:tcW w:w="732"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before="120" w:after="120" w:line="360" w:lineRule="auto"/>
              <w:jc w:val="both"/>
              <w:rPr>
                <w:rFonts w:ascii="Times New Roman" w:hAnsi="Times New Roman" w:cs="Times New Roman"/>
                <w:sz w:val="20"/>
                <w:szCs w:val="20"/>
              </w:rPr>
            </w:pPr>
            <w:r w:rsidRPr="00766556">
              <w:rPr>
                <w:rFonts w:ascii="Times New Roman" w:hAnsi="Times New Roman" w:cs="Times New Roman"/>
                <w:sz w:val="20"/>
                <w:szCs w:val="20"/>
              </w:rPr>
              <w:t>0.01</w:t>
            </w:r>
          </w:p>
        </w:tc>
        <w:tc>
          <w:tcPr>
            <w:tcW w:w="731"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before="120" w:after="120" w:line="360" w:lineRule="auto"/>
              <w:jc w:val="both"/>
              <w:rPr>
                <w:rFonts w:ascii="Times New Roman" w:hAnsi="Times New Roman" w:cs="Times New Roman"/>
                <w:sz w:val="20"/>
                <w:szCs w:val="20"/>
              </w:rPr>
            </w:pPr>
            <w:r w:rsidRPr="00766556">
              <w:rPr>
                <w:rFonts w:ascii="Times New Roman" w:hAnsi="Times New Roman" w:cs="Times New Roman"/>
                <w:sz w:val="20"/>
                <w:szCs w:val="20"/>
              </w:rPr>
              <w:t>0.14</w:t>
            </w:r>
          </w:p>
        </w:tc>
        <w:tc>
          <w:tcPr>
            <w:tcW w:w="732"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before="120" w:after="120" w:line="360" w:lineRule="auto"/>
              <w:jc w:val="both"/>
              <w:rPr>
                <w:rFonts w:ascii="Times New Roman" w:hAnsi="Times New Roman" w:cs="Times New Roman"/>
                <w:sz w:val="20"/>
                <w:szCs w:val="20"/>
              </w:rPr>
            </w:pPr>
            <w:r w:rsidRPr="00766556">
              <w:rPr>
                <w:rFonts w:ascii="Times New Roman" w:hAnsi="Times New Roman" w:cs="Times New Roman"/>
                <w:sz w:val="20"/>
                <w:szCs w:val="20"/>
              </w:rPr>
              <w:t>0.01</w:t>
            </w:r>
          </w:p>
        </w:tc>
        <w:tc>
          <w:tcPr>
            <w:tcW w:w="731"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before="120" w:after="120" w:line="360" w:lineRule="auto"/>
              <w:jc w:val="both"/>
              <w:rPr>
                <w:rFonts w:ascii="Times New Roman" w:hAnsi="Times New Roman" w:cs="Times New Roman"/>
                <w:sz w:val="20"/>
                <w:szCs w:val="20"/>
              </w:rPr>
            </w:pPr>
            <w:r w:rsidRPr="00766556">
              <w:rPr>
                <w:rFonts w:ascii="Times New Roman" w:hAnsi="Times New Roman" w:cs="Times New Roman"/>
                <w:sz w:val="20"/>
                <w:szCs w:val="20"/>
              </w:rPr>
              <w:t>0.01</w:t>
            </w:r>
          </w:p>
        </w:tc>
        <w:tc>
          <w:tcPr>
            <w:tcW w:w="731"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before="120" w:after="120" w:line="360" w:lineRule="auto"/>
              <w:jc w:val="both"/>
              <w:rPr>
                <w:rFonts w:ascii="Times New Roman" w:hAnsi="Times New Roman" w:cs="Times New Roman"/>
                <w:sz w:val="20"/>
                <w:szCs w:val="20"/>
              </w:rPr>
            </w:pPr>
            <w:r w:rsidRPr="00766556">
              <w:rPr>
                <w:rFonts w:ascii="Times New Roman" w:hAnsi="Times New Roman" w:cs="Times New Roman"/>
                <w:sz w:val="20"/>
                <w:szCs w:val="20"/>
              </w:rPr>
              <w:t>0.01</w:t>
            </w:r>
          </w:p>
        </w:tc>
        <w:tc>
          <w:tcPr>
            <w:tcW w:w="732"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before="120" w:after="120" w:line="360" w:lineRule="auto"/>
              <w:jc w:val="both"/>
              <w:rPr>
                <w:rFonts w:ascii="Times New Roman" w:hAnsi="Times New Roman" w:cs="Times New Roman"/>
                <w:sz w:val="20"/>
                <w:szCs w:val="20"/>
              </w:rPr>
            </w:pPr>
            <w:r w:rsidRPr="00766556">
              <w:rPr>
                <w:rFonts w:ascii="Times New Roman" w:hAnsi="Times New Roman" w:cs="Times New Roman"/>
                <w:sz w:val="20"/>
                <w:szCs w:val="20"/>
              </w:rPr>
              <w:t>0.01</w:t>
            </w:r>
          </w:p>
        </w:tc>
        <w:tc>
          <w:tcPr>
            <w:tcW w:w="927"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spacing w:before="120" w:after="120" w:line="360" w:lineRule="auto"/>
              <w:jc w:val="both"/>
              <w:rPr>
                <w:rFonts w:ascii="Times New Roman" w:hAnsi="Times New Roman" w:cs="Times New Roman"/>
                <w:sz w:val="20"/>
                <w:szCs w:val="20"/>
              </w:rPr>
            </w:pPr>
            <w:r w:rsidRPr="00766556">
              <w:rPr>
                <w:rFonts w:ascii="Times New Roman" w:hAnsi="Times New Roman" w:cs="Times New Roman"/>
                <w:sz w:val="20"/>
                <w:szCs w:val="20"/>
              </w:rPr>
              <w:t>0,0021</w:t>
            </w:r>
          </w:p>
        </w:tc>
        <w:tc>
          <w:tcPr>
            <w:tcW w:w="827"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bidi/>
              <w:spacing w:line="360" w:lineRule="auto"/>
              <w:rPr>
                <w:rFonts w:ascii="Times New Roman" w:eastAsia="Times New Roman" w:hAnsi="Times New Roman"/>
                <w:szCs w:val="20"/>
              </w:rPr>
            </w:pPr>
            <w:r w:rsidRPr="00766556">
              <w:rPr>
                <w:rFonts w:ascii="Times New Roman" w:eastAsia="Times New Roman" w:hAnsi="Times New Roman"/>
                <w:szCs w:val="20"/>
              </w:rPr>
              <w:t>2700</w:t>
            </w:r>
          </w:p>
        </w:tc>
        <w:tc>
          <w:tcPr>
            <w:tcW w:w="994"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bidi/>
              <w:spacing w:line="360" w:lineRule="auto"/>
              <w:jc w:val="center"/>
              <w:rPr>
                <w:rFonts w:ascii="Times New Roman" w:eastAsia="Times New Roman" w:hAnsi="Times New Roman"/>
                <w:sz w:val="20"/>
                <w:szCs w:val="20"/>
              </w:rPr>
            </w:pPr>
            <w:r w:rsidRPr="00766556">
              <w:rPr>
                <w:rFonts w:ascii="Times New Roman" w:hAnsi="Times New Roman" w:cs="Times New Roman"/>
                <w:sz w:val="20"/>
                <w:szCs w:val="20"/>
              </w:rPr>
              <w:t>1090</w:t>
            </w:r>
          </w:p>
        </w:tc>
        <w:tc>
          <w:tcPr>
            <w:tcW w:w="816" w:type="dxa"/>
            <w:tcBorders>
              <w:top w:val="single" w:sz="4" w:space="0" w:color="auto"/>
              <w:left w:val="single" w:sz="4" w:space="0" w:color="auto"/>
              <w:bottom w:val="single" w:sz="4" w:space="0" w:color="auto"/>
              <w:right w:val="single" w:sz="4" w:space="0" w:color="auto"/>
            </w:tcBorders>
            <w:hideMark/>
          </w:tcPr>
          <w:p w:rsidR="009A2C5F" w:rsidRPr="00766556" w:rsidRDefault="009A2C5F" w:rsidP="00DD38E4">
            <w:pPr>
              <w:bidi/>
              <w:spacing w:line="360" w:lineRule="auto"/>
              <w:rPr>
                <w:rFonts w:ascii="Times New Roman" w:eastAsia="Times New Roman" w:hAnsi="Times New Roman"/>
                <w:szCs w:val="20"/>
              </w:rPr>
            </w:pPr>
            <w:r w:rsidRPr="00766556">
              <w:rPr>
                <w:rFonts w:ascii="Times New Roman" w:eastAsia="Times New Roman" w:hAnsi="Times New Roman"/>
                <w:szCs w:val="20"/>
              </w:rPr>
              <w:t>4100</w:t>
            </w:r>
          </w:p>
        </w:tc>
      </w:tr>
    </w:tbl>
    <w:p w:rsidR="009A2C5F" w:rsidRPr="00893C37" w:rsidRDefault="009A2C5F" w:rsidP="002F28DE">
      <w:pPr>
        <w:pStyle w:val="Titre2"/>
        <w:numPr>
          <w:ilvl w:val="2"/>
          <w:numId w:val="14"/>
        </w:numPr>
      </w:pPr>
      <w:bookmarkStart w:id="216" w:name="_Toc515561129"/>
      <w:bookmarkStart w:id="217" w:name="_Toc515647217"/>
      <w:bookmarkStart w:id="218" w:name="_Toc515733522"/>
      <w:bookmarkStart w:id="219" w:name="_Toc515896193"/>
      <w:bookmarkStart w:id="220" w:name="_Toc81588549"/>
      <w:bookmarkStart w:id="221" w:name="_Toc510218598"/>
      <w:r>
        <w:t xml:space="preserve">Les adjuvants </w:t>
      </w:r>
      <w:r w:rsidRPr="00893C37">
        <w:t>(super plastifiant)</w:t>
      </w:r>
      <w:bookmarkEnd w:id="216"/>
      <w:bookmarkEnd w:id="217"/>
      <w:bookmarkEnd w:id="218"/>
      <w:bookmarkEnd w:id="219"/>
      <w:bookmarkEnd w:id="220"/>
      <w:bookmarkEnd w:id="221"/>
    </w:p>
    <w:p w:rsidR="009A2C5F" w:rsidRPr="00766556" w:rsidRDefault="009A2C5F" w:rsidP="009A2C5F">
      <w:pPr>
        <w:spacing w:before="240" w:after="0" w:line="360" w:lineRule="auto"/>
        <w:jc w:val="both"/>
        <w:rPr>
          <w:rFonts w:ascii="Times New Roman" w:eastAsia="Calibri" w:hAnsi="Times New Roman" w:cs="Times New Roman"/>
          <w:szCs w:val="24"/>
        </w:rPr>
      </w:pPr>
      <w:r w:rsidRPr="00766556">
        <w:rPr>
          <w:rFonts w:ascii="Times New Roman" w:eastAsia="Calibri" w:hAnsi="Times New Roman" w:cs="Times New Roman"/>
          <w:szCs w:val="24"/>
        </w:rPr>
        <w:t xml:space="preserve">Les adjuvants sont des produits solubles dans l’eau. Ils </w:t>
      </w:r>
      <w:r>
        <w:rPr>
          <w:rFonts w:ascii="Times New Roman" w:eastAsia="Calibri" w:hAnsi="Times New Roman" w:cs="Times New Roman"/>
          <w:szCs w:val="24"/>
        </w:rPr>
        <w:t>sont incorporés</w:t>
      </w:r>
      <w:r w:rsidRPr="00766556">
        <w:rPr>
          <w:rFonts w:ascii="Times New Roman" w:eastAsia="Calibri" w:hAnsi="Times New Roman" w:cs="Times New Roman"/>
          <w:szCs w:val="24"/>
        </w:rPr>
        <w:t xml:space="preserve"> aux bétons à des doses inférieures ou égales à 5% du poids de ciment. Dans notre étude </w:t>
      </w:r>
      <w:r>
        <w:rPr>
          <w:rFonts w:ascii="Times New Roman" w:eastAsia="Calibri" w:hAnsi="Times New Roman" w:cs="Times New Roman"/>
          <w:szCs w:val="24"/>
        </w:rPr>
        <w:t>nous avons utilisé</w:t>
      </w:r>
      <w:r w:rsidRPr="00766556">
        <w:rPr>
          <w:rFonts w:ascii="Times New Roman" w:eastAsia="Calibri" w:hAnsi="Times New Roman" w:cs="Times New Roman"/>
          <w:szCs w:val="24"/>
        </w:rPr>
        <w:t xml:space="preserve"> le </w:t>
      </w:r>
      <w:proofErr w:type="spellStart"/>
      <w:r w:rsidRPr="00766556">
        <w:rPr>
          <w:rFonts w:ascii="Times New Roman" w:eastAsia="Calibri" w:hAnsi="Times New Roman" w:cs="Times New Roman"/>
          <w:szCs w:val="24"/>
        </w:rPr>
        <w:t>Superplastifiant</w:t>
      </w:r>
      <w:proofErr w:type="spellEnd"/>
      <w:r w:rsidRPr="00766556">
        <w:rPr>
          <w:rFonts w:ascii="Times New Roman" w:eastAsia="Calibri" w:hAnsi="Times New Roman" w:cs="Times New Roman"/>
          <w:szCs w:val="24"/>
        </w:rPr>
        <w:t xml:space="preserve"> de </w:t>
      </w:r>
      <w:proofErr w:type="spellStart"/>
      <w:r w:rsidRPr="00766556">
        <w:rPr>
          <w:rFonts w:ascii="Times New Roman" w:eastAsia="Calibri" w:hAnsi="Times New Roman" w:cs="Times New Roman"/>
          <w:szCs w:val="24"/>
        </w:rPr>
        <w:t>marque</w:t>
      </w:r>
      <w:r>
        <w:rPr>
          <w:rFonts w:ascii="Times New Roman" w:eastAsia="Calibri" w:hAnsi="Times New Roman" w:cs="Times New Roman"/>
          <w:szCs w:val="24"/>
        </w:rPr>
        <w:t>Granitex</w:t>
      </w:r>
      <w:proofErr w:type="spellEnd"/>
      <w:r w:rsidRPr="00766556">
        <w:rPr>
          <w:rFonts w:ascii="Times New Roman" w:eastAsia="Calibri" w:hAnsi="Times New Roman" w:cs="Times New Roman"/>
          <w:szCs w:val="24"/>
        </w:rPr>
        <w:t xml:space="preserve">, </w:t>
      </w:r>
      <w:r>
        <w:rPr>
          <w:rFonts w:ascii="Times New Roman" w:eastAsia="Calibri" w:hAnsi="Times New Roman" w:cs="Times New Roman"/>
          <w:szCs w:val="24"/>
        </w:rPr>
        <w:t>R27</w:t>
      </w:r>
      <w:r w:rsidRPr="00766556">
        <w:rPr>
          <w:rFonts w:ascii="Times New Roman" w:eastAsia="Calibri" w:hAnsi="Times New Roman" w:cs="Times New Roman"/>
          <w:szCs w:val="24"/>
        </w:rPr>
        <w:t xml:space="preserve"> (haut réducteur d’ea</w:t>
      </w:r>
      <w:r>
        <w:rPr>
          <w:rFonts w:ascii="Times New Roman" w:eastAsia="Calibri" w:hAnsi="Times New Roman" w:cs="Times New Roman"/>
          <w:szCs w:val="24"/>
        </w:rPr>
        <w:t>u pour béton à faible E/C</w:t>
      </w:r>
      <w:r w:rsidRPr="00766556">
        <w:rPr>
          <w:rFonts w:ascii="Times New Roman" w:eastAsia="Calibri" w:hAnsi="Times New Roman" w:cs="Times New Roman"/>
          <w:szCs w:val="24"/>
        </w:rPr>
        <w:t xml:space="preserve"> et </w:t>
      </w:r>
      <w:r>
        <w:rPr>
          <w:rFonts w:ascii="Times New Roman" w:eastAsia="Calibri" w:hAnsi="Times New Roman" w:cs="Times New Roman"/>
          <w:szCs w:val="24"/>
        </w:rPr>
        <w:t>un</w:t>
      </w:r>
      <w:r w:rsidRPr="00766556">
        <w:rPr>
          <w:rFonts w:ascii="Times New Roman" w:eastAsia="Calibri" w:hAnsi="Times New Roman" w:cs="Times New Roman"/>
          <w:szCs w:val="24"/>
        </w:rPr>
        <w:t xml:space="preserve"> long maintien d’ouvrabilité). </w:t>
      </w:r>
    </w:p>
    <w:p w:rsidR="009A2C5F" w:rsidRPr="00D269CF" w:rsidRDefault="009A2C5F" w:rsidP="002F28DE">
      <w:pPr>
        <w:pStyle w:val="Titre3"/>
        <w:numPr>
          <w:ilvl w:val="2"/>
          <w:numId w:val="14"/>
        </w:numPr>
      </w:pPr>
      <w:bookmarkStart w:id="222" w:name="_Toc510218599"/>
      <w:bookmarkStart w:id="223" w:name="_Toc515561130"/>
      <w:bookmarkStart w:id="224" w:name="_Toc515647218"/>
      <w:bookmarkStart w:id="225" w:name="_Toc515733523"/>
      <w:bookmarkStart w:id="226" w:name="_Toc515896194"/>
      <w:bookmarkStart w:id="227" w:name="_Toc81588550"/>
      <w:r w:rsidRPr="00D269CF">
        <w:t xml:space="preserve">Eau de </w:t>
      </w:r>
      <w:proofErr w:type="spellStart"/>
      <w:r w:rsidRPr="00D269CF">
        <w:t>gâchage</w:t>
      </w:r>
      <w:bookmarkEnd w:id="222"/>
      <w:bookmarkEnd w:id="223"/>
      <w:bookmarkEnd w:id="224"/>
      <w:bookmarkEnd w:id="225"/>
      <w:bookmarkEnd w:id="226"/>
      <w:bookmarkEnd w:id="227"/>
      <w:proofErr w:type="spellEnd"/>
    </w:p>
    <w:p w:rsidR="009A2C5F" w:rsidRPr="000170BF" w:rsidRDefault="009A2C5F" w:rsidP="009A2C5F">
      <w:pPr>
        <w:spacing w:after="0" w:line="360" w:lineRule="auto"/>
        <w:jc w:val="both"/>
        <w:rPr>
          <w:rFonts w:ascii="Times New Roman" w:eastAsia="Calibri" w:hAnsi="Times New Roman" w:cs="Times New Roman"/>
          <w:szCs w:val="24"/>
        </w:rPr>
      </w:pPr>
      <w:r w:rsidRPr="00766556">
        <w:rPr>
          <w:rFonts w:ascii="Times New Roman" w:eastAsia="Calibri" w:hAnsi="Times New Roman" w:cs="Times New Roman"/>
          <w:szCs w:val="24"/>
        </w:rPr>
        <w:t xml:space="preserve">L’eau </w:t>
      </w:r>
      <w:proofErr w:type="spellStart"/>
      <w:r w:rsidRPr="00766556">
        <w:rPr>
          <w:rFonts w:ascii="Times New Roman" w:eastAsia="Calibri" w:hAnsi="Times New Roman" w:cs="Times New Roman"/>
          <w:szCs w:val="24"/>
        </w:rPr>
        <w:t>utiliséeest</w:t>
      </w:r>
      <w:proofErr w:type="spellEnd"/>
      <w:r w:rsidRPr="00766556">
        <w:rPr>
          <w:rFonts w:ascii="Times New Roman" w:eastAsia="Calibri" w:hAnsi="Times New Roman" w:cs="Times New Roman"/>
          <w:szCs w:val="24"/>
        </w:rPr>
        <w:t xml:space="preserve"> l’eau de robinet, qui alimente </w:t>
      </w:r>
      <w:r>
        <w:rPr>
          <w:rFonts w:ascii="Times New Roman" w:eastAsia="Calibri" w:hAnsi="Times New Roman" w:cs="Times New Roman"/>
          <w:szCs w:val="24"/>
        </w:rPr>
        <w:t>les</w:t>
      </w:r>
      <w:r w:rsidRPr="00766556">
        <w:rPr>
          <w:rFonts w:ascii="Times New Roman" w:eastAsia="Calibri" w:hAnsi="Times New Roman" w:cs="Times New Roman"/>
          <w:szCs w:val="24"/>
        </w:rPr>
        <w:t xml:space="preserve"> laboratoire</w:t>
      </w:r>
      <w:r>
        <w:rPr>
          <w:rFonts w:ascii="Times New Roman" w:eastAsia="Calibri" w:hAnsi="Times New Roman" w:cs="Times New Roman"/>
          <w:szCs w:val="24"/>
        </w:rPr>
        <w:t xml:space="preserve">s : </w:t>
      </w:r>
      <w:r w:rsidRPr="00766556">
        <w:rPr>
          <w:rFonts w:ascii="Times New Roman" w:eastAsia="Calibri" w:hAnsi="Times New Roman" w:cs="Times New Roman"/>
          <w:szCs w:val="24"/>
        </w:rPr>
        <w:t xml:space="preserve">de génie civil de l'université de </w:t>
      </w:r>
      <w:r>
        <w:rPr>
          <w:rFonts w:ascii="Times New Roman" w:eastAsia="Calibri" w:hAnsi="Times New Roman" w:cs="Times New Roman"/>
          <w:szCs w:val="24"/>
        </w:rPr>
        <w:t>Bordj Bou Arreridj</w:t>
      </w:r>
      <w:r w:rsidRPr="00766556">
        <w:rPr>
          <w:rFonts w:ascii="Times New Roman" w:eastAsia="Calibri" w:hAnsi="Times New Roman" w:cs="Times New Roman"/>
          <w:szCs w:val="24"/>
        </w:rPr>
        <w:t xml:space="preserve">. </w:t>
      </w:r>
    </w:p>
    <w:p w:rsidR="009A2C5F" w:rsidRDefault="009A2C5F" w:rsidP="002F28DE">
      <w:pPr>
        <w:pStyle w:val="Titre2"/>
        <w:numPr>
          <w:ilvl w:val="2"/>
          <w:numId w:val="14"/>
        </w:numPr>
      </w:pPr>
      <w:bookmarkStart w:id="228" w:name="_Toc81588551"/>
      <w:r>
        <w:t>Granulats recyclés</w:t>
      </w:r>
      <w:bookmarkEnd w:id="228"/>
    </w:p>
    <w:p w:rsidR="009A2C5F" w:rsidRPr="00801372" w:rsidRDefault="009A2C5F" w:rsidP="009A2C5F">
      <w:pPr>
        <w:spacing w:after="0" w:line="360" w:lineRule="auto"/>
        <w:jc w:val="both"/>
        <w:rPr>
          <w:rFonts w:ascii="Times New Roman" w:eastAsia="Calibri" w:hAnsi="Times New Roman" w:cs="Times New Roman"/>
          <w:szCs w:val="24"/>
        </w:rPr>
      </w:pPr>
      <w:r w:rsidRPr="005D5FDA">
        <w:rPr>
          <w:rFonts w:ascii="Times New Roman" w:eastAsia="Calibri" w:hAnsi="Times New Roman" w:cs="Times New Roman"/>
          <w:szCs w:val="24"/>
        </w:rPr>
        <w:t>On a récupéré les granulats recyclés des éprouvettes déjà détérioré</w:t>
      </w:r>
      <w:r>
        <w:rPr>
          <w:rFonts w:ascii="Times New Roman" w:eastAsia="Calibri" w:hAnsi="Times New Roman" w:cs="Times New Roman"/>
          <w:szCs w:val="24"/>
        </w:rPr>
        <w:t>e</w:t>
      </w:r>
      <w:r w:rsidRPr="005D5FDA">
        <w:rPr>
          <w:rFonts w:ascii="Times New Roman" w:eastAsia="Calibri" w:hAnsi="Times New Roman" w:cs="Times New Roman"/>
          <w:szCs w:val="24"/>
        </w:rPr>
        <w:t>s</w:t>
      </w:r>
      <w:r>
        <w:rPr>
          <w:rFonts w:ascii="Times New Roman" w:eastAsia="Calibri" w:hAnsi="Times New Roman" w:cs="Times New Roman"/>
          <w:szCs w:val="24"/>
        </w:rPr>
        <w:t xml:space="preserve">. Ainsi on a mis ces bloques dans un concasseur. La densité </w:t>
      </w:r>
      <w:proofErr w:type="gramStart"/>
      <w:r>
        <w:rPr>
          <w:rFonts w:ascii="Times New Roman" w:eastAsia="Calibri" w:hAnsi="Times New Roman" w:cs="Times New Roman"/>
          <w:szCs w:val="24"/>
        </w:rPr>
        <w:t>des granulats recyclé</w:t>
      </w:r>
      <w:proofErr w:type="gramEnd"/>
      <w:r>
        <w:rPr>
          <w:rFonts w:ascii="Times New Roman" w:eastAsia="Calibri" w:hAnsi="Times New Roman" w:cs="Times New Roman"/>
          <w:szCs w:val="24"/>
        </w:rPr>
        <w:t xml:space="preserve"> est de 2300 kg/m</w:t>
      </w:r>
      <w:r>
        <w:rPr>
          <w:rFonts w:ascii="Times New Roman" w:eastAsia="Calibri" w:hAnsi="Times New Roman" w:cs="Times New Roman"/>
          <w:szCs w:val="24"/>
          <w:vertAlign w:val="superscript"/>
        </w:rPr>
        <w:t>3</w:t>
      </w:r>
    </w:p>
    <w:p w:rsidR="009A2C5F" w:rsidRDefault="009A2C5F" w:rsidP="009A2C5F">
      <w:pPr>
        <w:spacing w:after="0" w:line="360" w:lineRule="auto"/>
        <w:jc w:val="both"/>
        <w:rPr>
          <w:rFonts w:ascii="Times New Roman" w:eastAsia="Calibri" w:hAnsi="Times New Roman" w:cs="Times New Roman"/>
          <w:szCs w:val="24"/>
        </w:rPr>
      </w:pPr>
      <w:r>
        <w:rPr>
          <w:noProof/>
          <w:lang w:eastAsia="fr-FR"/>
        </w:rPr>
        <w:drawing>
          <wp:anchor distT="0" distB="0" distL="114300" distR="114300" simplePos="0" relativeHeight="251658752" behindDoc="0" locked="0" layoutInCell="1" allowOverlap="1">
            <wp:simplePos x="0" y="0"/>
            <wp:positionH relativeFrom="column">
              <wp:posOffset>2316480</wp:posOffset>
            </wp:positionH>
            <wp:positionV relativeFrom="paragraph">
              <wp:posOffset>99060</wp:posOffset>
            </wp:positionV>
            <wp:extent cx="2905125" cy="2409825"/>
            <wp:effectExtent l="0" t="0" r="9525" b="9525"/>
            <wp:wrapSquare wrapText="bothSides"/>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05125" cy="2409825"/>
                    </a:xfrm>
                    <a:prstGeom prst="rect">
                      <a:avLst/>
                    </a:prstGeom>
                    <a:noFill/>
                    <a:ln>
                      <a:noFill/>
                    </a:ln>
                  </pic:spPr>
                </pic:pic>
              </a:graphicData>
            </a:graphic>
          </wp:anchor>
        </w:drawing>
      </w:r>
    </w:p>
    <w:p w:rsidR="009A2C5F" w:rsidRPr="005D5FDA" w:rsidRDefault="009A2C5F" w:rsidP="009A2C5F">
      <w:pPr>
        <w:spacing w:after="0" w:line="360" w:lineRule="auto"/>
        <w:jc w:val="both"/>
        <w:rPr>
          <w:rFonts w:ascii="Times New Roman" w:eastAsia="Calibri" w:hAnsi="Times New Roman" w:cs="Times New Roman"/>
          <w:szCs w:val="24"/>
        </w:rPr>
      </w:pPr>
      <w:r>
        <w:rPr>
          <w:noProof/>
          <w:lang w:eastAsia="fr-FR"/>
        </w:rPr>
        <w:drawing>
          <wp:anchor distT="0" distB="0" distL="114300" distR="114300" simplePos="0" relativeHeight="251659776" behindDoc="0" locked="0" layoutInCell="1" allowOverlap="1">
            <wp:simplePos x="0" y="0"/>
            <wp:positionH relativeFrom="column">
              <wp:posOffset>-85725</wp:posOffset>
            </wp:positionH>
            <wp:positionV relativeFrom="paragraph">
              <wp:posOffset>138430</wp:posOffset>
            </wp:positionV>
            <wp:extent cx="2404745" cy="1803400"/>
            <wp:effectExtent l="0" t="4127" r="0" b="0"/>
            <wp:wrapSquare wrapText="bothSides"/>
            <wp:docPr id="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404745" cy="1803400"/>
                    </a:xfrm>
                    <a:prstGeom prst="rect">
                      <a:avLst/>
                    </a:prstGeom>
                    <a:noFill/>
                    <a:ln>
                      <a:noFill/>
                    </a:ln>
                  </pic:spPr>
                </pic:pic>
              </a:graphicData>
            </a:graphic>
          </wp:anchor>
        </w:drawing>
      </w:r>
    </w:p>
    <w:p w:rsidR="009A2C5F" w:rsidRDefault="009A2C5F" w:rsidP="009A2C5F">
      <w:pPr>
        <w:spacing w:after="0" w:line="360" w:lineRule="auto"/>
        <w:jc w:val="both"/>
        <w:rPr>
          <w:rFonts w:ascii="Times New Roman" w:eastAsia="Calibri" w:hAnsi="Times New Roman" w:cs="Times New Roman"/>
          <w:b/>
          <w:bCs/>
          <w:szCs w:val="24"/>
        </w:rPr>
      </w:pPr>
    </w:p>
    <w:p w:rsidR="009A2C5F" w:rsidRDefault="009A2C5F" w:rsidP="009A2C5F">
      <w:pPr>
        <w:spacing w:after="0" w:line="360" w:lineRule="auto"/>
        <w:jc w:val="both"/>
        <w:rPr>
          <w:rFonts w:ascii="Times New Roman" w:eastAsia="Calibri" w:hAnsi="Times New Roman" w:cs="Times New Roman"/>
          <w:b/>
          <w:bCs/>
          <w:szCs w:val="24"/>
        </w:rPr>
      </w:pPr>
    </w:p>
    <w:p w:rsidR="009A2C5F" w:rsidRDefault="009A2C5F" w:rsidP="009A2C5F">
      <w:pPr>
        <w:spacing w:after="0" w:line="360" w:lineRule="auto"/>
        <w:jc w:val="both"/>
        <w:rPr>
          <w:rFonts w:ascii="Times New Roman" w:eastAsia="Calibri" w:hAnsi="Times New Roman" w:cs="Times New Roman"/>
          <w:b/>
          <w:bCs/>
          <w:szCs w:val="24"/>
        </w:rPr>
      </w:pPr>
    </w:p>
    <w:p w:rsidR="009A2C5F" w:rsidRDefault="009A2C5F" w:rsidP="009A2C5F">
      <w:pPr>
        <w:spacing w:after="0" w:line="360" w:lineRule="auto"/>
        <w:jc w:val="both"/>
        <w:rPr>
          <w:rFonts w:ascii="Times New Roman" w:eastAsia="Calibri" w:hAnsi="Times New Roman" w:cs="Times New Roman"/>
          <w:b/>
          <w:bCs/>
          <w:szCs w:val="24"/>
        </w:rPr>
      </w:pPr>
    </w:p>
    <w:p w:rsidR="009A2C5F" w:rsidRDefault="009A2C5F" w:rsidP="009A2C5F">
      <w:pPr>
        <w:spacing w:after="0" w:line="360" w:lineRule="auto"/>
        <w:jc w:val="both"/>
        <w:rPr>
          <w:rFonts w:ascii="Times New Roman" w:eastAsia="Calibri" w:hAnsi="Times New Roman" w:cs="Times New Roman"/>
          <w:b/>
          <w:bCs/>
          <w:szCs w:val="24"/>
        </w:rPr>
      </w:pPr>
    </w:p>
    <w:p w:rsidR="009A2C5F" w:rsidRDefault="009A2C5F" w:rsidP="009A2C5F">
      <w:pPr>
        <w:spacing w:after="0" w:line="360" w:lineRule="auto"/>
        <w:jc w:val="both"/>
        <w:rPr>
          <w:rFonts w:ascii="Times New Roman" w:eastAsia="Calibri" w:hAnsi="Times New Roman" w:cs="Times New Roman"/>
          <w:b/>
          <w:bCs/>
          <w:szCs w:val="24"/>
        </w:rPr>
      </w:pPr>
    </w:p>
    <w:p w:rsidR="009A2C5F" w:rsidRDefault="009A2C5F" w:rsidP="009A2C5F">
      <w:pPr>
        <w:spacing w:after="0" w:line="360" w:lineRule="auto"/>
        <w:jc w:val="both"/>
        <w:rPr>
          <w:rFonts w:ascii="Times New Roman" w:eastAsia="Calibri" w:hAnsi="Times New Roman" w:cs="Times New Roman"/>
          <w:b/>
          <w:bCs/>
          <w:szCs w:val="24"/>
        </w:rPr>
      </w:pPr>
    </w:p>
    <w:p w:rsidR="009A2C5F" w:rsidRDefault="009A2C5F" w:rsidP="009A2C5F">
      <w:pPr>
        <w:spacing w:after="0" w:line="360" w:lineRule="auto"/>
        <w:jc w:val="both"/>
        <w:rPr>
          <w:rFonts w:ascii="Times New Roman" w:eastAsia="Calibri" w:hAnsi="Times New Roman" w:cs="Times New Roman"/>
          <w:b/>
          <w:bCs/>
          <w:szCs w:val="24"/>
        </w:rPr>
      </w:pPr>
    </w:p>
    <w:p w:rsidR="009A2C5F" w:rsidRDefault="009062B2" w:rsidP="009062B2">
      <w:pPr>
        <w:pStyle w:val="Lgende"/>
        <w:jc w:val="center"/>
        <w:rPr>
          <w:rFonts w:asciiTheme="majorBidi" w:eastAsia="Calibri" w:hAnsiTheme="majorBidi" w:cstheme="majorBidi"/>
          <w:i w:val="0"/>
          <w:iCs w:val="0"/>
          <w:color w:val="auto"/>
          <w:sz w:val="22"/>
          <w:szCs w:val="22"/>
          <w:lang w:val="fr-FR"/>
        </w:rPr>
      </w:pPr>
      <w:bookmarkStart w:id="229" w:name="_Toc81516737"/>
      <w:r w:rsidRPr="009062B2">
        <w:rPr>
          <w:rFonts w:asciiTheme="majorBidi" w:hAnsiTheme="majorBidi" w:cstheme="majorBidi"/>
          <w:b/>
          <w:bCs/>
          <w:i w:val="0"/>
          <w:iCs w:val="0"/>
          <w:color w:val="auto"/>
          <w:sz w:val="22"/>
          <w:szCs w:val="22"/>
          <w:lang w:val="fr-FR"/>
        </w:rPr>
        <w:t xml:space="preserve">Figure3. </w:t>
      </w:r>
      <w:r w:rsidR="001F6FBC" w:rsidRPr="009062B2">
        <w:rPr>
          <w:rFonts w:asciiTheme="majorBidi" w:hAnsiTheme="majorBidi" w:cstheme="majorBidi"/>
          <w:b/>
          <w:bCs/>
          <w:i w:val="0"/>
          <w:iCs w:val="0"/>
          <w:color w:val="auto"/>
          <w:sz w:val="22"/>
          <w:szCs w:val="22"/>
        </w:rPr>
        <w:fldChar w:fldCharType="begin"/>
      </w:r>
      <w:r w:rsidRPr="009062B2">
        <w:rPr>
          <w:rFonts w:asciiTheme="majorBidi" w:hAnsiTheme="majorBidi" w:cstheme="majorBidi"/>
          <w:b/>
          <w:bCs/>
          <w:i w:val="0"/>
          <w:iCs w:val="0"/>
          <w:color w:val="auto"/>
          <w:sz w:val="22"/>
          <w:szCs w:val="22"/>
          <w:lang w:val="fr-FR"/>
        </w:rPr>
        <w:instrText xml:space="preserve"> SEQ Figure3. \* ARABIC </w:instrText>
      </w:r>
      <w:r w:rsidR="001F6FBC" w:rsidRPr="009062B2">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2</w:t>
      </w:r>
      <w:r w:rsidR="001F6FBC" w:rsidRPr="009062B2">
        <w:rPr>
          <w:rFonts w:asciiTheme="majorBidi" w:hAnsiTheme="majorBidi" w:cstheme="majorBidi"/>
          <w:b/>
          <w:bCs/>
          <w:i w:val="0"/>
          <w:iCs w:val="0"/>
          <w:color w:val="auto"/>
          <w:sz w:val="22"/>
          <w:szCs w:val="22"/>
        </w:rPr>
        <w:fldChar w:fldCharType="end"/>
      </w:r>
      <w:r w:rsidR="009A2C5F" w:rsidRPr="009062B2">
        <w:rPr>
          <w:rFonts w:asciiTheme="majorBidi" w:eastAsia="Calibri" w:hAnsiTheme="majorBidi" w:cstheme="majorBidi"/>
          <w:i w:val="0"/>
          <w:iCs w:val="0"/>
          <w:color w:val="auto"/>
          <w:sz w:val="22"/>
          <w:szCs w:val="22"/>
          <w:lang w:val="fr-FR"/>
        </w:rPr>
        <w:t>Concasseur et granulats recyclé sans traitement.</w:t>
      </w:r>
      <w:bookmarkEnd w:id="229"/>
    </w:p>
    <w:p w:rsidR="009062B2" w:rsidRDefault="009062B2" w:rsidP="009062B2"/>
    <w:p w:rsidR="009062B2" w:rsidRDefault="009062B2" w:rsidP="009062B2"/>
    <w:p w:rsidR="009062B2" w:rsidRPr="009062B2" w:rsidRDefault="009062B2" w:rsidP="009062B2"/>
    <w:p w:rsidR="009A2C5F" w:rsidRDefault="009A2C5F" w:rsidP="002F28DE">
      <w:pPr>
        <w:pStyle w:val="Titre1"/>
        <w:numPr>
          <w:ilvl w:val="1"/>
          <w:numId w:val="14"/>
        </w:numPr>
      </w:pPr>
      <w:bookmarkStart w:id="230" w:name="_Toc81588552"/>
      <w:r w:rsidRPr="003E39CA">
        <w:t xml:space="preserve">Traitement </w:t>
      </w:r>
      <w:r>
        <w:t>des granulats recyclés</w:t>
      </w:r>
      <w:bookmarkEnd w:id="230"/>
    </w:p>
    <w:p w:rsidR="009A2C5F" w:rsidRDefault="009A2C5F" w:rsidP="009A2C5F">
      <w:pPr>
        <w:pStyle w:val="tir"/>
      </w:pPr>
      <w:bookmarkStart w:id="231" w:name="_Toc80982081"/>
      <w:bookmarkStart w:id="232" w:name="_Toc81588553"/>
      <w:proofErr w:type="spellStart"/>
      <w:r>
        <w:t>Traitementmécanique</w:t>
      </w:r>
      <w:bookmarkEnd w:id="231"/>
      <w:bookmarkEnd w:id="232"/>
      <w:proofErr w:type="spellEnd"/>
    </w:p>
    <w:p w:rsidR="009A2C5F" w:rsidRDefault="009A2C5F" w:rsidP="009A2C5F">
      <w:pPr>
        <w:spacing w:after="0" w:line="360" w:lineRule="auto"/>
        <w:jc w:val="both"/>
        <w:rPr>
          <w:rFonts w:ascii="Times New Roman" w:eastAsia="Calibri" w:hAnsi="Times New Roman" w:cs="Times New Roman"/>
          <w:szCs w:val="24"/>
        </w:rPr>
      </w:pPr>
      <w:r w:rsidRPr="00B44180">
        <w:rPr>
          <w:rFonts w:ascii="Times New Roman" w:eastAsia="Calibri" w:hAnsi="Times New Roman" w:cs="Times New Roman"/>
          <w:szCs w:val="24"/>
        </w:rPr>
        <w:t>On a mis une quantité des granulats recyclés avec 7 boulets métallique dans le tambour de l’appareil de Los Angles.</w:t>
      </w:r>
      <w:r>
        <w:rPr>
          <w:rFonts w:ascii="Times New Roman" w:eastAsia="Calibri" w:hAnsi="Times New Roman" w:cs="Times New Roman"/>
          <w:szCs w:val="24"/>
        </w:rPr>
        <w:t xml:space="preserve"> On a fixé le compteur à 500 tours. L’objectif de ce traitement est d’enlever les mortiers attachés aux granulats naturels voir la figure.</w:t>
      </w:r>
    </w:p>
    <w:p w:rsidR="009A2C5F" w:rsidRDefault="009A2C5F" w:rsidP="009A2C5F">
      <w:pPr>
        <w:spacing w:after="0" w:line="360" w:lineRule="auto"/>
        <w:jc w:val="both"/>
        <w:rPr>
          <w:rFonts w:ascii="Times New Roman" w:eastAsia="Calibri" w:hAnsi="Times New Roman" w:cs="Times New Roman"/>
          <w:b/>
          <w:bCs/>
          <w:szCs w:val="24"/>
        </w:rPr>
      </w:pPr>
      <w:r>
        <w:rPr>
          <w:noProof/>
          <w:lang w:eastAsia="fr-FR"/>
        </w:rPr>
        <w:drawing>
          <wp:anchor distT="0" distB="0" distL="114300" distR="114300" simplePos="0" relativeHeight="251652608" behindDoc="0" locked="0" layoutInCell="1" allowOverlap="1">
            <wp:simplePos x="0" y="0"/>
            <wp:positionH relativeFrom="column">
              <wp:posOffset>1261745</wp:posOffset>
            </wp:positionH>
            <wp:positionV relativeFrom="paragraph">
              <wp:posOffset>209550</wp:posOffset>
            </wp:positionV>
            <wp:extent cx="2251075" cy="1840230"/>
            <wp:effectExtent l="0" t="4127" r="0" b="0"/>
            <wp:wrapSquare wrapText="bothSides"/>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2251075" cy="1840230"/>
                    </a:xfrm>
                    <a:prstGeom prst="rect">
                      <a:avLst/>
                    </a:prstGeom>
                    <a:noFill/>
                    <a:ln>
                      <a:noFill/>
                    </a:ln>
                  </pic:spPr>
                </pic:pic>
              </a:graphicData>
            </a:graphic>
          </wp:anchor>
        </w:drawing>
      </w:r>
      <w:r>
        <w:rPr>
          <w:noProof/>
          <w:lang w:eastAsia="fr-FR"/>
        </w:rPr>
        <w:drawing>
          <wp:anchor distT="0" distB="0" distL="114300" distR="114300" simplePos="0" relativeHeight="251663872" behindDoc="0" locked="0" layoutInCell="1" allowOverlap="1">
            <wp:simplePos x="0" y="0"/>
            <wp:positionH relativeFrom="column">
              <wp:posOffset>3481705</wp:posOffset>
            </wp:positionH>
            <wp:positionV relativeFrom="paragraph">
              <wp:posOffset>0</wp:posOffset>
            </wp:positionV>
            <wp:extent cx="2604770" cy="2247900"/>
            <wp:effectExtent l="0" t="0" r="5080" b="0"/>
            <wp:wrapSquare wrapText="bothSides"/>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04770" cy="2247900"/>
                    </a:xfrm>
                    <a:prstGeom prst="rect">
                      <a:avLst/>
                    </a:prstGeom>
                  </pic:spPr>
                </pic:pic>
              </a:graphicData>
            </a:graphic>
          </wp:anchor>
        </w:drawing>
      </w:r>
      <w:r>
        <w:rPr>
          <w:noProof/>
          <w:lang w:eastAsia="fr-FR"/>
        </w:rPr>
        <w:drawing>
          <wp:anchor distT="0" distB="0" distL="114300" distR="114300" simplePos="0" relativeHeight="251650560" behindDoc="0" locked="0" layoutInCell="1" allowOverlap="1">
            <wp:simplePos x="0" y="0"/>
            <wp:positionH relativeFrom="column">
              <wp:posOffset>-704850</wp:posOffset>
            </wp:positionH>
            <wp:positionV relativeFrom="paragraph">
              <wp:posOffset>323850</wp:posOffset>
            </wp:positionV>
            <wp:extent cx="2219325" cy="1619250"/>
            <wp:effectExtent l="0" t="4762" r="4762" b="4763"/>
            <wp:wrapSquare wrapText="bothSides"/>
            <wp:docPr id="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219325" cy="1619250"/>
                    </a:xfrm>
                    <a:prstGeom prst="rect">
                      <a:avLst/>
                    </a:prstGeom>
                    <a:noFill/>
                    <a:ln>
                      <a:noFill/>
                    </a:ln>
                  </pic:spPr>
                </pic:pic>
              </a:graphicData>
            </a:graphic>
          </wp:anchor>
        </w:drawing>
      </w:r>
    </w:p>
    <w:p w:rsidR="009A2C5F" w:rsidRDefault="009062B2" w:rsidP="009062B2">
      <w:pPr>
        <w:pStyle w:val="Lgende"/>
        <w:jc w:val="center"/>
        <w:rPr>
          <w:rFonts w:asciiTheme="majorBidi" w:eastAsia="Calibri" w:hAnsiTheme="majorBidi" w:cstheme="majorBidi"/>
          <w:i w:val="0"/>
          <w:iCs w:val="0"/>
          <w:color w:val="auto"/>
          <w:sz w:val="22"/>
          <w:szCs w:val="22"/>
          <w:lang w:val="fr-FR"/>
        </w:rPr>
      </w:pPr>
      <w:bookmarkStart w:id="233" w:name="_Toc81516738"/>
      <w:r w:rsidRPr="009062B2">
        <w:rPr>
          <w:rFonts w:asciiTheme="majorBidi" w:hAnsiTheme="majorBidi" w:cstheme="majorBidi"/>
          <w:b/>
          <w:bCs/>
          <w:i w:val="0"/>
          <w:iCs w:val="0"/>
          <w:color w:val="auto"/>
          <w:sz w:val="22"/>
          <w:szCs w:val="22"/>
          <w:lang w:val="fr-FR"/>
        </w:rPr>
        <w:t xml:space="preserve">Figure3. </w:t>
      </w:r>
      <w:r w:rsidR="001F6FBC" w:rsidRPr="009062B2">
        <w:rPr>
          <w:rFonts w:asciiTheme="majorBidi" w:hAnsiTheme="majorBidi" w:cstheme="majorBidi"/>
          <w:b/>
          <w:bCs/>
          <w:i w:val="0"/>
          <w:iCs w:val="0"/>
          <w:color w:val="auto"/>
          <w:sz w:val="22"/>
          <w:szCs w:val="22"/>
        </w:rPr>
        <w:fldChar w:fldCharType="begin"/>
      </w:r>
      <w:r w:rsidRPr="009062B2">
        <w:rPr>
          <w:rFonts w:asciiTheme="majorBidi" w:hAnsiTheme="majorBidi" w:cstheme="majorBidi"/>
          <w:b/>
          <w:bCs/>
          <w:i w:val="0"/>
          <w:iCs w:val="0"/>
          <w:color w:val="auto"/>
          <w:sz w:val="22"/>
          <w:szCs w:val="22"/>
          <w:lang w:val="fr-FR"/>
        </w:rPr>
        <w:instrText xml:space="preserve"> SEQ Figure3. \* ARABIC </w:instrText>
      </w:r>
      <w:r w:rsidR="001F6FBC" w:rsidRPr="009062B2">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3</w:t>
      </w:r>
      <w:r w:rsidR="001F6FBC" w:rsidRPr="009062B2">
        <w:rPr>
          <w:rFonts w:asciiTheme="majorBidi" w:hAnsiTheme="majorBidi" w:cstheme="majorBidi"/>
          <w:b/>
          <w:bCs/>
          <w:i w:val="0"/>
          <w:iCs w:val="0"/>
          <w:color w:val="auto"/>
          <w:sz w:val="22"/>
          <w:szCs w:val="22"/>
        </w:rPr>
        <w:fldChar w:fldCharType="end"/>
      </w:r>
      <w:proofErr w:type="spellStart"/>
      <w:r w:rsidR="009A2C5F" w:rsidRPr="009062B2">
        <w:rPr>
          <w:rFonts w:asciiTheme="majorBidi" w:eastAsia="Calibri" w:hAnsiTheme="majorBidi" w:cstheme="majorBidi"/>
          <w:i w:val="0"/>
          <w:iCs w:val="0"/>
          <w:color w:val="auto"/>
          <w:sz w:val="22"/>
          <w:szCs w:val="22"/>
          <w:lang w:val="fr-FR"/>
        </w:rPr>
        <w:t>AppareilLos</w:t>
      </w:r>
      <w:proofErr w:type="spellEnd"/>
      <w:r w:rsidR="009A2C5F" w:rsidRPr="009062B2">
        <w:rPr>
          <w:rFonts w:asciiTheme="majorBidi" w:eastAsia="Calibri" w:hAnsiTheme="majorBidi" w:cstheme="majorBidi"/>
          <w:i w:val="0"/>
          <w:iCs w:val="0"/>
          <w:color w:val="auto"/>
          <w:sz w:val="22"/>
          <w:szCs w:val="22"/>
          <w:lang w:val="fr-FR"/>
        </w:rPr>
        <w:t xml:space="preserve"> angles et granulats recyclés traités.</w:t>
      </w:r>
      <w:bookmarkEnd w:id="233"/>
    </w:p>
    <w:p w:rsidR="009062B2" w:rsidRPr="009062B2" w:rsidRDefault="009062B2" w:rsidP="009062B2"/>
    <w:p w:rsidR="009A2C5F" w:rsidRDefault="009A2C5F" w:rsidP="009A2C5F">
      <w:pPr>
        <w:pStyle w:val="tir"/>
      </w:pPr>
      <w:bookmarkStart w:id="234" w:name="_Toc80982082"/>
      <w:bookmarkStart w:id="235" w:name="_Toc81588554"/>
      <w:proofErr w:type="spellStart"/>
      <w:r>
        <w:t>Traitementchimique</w:t>
      </w:r>
      <w:bookmarkEnd w:id="234"/>
      <w:bookmarkEnd w:id="235"/>
      <w:proofErr w:type="spellEnd"/>
    </w:p>
    <w:p w:rsidR="009A2C5F" w:rsidRDefault="009A2C5F" w:rsidP="009A2C5F">
      <w:pPr>
        <w:spacing w:after="0" w:line="360" w:lineRule="auto"/>
        <w:jc w:val="both"/>
        <w:rPr>
          <w:rFonts w:ascii="Times New Roman" w:eastAsia="Calibri" w:hAnsi="Times New Roman" w:cs="Times New Roman"/>
          <w:szCs w:val="24"/>
        </w:rPr>
      </w:pPr>
      <w:r w:rsidRPr="005D5FDA">
        <w:rPr>
          <w:rFonts w:ascii="Times New Roman" w:eastAsia="Calibri" w:hAnsi="Times New Roman" w:cs="Times New Roman"/>
          <w:szCs w:val="24"/>
        </w:rPr>
        <w:t xml:space="preserve">Dans ce type de traitement on a mis des granulats recyclés dans une solution de styrène butadiène </w:t>
      </w:r>
      <w:r>
        <w:rPr>
          <w:rFonts w:ascii="Times New Roman" w:eastAsia="Calibri" w:hAnsi="Times New Roman" w:cs="Times New Roman"/>
          <w:szCs w:val="24"/>
        </w:rPr>
        <w:t>pendant 2 heures. Par la suit on sèche les granulats traités devant un chauffage pendant 24 heures. L’objectif de ce traitement est diminué l’absorption de l’eau des granulats.</w:t>
      </w:r>
    </w:p>
    <w:p w:rsidR="009A2C5F" w:rsidRDefault="009A2C5F" w:rsidP="009A2C5F">
      <w:pPr>
        <w:spacing w:after="0" w:line="360" w:lineRule="auto"/>
        <w:jc w:val="both"/>
        <w:rPr>
          <w:rFonts w:ascii="Times New Roman" w:eastAsia="Calibri" w:hAnsi="Times New Roman" w:cs="Times New Roman"/>
          <w:szCs w:val="24"/>
        </w:rPr>
      </w:pPr>
      <w:r>
        <w:rPr>
          <w:noProof/>
          <w:lang w:eastAsia="fr-FR"/>
        </w:rPr>
        <w:drawing>
          <wp:anchor distT="0" distB="0" distL="114300" distR="114300" simplePos="0" relativeHeight="251656704" behindDoc="0" locked="0" layoutInCell="1" allowOverlap="1">
            <wp:simplePos x="0" y="0"/>
            <wp:positionH relativeFrom="column">
              <wp:posOffset>2776855</wp:posOffset>
            </wp:positionH>
            <wp:positionV relativeFrom="paragraph">
              <wp:posOffset>59055</wp:posOffset>
            </wp:positionV>
            <wp:extent cx="2847975" cy="2136140"/>
            <wp:effectExtent l="0" t="0" r="9525" b="0"/>
            <wp:wrapSquare wrapText="bothSides"/>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47975" cy="2136140"/>
                    </a:xfrm>
                    <a:prstGeom prst="rect">
                      <a:avLst/>
                    </a:prstGeom>
                    <a:noFill/>
                    <a:ln>
                      <a:noFill/>
                    </a:ln>
                  </pic:spPr>
                </pic:pic>
              </a:graphicData>
            </a:graphic>
          </wp:anchor>
        </w:drawing>
      </w:r>
    </w:p>
    <w:p w:rsidR="009A2C5F" w:rsidRDefault="009A2C5F" w:rsidP="009A2C5F">
      <w:pPr>
        <w:spacing w:after="0" w:line="360" w:lineRule="auto"/>
        <w:jc w:val="both"/>
        <w:rPr>
          <w:rFonts w:ascii="Times New Roman" w:eastAsia="Calibri" w:hAnsi="Times New Roman" w:cs="Times New Roman"/>
          <w:szCs w:val="24"/>
        </w:rPr>
      </w:pPr>
      <w:r>
        <w:rPr>
          <w:noProof/>
          <w:lang w:eastAsia="fr-FR"/>
        </w:rPr>
        <w:lastRenderedPageBreak/>
        <w:drawing>
          <wp:anchor distT="0" distB="0" distL="114300" distR="114300" simplePos="0" relativeHeight="251654656" behindDoc="0" locked="0" layoutInCell="1" allowOverlap="1">
            <wp:simplePos x="0" y="0"/>
            <wp:positionH relativeFrom="column">
              <wp:posOffset>259715</wp:posOffset>
            </wp:positionH>
            <wp:positionV relativeFrom="paragraph">
              <wp:posOffset>73660</wp:posOffset>
            </wp:positionV>
            <wp:extent cx="2221865" cy="1707515"/>
            <wp:effectExtent l="0" t="9525" r="0" b="0"/>
            <wp:wrapSquare wrapText="bothSides"/>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221865" cy="1707515"/>
                    </a:xfrm>
                    <a:prstGeom prst="rect">
                      <a:avLst/>
                    </a:prstGeom>
                    <a:noFill/>
                    <a:ln>
                      <a:noFill/>
                    </a:ln>
                  </pic:spPr>
                </pic:pic>
              </a:graphicData>
            </a:graphic>
          </wp:anchor>
        </w:drawing>
      </w:r>
    </w:p>
    <w:p w:rsidR="009A2C5F" w:rsidRDefault="009A2C5F" w:rsidP="009A2C5F">
      <w:pPr>
        <w:spacing w:after="0" w:line="360" w:lineRule="auto"/>
        <w:jc w:val="both"/>
        <w:rPr>
          <w:rFonts w:ascii="Times New Roman" w:eastAsia="Calibri" w:hAnsi="Times New Roman" w:cs="Times New Roman"/>
          <w:szCs w:val="24"/>
        </w:rPr>
      </w:pPr>
    </w:p>
    <w:p w:rsidR="009A2C5F" w:rsidRDefault="009A2C5F" w:rsidP="009A2C5F">
      <w:pPr>
        <w:spacing w:after="0" w:line="360" w:lineRule="auto"/>
        <w:jc w:val="both"/>
        <w:rPr>
          <w:rFonts w:ascii="Times New Roman" w:eastAsia="Calibri" w:hAnsi="Times New Roman" w:cs="Times New Roman"/>
          <w:szCs w:val="24"/>
        </w:rPr>
      </w:pPr>
    </w:p>
    <w:p w:rsidR="009A2C5F" w:rsidRDefault="009A2C5F" w:rsidP="009A2C5F">
      <w:pPr>
        <w:spacing w:after="0" w:line="360" w:lineRule="auto"/>
        <w:jc w:val="both"/>
        <w:rPr>
          <w:rFonts w:ascii="Times New Roman" w:eastAsia="Calibri" w:hAnsi="Times New Roman" w:cs="Times New Roman"/>
          <w:szCs w:val="24"/>
        </w:rPr>
      </w:pPr>
    </w:p>
    <w:p w:rsidR="009A2C5F" w:rsidRDefault="009A2C5F" w:rsidP="009A2C5F">
      <w:pPr>
        <w:spacing w:after="0" w:line="360" w:lineRule="auto"/>
        <w:jc w:val="both"/>
        <w:rPr>
          <w:rFonts w:ascii="Times New Roman" w:eastAsia="Calibri" w:hAnsi="Times New Roman" w:cs="Times New Roman"/>
          <w:szCs w:val="24"/>
        </w:rPr>
      </w:pPr>
    </w:p>
    <w:p w:rsidR="009A2C5F" w:rsidRDefault="009A2C5F" w:rsidP="009A2C5F">
      <w:pPr>
        <w:spacing w:after="0" w:line="360" w:lineRule="auto"/>
        <w:jc w:val="both"/>
        <w:rPr>
          <w:rFonts w:ascii="Times New Roman" w:eastAsia="Calibri" w:hAnsi="Times New Roman" w:cs="Times New Roman"/>
          <w:szCs w:val="24"/>
        </w:rPr>
      </w:pPr>
    </w:p>
    <w:p w:rsidR="009A2C5F" w:rsidRDefault="009A2C5F" w:rsidP="009A2C5F">
      <w:pPr>
        <w:spacing w:after="0" w:line="360" w:lineRule="auto"/>
        <w:jc w:val="both"/>
        <w:rPr>
          <w:rFonts w:ascii="Times New Roman" w:eastAsia="Calibri" w:hAnsi="Times New Roman" w:cs="Times New Roman"/>
          <w:szCs w:val="24"/>
        </w:rPr>
      </w:pPr>
    </w:p>
    <w:p w:rsidR="009A2C5F" w:rsidRDefault="009A2C5F" w:rsidP="009A2C5F">
      <w:pPr>
        <w:spacing w:after="0" w:line="360" w:lineRule="auto"/>
        <w:jc w:val="both"/>
        <w:rPr>
          <w:rFonts w:ascii="Times New Roman" w:eastAsia="Calibri" w:hAnsi="Times New Roman" w:cs="Times New Roman"/>
          <w:szCs w:val="24"/>
        </w:rPr>
      </w:pPr>
    </w:p>
    <w:p w:rsidR="009A2C5F" w:rsidRDefault="009A2C5F" w:rsidP="009A2C5F">
      <w:pPr>
        <w:spacing w:after="0" w:line="360" w:lineRule="auto"/>
        <w:jc w:val="both"/>
        <w:rPr>
          <w:rFonts w:ascii="Times New Roman" w:eastAsia="Calibri" w:hAnsi="Times New Roman" w:cs="Times New Roman"/>
          <w:szCs w:val="24"/>
        </w:rPr>
      </w:pPr>
    </w:p>
    <w:p w:rsidR="009A2C5F" w:rsidRPr="009062B2" w:rsidRDefault="009062B2" w:rsidP="009062B2">
      <w:pPr>
        <w:pStyle w:val="Lgende"/>
        <w:jc w:val="center"/>
        <w:rPr>
          <w:rFonts w:asciiTheme="majorBidi" w:eastAsia="Calibri" w:hAnsiTheme="majorBidi" w:cstheme="majorBidi"/>
          <w:i w:val="0"/>
          <w:iCs w:val="0"/>
          <w:color w:val="auto"/>
          <w:sz w:val="22"/>
          <w:szCs w:val="22"/>
          <w:lang w:val="fr-FR"/>
        </w:rPr>
      </w:pPr>
      <w:bookmarkStart w:id="236" w:name="_Toc81516739"/>
      <w:r w:rsidRPr="009062B2">
        <w:rPr>
          <w:rFonts w:asciiTheme="majorBidi" w:hAnsiTheme="majorBidi" w:cstheme="majorBidi"/>
          <w:b/>
          <w:bCs/>
          <w:i w:val="0"/>
          <w:iCs w:val="0"/>
          <w:color w:val="auto"/>
          <w:sz w:val="22"/>
          <w:szCs w:val="22"/>
          <w:lang w:val="fr-FR"/>
        </w:rPr>
        <w:t xml:space="preserve">Figure3. </w:t>
      </w:r>
      <w:r w:rsidR="001F6FBC" w:rsidRPr="009062B2">
        <w:rPr>
          <w:rFonts w:asciiTheme="majorBidi" w:hAnsiTheme="majorBidi" w:cstheme="majorBidi"/>
          <w:b/>
          <w:bCs/>
          <w:i w:val="0"/>
          <w:iCs w:val="0"/>
          <w:color w:val="auto"/>
          <w:sz w:val="22"/>
          <w:szCs w:val="22"/>
        </w:rPr>
        <w:fldChar w:fldCharType="begin"/>
      </w:r>
      <w:r w:rsidRPr="009062B2">
        <w:rPr>
          <w:rFonts w:asciiTheme="majorBidi" w:hAnsiTheme="majorBidi" w:cstheme="majorBidi"/>
          <w:b/>
          <w:bCs/>
          <w:i w:val="0"/>
          <w:iCs w:val="0"/>
          <w:color w:val="auto"/>
          <w:sz w:val="22"/>
          <w:szCs w:val="22"/>
          <w:lang w:val="fr-FR"/>
        </w:rPr>
        <w:instrText xml:space="preserve"> SEQ Figure3. \* ARABIC </w:instrText>
      </w:r>
      <w:r w:rsidR="001F6FBC" w:rsidRPr="009062B2">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4</w:t>
      </w:r>
      <w:r w:rsidR="001F6FBC" w:rsidRPr="009062B2">
        <w:rPr>
          <w:rFonts w:asciiTheme="majorBidi" w:hAnsiTheme="majorBidi" w:cstheme="majorBidi"/>
          <w:b/>
          <w:bCs/>
          <w:i w:val="0"/>
          <w:iCs w:val="0"/>
          <w:color w:val="auto"/>
          <w:sz w:val="22"/>
          <w:szCs w:val="22"/>
        </w:rPr>
        <w:fldChar w:fldCharType="end"/>
      </w:r>
      <w:r w:rsidR="009A2C5F" w:rsidRPr="009062B2">
        <w:rPr>
          <w:rFonts w:asciiTheme="majorBidi" w:eastAsia="Calibri" w:hAnsiTheme="majorBidi" w:cstheme="majorBidi"/>
          <w:i w:val="0"/>
          <w:iCs w:val="0"/>
          <w:color w:val="auto"/>
          <w:sz w:val="22"/>
          <w:szCs w:val="22"/>
          <w:lang w:val="fr-FR"/>
        </w:rPr>
        <w:t>Granulats recyclés immergés dans la solution polymère.</w:t>
      </w:r>
      <w:bookmarkEnd w:id="236"/>
    </w:p>
    <w:p w:rsidR="009062B2" w:rsidRPr="005621C7" w:rsidRDefault="009062B2" w:rsidP="009A2C5F">
      <w:pPr>
        <w:spacing w:after="0" w:line="360" w:lineRule="auto"/>
        <w:jc w:val="center"/>
        <w:rPr>
          <w:rFonts w:ascii="Times New Roman" w:eastAsia="Calibri" w:hAnsi="Times New Roman" w:cs="Times New Roman"/>
          <w:b/>
          <w:bCs/>
          <w:szCs w:val="24"/>
        </w:rPr>
      </w:pPr>
    </w:p>
    <w:p w:rsidR="009A2C5F" w:rsidRPr="00AC69CE" w:rsidRDefault="009A2C5F" w:rsidP="002F28DE">
      <w:pPr>
        <w:pStyle w:val="Titre1"/>
        <w:numPr>
          <w:ilvl w:val="1"/>
          <w:numId w:val="14"/>
        </w:numPr>
      </w:pPr>
      <w:bookmarkStart w:id="237" w:name="_Toc510218603"/>
      <w:bookmarkStart w:id="238" w:name="_Toc515561134"/>
      <w:bookmarkStart w:id="239" w:name="_Toc515647226"/>
      <w:bookmarkStart w:id="240" w:name="_Toc515733531"/>
      <w:bookmarkStart w:id="241" w:name="_Toc515896202"/>
      <w:bookmarkStart w:id="242" w:name="_Toc81588555"/>
      <w:r w:rsidRPr="00AC69CE">
        <w:t>Formulation</w:t>
      </w:r>
      <w:bookmarkEnd w:id="237"/>
      <w:bookmarkEnd w:id="238"/>
      <w:bookmarkEnd w:id="239"/>
      <w:bookmarkEnd w:id="240"/>
      <w:bookmarkEnd w:id="241"/>
      <w:bookmarkEnd w:id="242"/>
    </w:p>
    <w:p w:rsidR="00A27BAD" w:rsidRDefault="009A2C5F" w:rsidP="009062B2">
      <w:pPr>
        <w:spacing w:after="0" w:line="360" w:lineRule="auto"/>
        <w:jc w:val="both"/>
        <w:rPr>
          <w:rFonts w:ascii="Times New Roman" w:eastAsia="Calibri" w:hAnsi="Times New Roman" w:cs="Times New Roman"/>
          <w:szCs w:val="24"/>
        </w:rPr>
      </w:pPr>
      <w:r w:rsidRPr="00766556">
        <w:rPr>
          <w:rFonts w:ascii="Times New Roman" w:eastAsia="Calibri" w:hAnsi="Times New Roman" w:cs="Times New Roman"/>
          <w:szCs w:val="24"/>
        </w:rPr>
        <w:t xml:space="preserve">Plusieurs approches de formulation des BAP ont été élaborées à travers le monde, (approches japonaise, suédoise, et approche du LCPC…etc.). Dans notre étude </w:t>
      </w:r>
      <w:r>
        <w:rPr>
          <w:rFonts w:ascii="Times New Roman" w:eastAsia="Calibri" w:hAnsi="Times New Roman" w:cs="Times New Roman"/>
          <w:szCs w:val="24"/>
        </w:rPr>
        <w:t>nous utiliserons</w:t>
      </w:r>
      <w:r w:rsidRPr="00766556">
        <w:rPr>
          <w:rFonts w:ascii="Times New Roman" w:eastAsia="Calibri" w:hAnsi="Times New Roman" w:cs="Times New Roman"/>
          <w:szCs w:val="24"/>
        </w:rPr>
        <w:t xml:space="preserve"> la méthode de LCPC (BETONLAB pro)</w:t>
      </w:r>
      <w:r w:rsidR="001F6FBC">
        <w:rPr>
          <w:rFonts w:ascii="Times New Roman" w:eastAsia="Calibri" w:hAnsi="Times New Roman" w:cs="Times New Roman"/>
          <w:szCs w:val="24"/>
        </w:rPr>
        <w:fldChar w:fldCharType="begin"/>
      </w:r>
      <w:r>
        <w:rPr>
          <w:rFonts w:ascii="Times New Roman" w:eastAsia="Calibri" w:hAnsi="Times New Roman" w:cs="Times New Roman"/>
          <w:szCs w:val="24"/>
        </w:rPr>
        <w:instrText xml:space="preserve"> ADDIN EN.CITE &lt;EndNote&gt;&lt;Cite&gt;&lt;Author&gt;De Larrard&lt;/Author&gt;&lt;Year&gt;1999&lt;/Year&gt;&lt;RecNum&gt;330&lt;/RecNum&gt;&lt;DisplayText&gt;(De Larrard and Sedran 1999)&lt;/DisplayText&gt;&lt;record&gt;&lt;rec-number&gt;330&lt;/rec-number&gt;&lt;foreign-keys&gt;&lt;key app="EN" db-id="pwwew2ezpddtwoew9dbpas55f559erw0taes" timestamp="1522834728"&gt;330&lt;/key&gt;&lt;/foreign-keys&gt;&lt;ref-type name="Conference Proceedings"&gt;10&lt;/ref-type&gt;&lt;contributors&gt;&lt;authors&gt;&lt;author&gt;De Larrard, F&lt;/author&gt;&lt;author&gt;Sedran, Th&lt;/author&gt;&lt;/authors&gt;&lt;/contributors&gt;&lt;titles&gt;&lt;title&gt;Une nouvelle approche de la formulation des bétons&lt;/title&gt;&lt;secondary-title&gt;Annales du BTP&lt;/secondary-title&gt;&lt;/titles&gt;&lt;pages&gt;39-54&lt;/pages&gt;&lt;volume&gt;6&lt;/volume&gt;&lt;dates&gt;&lt;year&gt;1999&lt;/year&gt;&lt;/dates&gt;&lt;urls&gt;&lt;/urls&gt;&lt;/record&gt;&lt;/Cite&gt;&lt;/EndNote&gt;</w:instrText>
      </w:r>
      <w:r w:rsidR="001F6FBC">
        <w:rPr>
          <w:rFonts w:ascii="Times New Roman" w:eastAsia="Calibri" w:hAnsi="Times New Roman" w:cs="Times New Roman"/>
          <w:szCs w:val="24"/>
        </w:rPr>
        <w:fldChar w:fldCharType="separate"/>
      </w:r>
      <w:r>
        <w:rPr>
          <w:rFonts w:ascii="Times New Roman" w:eastAsia="Calibri" w:hAnsi="Times New Roman" w:cs="Times New Roman"/>
          <w:noProof/>
          <w:szCs w:val="24"/>
        </w:rPr>
        <w:t>(De Larrard et Sedran 1999)</w:t>
      </w:r>
      <w:r w:rsidR="001F6FBC">
        <w:rPr>
          <w:rFonts w:ascii="Times New Roman" w:eastAsia="Calibri" w:hAnsi="Times New Roman" w:cs="Times New Roman"/>
          <w:szCs w:val="24"/>
        </w:rPr>
        <w:fldChar w:fldCharType="end"/>
      </w:r>
      <w:r>
        <w:rPr>
          <w:rFonts w:ascii="Times New Roman" w:eastAsia="Calibri" w:hAnsi="Times New Roman" w:cs="Times New Roman"/>
          <w:szCs w:val="24"/>
        </w:rPr>
        <w:t>.</w:t>
      </w:r>
    </w:p>
    <w:p w:rsidR="009A2C5F" w:rsidRPr="00766556" w:rsidRDefault="009A2C5F" w:rsidP="009A2C5F">
      <w:pPr>
        <w:spacing w:after="0" w:line="360" w:lineRule="auto"/>
        <w:jc w:val="both"/>
        <w:rPr>
          <w:rFonts w:ascii="Times New Roman" w:eastAsia="Calibri" w:hAnsi="Times New Roman" w:cs="Times New Roman"/>
          <w:szCs w:val="24"/>
        </w:rPr>
      </w:pPr>
    </w:p>
    <w:p w:rsidR="009A2C5F" w:rsidRPr="009062B2" w:rsidRDefault="009A2C5F" w:rsidP="002F28DE">
      <w:pPr>
        <w:pStyle w:val="Titre2"/>
        <w:numPr>
          <w:ilvl w:val="2"/>
          <w:numId w:val="14"/>
        </w:numPr>
        <w:rPr>
          <w:szCs w:val="24"/>
        </w:rPr>
      </w:pPr>
      <w:bookmarkStart w:id="243" w:name="_Toc515647228"/>
      <w:bookmarkStart w:id="244" w:name="_Toc515733533"/>
      <w:bookmarkStart w:id="245" w:name="_Toc515896204"/>
      <w:bookmarkStart w:id="246" w:name="_Toc81588556"/>
      <w:r w:rsidRPr="009062B2">
        <w:t>Méthode de formulation LCPC (BETONLAB pro)</w:t>
      </w:r>
      <w:bookmarkEnd w:id="243"/>
      <w:bookmarkEnd w:id="244"/>
      <w:bookmarkEnd w:id="245"/>
      <w:bookmarkEnd w:id="246"/>
    </w:p>
    <w:p w:rsidR="009A2C5F" w:rsidRPr="009A2C5F" w:rsidRDefault="009A2C5F" w:rsidP="009A2C5F">
      <w:pPr>
        <w:pStyle w:val="niveau7"/>
        <w:numPr>
          <w:ilvl w:val="0"/>
          <w:numId w:val="0"/>
        </w:numPr>
        <w:ind w:left="432"/>
        <w:rPr>
          <w:szCs w:val="24"/>
          <w:lang w:val="fr-FR"/>
        </w:rPr>
      </w:pPr>
    </w:p>
    <w:p w:rsidR="009A2C5F" w:rsidRPr="00766556" w:rsidRDefault="009A2C5F" w:rsidP="009A2C5F">
      <w:pPr>
        <w:spacing w:after="0" w:line="360" w:lineRule="auto"/>
        <w:jc w:val="both"/>
        <w:rPr>
          <w:rFonts w:ascii="Times New Roman" w:eastAsia="Calibri" w:hAnsi="Times New Roman" w:cs="Times New Roman"/>
          <w:szCs w:val="24"/>
        </w:rPr>
      </w:pPr>
      <w:r w:rsidRPr="00766556">
        <w:rPr>
          <w:rFonts w:ascii="Times New Roman" w:eastAsia="Calibri" w:hAnsi="Times New Roman" w:cs="Times New Roman"/>
          <w:szCs w:val="24"/>
        </w:rPr>
        <w:t xml:space="preserve">Cette approche française a été développée dans </w:t>
      </w:r>
      <w:r>
        <w:rPr>
          <w:rFonts w:ascii="Times New Roman" w:eastAsia="Calibri" w:hAnsi="Times New Roman" w:cs="Times New Roman"/>
          <w:szCs w:val="24"/>
        </w:rPr>
        <w:t>le</w:t>
      </w:r>
      <w:r w:rsidRPr="00766556">
        <w:rPr>
          <w:rFonts w:ascii="Times New Roman" w:eastAsia="Calibri" w:hAnsi="Times New Roman" w:cs="Times New Roman"/>
          <w:szCs w:val="24"/>
        </w:rPr>
        <w:t xml:space="preserve"> laboratoire Central des Ponts et Chaussées (LCPC). </w:t>
      </w:r>
      <w:proofErr w:type="spellStart"/>
      <w:r w:rsidRPr="00766556">
        <w:rPr>
          <w:rFonts w:ascii="Times New Roman" w:eastAsia="Calibri" w:hAnsi="Times New Roman" w:cs="Times New Roman"/>
          <w:szCs w:val="24"/>
        </w:rPr>
        <w:t>Sedran</w:t>
      </w:r>
      <w:proofErr w:type="spellEnd"/>
      <w:r w:rsidRPr="00766556">
        <w:rPr>
          <w:rFonts w:ascii="Times New Roman" w:eastAsia="Calibri" w:hAnsi="Times New Roman" w:cs="Times New Roman"/>
          <w:szCs w:val="24"/>
        </w:rPr>
        <w:t xml:space="preserve"> et De </w:t>
      </w:r>
      <w:proofErr w:type="spellStart"/>
      <w:r w:rsidRPr="00766556">
        <w:rPr>
          <w:rFonts w:ascii="Times New Roman" w:eastAsia="Calibri" w:hAnsi="Times New Roman" w:cs="Times New Roman"/>
          <w:szCs w:val="24"/>
        </w:rPr>
        <w:t>Larrard</w:t>
      </w:r>
      <w:proofErr w:type="spellEnd"/>
      <w:r w:rsidRPr="00766556">
        <w:rPr>
          <w:rFonts w:ascii="Times New Roman" w:eastAsia="Calibri" w:hAnsi="Times New Roman" w:cs="Times New Roman"/>
          <w:szCs w:val="24"/>
        </w:rPr>
        <w:t xml:space="preserve"> (1999) </w:t>
      </w:r>
      <w:r w:rsidR="001F6FBC">
        <w:rPr>
          <w:rFonts w:ascii="Times New Roman" w:eastAsia="Calibri" w:hAnsi="Times New Roman" w:cs="Times New Roman"/>
          <w:szCs w:val="24"/>
        </w:rPr>
        <w:fldChar w:fldCharType="begin"/>
      </w:r>
      <w:r>
        <w:rPr>
          <w:rFonts w:ascii="Times New Roman" w:eastAsia="Calibri" w:hAnsi="Times New Roman" w:cs="Times New Roman"/>
          <w:szCs w:val="24"/>
        </w:rPr>
        <w:instrText xml:space="preserve"> ADDIN EN.CITE &lt;EndNote&gt;&lt;Cite&gt;&lt;Author&gt;De Larrard&lt;/Author&gt;&lt;Year&gt;1999&lt;/Year&gt;&lt;RecNum&gt;330&lt;/RecNum&gt;&lt;DisplayText&gt;(De Larrard and Sedran 1999)&lt;/DisplayText&gt;&lt;record&gt;&lt;rec-number&gt;330&lt;/rec-number&gt;&lt;foreign-keys&gt;&lt;key app="EN" db-id="pwwew2ezpddtwoew9dbpas55f559erw0taes" timestamp="1522834728"&gt;330&lt;/key&gt;&lt;/foreign-keys&gt;&lt;ref-type name="Conference Proceedings"&gt;10&lt;/ref-type&gt;&lt;contributors&gt;&lt;authors&gt;&lt;author&gt;De Larrard, F&lt;/author&gt;&lt;author&gt;Sedran, Th&lt;/author&gt;&lt;/authors&gt;&lt;/contributors&gt;&lt;titles&gt;&lt;title&gt;Une nouvelle approche de la formulation des bétons&lt;/title&gt;&lt;secondary-title&gt;Annales du BTP&lt;/secondary-title&gt;&lt;/titles&gt;&lt;pages&gt;39-54&lt;/pages&gt;&lt;volume&gt;6&lt;/volume&gt;&lt;dates&gt;&lt;year&gt;1999&lt;/year&gt;&lt;/dates&gt;&lt;urls&gt;&lt;/urls&gt;&lt;/record&gt;&lt;/Cite&gt;&lt;/EndNote&gt;</w:instrText>
      </w:r>
      <w:r w:rsidR="001F6FBC">
        <w:rPr>
          <w:rFonts w:ascii="Times New Roman" w:eastAsia="Calibri" w:hAnsi="Times New Roman" w:cs="Times New Roman"/>
          <w:szCs w:val="24"/>
        </w:rPr>
        <w:fldChar w:fldCharType="separate"/>
      </w:r>
      <w:r>
        <w:rPr>
          <w:rFonts w:ascii="Times New Roman" w:eastAsia="Calibri" w:hAnsi="Times New Roman" w:cs="Times New Roman"/>
          <w:noProof/>
          <w:szCs w:val="24"/>
        </w:rPr>
        <w:t>(De Larrard et Sedran 1999)</w:t>
      </w:r>
      <w:r w:rsidR="001F6FBC">
        <w:rPr>
          <w:rFonts w:ascii="Times New Roman" w:eastAsia="Calibri" w:hAnsi="Times New Roman" w:cs="Times New Roman"/>
          <w:szCs w:val="24"/>
        </w:rPr>
        <w:fldChar w:fldCharType="end"/>
      </w:r>
      <w:r w:rsidRPr="00766556">
        <w:rPr>
          <w:rFonts w:ascii="Times New Roman" w:eastAsia="Calibri" w:hAnsi="Times New Roman" w:cs="Times New Roman"/>
          <w:szCs w:val="24"/>
        </w:rPr>
        <w:t>ont utilis</w:t>
      </w:r>
      <w:r>
        <w:rPr>
          <w:rFonts w:ascii="Times New Roman" w:eastAsia="Calibri" w:hAnsi="Times New Roman" w:cs="Times New Roman"/>
          <w:szCs w:val="24"/>
        </w:rPr>
        <w:t>é un modèle de «suspension solide»</w:t>
      </w:r>
      <w:r w:rsidRPr="00766556">
        <w:rPr>
          <w:rFonts w:ascii="Times New Roman" w:eastAsia="Calibri" w:hAnsi="Times New Roman" w:cs="Times New Roman"/>
          <w:szCs w:val="24"/>
        </w:rPr>
        <w:t xml:space="preserve">. Ce modèle peut prédire la teneur en vide entre les granulats (la compacité) visant </w:t>
      </w:r>
      <w:r>
        <w:rPr>
          <w:rFonts w:ascii="Times New Roman" w:eastAsia="Calibri" w:hAnsi="Times New Roman" w:cs="Times New Roman"/>
          <w:szCs w:val="24"/>
        </w:rPr>
        <w:t xml:space="preserve">à </w:t>
      </w:r>
      <w:r w:rsidRPr="00766556">
        <w:rPr>
          <w:rFonts w:ascii="Times New Roman" w:eastAsia="Calibri" w:hAnsi="Times New Roman" w:cs="Times New Roman"/>
          <w:szCs w:val="24"/>
        </w:rPr>
        <w:t xml:space="preserve">optimiser le squelette granulaire et minimiser la quantité d’eau dans les BAP. Le concept </w:t>
      </w:r>
      <w:r>
        <w:rPr>
          <w:rFonts w:ascii="Times New Roman" w:eastAsia="Calibri" w:hAnsi="Times New Roman" w:cs="Times New Roman"/>
          <w:szCs w:val="24"/>
        </w:rPr>
        <w:t xml:space="preserve">de </w:t>
      </w:r>
      <w:r w:rsidRPr="00766556">
        <w:rPr>
          <w:rFonts w:ascii="Times New Roman" w:eastAsia="Calibri" w:hAnsi="Times New Roman" w:cs="Times New Roman"/>
          <w:szCs w:val="24"/>
        </w:rPr>
        <w:t xml:space="preserve">« viscosité relative » est utilisé pour évaluer l'état de </w:t>
      </w:r>
      <w:r>
        <w:rPr>
          <w:rFonts w:ascii="Times New Roman" w:eastAsia="Calibri" w:hAnsi="Times New Roman" w:cs="Times New Roman"/>
          <w:szCs w:val="24"/>
        </w:rPr>
        <w:t>l’empilement granulaire</w:t>
      </w:r>
      <w:r w:rsidRPr="00766556">
        <w:rPr>
          <w:rFonts w:ascii="Times New Roman" w:eastAsia="Calibri" w:hAnsi="Times New Roman" w:cs="Times New Roman"/>
          <w:szCs w:val="24"/>
        </w:rPr>
        <w:t xml:space="preserve"> des matériaux constitutifs et à obtenir une optimisation de la distribution des granulats.  Cette méthode a permis de réduire les essais </w:t>
      </w:r>
      <w:r>
        <w:rPr>
          <w:rFonts w:ascii="Times New Roman" w:eastAsia="Calibri" w:hAnsi="Times New Roman" w:cs="Times New Roman"/>
          <w:szCs w:val="24"/>
        </w:rPr>
        <w:t>sur béton.  Toutefois, il faut</w:t>
      </w:r>
      <w:r w:rsidRPr="00766556">
        <w:rPr>
          <w:rFonts w:ascii="Times New Roman" w:eastAsia="Calibri" w:hAnsi="Times New Roman" w:cs="Times New Roman"/>
          <w:szCs w:val="24"/>
        </w:rPr>
        <w:t xml:space="preserve"> un certain nombre d’essais préliminaires (la compacité...</w:t>
      </w:r>
      <w:proofErr w:type="spellStart"/>
      <w:r w:rsidRPr="00766556">
        <w:rPr>
          <w:rFonts w:ascii="Times New Roman" w:eastAsia="Calibri" w:hAnsi="Times New Roman" w:cs="Times New Roman"/>
          <w:szCs w:val="24"/>
        </w:rPr>
        <w:t>etc</w:t>
      </w:r>
      <w:proofErr w:type="spellEnd"/>
      <w:r w:rsidRPr="00766556">
        <w:rPr>
          <w:rFonts w:ascii="Times New Roman" w:eastAsia="Calibri" w:hAnsi="Times New Roman" w:cs="Times New Roman"/>
          <w:szCs w:val="24"/>
        </w:rPr>
        <w:t xml:space="preserve">). Dans l’organigramme </w:t>
      </w:r>
      <w:proofErr w:type="spellStart"/>
      <w:r w:rsidRPr="00766556">
        <w:rPr>
          <w:rFonts w:ascii="Times New Roman" w:eastAsia="Calibri" w:hAnsi="Times New Roman" w:cs="Times New Roman"/>
          <w:szCs w:val="24"/>
        </w:rPr>
        <w:t>suivant</w:t>
      </w:r>
      <w:r>
        <w:rPr>
          <w:rFonts w:ascii="Times New Roman" w:eastAsia="Calibri" w:hAnsi="Times New Roman" w:cs="Times New Roman"/>
          <w:szCs w:val="24"/>
        </w:rPr>
        <w:t>nous</w:t>
      </w:r>
      <w:proofErr w:type="spellEnd"/>
      <w:r>
        <w:rPr>
          <w:rFonts w:ascii="Times New Roman" w:eastAsia="Calibri" w:hAnsi="Times New Roman" w:cs="Times New Roman"/>
          <w:szCs w:val="24"/>
        </w:rPr>
        <w:t xml:space="preserve"> donnons</w:t>
      </w:r>
      <w:r w:rsidRPr="00766556">
        <w:rPr>
          <w:rFonts w:ascii="Times New Roman" w:eastAsia="Calibri" w:hAnsi="Times New Roman" w:cs="Times New Roman"/>
          <w:szCs w:val="24"/>
        </w:rPr>
        <w:t xml:space="preserve"> les principales </w:t>
      </w:r>
      <w:r>
        <w:rPr>
          <w:rFonts w:ascii="Times New Roman" w:eastAsia="Calibri" w:hAnsi="Times New Roman" w:cs="Times New Roman"/>
          <w:szCs w:val="24"/>
        </w:rPr>
        <w:t>équations</w:t>
      </w:r>
      <w:r w:rsidRPr="00766556">
        <w:rPr>
          <w:rFonts w:ascii="Times New Roman" w:eastAsia="Calibri" w:hAnsi="Times New Roman" w:cs="Times New Roman"/>
          <w:szCs w:val="24"/>
        </w:rPr>
        <w:t xml:space="preserve"> utilisée</w:t>
      </w:r>
      <w:r>
        <w:rPr>
          <w:rFonts w:ascii="Times New Roman" w:eastAsia="Calibri" w:hAnsi="Times New Roman" w:cs="Times New Roman"/>
          <w:szCs w:val="24"/>
        </w:rPr>
        <w:t>s</w:t>
      </w:r>
      <w:r w:rsidRPr="00766556">
        <w:rPr>
          <w:rFonts w:ascii="Times New Roman" w:eastAsia="Calibri" w:hAnsi="Times New Roman" w:cs="Times New Roman"/>
          <w:szCs w:val="24"/>
        </w:rPr>
        <w:t xml:space="preserve"> dans cette méthode. La figure </w:t>
      </w:r>
      <w:r>
        <w:rPr>
          <w:rFonts w:ascii="Times New Roman" w:eastAsia="Times New Roman" w:hAnsi="Times New Roman" w:cs="Times New Roman"/>
          <w:szCs w:val="24"/>
        </w:rPr>
        <w:t>3-</w:t>
      </w:r>
      <w:r w:rsidRPr="00766556">
        <w:rPr>
          <w:rFonts w:ascii="Times New Roman" w:eastAsia="Times New Roman" w:hAnsi="Times New Roman" w:cs="Times New Roman"/>
          <w:szCs w:val="24"/>
        </w:rPr>
        <w:t>7</w:t>
      </w:r>
      <w:r w:rsidRPr="00766556">
        <w:rPr>
          <w:rFonts w:ascii="Times New Roman" w:eastAsia="Calibri" w:hAnsi="Times New Roman" w:cs="Times New Roman"/>
          <w:szCs w:val="24"/>
        </w:rPr>
        <w:t xml:space="preserve"> récapitule les étapes principales de l’approche LCPC</w:t>
      </w:r>
      <w:r>
        <w:rPr>
          <w:rFonts w:ascii="Times New Roman" w:eastAsia="Calibri" w:hAnsi="Times New Roman" w:cs="Times New Roman"/>
          <w:szCs w:val="24"/>
        </w:rPr>
        <w:t>.</w:t>
      </w:r>
    </w:p>
    <w:p w:rsidR="009A2C5F" w:rsidRPr="009A2C5F" w:rsidRDefault="00CD3366" w:rsidP="009A2C5F">
      <w:pPr>
        <w:pStyle w:val="Lgende"/>
        <w:spacing w:line="360" w:lineRule="auto"/>
        <w:rPr>
          <w:rFonts w:ascii="Times New Roman" w:eastAsia="Calibri" w:hAnsi="Times New Roman" w:cs="Times New Roman"/>
          <w:sz w:val="24"/>
          <w:szCs w:val="24"/>
          <w:lang w:val="fr-FR"/>
        </w:rPr>
      </w:pPr>
      <w:r>
        <w:rPr>
          <w:rFonts w:ascii="Calibri" w:eastAsia="Calibri" w:hAnsi="Calibri" w:cs="Arial"/>
          <w:noProof/>
          <w:lang w:val="fr-FR" w:eastAsia="fr-FR"/>
        </w:rPr>
        <mc:AlternateContent>
          <mc:Choice Requires="wps">
            <w:drawing>
              <wp:anchor distT="4294967295" distB="4294967295" distL="114300" distR="114300" simplePos="0" relativeHeight="251667968" behindDoc="0" locked="0" layoutInCell="1" allowOverlap="1">
                <wp:simplePos x="0" y="0"/>
                <wp:positionH relativeFrom="column">
                  <wp:posOffset>2547620</wp:posOffset>
                </wp:positionH>
                <wp:positionV relativeFrom="paragraph">
                  <wp:posOffset>1515744</wp:posOffset>
                </wp:positionV>
                <wp:extent cx="228600" cy="0"/>
                <wp:effectExtent l="0" t="76200" r="19050" b="95250"/>
                <wp:wrapNone/>
                <wp:docPr id="79" name="Connecteur droit avec flèch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Connecteur droit avec flèche 79" o:spid="_x0000_s1026" type="#_x0000_t32" style="position:absolute;margin-left:200.6pt;margin-top:119.35pt;width:18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" strokecolor="windowText">
                <v:stroke endarrow="block"/>
                <o:lock v:ext="edit" shapetype="f"/>
              </v:shape>
            </w:pict>
          </mc:Fallback>
        </mc:AlternateContent>
      </w:r>
      <w:r>
        <w:rPr>
          <w:rFonts w:ascii="Calibri" w:eastAsia="Calibri" w:hAnsi="Calibri" w:cs="Arial"/>
          <w:noProof/>
          <w:lang w:val="fr-FR" w:eastAsia="fr-FR"/>
        </w:rPr>
        <mc:AlternateContent>
          <mc:Choice Requires="wps">
            <w:drawing>
              <wp:anchor distT="0" distB="0" distL="114300" distR="114300" simplePos="0" relativeHeight="251668992" behindDoc="0" locked="0" layoutInCell="1" allowOverlap="1">
                <wp:simplePos x="0" y="0"/>
                <wp:positionH relativeFrom="margin">
                  <wp:posOffset>2211705</wp:posOffset>
                </wp:positionH>
                <wp:positionV relativeFrom="paragraph">
                  <wp:posOffset>941070</wp:posOffset>
                </wp:positionV>
                <wp:extent cx="3105150" cy="1015365"/>
                <wp:effectExtent l="0" t="0" r="19050" b="13335"/>
                <wp:wrapNone/>
                <wp:docPr id="8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0" cy="1015365"/>
                        </a:xfrm>
                        <a:prstGeom prst="rect">
                          <a:avLst/>
                        </a:prstGeom>
                        <a:solidFill>
                          <a:sysClr val="window" lastClr="FFFFFF"/>
                        </a:solidFill>
                        <a:ln w="25400" cap="flat" cmpd="sng" algn="ctr">
                          <a:solidFill>
                            <a:sysClr val="windowText" lastClr="000000"/>
                          </a:solidFill>
                          <a:prstDash val="solid"/>
                        </a:ln>
                        <a:effectLst/>
                      </wps:spPr>
                      <wps:txbx>
                        <w:txbxContent>
                          <w:p w:rsidR="00CD2944" w:rsidRDefault="00CD2944" w:rsidP="009A2C5F">
                            <w:pPr>
                              <w:bidi/>
                              <w:spacing w:after="0"/>
                              <w:jc w:val="center"/>
                              <w:rPr>
                                <w:rFonts w:ascii="Times New Roman" w:hAnsi="Times New Roman" w:cs="Times New Roman"/>
                              </w:rPr>
                            </w:pPr>
                            <w:r>
                              <w:rPr>
                                <w:rFonts w:ascii="Times New Roman" w:hAnsi="Times New Roman" w:cs="Times New Roman"/>
                              </w:rPr>
                              <w:t xml:space="preserve">Relation entre le seuil de cisaillement et l'indice de </w:t>
                            </w:r>
                          </w:p>
                          <w:p w:rsidR="00CD2944" w:rsidRDefault="00CD2944" w:rsidP="009A2C5F">
                            <w:pPr>
                              <w:bidi/>
                              <w:spacing w:after="0"/>
                              <w:jc w:val="center"/>
                              <w:rPr>
                                <w:rFonts w:ascii="Times New Roman" w:hAnsi="Times New Roman" w:cs="Times New Roman"/>
                              </w:rPr>
                            </w:pPr>
                            <w:r>
                              <w:rPr>
                                <w:rFonts w:ascii="Times New Roman" w:hAnsi="Times New Roman" w:cs="Times New Roman"/>
                              </w:rPr>
                              <w:t>Serrage</w:t>
                            </w:r>
                          </w:p>
                          <w:p w:rsidR="00CD2944" w:rsidRDefault="00CD2944" w:rsidP="009A2C5F">
                            <w:pPr>
                              <w:bidi/>
                              <w:spacing w:after="0"/>
                              <w:jc w:val="center"/>
                              <w:rPr>
                                <w:rFonts w:ascii="Times New Roman" w:hAnsi="Times New Roman" w:cs="Times New Roman"/>
                              </w:rPr>
                            </w:pPr>
                            <w:r>
                              <w:rPr>
                                <w:noProof/>
                                <w:sz w:val="20"/>
                                <w:szCs w:val="20"/>
                                <w:lang w:eastAsia="fr-FR"/>
                              </w:rPr>
                              <w:drawing>
                                <wp:inline distT="0" distB="0" distL="0" distR="0">
                                  <wp:extent cx="1990725" cy="495300"/>
                                  <wp:effectExtent l="0" t="0" r="9525" b="0"/>
                                  <wp:docPr id="233"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90725" cy="495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9" style="position:absolute;margin-left:174.15pt;margin-top:74.1pt;width:244.5pt;height:79.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" fillcolor="window" strokecolor="windowText" strokeweight="2pt">
                <v:path arrowok="t"/>
                <v:textbox>
                  <w:txbxContent>
                    <w:p w:rsidR="00CD2944" w:rsidRDefault="00CD2944" w:rsidP="009A2C5F">
                      <w:pPr>
                        <w:bidi/>
                        <w:spacing w:after="0"/>
                        <w:jc w:val="center"/>
                        <w:rPr>
                          <w:rFonts w:ascii="Times New Roman" w:hAnsi="Times New Roman" w:cs="Times New Roman"/>
                        </w:rPr>
                      </w:pPr>
                      <w:r>
                        <w:rPr>
                          <w:rFonts w:ascii="Times New Roman" w:hAnsi="Times New Roman" w:cs="Times New Roman"/>
                        </w:rPr>
                        <w:t xml:space="preserve">Relation entre le seuil de cisaillement et l'indice de </w:t>
                      </w:r>
                    </w:p>
                    <w:p w:rsidR="00CD2944" w:rsidRDefault="00CD2944" w:rsidP="009A2C5F">
                      <w:pPr>
                        <w:bidi/>
                        <w:spacing w:after="0"/>
                        <w:jc w:val="center"/>
                        <w:rPr>
                          <w:rFonts w:ascii="Times New Roman" w:hAnsi="Times New Roman" w:cs="Times New Roman"/>
                        </w:rPr>
                      </w:pPr>
                      <w:r>
                        <w:rPr>
                          <w:rFonts w:ascii="Times New Roman" w:hAnsi="Times New Roman" w:cs="Times New Roman"/>
                        </w:rPr>
                        <w:t>Serrage</w:t>
                      </w:r>
                    </w:p>
                    <w:p w:rsidR="00CD2944" w:rsidRDefault="00CD2944" w:rsidP="009A2C5F">
                      <w:pPr>
                        <w:bidi/>
                        <w:spacing w:after="0"/>
                        <w:jc w:val="center"/>
                        <w:rPr>
                          <w:rFonts w:ascii="Times New Roman" w:hAnsi="Times New Roman" w:cs="Times New Roman"/>
                        </w:rPr>
                      </w:pPr>
                      <w:r>
                        <w:rPr>
                          <w:noProof/>
                          <w:sz w:val="20"/>
                          <w:szCs w:val="20"/>
                          <w:lang w:eastAsia="fr-FR"/>
                        </w:rPr>
                        <w:drawing>
                          <wp:inline distT="0" distB="0" distL="0" distR="0">
                            <wp:extent cx="1990725" cy="495300"/>
                            <wp:effectExtent l="0" t="0" r="9525" b="0"/>
                            <wp:docPr id="233"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90725" cy="495300"/>
                                    </a:xfrm>
                                    <a:prstGeom prst="rect">
                                      <a:avLst/>
                                    </a:prstGeom>
                                    <a:noFill/>
                                    <a:ln>
                                      <a:noFill/>
                                    </a:ln>
                                  </pic:spPr>
                                </pic:pic>
                              </a:graphicData>
                            </a:graphic>
                          </wp:inline>
                        </w:drawing>
                      </w:r>
                    </w:p>
                  </w:txbxContent>
                </v:textbox>
                <w10:wrap anchorx="margin"/>
              </v:rect>
            </w:pict>
          </mc:Fallback>
        </mc:AlternateContent>
      </w:r>
      <w:r>
        <w:rPr>
          <w:rFonts w:ascii="Calibri" w:eastAsia="Calibri" w:hAnsi="Calibri" w:cs="Arial"/>
          <w:noProof/>
          <w:lang w:val="fr-FR" w:eastAsia="fr-FR"/>
        </w:rPr>
        <mc:AlternateContent>
          <mc:Choice Requires="wpg">
            <w:drawing>
              <wp:anchor distT="0" distB="0" distL="114300" distR="114300" simplePos="0" relativeHeight="251670016" behindDoc="0" locked="0" layoutInCell="1" allowOverlap="1">
                <wp:simplePos x="0" y="0"/>
                <wp:positionH relativeFrom="column">
                  <wp:posOffset>335280</wp:posOffset>
                </wp:positionH>
                <wp:positionV relativeFrom="paragraph">
                  <wp:posOffset>185420</wp:posOffset>
                </wp:positionV>
                <wp:extent cx="4980940" cy="2421890"/>
                <wp:effectExtent l="0" t="0" r="10160" b="16510"/>
                <wp:wrapNone/>
                <wp:docPr id="235" name="Groupe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0940" cy="2421890"/>
                          <a:chOff x="0" y="0"/>
                          <a:chExt cx="4981554" cy="2422599"/>
                        </a:xfrm>
                      </wpg:grpSpPr>
                      <wps:wsp>
                        <wps:cNvPr id="140" name="Connecteur droit avec flèche 140"/>
                        <wps:cNvCnPr/>
                        <wps:spPr>
                          <a:xfrm>
                            <a:off x="1644732" y="368135"/>
                            <a:ext cx="238125" cy="0"/>
                          </a:xfrm>
                          <a:prstGeom prst="straightConnector1">
                            <a:avLst/>
                          </a:prstGeom>
                          <a:noFill/>
                          <a:ln w="9525" cap="flat" cmpd="sng" algn="ctr">
                            <a:solidFill>
                              <a:sysClr val="windowText" lastClr="000000"/>
                            </a:solidFill>
                            <a:prstDash val="solid"/>
                            <a:tailEnd type="triangle"/>
                          </a:ln>
                          <a:effectLst/>
                        </wps:spPr>
                        <wps:bodyPr/>
                      </wps:wsp>
                      <wpg:grpSp>
                        <wpg:cNvPr id="141" name="Groupe 141"/>
                        <wpg:cNvGrpSpPr/>
                        <wpg:grpSpPr>
                          <a:xfrm>
                            <a:off x="0" y="0"/>
                            <a:ext cx="4981554" cy="2422599"/>
                            <a:chOff x="0" y="0"/>
                            <a:chExt cx="4981554" cy="2422599"/>
                          </a:xfrm>
                        </wpg:grpSpPr>
                        <wps:wsp>
                          <wps:cNvPr id="142" name="Rectangle 142"/>
                          <wps:cNvSpPr/>
                          <wps:spPr>
                            <a:xfrm>
                              <a:off x="0" y="629354"/>
                              <a:ext cx="1485900" cy="952500"/>
                            </a:xfrm>
                            <a:prstGeom prst="rect">
                              <a:avLst/>
                            </a:prstGeom>
                            <a:solidFill>
                              <a:sysClr val="window" lastClr="FFFFFF"/>
                            </a:solidFill>
                            <a:ln w="25400" cap="flat" cmpd="sng" algn="ctr">
                              <a:solidFill>
                                <a:sysClr val="windowText" lastClr="000000"/>
                              </a:solidFill>
                              <a:prstDash val="solid"/>
                            </a:ln>
                            <a:effectLst/>
                          </wps:spPr>
                          <wps:txbx>
                            <w:txbxContent>
                              <w:p w:rsidR="00CD2944" w:rsidRDefault="00CD2944" w:rsidP="009A2C5F">
                                <w:pPr>
                                  <w:bidi/>
                                  <w:spacing w:after="0"/>
                                  <w:jc w:val="center"/>
                                  <w:rPr>
                                    <w:rFonts w:ascii="Times New Roman" w:hAnsi="Times New Roman" w:cs="Times New Roman"/>
                                  </w:rPr>
                                </w:pPr>
                                <w:r>
                                  <w:rPr>
                                    <w:rFonts w:ascii="Times New Roman" w:hAnsi="Times New Roman" w:cs="Times New Roman"/>
                                  </w:rPr>
                                  <w:t xml:space="preserve">Après le calcul de </w:t>
                                </w:r>
                              </w:p>
                              <w:p w:rsidR="00CD2944" w:rsidRDefault="00CD2944" w:rsidP="009A2C5F">
                                <w:pPr>
                                  <w:bidi/>
                                  <w:spacing w:after="0"/>
                                  <w:jc w:val="center"/>
                                  <w:rPr>
                                    <w:rFonts w:ascii="Times New Roman" w:hAnsi="Times New Roman" w:cs="Times New Roman"/>
                                  </w:rPr>
                                </w:pPr>
                                <w:proofErr w:type="gramStart"/>
                                <w:r>
                                  <w:rPr>
                                    <w:rFonts w:ascii="Times New Roman" w:hAnsi="Times New Roman" w:cs="Times New Roman"/>
                                  </w:rPr>
                                  <w:t>la</w:t>
                                </w:r>
                                <w:proofErr w:type="gramEnd"/>
                                <w:r>
                                  <w:rPr>
                                    <w:rFonts w:ascii="Times New Roman" w:hAnsi="Times New Roman" w:cs="Times New Roman"/>
                                  </w:rPr>
                                  <w:t xml:space="preserve"> compacité et </w:t>
                                </w:r>
                              </w:p>
                              <w:p w:rsidR="00CD2944" w:rsidRDefault="00CD2944" w:rsidP="009A2C5F">
                                <w:pPr>
                                  <w:bidi/>
                                  <w:spacing w:after="0"/>
                                  <w:jc w:val="center"/>
                                  <w:rPr>
                                    <w:rFonts w:ascii="Calibri" w:hAnsi="Calibri" w:cs="Arial"/>
                                  </w:rPr>
                                </w:pPr>
                                <w:proofErr w:type="gramStart"/>
                                <w:r>
                                  <w:rPr>
                                    <w:rFonts w:ascii="Times New Roman" w:hAnsi="Times New Roman" w:cs="Times New Roman"/>
                                  </w:rPr>
                                  <w:t>l'indice</w:t>
                                </w:r>
                                <w:proofErr w:type="gramEnd"/>
                                <w:r>
                                  <w:rPr>
                                    <w:rFonts w:ascii="Times New Roman" w:hAnsi="Times New Roman" w:cs="Times New Roman"/>
                                  </w:rPr>
                                  <w:t xml:space="preserve"> de serrage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 name="Connecteur droit avec flèche 143"/>
                          <wps:cNvCnPr/>
                          <wps:spPr>
                            <a:xfrm>
                              <a:off x="1496267" y="1110128"/>
                              <a:ext cx="385942" cy="0"/>
                            </a:xfrm>
                            <a:prstGeom prst="straightConnector1">
                              <a:avLst/>
                            </a:prstGeom>
                            <a:noFill/>
                            <a:ln w="9525" cap="flat" cmpd="sng" algn="ctr">
                              <a:solidFill>
                                <a:sysClr val="windowText" lastClr="000000"/>
                              </a:solidFill>
                              <a:prstDash val="solid"/>
                              <a:tailEnd type="triangle"/>
                            </a:ln>
                            <a:effectLst/>
                          </wps:spPr>
                          <wps:bodyPr/>
                        </wps:wsp>
                        <wps:wsp>
                          <wps:cNvPr id="145" name="Rectangle 145"/>
                          <wps:cNvSpPr/>
                          <wps:spPr>
                            <a:xfrm>
                              <a:off x="1882046" y="0"/>
                              <a:ext cx="3086100" cy="581995"/>
                            </a:xfrm>
                            <a:prstGeom prst="rect">
                              <a:avLst/>
                            </a:prstGeom>
                            <a:solidFill>
                              <a:sysClr val="window" lastClr="FFFFFF"/>
                            </a:solidFill>
                            <a:ln w="25400" cap="flat" cmpd="sng" algn="ctr">
                              <a:solidFill>
                                <a:sysClr val="windowText" lastClr="000000"/>
                              </a:solidFill>
                              <a:prstDash val="solid"/>
                            </a:ln>
                            <a:effectLst/>
                          </wps:spPr>
                          <wps:txbx>
                            <w:txbxContent>
                              <w:p w:rsidR="00CD2944" w:rsidRDefault="00CD2944" w:rsidP="009A2C5F">
                                <w:pPr>
                                  <w:bidi/>
                                  <w:spacing w:after="0"/>
                                  <w:jc w:val="center"/>
                                  <w:rPr>
                                    <w:rFonts w:ascii="Times New Roman" w:hAnsi="Times New Roman" w:cs="Times New Roman"/>
                                  </w:rPr>
                                </w:pPr>
                                <w:r>
                                  <w:rPr>
                                    <w:rFonts w:ascii="Times New Roman" w:hAnsi="Times New Roman" w:cs="Times New Roman"/>
                                  </w:rPr>
                                  <w:t>Relation entre la viscosité et la compacité</w:t>
                                </w:r>
                              </w:p>
                              <w:p w:rsidR="00CD2944" w:rsidRDefault="00CD2944" w:rsidP="009A2C5F">
                                <w:pPr>
                                  <w:bidi/>
                                  <w:spacing w:after="0"/>
                                  <w:jc w:val="center"/>
                                  <w:rPr>
                                    <w:rFonts w:ascii="Times New Roman" w:hAnsi="Times New Roman" w:cs="Times New Roman"/>
                                  </w:rPr>
                                </w:pPr>
                                <w:r>
                                  <w:rPr>
                                    <w:rFonts w:ascii="Times New Roman" w:hAnsi="Times New Roman" w:cs="Times New Roman"/>
                                  </w:rPr>
                                  <w:t xml:space="preserve">μ= </w:t>
                                </w:r>
                                <w:proofErr w:type="spellStart"/>
                                <w:proofErr w:type="gramStart"/>
                                <w:r>
                                  <w:rPr>
                                    <w:rFonts w:ascii="Times New Roman" w:hAnsi="Times New Roman" w:cs="Times New Roman"/>
                                  </w:rPr>
                                  <w:t>exp</w:t>
                                </w:r>
                                <w:proofErr w:type="spellEnd"/>
                                <w:r>
                                  <w:rPr>
                                    <w:rFonts w:ascii="Times New Roman" w:hAnsi="Times New Roman" w:cs="Times New Roman"/>
                                  </w:rPr>
                                  <w:t>(</w:t>
                                </w:r>
                                <w:proofErr w:type="gramEnd"/>
                                <w:r>
                                  <w:rPr>
                                    <w:rFonts w:ascii="Times New Roman" w:hAnsi="Times New Roman" w:cs="Times New Roman"/>
                                  </w:rPr>
                                  <w:t>A×</w:t>
                                </w:r>
                                <w:r>
                                  <w:rPr>
                                    <w:rFonts w:ascii="Times New Roman" w:eastAsia="Times New Roman" w:hAnsi="Times New Roman" w:cs="Times New Roman"/>
                                  </w:rPr>
                                  <w:t>(</w:t>
                                </w:r>
                                <m:oMath>
                                  <m:f>
                                    <m:fPr>
                                      <m:ctrlPr>
                                        <w:rPr>
                                          <w:rFonts w:ascii="Cambria Math" w:hAnsi="Cambria Math" w:cs="Times New Roman"/>
                                          <w:i/>
                                        </w:rPr>
                                      </m:ctrlPr>
                                    </m:fPr>
                                    <m:num>
                                      <m:r>
                                        <m:rPr>
                                          <m:sty m:val="p"/>
                                        </m:rPr>
                                        <w:rPr>
                                          <w:rFonts w:ascii="Cambria Math" w:hAnsi="Cambria Math" w:cs="Times New Roman"/>
                                        </w:rPr>
                                        <m:t>Ø</m:t>
                                      </m:r>
                                    </m:num>
                                    <m:den>
                                      <m:r>
                                        <m:rPr>
                                          <m:sty m:val="p"/>
                                        </m:rPr>
                                        <w:rPr>
                                          <w:rFonts w:ascii="Cambria Math" w:hAnsi="Cambria Math" w:cs="Times New Roman"/>
                                        </w:rPr>
                                        <m:t>Ø</m:t>
                                      </m:r>
                                      <m:r>
                                        <m:rPr>
                                          <m:sty m:val="p"/>
                                        </m:rPr>
                                        <w:rPr>
                                          <w:rFonts w:ascii="Cambria Math" w:hAnsi="Cambria Math" w:cs="Cambria Math"/>
                                        </w:rPr>
                                        <m:t>*</m:t>
                                      </m:r>
                                    </m:den>
                                  </m:f>
                                </m:oMath>
                                <w:r>
                                  <w:rPr>
                                    <w:rFonts w:ascii="Times New Roman" w:eastAsia="Times New Roman" w:hAnsi="Times New Roman" w:cs="Times New Roman"/>
                                  </w:rPr>
                                  <w:t>-B))</w:t>
                                </w:r>
                              </w:p>
                              <w:p w:rsidR="00CD2944" w:rsidRDefault="00CD2944" w:rsidP="009A2C5F">
                                <w:pPr>
                                  <w:bidi/>
                                  <w:spacing w:after="0"/>
                                  <w:rPr>
                                    <w:rFonts w:ascii="Times New Roman" w:hAnsi="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 name="Connecteur droit 149"/>
                          <wps:cNvCnPr/>
                          <wps:spPr>
                            <a:xfrm flipH="1" flipV="1">
                              <a:off x="1644563" y="368135"/>
                              <a:ext cx="169" cy="752041"/>
                            </a:xfrm>
                            <a:prstGeom prst="line">
                              <a:avLst/>
                            </a:prstGeom>
                            <a:noFill/>
                            <a:ln w="9525" cap="flat" cmpd="sng" algn="ctr">
                              <a:solidFill>
                                <a:sysClr val="windowText" lastClr="000000"/>
                              </a:solidFill>
                              <a:prstDash val="solid"/>
                            </a:ln>
                            <a:effectLst/>
                          </wps:spPr>
                          <wps:bodyPr/>
                        </wps:wsp>
                        <wps:wsp>
                          <wps:cNvPr id="150" name="Rectangle 150"/>
                          <wps:cNvSpPr/>
                          <wps:spPr>
                            <a:xfrm>
                              <a:off x="1876101" y="1774899"/>
                              <a:ext cx="3105453" cy="647700"/>
                            </a:xfrm>
                            <a:prstGeom prst="rect">
                              <a:avLst/>
                            </a:prstGeom>
                            <a:solidFill>
                              <a:sysClr val="window" lastClr="FFFFFF"/>
                            </a:solidFill>
                            <a:ln w="25400" cap="flat" cmpd="sng" algn="ctr">
                              <a:solidFill>
                                <a:sysClr val="windowText" lastClr="000000"/>
                              </a:solidFill>
                              <a:prstDash val="solid"/>
                            </a:ln>
                            <a:effectLst/>
                          </wps:spPr>
                          <wps:txbx>
                            <w:txbxContent>
                              <w:p w:rsidR="00CD2944" w:rsidRDefault="00CD2944" w:rsidP="009A2C5F">
                                <w:pPr>
                                  <w:bidi/>
                                  <w:spacing w:after="0"/>
                                  <w:jc w:val="center"/>
                                  <w:rPr>
                                    <w:rFonts w:ascii="Times New Roman" w:hAnsi="Times New Roman" w:cs="Times New Roman"/>
                                  </w:rPr>
                                </w:pPr>
                                <w:r>
                                  <w:rPr>
                                    <w:rFonts w:ascii="Times New Roman" w:hAnsi="Times New Roman" w:cs="Times New Roman"/>
                                  </w:rPr>
                                  <w:t>Le dosage de SP avec les constants</w:t>
                                </w:r>
                              </w:p>
                              <w:p w:rsidR="00CD2944" w:rsidRDefault="00CD2944" w:rsidP="009A2C5F">
                                <w:pPr>
                                  <w:bidi/>
                                  <w:spacing w:after="0"/>
                                  <w:jc w:val="center"/>
                                  <w:rPr>
                                    <w:rFonts w:ascii="Times New Roman" w:hAnsi="Times New Roman" w:cs="Times New Roman"/>
                                    <w:szCs w:val="24"/>
                                    <w:lang w:val="en-US"/>
                                  </w:rPr>
                                </w:pPr>
                                <w:proofErr w:type="spellStart"/>
                                <w:proofErr w:type="gramStart"/>
                                <w:r>
                                  <w:rPr>
                                    <w:rFonts w:ascii="Times New Roman" w:hAnsi="Times New Roman" w:cs="Times New Roman"/>
                                    <w:szCs w:val="24"/>
                                    <w:lang w:val="en-US"/>
                                  </w:rPr>
                                  <w:t>a</w:t>
                                </w:r>
                                <w:r>
                                  <w:rPr>
                                    <w:rFonts w:ascii="Times New Roman" w:hAnsi="Times New Roman" w:cs="Times New Roman"/>
                                    <w:szCs w:val="24"/>
                                    <w:vertAlign w:val="subscript"/>
                                    <w:lang w:val="en-US"/>
                                  </w:rPr>
                                  <w:t>p</w:t>
                                </w:r>
                                <w:proofErr w:type="spellEnd"/>
                                <w:proofErr w:type="gramEnd"/>
                                <w:r>
                                  <w:rPr>
                                    <w:rFonts w:ascii="Times New Roman" w:hAnsi="Times New Roman" w:cs="Times New Roman"/>
                                    <w:szCs w:val="24"/>
                                    <w:lang w:val="en-US"/>
                                  </w:rPr>
                                  <w:t>=(a</w:t>
                                </w:r>
                                <w:r>
                                  <w:rPr>
                                    <w:rFonts w:ascii="Times New Roman" w:hAnsi="Times New Roman" w:cs="Times New Roman"/>
                                    <w:szCs w:val="24"/>
                                    <w:vertAlign w:val="subscript"/>
                                    <w:lang w:val="en-US"/>
                                  </w:rPr>
                                  <w:t>p0</w:t>
                                </w:r>
                                <w:r>
                                  <w:rPr>
                                    <w:rFonts w:ascii="Times New Roman" w:hAnsi="Times New Roman" w:cs="Times New Roman"/>
                                    <w:szCs w:val="24"/>
                                    <w:lang w:val="en-US"/>
                                  </w:rPr>
                                  <w:t>+a</w:t>
                                </w:r>
                                <w:r>
                                  <w:rPr>
                                    <w:rFonts w:ascii="Times New Roman" w:hAnsi="Times New Roman" w:cs="Times New Roman"/>
                                    <w:szCs w:val="24"/>
                                    <w:vertAlign w:val="subscript"/>
                                    <w:lang w:val="en-US"/>
                                  </w:rPr>
                                  <w:t>p1</w:t>
                                </w:r>
                                <m:oMath>
                                  <m:f>
                                    <m:fPr>
                                      <m:ctrlPr>
                                        <w:rPr>
                                          <w:rFonts w:ascii="Cambria Math" w:hAnsi="Cambria Math" w:cs="Times New Roman"/>
                                          <w:i/>
                                          <w:szCs w:val="24"/>
                                          <w:vertAlign w:val="subscript"/>
                                        </w:rPr>
                                      </m:ctrlPr>
                                    </m:fPr>
                                    <m:num>
                                      <m:r>
                                        <w:rPr>
                                          <w:rFonts w:ascii="Cambria Math" w:hAnsi="Cambria Math" w:cs="Times New Roman"/>
                                          <w:szCs w:val="24"/>
                                          <w:vertAlign w:val="subscript"/>
                                        </w:rPr>
                                        <m:t>SP</m:t>
                                      </m:r>
                                    </m:num>
                                    <m:den>
                                      <m:r>
                                        <w:rPr>
                                          <w:rFonts w:ascii="Cambria Math" w:hAnsi="Cambria Math" w:cs="Times New Roman"/>
                                          <w:szCs w:val="24"/>
                                          <w:vertAlign w:val="subscript"/>
                                        </w:rPr>
                                        <m:t>SP</m:t>
                                      </m:r>
                                      <m:r>
                                        <w:rPr>
                                          <w:rFonts w:ascii="Cambria Math" w:hAnsi="Cambria Math" w:cs="Times New Roman"/>
                                          <w:szCs w:val="24"/>
                                          <w:vertAlign w:val="subscript"/>
                                          <w:lang w:val="en-US"/>
                                        </w:rPr>
                                        <m:t>*</m:t>
                                      </m:r>
                                    </m:den>
                                  </m:f>
                                </m:oMath>
                                <w:r>
                                  <w:rPr>
                                    <w:rFonts w:ascii="Times New Roman" w:eastAsia="Times New Roman" w:hAnsi="Times New Roman" w:cs="Times New Roman"/>
                                    <w:szCs w:val="24"/>
                                    <w:lang w:val="en-US"/>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1" name="Connecteur droit 151"/>
                          <wps:cNvCnPr/>
                          <wps:spPr>
                            <a:xfrm>
                              <a:off x="1644563" y="878203"/>
                              <a:ext cx="11874" cy="1223621"/>
                            </a:xfrm>
                            <a:prstGeom prst="line">
                              <a:avLst/>
                            </a:prstGeom>
                            <a:noFill/>
                            <a:ln w="9525" cap="flat" cmpd="sng" algn="ctr">
                              <a:solidFill>
                                <a:sysClr val="windowText" lastClr="000000"/>
                              </a:solidFill>
                              <a:prstDash val="solid"/>
                            </a:ln>
                            <a:effectLst/>
                          </wps:spPr>
                          <wps:bodyPr/>
                        </wps:wsp>
                        <wps:wsp>
                          <wps:cNvPr id="152" name="Connecteur droit avec flèche 152"/>
                          <wps:cNvCnPr/>
                          <wps:spPr>
                            <a:xfrm>
                              <a:off x="1656607" y="2101856"/>
                              <a:ext cx="228600" cy="0"/>
                            </a:xfrm>
                            <a:prstGeom prst="straightConnector1">
                              <a:avLst/>
                            </a:prstGeom>
                            <a:noFill/>
                            <a:ln w="9525" cap="flat" cmpd="sng" algn="ctr">
                              <a:solidFill>
                                <a:sysClr val="windowText" lastClr="000000"/>
                              </a:solidFill>
                              <a:prstDash val="solid"/>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w:pict>
              <v:group id="Groupe 235" o:spid="_x0000_s1040" style="position:absolute;margin-left:26.4pt;margin-top:14.6pt;width:392.2pt;height:190.7pt;z-index:251681792;mso-width-relative:margin;mso-height-relative:margin" coordsize="49815,24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">
                <v:shape id="Connecteur droit avec flèche 140" o:spid="_x0000_s1041" type="#_x0000_t32" style="position:absolute;left:16447;top:3681;width: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QV9cUAAADcAAAADwAAAGRycy9kb3ducmV2LnhtbESPQU/DMAyF70j7D5GRuLEUmBAqy6YN&#10;gQQn1JZJHE1jmrLGqZKwln+PD0jcbL3n9z6vt7Mf1Ili6gMbuFoWoIjbYHvuDLw1T5d3oFJGtjgE&#10;JgM/lGC7WZytsbRh4opOde6UhHAq0YDLeSy1Tq0jj2kZRmLRPkP0mGWNnbYRJwn3g74uilvtsWdp&#10;cDjSg6P2WH97A5WO+5d6NTTN9OhuPl7t4b36OhhzcT7v7kFlmvO/+e/62Qr+Sv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QV9cUAAADcAAAADwAAAAAAAAAA&#10;AAAAAAChAgAAZHJzL2Rvd25yZXYueG1sUEsFBgAAAAAEAAQA+QAAAJMDAAAAAA==&#10;" strokecolor="windowText">
                  <v:stroke endarrow="block"/>
                </v:shape>
                <v:group id="Groupe 141" o:spid="_x0000_s1042" style="position:absolute;width:49815;height:24225" coordsize="49815,24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rect id="Rectangle 142" o:spid="_x0000_s1043" style="position:absolute;top:6293;width:14859;height:9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FKcMA&#10;AADcAAAADwAAAGRycy9kb3ducmV2LnhtbESPQYvCMBCF78L+hzALXkRTZRG3a5RFEES8WHvZ29CM&#10;abGZlCa29d8bYcHbDO99b96st4OtRUetrxwrmM8SEMSF0xUbBfllP12B8AFZY+2YFDzIw3bzMVpj&#10;ql3PZ+qyYEQMYZ+igjKEJpXSFyVZ9DPXEEft6lqLIa6tkbrFPobbWi6SZCktVhwvlNjQrqTilt1t&#10;rDGR+eHRZfJobvjdnLr+OPkzSo0/h98fEIGG8Db/0wcdua8FvJ6JE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XFKcMAAADcAAAADwAAAAAAAAAAAAAAAACYAgAAZHJzL2Rv&#10;d25yZXYueG1sUEsFBgAAAAAEAAQA9QAAAIgDAAAAAA==&#10;" fillcolor="window" strokecolor="windowText" strokeweight="2pt">
                    <v:textbox>
                      <w:txbxContent>
                        <w:p w:rsidR="00CD2944" w:rsidRDefault="00CD2944" w:rsidP="009A2C5F">
                          <w:pPr>
                            <w:bidi/>
                            <w:spacing w:after="0"/>
                            <w:jc w:val="center"/>
                            <w:rPr>
                              <w:rFonts w:ascii="Times New Roman" w:hAnsi="Times New Roman" w:cs="Times New Roman"/>
                            </w:rPr>
                          </w:pPr>
                          <w:r>
                            <w:rPr>
                              <w:rFonts w:ascii="Times New Roman" w:hAnsi="Times New Roman" w:cs="Times New Roman"/>
                            </w:rPr>
                            <w:t xml:space="preserve">Après le calcul de </w:t>
                          </w:r>
                        </w:p>
                        <w:p w:rsidR="00CD2944" w:rsidRDefault="00CD2944" w:rsidP="009A2C5F">
                          <w:pPr>
                            <w:bidi/>
                            <w:spacing w:after="0"/>
                            <w:jc w:val="center"/>
                            <w:rPr>
                              <w:rFonts w:ascii="Times New Roman" w:hAnsi="Times New Roman" w:cs="Times New Roman"/>
                            </w:rPr>
                          </w:pPr>
                          <w:r>
                            <w:rPr>
                              <w:rFonts w:ascii="Times New Roman" w:hAnsi="Times New Roman" w:cs="Times New Roman"/>
                            </w:rPr>
                            <w:t xml:space="preserve">la compacité et </w:t>
                          </w:r>
                        </w:p>
                        <w:p w:rsidR="00CD2944" w:rsidRDefault="00CD2944" w:rsidP="009A2C5F">
                          <w:pPr>
                            <w:bidi/>
                            <w:spacing w:after="0"/>
                            <w:jc w:val="center"/>
                            <w:rPr>
                              <w:rFonts w:ascii="Calibri" w:hAnsi="Calibri" w:cs="Arial"/>
                            </w:rPr>
                          </w:pPr>
                          <w:r>
                            <w:rPr>
                              <w:rFonts w:ascii="Times New Roman" w:hAnsi="Times New Roman" w:cs="Times New Roman"/>
                            </w:rPr>
                            <w:t>l'indice de serrage</w:t>
                          </w:r>
                        </w:p>
                      </w:txbxContent>
                    </v:textbox>
                  </v:rect>
                  <v:shape id="Connecteur droit avec flèche 143" o:spid="_x0000_s1044" type="#_x0000_t32" style="position:absolute;left:14962;top:11101;width:38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aLgsMAAADcAAAADwAAAGRycy9kb3ducmV2LnhtbERP30vDMBB+F/wfwgm+uVQ3RLplQ0VB&#10;n0bbDfZ4a25NZ3MpSVy7/34ZCL7dx/fzFqvRduJEPrSOFTxOMhDEtdMtNwo21efDC4gQkTV2jknB&#10;mQKslrc3C8y1G7igUxkbkUI45KjAxNjnUobakMUwcT1x4g7OW4wJ+kZqj0MKt518yrJnabHl1GCw&#10;p3dD9U/5axUU0r99l7OuqoYPM92v9XZXHLdK3d+Nr3MQkcb4L/5zf+k0fzaF6zPpArm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Wi4LDAAAA3AAAAA8AAAAAAAAAAAAA&#10;AAAAoQIAAGRycy9kb3ducmV2LnhtbFBLBQYAAAAABAAEAPkAAACRAwAAAAA=&#10;" strokecolor="windowText">
                    <v:stroke endarrow="block"/>
                  </v:shape>
                  <v:rect id="Rectangle 145" o:spid="_x0000_s1045" style="position:absolute;left:18820;width:30861;height:5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dXcQA&#10;AADcAAAADwAAAGRycy9kb3ducmV2LnhtbESPQYvCMBCF78L+hzALexFNd1HRapRFWBDxYvXibWjG&#10;tNhMShPb+u83guBthve+N29Wm95WoqXGl44VfI8TEMS50yUbBefT32gOwgdkjZVjUvAgD5v1x2CF&#10;qXYdH6nNghExhH2KCooQ6lRKnxdk0Y9dTRy1q2sshrg2RuoGuxhuK/mTJDNpseR4ocCatgXlt+xu&#10;Y42hPO8ebSb35oaL+tB2++HFKPX12f8uQQTqw9v8onc6cpMpPJ+JE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MXV3EAAAA3AAAAA8AAAAAAAAAAAAAAAAAmAIAAGRycy9k&#10;b3ducmV2LnhtbFBLBQYAAAAABAAEAPUAAACJAwAAAAA=&#10;" fillcolor="window" strokecolor="windowText" strokeweight="2pt">
                    <v:textbox>
                      <w:txbxContent>
                        <w:p w:rsidR="00CD2944" w:rsidRDefault="00CD2944" w:rsidP="009A2C5F">
                          <w:pPr>
                            <w:bidi/>
                            <w:spacing w:after="0"/>
                            <w:jc w:val="center"/>
                            <w:rPr>
                              <w:rFonts w:ascii="Times New Roman" w:hAnsi="Times New Roman" w:cs="Times New Roman"/>
                            </w:rPr>
                          </w:pPr>
                          <w:r>
                            <w:rPr>
                              <w:rFonts w:ascii="Times New Roman" w:hAnsi="Times New Roman" w:cs="Times New Roman"/>
                            </w:rPr>
                            <w:t>Relation entre la viscosité et la compacité</w:t>
                          </w:r>
                        </w:p>
                        <w:p w:rsidR="00CD2944" w:rsidRDefault="00CD2944" w:rsidP="009A2C5F">
                          <w:pPr>
                            <w:bidi/>
                            <w:spacing w:after="0"/>
                            <w:jc w:val="center"/>
                            <w:rPr>
                              <w:rFonts w:ascii="Times New Roman" w:hAnsi="Times New Roman" w:cs="Times New Roman"/>
                            </w:rPr>
                          </w:pPr>
                          <w:r>
                            <w:rPr>
                              <w:rFonts w:ascii="Times New Roman" w:hAnsi="Times New Roman" w:cs="Times New Roman"/>
                            </w:rPr>
                            <w:t>μ= exp(A×</w:t>
                          </w:r>
                          <w:r>
                            <w:rPr>
                              <w:rFonts w:ascii="Times New Roman" w:eastAsia="Times New Roman" w:hAnsi="Times New Roman" w:cs="Times New Roman"/>
                            </w:rPr>
                            <w:t>(</w:t>
                          </w:r>
                          <m:oMath>
                            <m:f>
                              <m:fPr>
                                <m:ctrlPr>
                                  <w:rPr>
                                    <w:rFonts w:ascii="Cambria Math" w:hAnsi="Cambria Math" w:cs="Times New Roman"/>
                                    <w:i/>
                                  </w:rPr>
                                </m:ctrlPr>
                              </m:fPr>
                              <m:num>
                                <m:r>
                                  <m:rPr>
                                    <m:sty m:val="p"/>
                                  </m:rPr>
                                  <w:rPr>
                                    <w:rFonts w:ascii="Cambria Math" w:hAnsi="Cambria Math" w:cs="Times New Roman"/>
                                  </w:rPr>
                                  <m:t>Ø</m:t>
                                </m:r>
                              </m:num>
                              <m:den>
                                <m:r>
                                  <m:rPr>
                                    <m:sty m:val="p"/>
                                  </m:rPr>
                                  <w:rPr>
                                    <w:rFonts w:ascii="Cambria Math" w:hAnsi="Cambria Math" w:cs="Times New Roman"/>
                                  </w:rPr>
                                  <m:t>Ø</m:t>
                                </m:r>
                                <m:r>
                                  <m:rPr>
                                    <m:sty m:val="p"/>
                                  </m:rPr>
                                  <w:rPr>
                                    <w:rFonts w:ascii="Cambria Math" w:hAnsi="Cambria Math" w:cs="Cambria Math"/>
                                  </w:rPr>
                                  <m:t>*</m:t>
                                </m:r>
                              </m:den>
                            </m:f>
                          </m:oMath>
                          <w:r>
                            <w:rPr>
                              <w:rFonts w:ascii="Times New Roman" w:eastAsia="Times New Roman" w:hAnsi="Times New Roman" w:cs="Times New Roman"/>
                            </w:rPr>
                            <w:t>-B))</w:t>
                          </w:r>
                        </w:p>
                        <w:p w:rsidR="00CD2944" w:rsidRDefault="00CD2944" w:rsidP="009A2C5F">
                          <w:pPr>
                            <w:bidi/>
                            <w:spacing w:after="0"/>
                            <w:rPr>
                              <w:rFonts w:ascii="Times New Roman" w:hAnsi="Times New Roman" w:cs="Times New Roman"/>
                            </w:rPr>
                          </w:pPr>
                        </w:p>
                      </w:txbxContent>
                    </v:textbox>
                  </v:rect>
                  <v:line id="Connecteur droit 149" o:spid="_x0000_s1046" style="position:absolute;flip:x y;visibility:visible;mso-wrap-style:square" from="16445,3681" to="16447,1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0t1cQAAADcAAAADwAAAGRycy9kb3ducmV2LnhtbERPTWvCQBC9F/oflhG81Y2ioUZXCdKC&#10;Fyk1otchOybR7GyaXTX667sFobd5vM+ZLztTiyu1rrKsYDiIQBDnVldcKNhln2/vIJxH1lhbJgV3&#10;crBcvL7MMdH2xt903fpChBB2CSoovW8SKV1ekkE3sA1x4I62NegDbAupW7yFcFPLURTF0mDFoaHE&#10;hlYl5eftxSj4WaXr+PA1mWwu2egjvkeP/SnNlOr3unQGwlPn/8VP91qH+eMp/D0TL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S3VxAAAANwAAAAPAAAAAAAAAAAA&#10;AAAAAKECAABkcnMvZG93bnJldi54bWxQSwUGAAAAAAQABAD5AAAAkgMAAAAA&#10;" strokecolor="windowText"/>
                  <v:rect id="Rectangle 150" o:spid="_x0000_s1047" style="position:absolute;left:18761;top:17748;width:31054;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oGMQA&#10;AADcAAAADwAAAGRycy9kb3ducmV2LnhtbESPQWvCQBCF7wX/wzKCF9FNhZYaXUUKgkgvTb14G7Lj&#10;JpidDdk1if++cyj0No9535s32/3oG9VTF+vABl6XGSjiMtianYHLz3HxASomZItNYDLwpAj73eRl&#10;i7kNA39TXySnJIRjjgaqlNpc61hW5DEuQ0ssu1voPCaRndO2w0HCfaNXWfauPdYsFyps6bOi8l48&#10;vNSY68vp2Rf67O64br/64Ty/OmNm0/GwAZVoTP/mP/pkhXuT+vKMT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iaBjEAAAA3AAAAA8AAAAAAAAAAAAAAAAAmAIAAGRycy9k&#10;b3ducmV2LnhtbFBLBQYAAAAABAAEAPUAAACJAwAAAAA=&#10;" fillcolor="window" strokecolor="windowText" strokeweight="2pt">
                    <v:textbox>
                      <w:txbxContent>
                        <w:p w:rsidR="00CD2944" w:rsidRDefault="00CD2944" w:rsidP="009A2C5F">
                          <w:pPr>
                            <w:bidi/>
                            <w:spacing w:after="0"/>
                            <w:jc w:val="center"/>
                            <w:rPr>
                              <w:rFonts w:ascii="Times New Roman" w:hAnsi="Times New Roman" w:cs="Times New Roman"/>
                            </w:rPr>
                          </w:pPr>
                          <w:r>
                            <w:rPr>
                              <w:rFonts w:ascii="Times New Roman" w:hAnsi="Times New Roman" w:cs="Times New Roman"/>
                            </w:rPr>
                            <w:t>Le dosage de SP avec les constants</w:t>
                          </w:r>
                        </w:p>
                        <w:p w:rsidR="00CD2944" w:rsidRDefault="00CD2944" w:rsidP="009A2C5F">
                          <w:pPr>
                            <w:bidi/>
                            <w:spacing w:after="0"/>
                            <w:jc w:val="center"/>
                            <w:rPr>
                              <w:rFonts w:ascii="Times New Roman" w:hAnsi="Times New Roman" w:cs="Times New Roman"/>
                              <w:szCs w:val="24"/>
                              <w:lang w:val="en-US"/>
                            </w:rPr>
                          </w:pPr>
                          <w:r>
                            <w:rPr>
                              <w:rFonts w:ascii="Times New Roman" w:hAnsi="Times New Roman" w:cs="Times New Roman"/>
                              <w:szCs w:val="24"/>
                              <w:lang w:val="en-US"/>
                            </w:rPr>
                            <w:t>a</w:t>
                          </w:r>
                          <w:r>
                            <w:rPr>
                              <w:rFonts w:ascii="Times New Roman" w:hAnsi="Times New Roman" w:cs="Times New Roman"/>
                              <w:szCs w:val="24"/>
                              <w:vertAlign w:val="subscript"/>
                              <w:lang w:val="en-US"/>
                            </w:rPr>
                            <w:t>p</w:t>
                          </w:r>
                          <w:r>
                            <w:rPr>
                              <w:rFonts w:ascii="Times New Roman" w:hAnsi="Times New Roman" w:cs="Times New Roman"/>
                              <w:szCs w:val="24"/>
                              <w:lang w:val="en-US"/>
                            </w:rPr>
                            <w:t>=(a</w:t>
                          </w:r>
                          <w:r>
                            <w:rPr>
                              <w:rFonts w:ascii="Times New Roman" w:hAnsi="Times New Roman" w:cs="Times New Roman"/>
                              <w:szCs w:val="24"/>
                              <w:vertAlign w:val="subscript"/>
                              <w:lang w:val="en-US"/>
                            </w:rPr>
                            <w:t>p0</w:t>
                          </w:r>
                          <w:r>
                            <w:rPr>
                              <w:rFonts w:ascii="Times New Roman" w:hAnsi="Times New Roman" w:cs="Times New Roman"/>
                              <w:szCs w:val="24"/>
                              <w:lang w:val="en-US"/>
                            </w:rPr>
                            <w:t>+a</w:t>
                          </w:r>
                          <w:r>
                            <w:rPr>
                              <w:rFonts w:ascii="Times New Roman" w:hAnsi="Times New Roman" w:cs="Times New Roman"/>
                              <w:szCs w:val="24"/>
                              <w:vertAlign w:val="subscript"/>
                              <w:lang w:val="en-US"/>
                            </w:rPr>
                            <w:t>p1</w:t>
                          </w:r>
                          <m:oMath>
                            <m:f>
                              <m:fPr>
                                <m:ctrlPr>
                                  <w:rPr>
                                    <w:rFonts w:ascii="Cambria Math" w:hAnsi="Cambria Math" w:cs="Times New Roman"/>
                                    <w:i/>
                                    <w:szCs w:val="24"/>
                                    <w:vertAlign w:val="subscript"/>
                                  </w:rPr>
                                </m:ctrlPr>
                              </m:fPr>
                              <m:num>
                                <m:r>
                                  <w:rPr>
                                    <w:rFonts w:ascii="Cambria Math" w:hAnsi="Cambria Math" w:cs="Times New Roman"/>
                                    <w:szCs w:val="24"/>
                                    <w:vertAlign w:val="subscript"/>
                                  </w:rPr>
                                  <m:t>SP</m:t>
                                </m:r>
                              </m:num>
                              <m:den>
                                <m:r>
                                  <w:rPr>
                                    <w:rFonts w:ascii="Cambria Math" w:hAnsi="Cambria Math" w:cs="Times New Roman"/>
                                    <w:szCs w:val="24"/>
                                    <w:vertAlign w:val="subscript"/>
                                  </w:rPr>
                                  <m:t>SP</m:t>
                                </m:r>
                                <m:r>
                                  <w:rPr>
                                    <w:rFonts w:ascii="Cambria Math" w:hAnsi="Cambria Math" w:cs="Times New Roman"/>
                                    <w:szCs w:val="24"/>
                                    <w:vertAlign w:val="subscript"/>
                                    <w:lang w:val="en-US"/>
                                  </w:rPr>
                                  <m:t>*</m:t>
                                </m:r>
                              </m:den>
                            </m:f>
                          </m:oMath>
                          <w:r>
                            <w:rPr>
                              <w:rFonts w:ascii="Times New Roman" w:eastAsia="Times New Roman" w:hAnsi="Times New Roman" w:cs="Times New Roman"/>
                              <w:szCs w:val="24"/>
                              <w:lang w:val="en-US"/>
                            </w:rPr>
                            <w:t>)</w:t>
                          </w:r>
                        </w:p>
                      </w:txbxContent>
                    </v:textbox>
                  </v:rect>
                  <v:line id="Connecteur droit 151" o:spid="_x0000_s1048" style="position:absolute;visibility:visible;mso-wrap-style:square" from="16445,8782" to="16564,2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zKT8QAAADcAAAADwAAAGRycy9kb3ducmV2LnhtbERPTWvCQBC9F/oflhG8FN1ErEh0FZEG&#10;etRYpMchOybR7Gya3Sapv94tFHqbx/uc9XYwteiodZVlBfE0AkGcW11xoeDjlE6WIJxH1lhbJgU/&#10;5GC7eX5aY6Jtz0fqMl+IEMIuQQWl900ipctLMuimtiEO3MW2Bn2AbSF1i30IN7WcRdFCGqw4NJTY&#10;0L6k/JZ9GwXF/vry9Zld73O/eFvadH44ny87pcajYbcC4Wnw/+I/97sO819j+H0mXC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rMpPxAAAANwAAAAPAAAAAAAAAAAA&#10;AAAAAKECAABkcnMvZG93bnJldi54bWxQSwUGAAAAAAQABAD5AAAAkgMAAAAA&#10;" strokecolor="windowText"/>
                  <v:shape id="Connecteur droit avec flèche 152" o:spid="_x0000_s1049" type="#_x0000_t32" style="position:absolute;left:16566;top:21018;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O4xMMAAADcAAAADwAAAGRycy9kb3ducmV2LnhtbERP30vDMBB+H/g/hBN821KnE+mWDR0b&#10;6NNo68DHW3M21eZSkmyt/70RBN/u4/t5q81oO3EhH1rHCm5nGQji2umWGwVv1X76CCJEZI2dY1Lw&#10;TQE266vJCnPtBi7oUsZGpBAOOSowMfa5lKE2ZDHMXE+cuA/nLcYEfSO1xyGF207Os+xBWmw5NRjs&#10;aWuo/irPVkEh/fNred9V1bAzd6eDPr4Xn0elbq7HpyWISGP8F/+5X3Sav5jD7zPpAr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DuMTDAAAA3AAAAA8AAAAAAAAAAAAA&#10;AAAAoQIAAGRycy9kb3ducmV2LnhtbFBLBQYAAAAABAAEAPkAAACRAwAAAAA=&#10;" strokecolor="windowText">
                    <v:stroke endarrow="block"/>
                  </v:shape>
                </v:group>
              </v:group>
            </w:pict>
          </mc:Fallback>
        </mc:AlternateContent>
      </w:r>
    </w:p>
    <w:p w:rsidR="009A2C5F" w:rsidRPr="00766556" w:rsidRDefault="009A2C5F" w:rsidP="009A2C5F">
      <w:pPr>
        <w:spacing w:before="120" w:after="120" w:line="360" w:lineRule="auto"/>
        <w:ind w:left="708" w:firstLine="708"/>
        <w:jc w:val="both"/>
        <w:rPr>
          <w:rFonts w:ascii="Times New Roman" w:eastAsia="Calibri" w:hAnsi="Times New Roman" w:cs="Times New Roman"/>
          <w:szCs w:val="24"/>
        </w:rPr>
      </w:pPr>
    </w:p>
    <w:p w:rsidR="009A2C5F" w:rsidRPr="00766556" w:rsidRDefault="009A2C5F" w:rsidP="009A2C5F">
      <w:pPr>
        <w:spacing w:before="120" w:after="120" w:line="360" w:lineRule="auto"/>
        <w:ind w:left="708" w:firstLine="708"/>
        <w:jc w:val="both"/>
        <w:rPr>
          <w:rFonts w:ascii="Times New Roman" w:eastAsia="Calibri" w:hAnsi="Times New Roman" w:cs="Times New Roman"/>
          <w:szCs w:val="24"/>
        </w:rPr>
      </w:pPr>
    </w:p>
    <w:p w:rsidR="009A2C5F" w:rsidRPr="00766556" w:rsidRDefault="009A2C5F" w:rsidP="009A2C5F">
      <w:pPr>
        <w:spacing w:before="120" w:after="120" w:line="360" w:lineRule="auto"/>
        <w:ind w:left="708" w:firstLine="708"/>
        <w:jc w:val="both"/>
        <w:rPr>
          <w:rFonts w:ascii="Times New Roman" w:eastAsia="Calibri" w:hAnsi="Times New Roman" w:cs="Times New Roman"/>
          <w:szCs w:val="24"/>
        </w:rPr>
      </w:pPr>
    </w:p>
    <w:p w:rsidR="009A2C5F" w:rsidRDefault="009A2C5F" w:rsidP="009A2C5F">
      <w:pPr>
        <w:spacing w:before="120" w:after="120" w:line="360" w:lineRule="auto"/>
        <w:ind w:left="708" w:firstLine="708"/>
        <w:jc w:val="both"/>
        <w:rPr>
          <w:rFonts w:ascii="Times New Roman" w:eastAsia="Calibri" w:hAnsi="Times New Roman" w:cs="Times New Roman"/>
          <w:szCs w:val="24"/>
        </w:rPr>
      </w:pPr>
    </w:p>
    <w:p w:rsidR="009A2C5F" w:rsidRPr="005621C7" w:rsidRDefault="009A2C5F" w:rsidP="009A2C5F">
      <w:pPr>
        <w:rPr>
          <w:rFonts w:ascii="Times New Roman" w:eastAsia="Calibri" w:hAnsi="Times New Roman" w:cs="Times New Roman"/>
          <w:szCs w:val="24"/>
        </w:rPr>
      </w:pPr>
    </w:p>
    <w:p w:rsidR="009A2C5F" w:rsidRPr="005621C7" w:rsidRDefault="009A2C5F" w:rsidP="009A2C5F">
      <w:pPr>
        <w:rPr>
          <w:rFonts w:ascii="Times New Roman" w:eastAsia="Calibri" w:hAnsi="Times New Roman" w:cs="Times New Roman"/>
          <w:szCs w:val="24"/>
        </w:rPr>
      </w:pPr>
    </w:p>
    <w:p w:rsidR="009A2C5F" w:rsidRPr="005621C7" w:rsidRDefault="009A2C5F" w:rsidP="009A2C5F">
      <w:pPr>
        <w:rPr>
          <w:rFonts w:ascii="Times New Roman" w:eastAsia="Calibri" w:hAnsi="Times New Roman" w:cs="Times New Roman"/>
          <w:szCs w:val="24"/>
        </w:rPr>
      </w:pPr>
    </w:p>
    <w:p w:rsidR="009A2C5F" w:rsidRPr="005621C7" w:rsidRDefault="009A2C5F" w:rsidP="009A2C5F">
      <w:pPr>
        <w:rPr>
          <w:rFonts w:ascii="Times New Roman" w:eastAsia="Calibri" w:hAnsi="Times New Roman" w:cs="Times New Roman"/>
          <w:szCs w:val="24"/>
        </w:rPr>
      </w:pPr>
    </w:p>
    <w:p w:rsidR="009A2C5F" w:rsidRPr="009062B2" w:rsidRDefault="009062B2" w:rsidP="009062B2">
      <w:pPr>
        <w:pStyle w:val="Lgende"/>
        <w:jc w:val="center"/>
        <w:rPr>
          <w:rFonts w:asciiTheme="majorBidi" w:hAnsiTheme="majorBidi" w:cstheme="majorBidi"/>
          <w:b/>
          <w:bCs/>
          <w:i w:val="0"/>
          <w:iCs w:val="0"/>
          <w:color w:val="auto"/>
          <w:sz w:val="22"/>
          <w:szCs w:val="22"/>
          <w:lang w:val="fr-FR"/>
        </w:rPr>
      </w:pPr>
      <w:bookmarkStart w:id="247" w:name="_Toc515642622"/>
      <w:bookmarkStart w:id="248" w:name="_Toc515647129"/>
      <w:bookmarkStart w:id="249" w:name="_Toc515716863"/>
      <w:bookmarkStart w:id="250" w:name="_Toc515718989"/>
      <w:bookmarkStart w:id="251" w:name="_Toc515886485"/>
      <w:bookmarkStart w:id="252" w:name="_Toc515902654"/>
      <w:bookmarkStart w:id="253" w:name="_Toc81516740"/>
      <w:r w:rsidRPr="009062B2">
        <w:rPr>
          <w:rFonts w:asciiTheme="majorBidi" w:hAnsiTheme="majorBidi" w:cstheme="majorBidi"/>
          <w:b/>
          <w:bCs/>
          <w:i w:val="0"/>
          <w:iCs w:val="0"/>
          <w:color w:val="auto"/>
          <w:sz w:val="22"/>
          <w:szCs w:val="22"/>
          <w:lang w:val="fr-FR"/>
        </w:rPr>
        <w:t xml:space="preserve">Figure3. </w:t>
      </w:r>
      <w:r w:rsidR="001F6FBC" w:rsidRPr="009062B2">
        <w:rPr>
          <w:rFonts w:asciiTheme="majorBidi" w:hAnsiTheme="majorBidi" w:cstheme="majorBidi"/>
          <w:b/>
          <w:bCs/>
          <w:i w:val="0"/>
          <w:iCs w:val="0"/>
          <w:color w:val="auto"/>
          <w:sz w:val="22"/>
          <w:szCs w:val="22"/>
        </w:rPr>
        <w:fldChar w:fldCharType="begin"/>
      </w:r>
      <w:r w:rsidRPr="009062B2">
        <w:rPr>
          <w:rFonts w:asciiTheme="majorBidi" w:hAnsiTheme="majorBidi" w:cstheme="majorBidi"/>
          <w:b/>
          <w:bCs/>
          <w:i w:val="0"/>
          <w:iCs w:val="0"/>
          <w:color w:val="auto"/>
          <w:sz w:val="22"/>
          <w:szCs w:val="22"/>
          <w:lang w:val="fr-FR"/>
        </w:rPr>
        <w:instrText xml:space="preserve"> SEQ Figure3. \* ARABIC </w:instrText>
      </w:r>
      <w:r w:rsidR="001F6FBC" w:rsidRPr="009062B2">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5</w:t>
      </w:r>
      <w:r w:rsidR="001F6FBC" w:rsidRPr="009062B2">
        <w:rPr>
          <w:rFonts w:asciiTheme="majorBidi" w:hAnsiTheme="majorBidi" w:cstheme="majorBidi"/>
          <w:b/>
          <w:bCs/>
          <w:i w:val="0"/>
          <w:iCs w:val="0"/>
          <w:color w:val="auto"/>
          <w:sz w:val="22"/>
          <w:szCs w:val="22"/>
        </w:rPr>
        <w:fldChar w:fldCharType="end"/>
      </w:r>
      <w:r w:rsidR="009A2C5F" w:rsidRPr="009062B2">
        <w:rPr>
          <w:rFonts w:asciiTheme="majorBidi" w:hAnsiTheme="majorBidi" w:cstheme="majorBidi"/>
          <w:i w:val="0"/>
          <w:iCs w:val="0"/>
          <w:color w:val="auto"/>
          <w:sz w:val="22"/>
          <w:szCs w:val="22"/>
          <w:lang w:val="fr-FR"/>
        </w:rPr>
        <w:t xml:space="preserve">Organigramme de formulation </w:t>
      </w:r>
      <w:proofErr w:type="spellStart"/>
      <w:r w:rsidR="009A2C5F" w:rsidRPr="009062B2">
        <w:rPr>
          <w:rFonts w:asciiTheme="majorBidi" w:hAnsiTheme="majorBidi" w:cstheme="majorBidi"/>
          <w:i w:val="0"/>
          <w:iCs w:val="0"/>
          <w:color w:val="auto"/>
          <w:sz w:val="22"/>
          <w:szCs w:val="22"/>
          <w:lang w:val="fr-FR"/>
        </w:rPr>
        <w:t>betonlab</w:t>
      </w:r>
      <w:proofErr w:type="spellEnd"/>
      <w:r w:rsidR="009A2C5F" w:rsidRPr="009062B2">
        <w:rPr>
          <w:rFonts w:asciiTheme="majorBidi" w:hAnsiTheme="majorBidi" w:cstheme="majorBidi"/>
          <w:i w:val="0"/>
          <w:iCs w:val="0"/>
          <w:color w:val="auto"/>
          <w:sz w:val="22"/>
          <w:szCs w:val="22"/>
          <w:lang w:val="fr-FR"/>
        </w:rPr>
        <w:t xml:space="preserve"> pro </w:t>
      </w:r>
      <w:r w:rsidR="001F6FBC" w:rsidRPr="009062B2">
        <w:rPr>
          <w:rFonts w:asciiTheme="majorBidi" w:eastAsia="Calibri" w:hAnsiTheme="majorBidi" w:cstheme="majorBidi"/>
          <w:b/>
          <w:bCs/>
          <w:i w:val="0"/>
          <w:iCs w:val="0"/>
          <w:color w:val="auto"/>
          <w:sz w:val="22"/>
          <w:szCs w:val="22"/>
        </w:rPr>
        <w:fldChar w:fldCharType="begin"/>
      </w:r>
      <w:r w:rsidR="009A2C5F" w:rsidRPr="009062B2">
        <w:rPr>
          <w:rFonts w:asciiTheme="majorBidi" w:eastAsia="Calibri" w:hAnsiTheme="majorBidi" w:cstheme="majorBidi"/>
          <w:i w:val="0"/>
          <w:iCs w:val="0"/>
          <w:color w:val="auto"/>
          <w:sz w:val="22"/>
          <w:szCs w:val="22"/>
          <w:lang w:val="fr-FR"/>
        </w:rPr>
        <w:instrText xml:space="preserve"> ADDIN EN.CITE &lt;EndNote&gt;&lt;Cite&gt;&lt;Author&gt;De Larrard&lt;/Author&gt;&lt;Year&gt;1999&lt;/Year&gt;&lt;RecNum&gt;330&lt;/RecNum&gt;&lt;DisplayText&gt;(De Larrard and Sedran 1999)&lt;/DisplayText&gt;&lt;record&gt;&lt;rec-number&gt;330&lt;/rec-number&gt;&lt;foreign-keys&gt;&lt;key app="EN" db-id="pwwew2ezpddtwoew9dbpas55f559erw0taes" timestamp="1522834728"&gt;330&lt;/key&gt;&lt;/foreign-keys&gt;&lt;ref-type name="Conference Proceedings"&gt;10&lt;/ref-type&gt;&lt;contributors&gt;&lt;authors&gt;&lt;author&gt;De Larrard, F&lt;/author&gt;&lt;author&gt;Sedran, Th&lt;/author&gt;&lt;/authors&gt;&lt;/contributors&gt;&lt;titles&gt;&lt;title&gt;Une nouvelle approche de la formulation des bétons&lt;/title&gt;&lt;secondary-title&gt;Annales du BTP&lt;/secondary-title&gt;&lt;/titles&gt;&lt;pages&gt;39-54&lt;/pages&gt;&lt;volume&gt;6&lt;/volume&gt;&lt;dates&gt;&lt;year&gt;1999&lt;/year&gt;&lt;/dates&gt;&lt;urls&gt;&lt;/urls&gt;&lt;/record&gt;&lt;/Cite&gt;&lt;/EndNote&gt;</w:instrText>
      </w:r>
      <w:r w:rsidR="001F6FBC" w:rsidRPr="009062B2">
        <w:rPr>
          <w:rFonts w:asciiTheme="majorBidi" w:eastAsia="Calibri" w:hAnsiTheme="majorBidi" w:cstheme="majorBidi"/>
          <w:b/>
          <w:bCs/>
          <w:i w:val="0"/>
          <w:iCs w:val="0"/>
          <w:color w:val="auto"/>
          <w:sz w:val="22"/>
          <w:szCs w:val="22"/>
        </w:rPr>
        <w:fldChar w:fldCharType="separate"/>
      </w:r>
      <w:r w:rsidR="009A2C5F" w:rsidRPr="009062B2">
        <w:rPr>
          <w:rFonts w:asciiTheme="majorBidi" w:eastAsia="Calibri" w:hAnsiTheme="majorBidi" w:cstheme="majorBidi"/>
          <w:i w:val="0"/>
          <w:iCs w:val="0"/>
          <w:noProof/>
          <w:color w:val="auto"/>
          <w:sz w:val="22"/>
          <w:szCs w:val="22"/>
          <w:lang w:val="fr-FR"/>
        </w:rPr>
        <w:t>(De Larrard et Sedran 1999)</w:t>
      </w:r>
      <w:bookmarkEnd w:id="247"/>
      <w:bookmarkEnd w:id="248"/>
      <w:bookmarkEnd w:id="249"/>
      <w:bookmarkEnd w:id="250"/>
      <w:bookmarkEnd w:id="251"/>
      <w:bookmarkEnd w:id="252"/>
      <w:r w:rsidR="001F6FBC" w:rsidRPr="009062B2">
        <w:rPr>
          <w:rFonts w:asciiTheme="majorBidi" w:eastAsia="Calibri" w:hAnsiTheme="majorBidi" w:cstheme="majorBidi"/>
          <w:b/>
          <w:bCs/>
          <w:i w:val="0"/>
          <w:iCs w:val="0"/>
          <w:color w:val="auto"/>
          <w:sz w:val="22"/>
          <w:szCs w:val="22"/>
        </w:rPr>
        <w:fldChar w:fldCharType="end"/>
      </w:r>
      <w:r w:rsidR="009A2C5F" w:rsidRPr="009062B2">
        <w:rPr>
          <w:rFonts w:asciiTheme="majorBidi" w:eastAsia="Calibri" w:hAnsiTheme="majorBidi" w:cstheme="majorBidi"/>
          <w:b/>
          <w:bCs/>
          <w:i w:val="0"/>
          <w:iCs w:val="0"/>
          <w:color w:val="auto"/>
          <w:sz w:val="22"/>
          <w:szCs w:val="22"/>
          <w:lang w:val="fr-FR"/>
        </w:rPr>
        <w:t>.</w:t>
      </w:r>
      <w:bookmarkEnd w:id="253"/>
    </w:p>
    <w:p w:rsidR="009A2C5F" w:rsidRPr="00CC0E88" w:rsidRDefault="009A2C5F" w:rsidP="009A2C5F">
      <w:pPr>
        <w:tabs>
          <w:tab w:val="left" w:pos="1558"/>
        </w:tabs>
        <w:spacing w:line="360" w:lineRule="auto"/>
        <w:rPr>
          <w:rFonts w:ascii="Times New Roman" w:eastAsia="Calibri" w:hAnsi="Times New Roman" w:cs="Times New Roman"/>
          <w:szCs w:val="24"/>
        </w:rPr>
      </w:pPr>
      <w:r>
        <w:rPr>
          <w:noProof/>
          <w:lang w:eastAsia="fr-FR"/>
        </w:rPr>
        <w:drawing>
          <wp:inline distT="0" distB="0" distL="0" distR="0">
            <wp:extent cx="5760720" cy="3622040"/>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3622040"/>
                    </a:xfrm>
                    <a:prstGeom prst="rect">
                      <a:avLst/>
                    </a:prstGeom>
                  </pic:spPr>
                </pic:pic>
              </a:graphicData>
            </a:graphic>
          </wp:inline>
        </w:drawing>
      </w:r>
      <w:bookmarkStart w:id="254" w:name="_Toc510520347"/>
    </w:p>
    <w:p w:rsidR="009A2C5F" w:rsidRPr="009062B2" w:rsidRDefault="009062B2" w:rsidP="009062B2">
      <w:pPr>
        <w:pStyle w:val="Lgende"/>
        <w:jc w:val="center"/>
        <w:rPr>
          <w:rFonts w:asciiTheme="majorBidi" w:hAnsiTheme="majorBidi" w:cstheme="majorBidi"/>
          <w:b/>
          <w:bCs/>
          <w:i w:val="0"/>
          <w:iCs w:val="0"/>
          <w:color w:val="auto"/>
          <w:sz w:val="22"/>
          <w:szCs w:val="22"/>
          <w:lang w:val="fr-FR"/>
        </w:rPr>
      </w:pPr>
      <w:bookmarkStart w:id="255" w:name="_Toc515642623"/>
      <w:bookmarkStart w:id="256" w:name="_Toc515647130"/>
      <w:bookmarkStart w:id="257" w:name="_Toc515716864"/>
      <w:bookmarkStart w:id="258" w:name="_Toc515718990"/>
      <w:bookmarkStart w:id="259" w:name="_Toc515886486"/>
      <w:bookmarkStart w:id="260" w:name="_Toc515902655"/>
      <w:bookmarkStart w:id="261" w:name="_Toc81516741"/>
      <w:bookmarkEnd w:id="254"/>
      <w:r w:rsidRPr="009062B2">
        <w:rPr>
          <w:rFonts w:asciiTheme="majorBidi" w:hAnsiTheme="majorBidi" w:cstheme="majorBidi"/>
          <w:b/>
          <w:bCs/>
          <w:i w:val="0"/>
          <w:iCs w:val="0"/>
          <w:color w:val="auto"/>
          <w:sz w:val="22"/>
          <w:szCs w:val="22"/>
          <w:lang w:val="fr-FR"/>
        </w:rPr>
        <w:t xml:space="preserve">Figure3. </w:t>
      </w:r>
      <w:r w:rsidR="001F6FBC" w:rsidRPr="009062B2">
        <w:rPr>
          <w:rFonts w:asciiTheme="majorBidi" w:hAnsiTheme="majorBidi" w:cstheme="majorBidi"/>
          <w:b/>
          <w:bCs/>
          <w:i w:val="0"/>
          <w:iCs w:val="0"/>
          <w:color w:val="auto"/>
          <w:sz w:val="22"/>
          <w:szCs w:val="22"/>
        </w:rPr>
        <w:fldChar w:fldCharType="begin"/>
      </w:r>
      <w:r w:rsidRPr="009062B2">
        <w:rPr>
          <w:rFonts w:asciiTheme="majorBidi" w:hAnsiTheme="majorBidi" w:cstheme="majorBidi"/>
          <w:b/>
          <w:bCs/>
          <w:i w:val="0"/>
          <w:iCs w:val="0"/>
          <w:color w:val="auto"/>
          <w:sz w:val="22"/>
          <w:szCs w:val="22"/>
          <w:lang w:val="fr-FR"/>
        </w:rPr>
        <w:instrText xml:space="preserve"> SEQ Figure3. \* ARABIC </w:instrText>
      </w:r>
      <w:r w:rsidR="001F6FBC" w:rsidRPr="009062B2">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6</w:t>
      </w:r>
      <w:r w:rsidR="001F6FBC" w:rsidRPr="009062B2">
        <w:rPr>
          <w:rFonts w:asciiTheme="majorBidi" w:hAnsiTheme="majorBidi" w:cstheme="majorBidi"/>
          <w:b/>
          <w:bCs/>
          <w:i w:val="0"/>
          <w:iCs w:val="0"/>
          <w:color w:val="auto"/>
          <w:sz w:val="22"/>
          <w:szCs w:val="22"/>
        </w:rPr>
        <w:fldChar w:fldCharType="end"/>
      </w:r>
      <w:r w:rsidR="009A2C5F" w:rsidRPr="009062B2">
        <w:rPr>
          <w:rFonts w:asciiTheme="majorBidi" w:hAnsiTheme="majorBidi" w:cstheme="majorBidi"/>
          <w:i w:val="0"/>
          <w:iCs w:val="0"/>
          <w:color w:val="auto"/>
          <w:sz w:val="22"/>
          <w:szCs w:val="22"/>
          <w:lang w:val="fr-FR"/>
        </w:rPr>
        <w:t xml:space="preserve">Interface de </w:t>
      </w:r>
      <w:proofErr w:type="spellStart"/>
      <w:r w:rsidR="009A2C5F" w:rsidRPr="009062B2">
        <w:rPr>
          <w:rFonts w:asciiTheme="majorBidi" w:hAnsiTheme="majorBidi" w:cstheme="majorBidi"/>
          <w:i w:val="0"/>
          <w:iCs w:val="0"/>
          <w:color w:val="auto"/>
          <w:sz w:val="22"/>
          <w:szCs w:val="22"/>
          <w:lang w:val="fr-FR"/>
        </w:rPr>
        <w:t>Bétonlab</w:t>
      </w:r>
      <w:proofErr w:type="spellEnd"/>
      <w:r w:rsidR="009A2C5F" w:rsidRPr="009062B2">
        <w:rPr>
          <w:rFonts w:asciiTheme="majorBidi" w:hAnsiTheme="majorBidi" w:cstheme="majorBidi"/>
          <w:i w:val="0"/>
          <w:iCs w:val="0"/>
          <w:color w:val="auto"/>
          <w:sz w:val="22"/>
          <w:szCs w:val="22"/>
          <w:lang w:val="fr-FR"/>
        </w:rPr>
        <w:t xml:space="preserve"> pro.</w:t>
      </w:r>
      <w:bookmarkEnd w:id="255"/>
      <w:bookmarkEnd w:id="256"/>
      <w:bookmarkEnd w:id="257"/>
      <w:bookmarkEnd w:id="258"/>
      <w:bookmarkEnd w:id="259"/>
      <w:bookmarkEnd w:id="260"/>
      <w:bookmarkEnd w:id="261"/>
    </w:p>
    <w:p w:rsidR="009A2C5F" w:rsidRPr="001D2088" w:rsidRDefault="009A2C5F" w:rsidP="009A2C5F">
      <w:pPr>
        <w:pStyle w:val="Paragraphedeliste"/>
        <w:spacing w:after="0" w:line="240" w:lineRule="auto"/>
        <w:ind w:left="574"/>
        <w:contextualSpacing w:val="0"/>
        <w:rPr>
          <w:rFonts w:ascii="Arial" w:eastAsia="Calibri" w:hAnsi="Arial" w:cs="Arial"/>
          <w:b/>
          <w:vanish/>
          <w:sz w:val="26"/>
          <w:lang w:val="fr-FR"/>
        </w:rPr>
      </w:pPr>
      <w:bookmarkStart w:id="262" w:name="_Toc515647229"/>
      <w:bookmarkStart w:id="263" w:name="_Toc515733534"/>
      <w:bookmarkStart w:id="264" w:name="_Toc515896205"/>
    </w:p>
    <w:p w:rsidR="009A2C5F" w:rsidRPr="00766556" w:rsidRDefault="009A2C5F" w:rsidP="009A2C5F">
      <w:pPr>
        <w:pStyle w:val="tir"/>
      </w:pPr>
      <w:bookmarkStart w:id="265" w:name="_Toc80982083"/>
      <w:bookmarkStart w:id="266" w:name="_Toc81588557"/>
      <w:r w:rsidRPr="00766556">
        <w:t xml:space="preserve">La </w:t>
      </w:r>
      <w:proofErr w:type="spellStart"/>
      <w:r w:rsidRPr="00CC0E88">
        <w:t>composition</w:t>
      </w:r>
      <w:r w:rsidRPr="00766556">
        <w:t>retenue</w:t>
      </w:r>
      <w:bookmarkEnd w:id="262"/>
      <w:bookmarkEnd w:id="263"/>
      <w:bookmarkEnd w:id="264"/>
      <w:bookmarkEnd w:id="265"/>
      <w:bookmarkEnd w:id="266"/>
      <w:proofErr w:type="spellEnd"/>
    </w:p>
    <w:p w:rsidR="009A2C5F" w:rsidRDefault="009062B2" w:rsidP="009A2C5F">
      <w:pPr>
        <w:pStyle w:val="Lgende"/>
        <w:spacing w:line="360" w:lineRule="auto"/>
        <w:rPr>
          <w:rFonts w:asciiTheme="majorBidi" w:hAnsiTheme="majorBidi" w:cstheme="majorBidi"/>
          <w:i w:val="0"/>
          <w:iCs w:val="0"/>
          <w:color w:val="auto"/>
          <w:sz w:val="24"/>
          <w:szCs w:val="24"/>
          <w:lang w:val="fr-FR"/>
        </w:rPr>
      </w:pPr>
      <w:r w:rsidRPr="009062B2">
        <w:rPr>
          <w:rFonts w:asciiTheme="majorBidi" w:hAnsiTheme="majorBidi" w:cstheme="majorBidi"/>
          <w:i w:val="0"/>
          <w:iCs w:val="0"/>
          <w:color w:val="auto"/>
          <w:sz w:val="24"/>
          <w:szCs w:val="24"/>
          <w:lang w:val="fr-FR"/>
        </w:rPr>
        <w:t xml:space="preserve">Tableau 3.6 </w:t>
      </w:r>
      <w:r w:rsidR="009A2C5F" w:rsidRPr="009062B2">
        <w:rPr>
          <w:rFonts w:asciiTheme="majorBidi" w:hAnsiTheme="majorBidi" w:cstheme="majorBidi"/>
          <w:i w:val="0"/>
          <w:iCs w:val="0"/>
          <w:color w:val="auto"/>
          <w:sz w:val="24"/>
          <w:szCs w:val="24"/>
          <w:lang w:val="fr-FR"/>
        </w:rPr>
        <w:t>présente les proportions de mélange des BAP développés dans cette étude.</w:t>
      </w:r>
    </w:p>
    <w:p w:rsidR="009062B2" w:rsidRPr="009062B2" w:rsidRDefault="009062B2" w:rsidP="009062B2">
      <w:pPr>
        <w:pStyle w:val="Lgende"/>
        <w:rPr>
          <w:rFonts w:asciiTheme="majorBidi" w:eastAsia="Times New Roman" w:hAnsiTheme="majorBidi" w:cstheme="majorBidi"/>
          <w:i w:val="0"/>
          <w:iCs w:val="0"/>
          <w:color w:val="auto"/>
          <w:sz w:val="32"/>
          <w:szCs w:val="32"/>
          <w:lang w:val="fr-FR"/>
        </w:rPr>
      </w:pPr>
      <w:bookmarkStart w:id="267" w:name="_Toc515904235"/>
      <w:bookmarkStart w:id="268" w:name="_Toc81516842"/>
      <w:r w:rsidRPr="009062B2">
        <w:rPr>
          <w:rFonts w:asciiTheme="majorBidi" w:hAnsiTheme="majorBidi" w:cstheme="majorBidi"/>
          <w:b/>
          <w:bCs/>
          <w:i w:val="0"/>
          <w:iCs w:val="0"/>
          <w:color w:val="auto"/>
          <w:sz w:val="22"/>
          <w:szCs w:val="22"/>
          <w:lang w:val="fr-FR"/>
        </w:rPr>
        <w:t xml:space="preserve">Tableau3. </w:t>
      </w:r>
      <w:r w:rsidR="001F6FBC" w:rsidRPr="009062B2">
        <w:rPr>
          <w:rFonts w:asciiTheme="majorBidi" w:hAnsiTheme="majorBidi" w:cstheme="majorBidi"/>
          <w:b/>
          <w:bCs/>
          <w:i w:val="0"/>
          <w:iCs w:val="0"/>
          <w:color w:val="auto"/>
          <w:sz w:val="22"/>
          <w:szCs w:val="22"/>
        </w:rPr>
        <w:fldChar w:fldCharType="begin"/>
      </w:r>
      <w:r w:rsidRPr="009062B2">
        <w:rPr>
          <w:rFonts w:asciiTheme="majorBidi" w:hAnsiTheme="majorBidi" w:cstheme="majorBidi"/>
          <w:b/>
          <w:bCs/>
          <w:i w:val="0"/>
          <w:iCs w:val="0"/>
          <w:color w:val="auto"/>
          <w:sz w:val="22"/>
          <w:szCs w:val="22"/>
          <w:lang w:val="fr-FR"/>
        </w:rPr>
        <w:instrText xml:space="preserve"> SEQ Tableau3. \* ARABIC </w:instrText>
      </w:r>
      <w:r w:rsidR="001F6FBC" w:rsidRPr="009062B2">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6</w:t>
      </w:r>
      <w:r w:rsidR="001F6FBC" w:rsidRPr="009062B2">
        <w:rPr>
          <w:rFonts w:asciiTheme="majorBidi" w:hAnsiTheme="majorBidi" w:cstheme="majorBidi"/>
          <w:b/>
          <w:bCs/>
          <w:i w:val="0"/>
          <w:iCs w:val="0"/>
          <w:color w:val="auto"/>
          <w:sz w:val="22"/>
          <w:szCs w:val="22"/>
        </w:rPr>
        <w:fldChar w:fldCharType="end"/>
      </w:r>
      <w:r w:rsidRPr="009062B2">
        <w:rPr>
          <w:rFonts w:asciiTheme="majorBidi" w:hAnsiTheme="majorBidi" w:cstheme="majorBidi"/>
          <w:i w:val="0"/>
          <w:iCs w:val="0"/>
          <w:color w:val="auto"/>
          <w:sz w:val="22"/>
          <w:szCs w:val="22"/>
          <w:lang w:val="fr-FR"/>
        </w:rPr>
        <w:t xml:space="preserve"> Composition de différents mélanges de BAP utilisés.</w:t>
      </w:r>
      <w:bookmarkEnd w:id="267"/>
      <w:bookmarkEnd w:id="268"/>
    </w:p>
    <w:tbl>
      <w:tblPr>
        <w:tblStyle w:val="PlainTable22"/>
        <w:tblW w:w="11340" w:type="dxa"/>
        <w:tblInd w:w="-1127" w:type="dxa"/>
        <w:tblLayout w:type="fixed"/>
        <w:tblLook w:val="04A0" w:firstRow="1" w:lastRow="0" w:firstColumn="1" w:lastColumn="0" w:noHBand="0" w:noVBand="1"/>
      </w:tblPr>
      <w:tblGrid>
        <w:gridCol w:w="1610"/>
        <w:gridCol w:w="805"/>
        <w:gridCol w:w="838"/>
        <w:gridCol w:w="946"/>
        <w:gridCol w:w="1123"/>
        <w:gridCol w:w="827"/>
        <w:gridCol w:w="1005"/>
        <w:gridCol w:w="784"/>
        <w:gridCol w:w="993"/>
        <w:gridCol w:w="850"/>
        <w:gridCol w:w="851"/>
        <w:gridCol w:w="708"/>
      </w:tblGrid>
      <w:tr w:rsidR="009A2C5F" w:rsidRPr="004E5D5C" w:rsidTr="00DD38E4">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10" w:type="dxa"/>
            <w:noWrap/>
            <w:hideMark/>
          </w:tcPr>
          <w:p w:rsidR="009A2C5F" w:rsidRPr="004E5D5C" w:rsidRDefault="009A2C5F" w:rsidP="00DD38E4">
            <w:pPr>
              <w:spacing w:line="360" w:lineRule="auto"/>
              <w:jc w:val="center"/>
              <w:rPr>
                <w:rFonts w:ascii="Times New Roman" w:hAnsi="Times New Roman" w:cs="Times New Roman"/>
                <w:b w:val="0"/>
                <w:bCs w:val="0"/>
                <w:sz w:val="20"/>
                <w:szCs w:val="20"/>
              </w:rPr>
            </w:pPr>
            <w:r w:rsidRPr="004E5D5C">
              <w:rPr>
                <w:rFonts w:ascii="Times New Roman" w:hAnsi="Times New Roman" w:cs="Times New Roman"/>
                <w:b w:val="0"/>
                <w:bCs w:val="0"/>
                <w:sz w:val="20"/>
                <w:szCs w:val="20"/>
              </w:rPr>
              <w:t>les quantités (kg/m</w:t>
            </w:r>
            <w:r w:rsidRPr="004E5D5C">
              <w:rPr>
                <w:rFonts w:ascii="Times New Roman" w:hAnsi="Times New Roman" w:cs="Times New Roman"/>
                <w:b w:val="0"/>
                <w:bCs w:val="0"/>
                <w:sz w:val="20"/>
                <w:szCs w:val="20"/>
                <w:vertAlign w:val="superscript"/>
              </w:rPr>
              <w:t>3</w:t>
            </w:r>
            <w:r w:rsidRPr="004E5D5C">
              <w:rPr>
                <w:rFonts w:ascii="Times New Roman" w:hAnsi="Times New Roman" w:cs="Times New Roman"/>
                <w:b w:val="0"/>
                <w:bCs w:val="0"/>
                <w:sz w:val="20"/>
                <w:szCs w:val="20"/>
              </w:rPr>
              <w:t>)</w:t>
            </w:r>
          </w:p>
        </w:tc>
        <w:tc>
          <w:tcPr>
            <w:tcW w:w="805" w:type="dxa"/>
            <w:noWrap/>
          </w:tcPr>
          <w:p w:rsidR="009A2C5F" w:rsidRPr="004E5D5C" w:rsidRDefault="009A2C5F" w:rsidP="00DD38E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E5D5C">
              <w:rPr>
                <w:rFonts w:ascii="Times New Roman" w:hAnsi="Times New Roman" w:cs="Times New Roman"/>
                <w:b w:val="0"/>
                <w:bCs w:val="0"/>
                <w:sz w:val="20"/>
                <w:szCs w:val="20"/>
              </w:rPr>
              <w:t>Ciment</w:t>
            </w:r>
          </w:p>
        </w:tc>
        <w:tc>
          <w:tcPr>
            <w:tcW w:w="838" w:type="dxa"/>
            <w:noWrap/>
          </w:tcPr>
          <w:p w:rsidR="009A2C5F" w:rsidRPr="004E5D5C" w:rsidRDefault="009A2C5F" w:rsidP="00DD38E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E5D5C">
              <w:rPr>
                <w:rFonts w:ascii="Times New Roman" w:hAnsi="Times New Roman" w:cs="Times New Roman"/>
                <w:b w:val="0"/>
                <w:bCs w:val="0"/>
                <w:sz w:val="20"/>
                <w:szCs w:val="20"/>
              </w:rPr>
              <w:t>Filler calcaire</w:t>
            </w:r>
          </w:p>
        </w:tc>
        <w:tc>
          <w:tcPr>
            <w:tcW w:w="946" w:type="dxa"/>
            <w:noWrap/>
          </w:tcPr>
          <w:p w:rsidR="009A2C5F" w:rsidRPr="004E5D5C" w:rsidRDefault="009A2C5F" w:rsidP="00DD38E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E5D5C">
              <w:rPr>
                <w:rFonts w:ascii="Times New Roman" w:hAnsi="Times New Roman" w:cs="Times New Roman"/>
                <w:b w:val="0"/>
                <w:bCs w:val="0"/>
                <w:sz w:val="20"/>
                <w:szCs w:val="20"/>
              </w:rPr>
              <w:t>Sable de dune</w:t>
            </w:r>
          </w:p>
        </w:tc>
        <w:tc>
          <w:tcPr>
            <w:tcW w:w="1123" w:type="dxa"/>
            <w:noWrap/>
          </w:tcPr>
          <w:p w:rsidR="009A2C5F" w:rsidRPr="004E5D5C" w:rsidRDefault="009A2C5F" w:rsidP="00DD38E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E5D5C">
              <w:rPr>
                <w:rFonts w:ascii="Times New Roman" w:hAnsi="Times New Roman" w:cs="Times New Roman"/>
                <w:b w:val="0"/>
                <w:bCs w:val="0"/>
                <w:sz w:val="20"/>
                <w:szCs w:val="20"/>
              </w:rPr>
              <w:t>Sable concassé</w:t>
            </w:r>
          </w:p>
        </w:tc>
        <w:tc>
          <w:tcPr>
            <w:tcW w:w="827" w:type="dxa"/>
          </w:tcPr>
          <w:p w:rsidR="009A2C5F" w:rsidRPr="004E5D5C" w:rsidRDefault="009A2C5F" w:rsidP="00DD38E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E5D5C">
              <w:rPr>
                <w:rFonts w:ascii="Times New Roman" w:hAnsi="Times New Roman" w:cs="Times New Roman"/>
                <w:b w:val="0"/>
                <w:bCs w:val="0"/>
                <w:sz w:val="20"/>
                <w:szCs w:val="20"/>
              </w:rPr>
              <w:t>Gravier (3/8)</w:t>
            </w:r>
          </w:p>
        </w:tc>
        <w:tc>
          <w:tcPr>
            <w:tcW w:w="1005" w:type="dxa"/>
          </w:tcPr>
          <w:p w:rsidR="009A2C5F" w:rsidRPr="004E5D5C" w:rsidRDefault="009A2C5F" w:rsidP="00DD38E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E5D5C">
              <w:rPr>
                <w:rFonts w:ascii="Times New Roman" w:hAnsi="Times New Roman" w:cs="Times New Roman"/>
                <w:b w:val="0"/>
                <w:bCs w:val="0"/>
                <w:sz w:val="20"/>
                <w:szCs w:val="20"/>
              </w:rPr>
              <w:t>Gravier</w:t>
            </w:r>
          </w:p>
          <w:p w:rsidR="009A2C5F" w:rsidRPr="004E5D5C" w:rsidRDefault="009A2C5F" w:rsidP="00DD38E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E5D5C">
              <w:rPr>
                <w:rFonts w:ascii="Times New Roman" w:hAnsi="Times New Roman" w:cs="Times New Roman"/>
                <w:b w:val="0"/>
                <w:bCs w:val="0"/>
                <w:sz w:val="20"/>
                <w:szCs w:val="20"/>
              </w:rPr>
              <w:t>(8/12.5)</w:t>
            </w:r>
          </w:p>
        </w:tc>
        <w:tc>
          <w:tcPr>
            <w:tcW w:w="784" w:type="dxa"/>
          </w:tcPr>
          <w:p w:rsidR="009A2C5F" w:rsidRPr="004E5D5C" w:rsidRDefault="009A2C5F" w:rsidP="00DD38E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E5D5C">
              <w:rPr>
                <w:rFonts w:ascii="Times New Roman" w:hAnsi="Times New Roman" w:cs="Times New Roman"/>
                <w:b w:val="0"/>
                <w:bCs w:val="0"/>
                <w:sz w:val="20"/>
                <w:szCs w:val="20"/>
              </w:rPr>
              <w:t>GR</w:t>
            </w:r>
          </w:p>
          <w:p w:rsidR="009A2C5F" w:rsidRPr="004E5D5C" w:rsidRDefault="009A2C5F" w:rsidP="00DD38E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E5D5C">
              <w:rPr>
                <w:rFonts w:ascii="Times New Roman" w:hAnsi="Times New Roman" w:cs="Times New Roman"/>
                <w:b w:val="0"/>
                <w:bCs w:val="0"/>
                <w:sz w:val="20"/>
                <w:szCs w:val="20"/>
              </w:rPr>
              <w:t>(3/8)</w:t>
            </w:r>
          </w:p>
        </w:tc>
        <w:tc>
          <w:tcPr>
            <w:tcW w:w="993" w:type="dxa"/>
          </w:tcPr>
          <w:p w:rsidR="009A2C5F" w:rsidRPr="004E5D5C" w:rsidRDefault="009A2C5F" w:rsidP="00DD38E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E5D5C">
              <w:rPr>
                <w:rFonts w:ascii="Times New Roman" w:hAnsi="Times New Roman" w:cs="Times New Roman"/>
                <w:b w:val="0"/>
                <w:bCs w:val="0"/>
                <w:sz w:val="20"/>
                <w:szCs w:val="20"/>
              </w:rPr>
              <w:t>GR</w:t>
            </w:r>
          </w:p>
          <w:p w:rsidR="009A2C5F" w:rsidRPr="004E5D5C" w:rsidRDefault="009A2C5F" w:rsidP="00DD38E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E5D5C">
              <w:rPr>
                <w:rFonts w:ascii="Times New Roman" w:hAnsi="Times New Roman" w:cs="Times New Roman"/>
                <w:b w:val="0"/>
                <w:bCs w:val="0"/>
                <w:sz w:val="20"/>
                <w:szCs w:val="20"/>
              </w:rPr>
              <w:t>(8/12.5)</w:t>
            </w:r>
          </w:p>
        </w:tc>
        <w:tc>
          <w:tcPr>
            <w:tcW w:w="850" w:type="dxa"/>
          </w:tcPr>
          <w:p w:rsidR="009A2C5F" w:rsidRPr="004E5D5C" w:rsidRDefault="009A2C5F" w:rsidP="00DD38E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E5D5C">
              <w:rPr>
                <w:rFonts w:ascii="Times New Roman" w:hAnsi="Times New Roman" w:cs="Times New Roman"/>
                <w:b w:val="0"/>
                <w:bCs w:val="0"/>
                <w:sz w:val="20"/>
                <w:szCs w:val="20"/>
              </w:rPr>
              <w:t>Gravier (12.5/16)</w:t>
            </w:r>
          </w:p>
        </w:tc>
        <w:tc>
          <w:tcPr>
            <w:tcW w:w="851" w:type="dxa"/>
          </w:tcPr>
          <w:p w:rsidR="009A2C5F" w:rsidRPr="004E5D5C" w:rsidRDefault="009A2C5F" w:rsidP="00DD38E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E5D5C">
              <w:rPr>
                <w:rFonts w:ascii="Times New Roman" w:hAnsi="Times New Roman" w:cs="Times New Roman"/>
                <w:b w:val="0"/>
                <w:bCs w:val="0"/>
                <w:sz w:val="20"/>
                <w:szCs w:val="20"/>
              </w:rPr>
              <w:t>Eau</w:t>
            </w:r>
          </w:p>
        </w:tc>
        <w:tc>
          <w:tcPr>
            <w:tcW w:w="708" w:type="dxa"/>
          </w:tcPr>
          <w:p w:rsidR="009A2C5F" w:rsidRPr="004E5D5C" w:rsidRDefault="009A2C5F" w:rsidP="00DD38E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E5D5C">
              <w:rPr>
                <w:rFonts w:ascii="Times New Roman" w:hAnsi="Times New Roman" w:cs="Times New Roman"/>
                <w:b w:val="0"/>
                <w:bCs w:val="0"/>
                <w:sz w:val="20"/>
                <w:szCs w:val="20"/>
              </w:rPr>
              <w:t>SP</w:t>
            </w:r>
          </w:p>
        </w:tc>
      </w:tr>
      <w:tr w:rsidR="009A2C5F" w:rsidRPr="00766556" w:rsidTr="00DD38E4">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10" w:type="dxa"/>
            <w:noWrap/>
          </w:tcPr>
          <w:p w:rsidR="009A2C5F" w:rsidRPr="004E5D5C" w:rsidRDefault="009A2C5F" w:rsidP="00DD38E4">
            <w:pPr>
              <w:spacing w:line="360" w:lineRule="auto"/>
              <w:jc w:val="center"/>
              <w:rPr>
                <w:rFonts w:ascii="Times New Roman" w:hAnsi="Times New Roman" w:cs="Times New Roman"/>
                <w:b w:val="0"/>
              </w:rPr>
            </w:pPr>
            <w:bookmarkStart w:id="269" w:name="_Hlk80190222"/>
            <w:r w:rsidRPr="004E5D5C">
              <w:rPr>
                <w:rFonts w:ascii="Times New Roman" w:hAnsi="Times New Roman" w:cs="Times New Roman"/>
                <w:b w:val="0"/>
              </w:rPr>
              <w:t>BAP-T</w:t>
            </w:r>
          </w:p>
        </w:tc>
        <w:tc>
          <w:tcPr>
            <w:tcW w:w="805" w:type="dxa"/>
            <w:vMerge w:val="restart"/>
            <w:noWrap/>
          </w:tcPr>
          <w:p w:rsidR="009A2C5F"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9A2C5F"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9A2C5F" w:rsidRPr="00097EAA"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400</w:t>
            </w:r>
          </w:p>
        </w:tc>
        <w:tc>
          <w:tcPr>
            <w:tcW w:w="838" w:type="dxa"/>
            <w:vMerge w:val="restart"/>
            <w:noWrap/>
          </w:tcPr>
          <w:p w:rsidR="009A2C5F"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9A2C5F"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9A2C5F" w:rsidRPr="00097EAA" w:rsidRDefault="009A2C5F" w:rsidP="00DD38E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 xml:space="preserve"> 120</w:t>
            </w:r>
          </w:p>
        </w:tc>
        <w:tc>
          <w:tcPr>
            <w:tcW w:w="946" w:type="dxa"/>
            <w:vMerge w:val="restart"/>
            <w:noWrap/>
          </w:tcPr>
          <w:p w:rsidR="009A2C5F"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9A2C5F"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9A2C5F" w:rsidRPr="00097EAA"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5D5C">
              <w:rPr>
                <w:rFonts w:ascii="Times New Roman" w:hAnsi="Times New Roman" w:cs="Times New Roman"/>
              </w:rPr>
              <w:lastRenderedPageBreak/>
              <w:t>328,1</w:t>
            </w:r>
          </w:p>
        </w:tc>
        <w:tc>
          <w:tcPr>
            <w:tcW w:w="1123" w:type="dxa"/>
            <w:vMerge w:val="restart"/>
            <w:noWrap/>
          </w:tcPr>
          <w:p w:rsidR="009A2C5F"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9A2C5F"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9A2C5F" w:rsidRPr="00097EAA"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5D5C">
              <w:rPr>
                <w:rFonts w:ascii="Times New Roman" w:hAnsi="Times New Roman" w:cs="Times New Roman"/>
              </w:rPr>
              <w:lastRenderedPageBreak/>
              <w:t>490,3</w:t>
            </w:r>
          </w:p>
        </w:tc>
        <w:tc>
          <w:tcPr>
            <w:tcW w:w="827" w:type="dxa"/>
          </w:tcPr>
          <w:p w:rsidR="009A2C5F" w:rsidRPr="00097EAA"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329.4</w:t>
            </w:r>
          </w:p>
        </w:tc>
        <w:tc>
          <w:tcPr>
            <w:tcW w:w="1005" w:type="dxa"/>
          </w:tcPr>
          <w:p w:rsidR="009A2C5F" w:rsidRPr="00097EAA"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408..52</w:t>
            </w:r>
          </w:p>
        </w:tc>
        <w:tc>
          <w:tcPr>
            <w:tcW w:w="784" w:type="dxa"/>
          </w:tcPr>
          <w:p w:rsidR="009A2C5F"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993" w:type="dxa"/>
          </w:tcPr>
          <w:p w:rsidR="009A2C5F"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850" w:type="dxa"/>
            <w:vMerge w:val="restart"/>
          </w:tcPr>
          <w:p w:rsidR="009A2C5F"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9A2C5F"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9A2C5F" w:rsidRPr="00097EAA"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83.67</w:t>
            </w:r>
          </w:p>
          <w:p w:rsidR="009A2C5F" w:rsidRPr="00097EAA"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51" w:type="dxa"/>
            <w:vMerge w:val="restart"/>
          </w:tcPr>
          <w:p w:rsidR="009A2C5F"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9A2C5F"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9A2C5F" w:rsidRPr="00097EAA"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187.4</w:t>
            </w:r>
          </w:p>
        </w:tc>
        <w:tc>
          <w:tcPr>
            <w:tcW w:w="708" w:type="dxa"/>
            <w:vMerge w:val="restart"/>
          </w:tcPr>
          <w:p w:rsidR="009A2C5F"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9A2C5F"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9A2C5F" w:rsidRPr="00097EAA"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9.3</w:t>
            </w:r>
          </w:p>
        </w:tc>
      </w:tr>
      <w:tr w:rsidR="009A2C5F" w:rsidRPr="00766556" w:rsidTr="00DD38E4">
        <w:trPr>
          <w:trHeight w:val="323"/>
        </w:trPr>
        <w:tc>
          <w:tcPr>
            <w:cnfStyle w:val="001000000000" w:firstRow="0" w:lastRow="0" w:firstColumn="1" w:lastColumn="0" w:oddVBand="0" w:evenVBand="0" w:oddHBand="0" w:evenHBand="0" w:firstRowFirstColumn="0" w:firstRowLastColumn="0" w:lastRowFirstColumn="0" w:lastRowLastColumn="0"/>
            <w:tcW w:w="1610" w:type="dxa"/>
            <w:noWrap/>
          </w:tcPr>
          <w:p w:rsidR="009A2C5F" w:rsidRPr="004E5D5C" w:rsidRDefault="009A2C5F" w:rsidP="00DD38E4">
            <w:pPr>
              <w:spacing w:line="360" w:lineRule="auto"/>
              <w:jc w:val="center"/>
              <w:rPr>
                <w:rFonts w:ascii="Times New Roman" w:hAnsi="Times New Roman" w:cs="Times New Roman"/>
                <w:b w:val="0"/>
              </w:rPr>
            </w:pPr>
            <w:r w:rsidRPr="004E5D5C">
              <w:rPr>
                <w:rFonts w:ascii="Times New Roman" w:hAnsi="Times New Roman" w:cs="Times New Roman"/>
                <w:b w:val="0"/>
              </w:rPr>
              <w:t>BAP-RN</w:t>
            </w:r>
          </w:p>
        </w:tc>
        <w:tc>
          <w:tcPr>
            <w:tcW w:w="805" w:type="dxa"/>
            <w:vMerge/>
            <w:noWrap/>
          </w:tcPr>
          <w:p w:rsidR="009A2C5F" w:rsidRPr="00097EAA" w:rsidRDefault="009A2C5F" w:rsidP="00DD3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38" w:type="dxa"/>
            <w:vMerge/>
            <w:noWrap/>
          </w:tcPr>
          <w:p w:rsidR="009A2C5F" w:rsidRPr="00097EAA" w:rsidRDefault="009A2C5F" w:rsidP="00DD3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46" w:type="dxa"/>
            <w:vMerge/>
            <w:noWrap/>
          </w:tcPr>
          <w:p w:rsidR="009A2C5F" w:rsidRPr="00097EAA" w:rsidRDefault="009A2C5F" w:rsidP="00DD3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23" w:type="dxa"/>
            <w:vMerge/>
            <w:noWrap/>
          </w:tcPr>
          <w:p w:rsidR="009A2C5F" w:rsidRPr="00097EAA" w:rsidRDefault="009A2C5F" w:rsidP="00DD3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27" w:type="dxa"/>
            <w:vMerge w:val="restart"/>
          </w:tcPr>
          <w:p w:rsidR="009A2C5F" w:rsidRDefault="009A2C5F" w:rsidP="00DD3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9A2C5F" w:rsidRPr="00097EAA" w:rsidRDefault="009A2C5F" w:rsidP="00DD3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292.27</w:t>
            </w:r>
          </w:p>
        </w:tc>
        <w:tc>
          <w:tcPr>
            <w:tcW w:w="1005" w:type="dxa"/>
            <w:vMerge w:val="restart"/>
          </w:tcPr>
          <w:p w:rsidR="009A2C5F" w:rsidRDefault="009A2C5F" w:rsidP="00DD3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9A2C5F" w:rsidRPr="00097EAA" w:rsidRDefault="009A2C5F" w:rsidP="00DD3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362.48</w:t>
            </w:r>
          </w:p>
        </w:tc>
        <w:tc>
          <w:tcPr>
            <w:tcW w:w="784" w:type="dxa"/>
            <w:vMerge w:val="restart"/>
          </w:tcPr>
          <w:p w:rsidR="009A2C5F" w:rsidRDefault="009A2C5F" w:rsidP="00DD3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9A2C5F" w:rsidRDefault="009A2C5F" w:rsidP="00DD3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37.27</w:t>
            </w:r>
          </w:p>
        </w:tc>
        <w:tc>
          <w:tcPr>
            <w:tcW w:w="993" w:type="dxa"/>
            <w:vMerge w:val="restart"/>
          </w:tcPr>
          <w:p w:rsidR="009A2C5F" w:rsidRDefault="009A2C5F" w:rsidP="00DD3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9A2C5F" w:rsidRDefault="009A2C5F" w:rsidP="00DD3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46.03</w:t>
            </w:r>
          </w:p>
        </w:tc>
        <w:tc>
          <w:tcPr>
            <w:tcW w:w="850" w:type="dxa"/>
            <w:vMerge/>
          </w:tcPr>
          <w:p w:rsidR="009A2C5F" w:rsidRPr="00097EAA" w:rsidRDefault="009A2C5F" w:rsidP="00DD3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51" w:type="dxa"/>
            <w:vMerge/>
          </w:tcPr>
          <w:p w:rsidR="009A2C5F" w:rsidRPr="00097EAA" w:rsidRDefault="009A2C5F" w:rsidP="00DD3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8" w:type="dxa"/>
            <w:vMerge/>
          </w:tcPr>
          <w:p w:rsidR="009A2C5F" w:rsidRPr="00097EAA" w:rsidRDefault="009A2C5F" w:rsidP="00DD3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A2C5F" w:rsidRPr="00766556" w:rsidTr="00DD38E4">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10" w:type="dxa"/>
            <w:noWrap/>
          </w:tcPr>
          <w:p w:rsidR="009A2C5F" w:rsidRPr="004E5D5C" w:rsidRDefault="009A2C5F" w:rsidP="00DD38E4">
            <w:pPr>
              <w:spacing w:line="360" w:lineRule="auto"/>
              <w:jc w:val="center"/>
              <w:rPr>
                <w:rFonts w:ascii="Times New Roman" w:hAnsi="Times New Roman" w:cs="Times New Roman"/>
                <w:b w:val="0"/>
              </w:rPr>
            </w:pPr>
            <w:r w:rsidRPr="004E5D5C">
              <w:rPr>
                <w:rFonts w:ascii="Times New Roman" w:hAnsi="Times New Roman" w:cs="Times New Roman"/>
                <w:b w:val="0"/>
              </w:rPr>
              <w:lastRenderedPageBreak/>
              <w:t>BAP-RT</w:t>
            </w:r>
          </w:p>
        </w:tc>
        <w:tc>
          <w:tcPr>
            <w:tcW w:w="805" w:type="dxa"/>
            <w:vMerge/>
            <w:noWrap/>
          </w:tcPr>
          <w:p w:rsidR="009A2C5F" w:rsidRPr="003D71C6"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838" w:type="dxa"/>
            <w:vMerge/>
            <w:noWrap/>
          </w:tcPr>
          <w:p w:rsidR="009A2C5F" w:rsidRPr="00097EAA"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46" w:type="dxa"/>
            <w:vMerge/>
            <w:noWrap/>
          </w:tcPr>
          <w:p w:rsidR="009A2C5F" w:rsidRPr="00097EAA"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23" w:type="dxa"/>
            <w:vMerge/>
            <w:noWrap/>
          </w:tcPr>
          <w:p w:rsidR="009A2C5F" w:rsidRPr="00097EAA"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27" w:type="dxa"/>
            <w:vMerge/>
          </w:tcPr>
          <w:p w:rsidR="009A2C5F" w:rsidRPr="00097EAA"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05" w:type="dxa"/>
            <w:vMerge/>
          </w:tcPr>
          <w:p w:rsidR="009A2C5F" w:rsidRPr="00097EAA"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84" w:type="dxa"/>
            <w:vMerge/>
          </w:tcPr>
          <w:p w:rsidR="009A2C5F" w:rsidRPr="00097EAA"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93" w:type="dxa"/>
            <w:vMerge/>
          </w:tcPr>
          <w:p w:rsidR="009A2C5F" w:rsidRPr="00097EAA"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50" w:type="dxa"/>
            <w:vMerge/>
          </w:tcPr>
          <w:p w:rsidR="009A2C5F" w:rsidRPr="00097EAA"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51" w:type="dxa"/>
            <w:vMerge/>
          </w:tcPr>
          <w:p w:rsidR="009A2C5F" w:rsidRPr="00097EAA"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8" w:type="dxa"/>
            <w:vMerge/>
          </w:tcPr>
          <w:p w:rsidR="009A2C5F" w:rsidRPr="00097EAA" w:rsidRDefault="009A2C5F" w:rsidP="00DD38E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A2C5F" w:rsidRPr="00766556" w:rsidTr="00DD38E4">
        <w:trPr>
          <w:trHeight w:val="323"/>
        </w:trPr>
        <w:tc>
          <w:tcPr>
            <w:cnfStyle w:val="001000000000" w:firstRow="0" w:lastRow="0" w:firstColumn="1" w:lastColumn="0" w:oddVBand="0" w:evenVBand="0" w:oddHBand="0" w:evenHBand="0" w:firstRowFirstColumn="0" w:firstRowLastColumn="0" w:lastRowFirstColumn="0" w:lastRowLastColumn="0"/>
            <w:tcW w:w="1610" w:type="dxa"/>
            <w:noWrap/>
          </w:tcPr>
          <w:p w:rsidR="009A2C5F" w:rsidRPr="004E5D5C" w:rsidRDefault="009A2C5F" w:rsidP="00DD38E4">
            <w:pPr>
              <w:spacing w:line="360" w:lineRule="auto"/>
              <w:jc w:val="center"/>
              <w:rPr>
                <w:rFonts w:ascii="Times New Roman" w:hAnsi="Times New Roman" w:cs="Times New Roman"/>
                <w:b w:val="0"/>
              </w:rPr>
            </w:pPr>
            <w:r w:rsidRPr="004E5D5C">
              <w:rPr>
                <w:rFonts w:ascii="Times New Roman" w:hAnsi="Times New Roman" w:cs="Times New Roman"/>
                <w:b w:val="0"/>
              </w:rPr>
              <w:lastRenderedPageBreak/>
              <w:t>BAP-RP</w:t>
            </w:r>
          </w:p>
        </w:tc>
        <w:tc>
          <w:tcPr>
            <w:tcW w:w="805" w:type="dxa"/>
            <w:vMerge/>
            <w:noWrap/>
          </w:tcPr>
          <w:p w:rsidR="009A2C5F" w:rsidRPr="00097EAA" w:rsidRDefault="009A2C5F" w:rsidP="00DD3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38" w:type="dxa"/>
            <w:vMerge/>
            <w:noWrap/>
          </w:tcPr>
          <w:p w:rsidR="009A2C5F" w:rsidRPr="00097EAA" w:rsidRDefault="009A2C5F" w:rsidP="00DD3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46" w:type="dxa"/>
            <w:vMerge/>
            <w:noWrap/>
          </w:tcPr>
          <w:p w:rsidR="009A2C5F" w:rsidRPr="00097EAA" w:rsidRDefault="009A2C5F" w:rsidP="00DD3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23" w:type="dxa"/>
            <w:vMerge/>
            <w:noWrap/>
          </w:tcPr>
          <w:p w:rsidR="009A2C5F" w:rsidRPr="00097EAA" w:rsidRDefault="009A2C5F" w:rsidP="00DD3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27" w:type="dxa"/>
            <w:vMerge/>
          </w:tcPr>
          <w:p w:rsidR="009A2C5F" w:rsidRPr="00097EAA" w:rsidRDefault="009A2C5F" w:rsidP="00DD3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05" w:type="dxa"/>
            <w:vMerge/>
          </w:tcPr>
          <w:p w:rsidR="009A2C5F" w:rsidRPr="00097EAA" w:rsidRDefault="009A2C5F" w:rsidP="00DD3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84" w:type="dxa"/>
            <w:vMerge/>
          </w:tcPr>
          <w:p w:rsidR="009A2C5F" w:rsidRPr="00097EAA" w:rsidRDefault="009A2C5F" w:rsidP="00DD3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3" w:type="dxa"/>
            <w:vMerge/>
          </w:tcPr>
          <w:p w:rsidR="009A2C5F" w:rsidRPr="00097EAA" w:rsidRDefault="009A2C5F" w:rsidP="00DD3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50" w:type="dxa"/>
            <w:vMerge/>
          </w:tcPr>
          <w:p w:rsidR="009A2C5F" w:rsidRPr="00097EAA" w:rsidRDefault="009A2C5F" w:rsidP="00DD3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51" w:type="dxa"/>
            <w:vMerge/>
          </w:tcPr>
          <w:p w:rsidR="009A2C5F" w:rsidRPr="00097EAA" w:rsidRDefault="009A2C5F" w:rsidP="00DD3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8" w:type="dxa"/>
            <w:vMerge/>
          </w:tcPr>
          <w:p w:rsidR="009A2C5F" w:rsidRPr="00097EAA" w:rsidRDefault="009A2C5F" w:rsidP="00DD3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bookmarkEnd w:id="269"/>
    <w:p w:rsidR="009A2C5F" w:rsidRDefault="009A2C5F" w:rsidP="009A2C5F">
      <w:pPr>
        <w:spacing w:after="0" w:line="360" w:lineRule="auto"/>
        <w:jc w:val="both"/>
        <w:rPr>
          <w:rFonts w:ascii="Times New Roman" w:eastAsia="Times New Roman" w:hAnsi="Times New Roman" w:cs="Times New Roman"/>
          <w:szCs w:val="24"/>
        </w:rPr>
      </w:pPr>
      <w:r>
        <w:rPr>
          <w:rFonts w:ascii="Times New Roman" w:eastAsia="Times New Roman" w:hAnsi="Times New Roman" w:cs="Times New Roman"/>
          <w:szCs w:val="24"/>
        </w:rPr>
        <w:t xml:space="preserve">     Sachant que BAP-T : avec granulats naturel ; BAP-RN : avec granulats recyclés sans traitement ; BAP-RT : avec granulats recyclés avec traitement mécanique ; BAP-RP : avec granulats recyclés avec traitement par polymère.</w:t>
      </w:r>
    </w:p>
    <w:p w:rsidR="00A27BAD" w:rsidRDefault="00A27BAD" w:rsidP="009A2C5F">
      <w:pPr>
        <w:spacing w:after="0" w:line="360" w:lineRule="auto"/>
        <w:jc w:val="both"/>
        <w:rPr>
          <w:rFonts w:ascii="Times New Roman" w:eastAsia="Times New Roman" w:hAnsi="Times New Roman" w:cs="Times New Roman"/>
          <w:szCs w:val="24"/>
        </w:rPr>
      </w:pPr>
    </w:p>
    <w:p w:rsidR="00A27BAD" w:rsidRDefault="00A27BAD" w:rsidP="009A2C5F">
      <w:pPr>
        <w:spacing w:after="0" w:line="360" w:lineRule="auto"/>
        <w:jc w:val="both"/>
        <w:rPr>
          <w:rFonts w:ascii="Times New Roman" w:eastAsia="Times New Roman" w:hAnsi="Times New Roman" w:cs="Times New Roman"/>
          <w:szCs w:val="24"/>
        </w:rPr>
      </w:pPr>
    </w:p>
    <w:p w:rsidR="009A2C5F" w:rsidRPr="004E5F5B" w:rsidRDefault="009A2C5F" w:rsidP="002F28DE">
      <w:pPr>
        <w:pStyle w:val="Titre1"/>
        <w:numPr>
          <w:ilvl w:val="1"/>
          <w:numId w:val="14"/>
        </w:numPr>
      </w:pPr>
      <w:bookmarkStart w:id="270" w:name="_Toc510218606"/>
      <w:bookmarkStart w:id="271" w:name="_Toc515561137"/>
      <w:bookmarkStart w:id="272" w:name="_Toc515647231"/>
      <w:bookmarkStart w:id="273" w:name="_Toc515733536"/>
      <w:bookmarkStart w:id="274" w:name="_Toc515896207"/>
      <w:bookmarkStart w:id="275" w:name="_Toc81588558"/>
      <w:r w:rsidRPr="00A679A2">
        <w:t xml:space="preserve">Essais de </w:t>
      </w:r>
      <w:proofErr w:type="spellStart"/>
      <w:r w:rsidRPr="00A679A2">
        <w:t>caractérisations</w:t>
      </w:r>
      <w:bookmarkEnd w:id="270"/>
      <w:bookmarkEnd w:id="271"/>
      <w:bookmarkEnd w:id="272"/>
      <w:bookmarkEnd w:id="273"/>
      <w:bookmarkEnd w:id="274"/>
      <w:r w:rsidR="00A27BAD" w:rsidRPr="00A679A2">
        <w:t>des</w:t>
      </w:r>
      <w:proofErr w:type="spellEnd"/>
      <w:r w:rsidR="00A27BAD" w:rsidRPr="00A679A2">
        <w:t xml:space="preserve"> BAP</w:t>
      </w:r>
      <w:bookmarkStart w:id="276" w:name="_Toc510218608"/>
      <w:bookmarkStart w:id="277" w:name="_Toc515561139"/>
      <w:bookmarkStart w:id="278" w:name="_Toc515647233"/>
      <w:bookmarkStart w:id="279" w:name="_Toc515733538"/>
      <w:bookmarkStart w:id="280" w:name="_Toc515896209"/>
      <w:bookmarkEnd w:id="275"/>
    </w:p>
    <w:p w:rsidR="009A2C5F" w:rsidRPr="00A679A2" w:rsidRDefault="009A2C5F" w:rsidP="002F28DE">
      <w:pPr>
        <w:pStyle w:val="Titre2"/>
        <w:numPr>
          <w:ilvl w:val="2"/>
          <w:numId w:val="14"/>
        </w:numPr>
      </w:pPr>
      <w:bookmarkStart w:id="281" w:name="_Toc80982084"/>
      <w:bookmarkStart w:id="282" w:name="_Toc81588559"/>
      <w:r w:rsidRPr="00A679A2">
        <w:t xml:space="preserve">Caractérisation </w:t>
      </w:r>
      <w:r>
        <w:t>à</w:t>
      </w:r>
      <w:r w:rsidRPr="00A679A2">
        <w:t xml:space="preserve"> l’état frais</w:t>
      </w:r>
      <w:bookmarkEnd w:id="276"/>
      <w:bookmarkEnd w:id="277"/>
      <w:bookmarkEnd w:id="278"/>
      <w:bookmarkEnd w:id="279"/>
      <w:bookmarkEnd w:id="280"/>
      <w:bookmarkEnd w:id="281"/>
      <w:bookmarkEnd w:id="282"/>
    </w:p>
    <w:p w:rsidR="009A2C5F" w:rsidRDefault="009A2C5F" w:rsidP="009A2C5F">
      <w:pPr>
        <w:spacing w:after="0" w:line="360" w:lineRule="auto"/>
        <w:jc w:val="both"/>
        <w:rPr>
          <w:rFonts w:ascii="Times New Roman" w:eastAsia="Times New Roman" w:hAnsi="Times New Roman" w:cs="Times New Roman"/>
          <w:szCs w:val="24"/>
        </w:rPr>
      </w:pPr>
      <w:r>
        <w:rPr>
          <w:rFonts w:ascii="Times New Roman" w:eastAsia="Times New Roman" w:hAnsi="Times New Roman" w:cs="Times New Roman"/>
          <w:szCs w:val="24"/>
        </w:rPr>
        <w:t xml:space="preserve">    Afin de qu</w:t>
      </w:r>
      <w:r w:rsidRPr="00766556">
        <w:rPr>
          <w:rFonts w:ascii="Times New Roman" w:eastAsia="Times New Roman" w:hAnsi="Times New Roman" w:cs="Times New Roman"/>
          <w:szCs w:val="24"/>
        </w:rPr>
        <w:t xml:space="preserve">alifier notre BAP nous avons </w:t>
      </w:r>
      <w:r>
        <w:rPr>
          <w:rFonts w:ascii="Times New Roman" w:eastAsia="Times New Roman" w:hAnsi="Times New Roman" w:cs="Times New Roman"/>
          <w:szCs w:val="24"/>
        </w:rPr>
        <w:t xml:space="preserve">procédé aux essais suivants : </w:t>
      </w:r>
      <w:r w:rsidRPr="00766556">
        <w:rPr>
          <w:rFonts w:ascii="Times New Roman" w:eastAsia="Times New Roman" w:hAnsi="Times New Roman" w:cs="Times New Roman"/>
          <w:szCs w:val="24"/>
        </w:rPr>
        <w:t>essai d'étalement</w:t>
      </w:r>
      <w:r>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et</w:t>
      </w:r>
      <w:r w:rsidR="009062B2">
        <w:rPr>
          <w:rFonts w:ascii="Times New Roman" w:eastAsia="Times New Roman" w:hAnsi="Times New Roman" w:cs="Times New Roman"/>
          <w:szCs w:val="24"/>
        </w:rPr>
        <w:t>l’</w:t>
      </w:r>
      <w:r>
        <w:rPr>
          <w:rFonts w:ascii="Times New Roman" w:eastAsia="Times New Roman" w:hAnsi="Times New Roman" w:cs="Times New Roman"/>
          <w:szCs w:val="24"/>
        </w:rPr>
        <w:t>essai</w:t>
      </w:r>
      <w:proofErr w:type="spellEnd"/>
      <w:r>
        <w:rPr>
          <w:rFonts w:ascii="Times New Roman" w:eastAsia="Times New Roman" w:hAnsi="Times New Roman" w:cs="Times New Roman"/>
          <w:szCs w:val="24"/>
        </w:rPr>
        <w:t xml:space="preserve"> de la</w:t>
      </w:r>
      <w:r w:rsidRPr="00766556">
        <w:rPr>
          <w:rFonts w:ascii="Times New Roman" w:eastAsia="Times New Roman" w:hAnsi="Times New Roman" w:cs="Times New Roman"/>
          <w:szCs w:val="24"/>
        </w:rPr>
        <w:t xml:space="preserve"> boite en L. </w:t>
      </w:r>
    </w:p>
    <w:p w:rsidR="009A2C5F" w:rsidRDefault="009A2C5F" w:rsidP="002F28DE">
      <w:pPr>
        <w:pStyle w:val="Titre2"/>
        <w:numPr>
          <w:ilvl w:val="2"/>
          <w:numId w:val="14"/>
        </w:numPr>
      </w:pPr>
      <w:bookmarkStart w:id="283" w:name="_Toc510218609"/>
      <w:bookmarkStart w:id="284" w:name="_Toc515561140"/>
      <w:bookmarkStart w:id="285" w:name="_Toc515647234"/>
      <w:bookmarkStart w:id="286" w:name="_Toc515733539"/>
      <w:bookmarkStart w:id="287" w:name="_Toc515896210"/>
      <w:bookmarkStart w:id="288" w:name="_Toc80982085"/>
      <w:bookmarkStart w:id="289" w:name="_Toc81588560"/>
      <w:r w:rsidRPr="00766556">
        <w:t>Caractérisation à l’état durci</w:t>
      </w:r>
      <w:bookmarkEnd w:id="283"/>
      <w:bookmarkEnd w:id="284"/>
      <w:bookmarkEnd w:id="285"/>
      <w:bookmarkEnd w:id="286"/>
      <w:bookmarkEnd w:id="287"/>
      <w:bookmarkEnd w:id="288"/>
      <w:bookmarkEnd w:id="289"/>
    </w:p>
    <w:p w:rsidR="009A2C5F" w:rsidRPr="00022320" w:rsidRDefault="009A2C5F" w:rsidP="009A2C5F">
      <w:pPr>
        <w:spacing w:after="120" w:line="360" w:lineRule="auto"/>
        <w:jc w:val="both"/>
        <w:rPr>
          <w:rFonts w:ascii="Times New Roman" w:eastAsia="Calibri" w:hAnsi="Times New Roman" w:cs="Times New Roman"/>
          <w:szCs w:val="24"/>
        </w:rPr>
      </w:pPr>
      <w:r w:rsidRPr="00766556">
        <w:rPr>
          <w:rFonts w:ascii="Times New Roman" w:eastAsia="Calibri" w:hAnsi="Times New Roman" w:cs="Times New Roman"/>
          <w:szCs w:val="24"/>
        </w:rPr>
        <w:t>Les essais sur béton durci visent à vérifier des propriétés du matériau en place.</w:t>
      </w:r>
    </w:p>
    <w:p w:rsidR="009A2C5F" w:rsidRPr="00766556" w:rsidRDefault="009A2C5F" w:rsidP="002F28DE">
      <w:pPr>
        <w:pStyle w:val="Titre3"/>
        <w:numPr>
          <w:ilvl w:val="3"/>
          <w:numId w:val="14"/>
        </w:numPr>
      </w:pPr>
      <w:bookmarkStart w:id="290" w:name="_Toc515561141"/>
      <w:bookmarkStart w:id="291" w:name="_Toc515647235"/>
      <w:bookmarkStart w:id="292" w:name="_Toc515733540"/>
      <w:bookmarkStart w:id="293" w:name="_Toc515896211"/>
      <w:bookmarkStart w:id="294" w:name="_Toc81588561"/>
      <w:proofErr w:type="spellStart"/>
      <w:r w:rsidRPr="00766556">
        <w:t>Essai</w:t>
      </w:r>
      <w:proofErr w:type="spellEnd"/>
      <w:r w:rsidRPr="00766556">
        <w:t xml:space="preserve"> de compression</w:t>
      </w:r>
      <w:bookmarkEnd w:id="290"/>
      <w:bookmarkEnd w:id="291"/>
      <w:bookmarkEnd w:id="292"/>
      <w:bookmarkEnd w:id="293"/>
      <w:bookmarkEnd w:id="294"/>
    </w:p>
    <w:p w:rsidR="009A2C5F" w:rsidRDefault="009A2C5F" w:rsidP="009A2C5F">
      <w:pPr>
        <w:spacing w:after="120" w:line="360" w:lineRule="auto"/>
        <w:jc w:val="both"/>
        <w:rPr>
          <w:rFonts w:ascii="Times New Roman" w:eastAsia="Calibri" w:hAnsi="Times New Roman" w:cs="Times New Roman"/>
          <w:szCs w:val="24"/>
        </w:rPr>
      </w:pPr>
      <w:r w:rsidRPr="00766556">
        <w:rPr>
          <w:rFonts w:ascii="Times New Roman" w:eastAsia="Calibri" w:hAnsi="Times New Roman" w:cs="Times New Roman"/>
          <w:szCs w:val="24"/>
        </w:rPr>
        <w:t xml:space="preserve">Les essais de compression simple sont réalisés à 7, 28 et 90 jours par un écrasement des éprouvettes de bétons </w:t>
      </w:r>
      <w:r>
        <w:rPr>
          <w:rFonts w:ascii="Times New Roman" w:eastAsia="Calibri" w:hAnsi="Times New Roman" w:cs="Times New Roman"/>
          <w:szCs w:val="24"/>
        </w:rPr>
        <w:t>cubiques</w:t>
      </w:r>
      <w:r w:rsidRPr="00766556">
        <w:rPr>
          <w:rFonts w:ascii="Times New Roman" w:eastAsia="Calibri" w:hAnsi="Times New Roman" w:cs="Times New Roman"/>
          <w:szCs w:val="24"/>
        </w:rPr>
        <w:t xml:space="preserve"> 10x</w:t>
      </w:r>
      <w:r>
        <w:rPr>
          <w:rFonts w:ascii="Times New Roman" w:eastAsia="Calibri" w:hAnsi="Times New Roman" w:cs="Times New Roman"/>
          <w:szCs w:val="24"/>
        </w:rPr>
        <w:t>1</w:t>
      </w:r>
      <w:r w:rsidRPr="00766556">
        <w:rPr>
          <w:rFonts w:ascii="Times New Roman" w:eastAsia="Calibri" w:hAnsi="Times New Roman" w:cs="Times New Roman"/>
          <w:szCs w:val="24"/>
        </w:rPr>
        <w:t>0</w:t>
      </w:r>
      <w:r>
        <w:rPr>
          <w:rFonts w:ascii="Times New Roman" w:eastAsia="Calibri" w:hAnsi="Times New Roman" w:cs="Times New Roman"/>
          <w:szCs w:val="24"/>
        </w:rPr>
        <w:t xml:space="preserve">x10 </w:t>
      </w:r>
      <w:r w:rsidRPr="00766556">
        <w:rPr>
          <w:rFonts w:ascii="Times New Roman" w:eastAsia="Calibri" w:hAnsi="Times New Roman" w:cs="Times New Roman"/>
          <w:szCs w:val="24"/>
        </w:rPr>
        <w:t>cm</w:t>
      </w:r>
      <w:r>
        <w:rPr>
          <w:rFonts w:ascii="Times New Roman" w:eastAsia="Calibri" w:hAnsi="Times New Roman" w:cs="Times New Roman"/>
          <w:szCs w:val="24"/>
          <w:vertAlign w:val="superscript"/>
        </w:rPr>
        <w:t>3</w:t>
      </w:r>
      <w:r w:rsidRPr="00766556">
        <w:rPr>
          <w:rFonts w:ascii="Times New Roman" w:eastAsia="Calibri" w:hAnsi="Times New Roman" w:cs="Times New Roman"/>
          <w:szCs w:val="24"/>
        </w:rPr>
        <w:t xml:space="preserve">, </w:t>
      </w:r>
      <w:r>
        <w:rPr>
          <w:rFonts w:ascii="Times New Roman" w:eastAsia="Calibri" w:hAnsi="Times New Roman" w:cs="Times New Roman"/>
          <w:szCs w:val="24"/>
        </w:rPr>
        <w:t>sous</w:t>
      </w:r>
      <w:r w:rsidRPr="00766556">
        <w:rPr>
          <w:rFonts w:ascii="Times New Roman" w:eastAsia="Calibri" w:hAnsi="Times New Roman" w:cs="Times New Roman"/>
          <w:szCs w:val="24"/>
        </w:rPr>
        <w:t xml:space="preserve"> une presse.  </w:t>
      </w:r>
    </w:p>
    <w:p w:rsidR="009A2C5F" w:rsidRPr="00766556" w:rsidRDefault="009A2C5F" w:rsidP="009A2C5F">
      <w:pPr>
        <w:spacing w:after="120" w:line="360" w:lineRule="auto"/>
        <w:jc w:val="both"/>
        <w:rPr>
          <w:rFonts w:ascii="Times New Roman" w:eastAsia="Calibri" w:hAnsi="Times New Roman" w:cs="Times New Roman"/>
          <w:szCs w:val="24"/>
        </w:rPr>
      </w:pPr>
    </w:p>
    <w:p w:rsidR="009A2C5F" w:rsidRPr="00766556" w:rsidRDefault="009A2C5F" w:rsidP="009A2C5F">
      <w:pPr>
        <w:spacing w:after="120" w:line="360" w:lineRule="auto"/>
        <w:ind w:left="708" w:firstLine="708"/>
        <w:jc w:val="center"/>
        <w:rPr>
          <w:rFonts w:ascii="Times New Roman" w:eastAsia="Calibri" w:hAnsi="Times New Roman" w:cs="Times New Roman"/>
          <w:szCs w:val="24"/>
        </w:rPr>
      </w:pPr>
      <w:r>
        <w:rPr>
          <w:noProof/>
          <w:lang w:eastAsia="fr-FR"/>
        </w:rPr>
        <w:drawing>
          <wp:anchor distT="0" distB="0" distL="114300" distR="114300" simplePos="0" relativeHeight="251648512" behindDoc="0" locked="0" layoutInCell="1" allowOverlap="1">
            <wp:simplePos x="0" y="0"/>
            <wp:positionH relativeFrom="column">
              <wp:posOffset>1365250</wp:posOffset>
            </wp:positionH>
            <wp:positionV relativeFrom="paragraph">
              <wp:posOffset>71755</wp:posOffset>
            </wp:positionV>
            <wp:extent cx="2997835" cy="2248535"/>
            <wp:effectExtent l="0" t="6350" r="5715" b="5715"/>
            <wp:wrapSquare wrapText="bothSides"/>
            <wp:docPr id="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2997835" cy="2248535"/>
                    </a:xfrm>
                    <a:prstGeom prst="rect">
                      <a:avLst/>
                    </a:prstGeom>
                    <a:noFill/>
                    <a:ln>
                      <a:noFill/>
                    </a:ln>
                  </pic:spPr>
                </pic:pic>
              </a:graphicData>
            </a:graphic>
          </wp:anchor>
        </w:drawing>
      </w:r>
    </w:p>
    <w:p w:rsidR="009A2C5F" w:rsidRPr="00766556" w:rsidRDefault="009A2C5F" w:rsidP="009A2C5F">
      <w:pPr>
        <w:spacing w:after="120" w:line="360" w:lineRule="auto"/>
        <w:ind w:left="708" w:firstLine="708"/>
        <w:jc w:val="center"/>
        <w:rPr>
          <w:rFonts w:ascii="Times New Roman" w:eastAsia="Calibri" w:hAnsi="Times New Roman" w:cs="Times New Roman"/>
          <w:szCs w:val="24"/>
        </w:rPr>
      </w:pPr>
    </w:p>
    <w:p w:rsidR="009A2C5F" w:rsidRPr="00766556" w:rsidRDefault="009A2C5F" w:rsidP="009A2C5F">
      <w:pPr>
        <w:spacing w:after="120" w:line="360" w:lineRule="auto"/>
        <w:ind w:left="708" w:firstLine="708"/>
        <w:jc w:val="center"/>
        <w:rPr>
          <w:rFonts w:ascii="Times New Roman" w:eastAsia="Calibri" w:hAnsi="Times New Roman" w:cs="Times New Roman"/>
          <w:szCs w:val="24"/>
        </w:rPr>
      </w:pPr>
    </w:p>
    <w:p w:rsidR="009A2C5F" w:rsidRPr="00766556" w:rsidRDefault="009A2C5F" w:rsidP="009A2C5F">
      <w:pPr>
        <w:spacing w:after="120" w:line="360" w:lineRule="auto"/>
        <w:ind w:left="708" w:firstLine="708"/>
        <w:jc w:val="center"/>
        <w:rPr>
          <w:rFonts w:ascii="Times New Roman" w:eastAsia="Calibri" w:hAnsi="Times New Roman" w:cs="Times New Roman"/>
          <w:szCs w:val="24"/>
        </w:rPr>
      </w:pPr>
    </w:p>
    <w:p w:rsidR="009A2C5F" w:rsidRPr="00766556" w:rsidRDefault="009A2C5F" w:rsidP="009A2C5F">
      <w:pPr>
        <w:spacing w:after="120" w:line="360" w:lineRule="auto"/>
        <w:ind w:left="708" w:firstLine="708"/>
        <w:jc w:val="center"/>
        <w:rPr>
          <w:rFonts w:ascii="Times New Roman" w:eastAsia="Calibri" w:hAnsi="Times New Roman" w:cs="Times New Roman"/>
          <w:szCs w:val="24"/>
        </w:rPr>
      </w:pPr>
    </w:p>
    <w:p w:rsidR="009A2C5F" w:rsidRDefault="009A2C5F" w:rsidP="009A2C5F">
      <w:pPr>
        <w:spacing w:line="360" w:lineRule="auto"/>
        <w:rPr>
          <w:rFonts w:ascii="Times New Roman" w:eastAsia="Calibri" w:hAnsi="Times New Roman" w:cs="Times New Roman"/>
          <w:szCs w:val="24"/>
        </w:rPr>
      </w:pPr>
    </w:p>
    <w:p w:rsidR="009A2C5F" w:rsidRDefault="009A2C5F" w:rsidP="009A2C5F">
      <w:pPr>
        <w:spacing w:line="360" w:lineRule="auto"/>
        <w:rPr>
          <w:rFonts w:ascii="Times New Roman" w:eastAsia="Calibri" w:hAnsi="Times New Roman" w:cs="Times New Roman"/>
          <w:szCs w:val="24"/>
        </w:rPr>
      </w:pPr>
    </w:p>
    <w:p w:rsidR="009A2C5F" w:rsidRPr="007C438A" w:rsidRDefault="009A2C5F" w:rsidP="009A2C5F">
      <w:pPr>
        <w:spacing w:line="360" w:lineRule="auto"/>
        <w:rPr>
          <w:rFonts w:ascii="Times New Roman" w:eastAsia="Calibri" w:hAnsi="Times New Roman" w:cs="Times New Roman"/>
          <w:szCs w:val="24"/>
        </w:rPr>
      </w:pPr>
    </w:p>
    <w:p w:rsidR="009A2C5F" w:rsidRDefault="009062B2" w:rsidP="009062B2">
      <w:pPr>
        <w:pStyle w:val="Lgende"/>
        <w:jc w:val="center"/>
        <w:rPr>
          <w:rFonts w:asciiTheme="majorBidi" w:hAnsiTheme="majorBidi" w:cstheme="majorBidi"/>
          <w:i w:val="0"/>
          <w:iCs w:val="0"/>
          <w:color w:val="auto"/>
          <w:sz w:val="22"/>
          <w:szCs w:val="22"/>
          <w:lang w:val="fr-FR"/>
        </w:rPr>
      </w:pPr>
      <w:bookmarkStart w:id="295" w:name="_Toc515647131"/>
      <w:bookmarkStart w:id="296" w:name="_Toc515716865"/>
      <w:bookmarkStart w:id="297" w:name="_Toc515718991"/>
      <w:bookmarkStart w:id="298" w:name="_Toc515886487"/>
      <w:bookmarkStart w:id="299" w:name="_Toc515902656"/>
      <w:bookmarkStart w:id="300" w:name="_Toc81516742"/>
      <w:r w:rsidRPr="009062B2">
        <w:rPr>
          <w:rFonts w:asciiTheme="majorBidi" w:hAnsiTheme="majorBidi" w:cstheme="majorBidi"/>
          <w:b/>
          <w:bCs/>
          <w:i w:val="0"/>
          <w:iCs w:val="0"/>
          <w:color w:val="auto"/>
          <w:sz w:val="22"/>
          <w:szCs w:val="22"/>
          <w:lang w:val="fr-FR"/>
        </w:rPr>
        <w:t xml:space="preserve">Figure3. </w:t>
      </w:r>
      <w:r w:rsidR="001F6FBC" w:rsidRPr="009062B2">
        <w:rPr>
          <w:rFonts w:asciiTheme="majorBidi" w:hAnsiTheme="majorBidi" w:cstheme="majorBidi"/>
          <w:b/>
          <w:bCs/>
          <w:i w:val="0"/>
          <w:iCs w:val="0"/>
          <w:color w:val="auto"/>
          <w:sz w:val="22"/>
          <w:szCs w:val="22"/>
        </w:rPr>
        <w:fldChar w:fldCharType="begin"/>
      </w:r>
      <w:r w:rsidRPr="009062B2">
        <w:rPr>
          <w:rFonts w:asciiTheme="majorBidi" w:hAnsiTheme="majorBidi" w:cstheme="majorBidi"/>
          <w:b/>
          <w:bCs/>
          <w:i w:val="0"/>
          <w:iCs w:val="0"/>
          <w:color w:val="auto"/>
          <w:sz w:val="22"/>
          <w:szCs w:val="22"/>
          <w:lang w:val="fr-FR"/>
        </w:rPr>
        <w:instrText xml:space="preserve"> SEQ Figure3. \* ARABIC </w:instrText>
      </w:r>
      <w:r w:rsidR="001F6FBC" w:rsidRPr="009062B2">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7</w:t>
      </w:r>
      <w:r w:rsidR="001F6FBC" w:rsidRPr="009062B2">
        <w:rPr>
          <w:rFonts w:asciiTheme="majorBidi" w:hAnsiTheme="majorBidi" w:cstheme="majorBidi"/>
          <w:b/>
          <w:bCs/>
          <w:i w:val="0"/>
          <w:iCs w:val="0"/>
          <w:color w:val="auto"/>
          <w:sz w:val="22"/>
          <w:szCs w:val="22"/>
        </w:rPr>
        <w:fldChar w:fldCharType="end"/>
      </w:r>
      <w:r w:rsidR="009A2C5F" w:rsidRPr="009062B2">
        <w:rPr>
          <w:rFonts w:asciiTheme="majorBidi" w:hAnsiTheme="majorBidi" w:cstheme="majorBidi"/>
          <w:i w:val="0"/>
          <w:iCs w:val="0"/>
          <w:color w:val="auto"/>
          <w:sz w:val="22"/>
          <w:szCs w:val="22"/>
          <w:lang w:val="fr-FR"/>
        </w:rPr>
        <w:t>Appareil d’essai de la résistance à la compression.</w:t>
      </w:r>
      <w:bookmarkEnd w:id="295"/>
      <w:bookmarkEnd w:id="296"/>
      <w:bookmarkEnd w:id="297"/>
      <w:bookmarkEnd w:id="298"/>
      <w:bookmarkEnd w:id="299"/>
      <w:bookmarkEnd w:id="300"/>
    </w:p>
    <w:p w:rsidR="009062B2" w:rsidRPr="009062B2" w:rsidRDefault="009062B2" w:rsidP="009062B2"/>
    <w:p w:rsidR="009A2C5F" w:rsidRPr="009A2C5F" w:rsidRDefault="009A2C5F" w:rsidP="002F28DE">
      <w:pPr>
        <w:pStyle w:val="Titre3"/>
        <w:numPr>
          <w:ilvl w:val="3"/>
          <w:numId w:val="14"/>
        </w:numPr>
      </w:pPr>
      <w:bookmarkStart w:id="301" w:name="_Toc515647248"/>
      <w:bookmarkStart w:id="302" w:name="_Toc515733553"/>
      <w:bookmarkStart w:id="303" w:name="_Toc515896224"/>
      <w:bookmarkStart w:id="304" w:name="_Toc80982086"/>
      <w:bookmarkStart w:id="305" w:name="_Toc81588562"/>
      <w:r w:rsidRPr="009A2C5F">
        <w:lastRenderedPageBreak/>
        <w:t xml:space="preserve">La </w:t>
      </w:r>
      <w:proofErr w:type="spellStart"/>
      <w:r w:rsidRPr="009A2C5F">
        <w:t>vitesse</w:t>
      </w:r>
      <w:proofErr w:type="spellEnd"/>
      <w:r w:rsidRPr="009A2C5F">
        <w:t xml:space="preserve"> de </w:t>
      </w:r>
      <w:bookmarkEnd w:id="301"/>
      <w:bookmarkEnd w:id="302"/>
      <w:bookmarkEnd w:id="303"/>
      <w:proofErr w:type="spellStart"/>
      <w:r w:rsidRPr="009A2C5F">
        <w:t>l’ultrason</w:t>
      </w:r>
      <w:bookmarkEnd w:id="304"/>
      <w:bookmarkEnd w:id="305"/>
      <w:proofErr w:type="spellEnd"/>
    </w:p>
    <w:p w:rsidR="009A2C5F" w:rsidRPr="00766556" w:rsidRDefault="009A2C5F" w:rsidP="009A2C5F">
      <w:pPr>
        <w:spacing w:after="0" w:line="360" w:lineRule="auto"/>
        <w:jc w:val="both"/>
        <w:rPr>
          <w:rFonts w:ascii="Times New Roman" w:eastAsia="Times New Roman" w:hAnsi="Times New Roman" w:cs="Times New Roman"/>
          <w:szCs w:val="24"/>
        </w:rPr>
      </w:pPr>
      <w:r w:rsidRPr="00766556">
        <w:rPr>
          <w:rFonts w:ascii="Times New Roman" w:eastAsia="+mn-ea" w:hAnsi="Times New Roman" w:cs="Times New Roman"/>
          <w:color w:val="000000"/>
          <w:kern w:val="24"/>
          <w:szCs w:val="24"/>
          <w:lang w:bidi="ar-DZ"/>
        </w:rPr>
        <w:t xml:space="preserve">Des mesures de vitesse d'impulsions ont été effectuées selon la norme </w:t>
      </w:r>
      <w:r>
        <w:rPr>
          <w:rFonts w:ascii="Times New Roman" w:eastAsia="+mn-ea" w:hAnsi="Times New Roman" w:cs="Times New Roman"/>
          <w:color w:val="000000"/>
          <w:kern w:val="24"/>
          <w:szCs w:val="24"/>
          <w:lang w:bidi="ar-DZ"/>
        </w:rPr>
        <w:t>(</w:t>
      </w:r>
      <w:r w:rsidRPr="00766556">
        <w:rPr>
          <w:rFonts w:ascii="Times New Roman" w:eastAsia="+mn-ea" w:hAnsi="Times New Roman" w:cs="Times New Roman"/>
          <w:color w:val="000000"/>
          <w:kern w:val="24"/>
          <w:szCs w:val="24"/>
          <w:lang w:bidi="ar-DZ"/>
        </w:rPr>
        <w:t>NF EN 12504-4</w:t>
      </w:r>
      <w:r>
        <w:rPr>
          <w:rFonts w:ascii="Times New Roman" w:eastAsia="+mn-ea" w:hAnsi="Times New Roman" w:cs="Times New Roman"/>
          <w:color w:val="000000"/>
          <w:kern w:val="24"/>
          <w:szCs w:val="24"/>
          <w:lang w:bidi="ar-DZ"/>
        </w:rPr>
        <w:t>)</w:t>
      </w:r>
      <w:r w:rsidRPr="00766556">
        <w:rPr>
          <w:rFonts w:ascii="Times New Roman" w:eastAsia="+mn-ea" w:hAnsi="Times New Roman" w:cs="Times New Roman"/>
          <w:color w:val="000000"/>
          <w:kern w:val="24"/>
          <w:szCs w:val="24"/>
          <w:lang w:bidi="ar-DZ"/>
        </w:rPr>
        <w:t xml:space="preserve">   sur des cylindres de</w:t>
      </w:r>
      <w:r>
        <w:rPr>
          <w:rFonts w:ascii="Times New Roman" w:eastAsia="+mn-ea" w:hAnsi="Times New Roman" w:cs="Times New Roman"/>
          <w:color w:val="000000"/>
          <w:kern w:val="24"/>
          <w:szCs w:val="24"/>
          <w:lang w:bidi="ar-DZ"/>
        </w:rPr>
        <w:t xml:space="preserve"> section 10x10x10 c</w:t>
      </w:r>
      <w:r w:rsidRPr="00766556">
        <w:rPr>
          <w:rFonts w:ascii="Times New Roman" w:eastAsia="+mn-ea" w:hAnsi="Times New Roman" w:cs="Times New Roman"/>
          <w:color w:val="000000"/>
          <w:kern w:val="24"/>
          <w:szCs w:val="24"/>
          <w:lang w:bidi="ar-DZ"/>
        </w:rPr>
        <w:t>m</w:t>
      </w:r>
      <w:r w:rsidRPr="00766556">
        <w:rPr>
          <w:rFonts w:ascii="Times New Roman" w:eastAsia="+mn-ea" w:hAnsi="Times New Roman" w:cs="Times New Roman"/>
          <w:color w:val="000000"/>
          <w:kern w:val="24"/>
          <w:szCs w:val="24"/>
          <w:vertAlign w:val="superscript"/>
          <w:lang w:bidi="ar-DZ"/>
        </w:rPr>
        <w:t>2</w:t>
      </w:r>
      <w:r w:rsidRPr="00766556">
        <w:rPr>
          <w:rFonts w:ascii="Times New Roman" w:eastAsia="+mn-ea" w:hAnsi="Times New Roman" w:cs="Times New Roman"/>
          <w:color w:val="000000"/>
          <w:kern w:val="24"/>
          <w:szCs w:val="24"/>
          <w:lang w:bidi="ar-DZ"/>
        </w:rPr>
        <w:t xml:space="preserve">. </w:t>
      </w:r>
      <w:r w:rsidRPr="00766556">
        <w:rPr>
          <w:rFonts w:ascii="Times New Roman" w:eastAsia="Calibri" w:hAnsi="Times New Roman" w:cs="Times New Roman"/>
          <w:szCs w:val="24"/>
          <w:lang w:bidi="ar-DZ"/>
        </w:rPr>
        <w:t xml:space="preserve">Le principe de la mesure consiste à envoyer une impulsion d'onde dans l’éprouvette et </w:t>
      </w:r>
      <w:r>
        <w:rPr>
          <w:rFonts w:ascii="Times New Roman" w:eastAsia="Calibri" w:hAnsi="Times New Roman" w:cs="Times New Roman"/>
          <w:szCs w:val="24"/>
          <w:lang w:bidi="ar-DZ"/>
        </w:rPr>
        <w:t>on mesure</w:t>
      </w:r>
      <w:r w:rsidRPr="00766556">
        <w:rPr>
          <w:rFonts w:ascii="Times New Roman" w:eastAsia="Calibri" w:hAnsi="Times New Roman" w:cs="Times New Roman"/>
          <w:szCs w:val="24"/>
          <w:lang w:bidi="ar-DZ"/>
        </w:rPr>
        <w:t xml:space="preserve"> le temps d'exécution de la propagation à travers ce spécimen. L'impulsion est générée par un émetteur et reçu par un récepteur. Co</w:t>
      </w:r>
      <w:r>
        <w:rPr>
          <w:rFonts w:ascii="Times New Roman" w:eastAsia="Calibri" w:hAnsi="Times New Roman" w:cs="Times New Roman"/>
          <w:szCs w:val="24"/>
          <w:lang w:bidi="ar-DZ"/>
        </w:rPr>
        <w:t>nnaissant la longueur du trajet et</w:t>
      </w:r>
      <w:r w:rsidRPr="00766556">
        <w:rPr>
          <w:rFonts w:ascii="Times New Roman" w:eastAsia="Calibri" w:hAnsi="Times New Roman" w:cs="Times New Roman"/>
          <w:szCs w:val="24"/>
          <w:lang w:bidi="ar-DZ"/>
        </w:rPr>
        <w:t xml:space="preserve"> le tem</w:t>
      </w:r>
      <w:r>
        <w:rPr>
          <w:rFonts w:ascii="Times New Roman" w:eastAsia="Calibri" w:hAnsi="Times New Roman" w:cs="Times New Roman"/>
          <w:szCs w:val="24"/>
          <w:lang w:bidi="ar-DZ"/>
        </w:rPr>
        <w:t>ps mesuré (At) on peut</w:t>
      </w:r>
      <w:r w:rsidRPr="00766556">
        <w:rPr>
          <w:rFonts w:ascii="Times New Roman" w:eastAsia="Calibri" w:hAnsi="Times New Roman" w:cs="Times New Roman"/>
          <w:szCs w:val="24"/>
          <w:lang w:bidi="ar-DZ"/>
        </w:rPr>
        <w:t xml:space="preserve"> calculer la vitesse d'impulsion (υ).</w:t>
      </w:r>
    </w:p>
    <w:p w:rsidR="009A2C5F" w:rsidRPr="00A27BAD" w:rsidRDefault="009A2C5F" w:rsidP="00A27BAD">
      <w:pPr>
        <w:spacing w:after="0" w:line="360" w:lineRule="auto"/>
        <w:jc w:val="center"/>
        <w:rPr>
          <w:rFonts w:ascii="Times New Roman" w:eastAsia="Times New Roman" w:hAnsi="Times New Roman" w:cs="Times New Roman"/>
          <w:szCs w:val="24"/>
        </w:rPr>
      </w:pPr>
      <w:r>
        <w:rPr>
          <w:noProof/>
          <w:lang w:eastAsia="fr-FR"/>
        </w:rPr>
        <w:drawing>
          <wp:inline distT="0" distB="0" distL="0" distR="0">
            <wp:extent cx="2432685" cy="1824990"/>
            <wp:effectExtent l="0" t="952" r="4762" b="4763"/>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2432685" cy="1824990"/>
                    </a:xfrm>
                    <a:prstGeom prst="rect">
                      <a:avLst/>
                    </a:prstGeom>
                    <a:noFill/>
                    <a:ln>
                      <a:noFill/>
                    </a:ln>
                  </pic:spPr>
                </pic:pic>
              </a:graphicData>
            </a:graphic>
          </wp:inline>
        </w:drawing>
      </w:r>
      <w:bookmarkStart w:id="306" w:name="_Toc515647146"/>
      <w:bookmarkStart w:id="307" w:name="_Toc515716880"/>
      <w:bookmarkStart w:id="308" w:name="_Toc515719006"/>
      <w:bookmarkStart w:id="309" w:name="_Toc515886502"/>
      <w:bookmarkStart w:id="310" w:name="_Toc515902671"/>
    </w:p>
    <w:p w:rsidR="009A2C5F" w:rsidRDefault="009062B2" w:rsidP="009062B2">
      <w:pPr>
        <w:pStyle w:val="Lgende"/>
        <w:jc w:val="center"/>
        <w:rPr>
          <w:rFonts w:asciiTheme="majorBidi" w:hAnsiTheme="majorBidi" w:cstheme="majorBidi"/>
          <w:i w:val="0"/>
          <w:iCs w:val="0"/>
          <w:color w:val="auto"/>
          <w:sz w:val="22"/>
          <w:szCs w:val="22"/>
          <w:lang w:val="fr-FR"/>
        </w:rPr>
      </w:pPr>
      <w:bookmarkStart w:id="311" w:name="_Toc81516743"/>
      <w:r w:rsidRPr="009062B2">
        <w:rPr>
          <w:rFonts w:asciiTheme="majorBidi" w:hAnsiTheme="majorBidi" w:cstheme="majorBidi"/>
          <w:b/>
          <w:bCs/>
          <w:i w:val="0"/>
          <w:iCs w:val="0"/>
          <w:color w:val="auto"/>
          <w:sz w:val="22"/>
          <w:szCs w:val="22"/>
        </w:rPr>
        <w:t xml:space="preserve">Figure3. </w:t>
      </w:r>
      <w:r w:rsidR="001F6FBC" w:rsidRPr="009062B2">
        <w:rPr>
          <w:rFonts w:asciiTheme="majorBidi" w:hAnsiTheme="majorBidi" w:cstheme="majorBidi"/>
          <w:b/>
          <w:bCs/>
          <w:i w:val="0"/>
          <w:iCs w:val="0"/>
          <w:color w:val="auto"/>
          <w:sz w:val="22"/>
          <w:szCs w:val="22"/>
        </w:rPr>
        <w:fldChar w:fldCharType="begin"/>
      </w:r>
      <w:r w:rsidRPr="009062B2">
        <w:rPr>
          <w:rFonts w:asciiTheme="majorBidi" w:hAnsiTheme="majorBidi" w:cstheme="majorBidi"/>
          <w:b/>
          <w:bCs/>
          <w:i w:val="0"/>
          <w:iCs w:val="0"/>
          <w:color w:val="auto"/>
          <w:sz w:val="22"/>
          <w:szCs w:val="22"/>
        </w:rPr>
        <w:instrText xml:space="preserve"> SEQ Figure3. \* ARABIC </w:instrText>
      </w:r>
      <w:r w:rsidR="001F6FBC" w:rsidRPr="009062B2">
        <w:rPr>
          <w:rFonts w:asciiTheme="majorBidi" w:hAnsiTheme="majorBidi" w:cstheme="majorBidi"/>
          <w:b/>
          <w:bCs/>
          <w:i w:val="0"/>
          <w:iCs w:val="0"/>
          <w:color w:val="auto"/>
          <w:sz w:val="22"/>
          <w:szCs w:val="22"/>
        </w:rPr>
        <w:fldChar w:fldCharType="separate"/>
      </w:r>
      <w:proofErr w:type="gramStart"/>
      <w:r w:rsidR="00DD0384">
        <w:rPr>
          <w:rFonts w:asciiTheme="majorBidi" w:hAnsiTheme="majorBidi" w:cstheme="majorBidi"/>
          <w:b/>
          <w:bCs/>
          <w:i w:val="0"/>
          <w:iCs w:val="0"/>
          <w:noProof/>
          <w:color w:val="auto"/>
          <w:sz w:val="22"/>
          <w:szCs w:val="22"/>
        </w:rPr>
        <w:t>8</w:t>
      </w:r>
      <w:r w:rsidR="001F6FBC" w:rsidRPr="009062B2">
        <w:rPr>
          <w:rFonts w:asciiTheme="majorBidi" w:hAnsiTheme="majorBidi" w:cstheme="majorBidi"/>
          <w:b/>
          <w:bCs/>
          <w:i w:val="0"/>
          <w:iCs w:val="0"/>
          <w:color w:val="auto"/>
          <w:sz w:val="22"/>
          <w:szCs w:val="22"/>
        </w:rPr>
        <w:fldChar w:fldCharType="end"/>
      </w:r>
      <w:r w:rsidR="009A2C5F" w:rsidRPr="009062B2">
        <w:rPr>
          <w:rFonts w:asciiTheme="majorBidi" w:hAnsiTheme="majorBidi" w:cstheme="majorBidi"/>
          <w:i w:val="0"/>
          <w:iCs w:val="0"/>
          <w:color w:val="auto"/>
          <w:sz w:val="22"/>
          <w:szCs w:val="22"/>
          <w:lang w:val="fr-FR"/>
        </w:rPr>
        <w:t>Essai de l’ultrason.</w:t>
      </w:r>
      <w:bookmarkEnd w:id="306"/>
      <w:bookmarkEnd w:id="307"/>
      <w:bookmarkEnd w:id="308"/>
      <w:bookmarkEnd w:id="309"/>
      <w:bookmarkEnd w:id="310"/>
      <w:bookmarkEnd w:id="311"/>
      <w:proofErr w:type="gramEnd"/>
    </w:p>
    <w:p w:rsidR="009062B2" w:rsidRPr="009062B2" w:rsidRDefault="009062B2" w:rsidP="009062B2"/>
    <w:p w:rsidR="009A2C5F" w:rsidRPr="005621C7" w:rsidRDefault="009A2C5F" w:rsidP="002F28DE">
      <w:pPr>
        <w:pStyle w:val="Titre3"/>
        <w:numPr>
          <w:ilvl w:val="3"/>
          <w:numId w:val="14"/>
        </w:numPr>
      </w:pPr>
      <w:bookmarkStart w:id="312" w:name="_Toc515561145"/>
      <w:bookmarkStart w:id="313" w:name="_Toc515647242"/>
      <w:bookmarkStart w:id="314" w:name="_Toc515733547"/>
      <w:bookmarkStart w:id="315" w:name="_Toc515896218"/>
      <w:bookmarkStart w:id="316" w:name="_Toc81588563"/>
      <w:r w:rsidRPr="005621C7">
        <w:t xml:space="preserve">Absorption </w:t>
      </w:r>
      <w:proofErr w:type="spellStart"/>
      <w:r w:rsidRPr="005621C7">
        <w:t>capillaire</w:t>
      </w:r>
      <w:bookmarkEnd w:id="312"/>
      <w:bookmarkEnd w:id="313"/>
      <w:bookmarkEnd w:id="314"/>
      <w:bookmarkEnd w:id="315"/>
      <w:bookmarkEnd w:id="316"/>
      <w:proofErr w:type="spellEnd"/>
    </w:p>
    <w:p w:rsidR="009A2C5F" w:rsidRPr="00766556" w:rsidRDefault="009A2C5F" w:rsidP="009A2C5F">
      <w:pPr>
        <w:autoSpaceDE w:val="0"/>
        <w:autoSpaceDN w:val="0"/>
        <w:adjustRightInd w:val="0"/>
        <w:spacing w:after="0" w:line="360" w:lineRule="auto"/>
        <w:jc w:val="both"/>
        <w:rPr>
          <w:rFonts w:ascii="Times New Roman" w:eastAsia="Calibri" w:hAnsi="Times New Roman" w:cs="Times New Roman"/>
          <w:b/>
          <w:bCs/>
          <w:szCs w:val="24"/>
        </w:rPr>
      </w:pPr>
      <w:r>
        <w:rPr>
          <w:rFonts w:ascii="Times New Roman" w:eastAsia="Calibri" w:hAnsi="Times New Roman" w:cs="Times New Roman"/>
          <w:szCs w:val="24"/>
        </w:rPr>
        <w:t>Le transfert de liquide</w:t>
      </w:r>
      <w:r w:rsidRPr="00766556">
        <w:rPr>
          <w:rFonts w:ascii="Times New Roman" w:eastAsia="Calibri" w:hAnsi="Times New Roman" w:cs="Times New Roman"/>
          <w:szCs w:val="24"/>
        </w:rPr>
        <w:t xml:space="preserve"> dans un matériau poreux, dû à des tensions de surface dans les capillaires, est appelé l'absorption d'eau. Ce mécanisme de transfert n'est pas seulement lié à la structure poreuse mais aussi à l'humidité relative du béton. L'absorption d'eau à l'intérieur du béton sec par remontée capillaire (absorptivité) dépend de la porosité ouverte et de</w:t>
      </w:r>
      <w:r>
        <w:rPr>
          <w:rFonts w:ascii="Times New Roman" w:eastAsia="Calibri" w:hAnsi="Times New Roman" w:cs="Times New Roman"/>
          <w:szCs w:val="24"/>
        </w:rPr>
        <w:t>s</w:t>
      </w:r>
      <w:r w:rsidRPr="00766556">
        <w:rPr>
          <w:rFonts w:ascii="Times New Roman" w:eastAsia="Calibri" w:hAnsi="Times New Roman" w:cs="Times New Roman"/>
          <w:szCs w:val="24"/>
        </w:rPr>
        <w:t xml:space="preserve">  réseaux poreux du béton </w:t>
      </w:r>
      <w:r w:rsidR="001F6FBC">
        <w:rPr>
          <w:rFonts w:ascii="Times New Roman" w:eastAsia="Calibri" w:hAnsi="Times New Roman" w:cs="Times New Roman"/>
          <w:szCs w:val="24"/>
        </w:rPr>
        <w:fldChar w:fldCharType="begin"/>
      </w:r>
      <w:r>
        <w:rPr>
          <w:rFonts w:ascii="Times New Roman" w:eastAsia="Calibri" w:hAnsi="Times New Roman" w:cs="Times New Roman"/>
          <w:szCs w:val="24"/>
        </w:rPr>
        <w:instrText xml:space="preserve"> ADDIN EN.CITE &lt;EndNote&gt;&lt;Cite&gt;&lt;Author&gt;Makani&lt;/Author&gt;&lt;Year&gt;2011&lt;/Year&gt;&lt;RecNum&gt;336&lt;/RecNum&gt;&lt;DisplayText&gt;(Makani 2011)&lt;/DisplayText&gt;&lt;record&gt;&lt;rec-number&gt;336&lt;/rec-number&gt;&lt;foreign-keys&gt;&lt;key app="EN" db-id="pwwew2ezpddtwoew9dbpas55f559erw0taes" timestamp="1522836053"&gt;336&lt;/key&gt;&lt;/foreign-keys&gt;&lt;ref-type name="Thesis"&gt;32&lt;/ref-type&gt;&lt;contributors&gt;&lt;authors&gt;&lt;author&gt;Makani, Abdelkadir&lt;/author&gt;&lt;/authors&gt;&lt;/contributors&gt;&lt;titles&gt;&lt;title&gt;Influence de la nature minéralogique des granulats sur le comportement mécanique différé des bétons&lt;/title&gt;&lt;/titles&gt;&lt;dates&gt;&lt;year&gt;2011&lt;/year&gt;&lt;/dates&gt;&lt;publisher&gt;Toulouse, INSA&lt;/publisher&gt;&lt;urls&gt;&lt;/urls&gt;&lt;/record&gt;&lt;/Cite&gt;&lt;/EndNote&gt;</w:instrText>
      </w:r>
      <w:r w:rsidR="001F6FBC">
        <w:rPr>
          <w:rFonts w:ascii="Times New Roman" w:eastAsia="Calibri" w:hAnsi="Times New Roman" w:cs="Times New Roman"/>
          <w:szCs w:val="24"/>
        </w:rPr>
        <w:fldChar w:fldCharType="separate"/>
      </w:r>
      <w:r>
        <w:rPr>
          <w:rFonts w:ascii="Times New Roman" w:eastAsia="Calibri" w:hAnsi="Times New Roman" w:cs="Times New Roman"/>
          <w:noProof/>
          <w:szCs w:val="24"/>
        </w:rPr>
        <w:t>(Makani 2011)</w:t>
      </w:r>
      <w:r w:rsidR="001F6FBC">
        <w:rPr>
          <w:rFonts w:ascii="Times New Roman" w:eastAsia="Calibri" w:hAnsi="Times New Roman" w:cs="Times New Roman"/>
          <w:szCs w:val="24"/>
        </w:rPr>
        <w:fldChar w:fldCharType="end"/>
      </w:r>
      <w:r w:rsidRPr="00766556">
        <w:rPr>
          <w:rFonts w:ascii="Times New Roman" w:eastAsia="Calibri" w:hAnsi="Times New Roman" w:cs="Times New Roman"/>
          <w:bCs/>
          <w:szCs w:val="24"/>
        </w:rPr>
        <w:t xml:space="preserve">. </w:t>
      </w:r>
      <w:r w:rsidRPr="00766556">
        <w:rPr>
          <w:rFonts w:ascii="Times New Roman" w:eastAsia="Calibri" w:hAnsi="Times New Roman" w:cs="Times New Roman"/>
          <w:szCs w:val="24"/>
        </w:rPr>
        <w:t>L’objectif de cet essai est donc de suivre la masse d’eau absorbée par des BAP fibrés au cours du temps pour mettre en évidence d’éventuelle différence de porosité ouverte d</w:t>
      </w:r>
      <w:r>
        <w:rPr>
          <w:rFonts w:ascii="Times New Roman" w:eastAsia="Calibri" w:hAnsi="Times New Roman" w:cs="Times New Roman"/>
          <w:szCs w:val="24"/>
        </w:rPr>
        <w:t>e</w:t>
      </w:r>
      <w:r w:rsidRPr="00766556">
        <w:rPr>
          <w:rFonts w:ascii="Times New Roman" w:eastAsia="Calibri" w:hAnsi="Times New Roman" w:cs="Times New Roman"/>
          <w:szCs w:val="24"/>
        </w:rPr>
        <w:t xml:space="preserve"> nos bétons. Selon le règlement</w:t>
      </w:r>
      <w:proofErr w:type="gramStart"/>
      <w:r w:rsidRPr="00766556">
        <w:rPr>
          <w:rFonts w:ascii="Times New Roman" w:eastAsia="Calibri" w:hAnsi="Times New Roman" w:cs="Times New Roman"/>
          <w:i/>
          <w:iCs/>
          <w:szCs w:val="24"/>
        </w:rPr>
        <w:t>,</w:t>
      </w:r>
      <w:r>
        <w:rPr>
          <w:rFonts w:ascii="Times New Roman" w:eastAsia="Calibri" w:hAnsi="Times New Roman" w:cs="Times New Roman"/>
          <w:szCs w:val="24"/>
        </w:rPr>
        <w:t>(</w:t>
      </w:r>
      <w:proofErr w:type="gramEnd"/>
      <w:r>
        <w:rPr>
          <w:rFonts w:ascii="Times New Roman" w:eastAsia="Calibri" w:hAnsi="Times New Roman" w:cs="Times New Roman"/>
          <w:szCs w:val="24"/>
        </w:rPr>
        <w:t xml:space="preserve">NF P 18-404) </w:t>
      </w:r>
      <w:r w:rsidRPr="00766556">
        <w:rPr>
          <w:rFonts w:ascii="Times New Roman" w:eastAsia="Calibri" w:hAnsi="Times New Roman" w:cs="Times New Roman"/>
          <w:szCs w:val="24"/>
        </w:rPr>
        <w:t xml:space="preserve">un test pour déterminer l'absorption d'eau par la capillarité </w:t>
      </w:r>
      <w:r>
        <w:rPr>
          <w:rFonts w:ascii="Times New Roman" w:eastAsia="Calibri" w:hAnsi="Times New Roman" w:cs="Times New Roman"/>
          <w:szCs w:val="24"/>
        </w:rPr>
        <w:t>peut</w:t>
      </w:r>
      <w:r w:rsidRPr="00766556">
        <w:rPr>
          <w:rFonts w:ascii="Times New Roman" w:eastAsia="Calibri" w:hAnsi="Times New Roman" w:cs="Times New Roman"/>
          <w:szCs w:val="24"/>
        </w:rPr>
        <w:t xml:space="preserve"> également </w:t>
      </w:r>
      <w:r w:rsidR="00B15CBE">
        <w:rPr>
          <w:rFonts w:ascii="Times New Roman" w:eastAsia="Calibri" w:hAnsi="Times New Roman" w:cs="Times New Roman"/>
          <w:szCs w:val="24"/>
        </w:rPr>
        <w:t>être</w:t>
      </w:r>
      <w:r w:rsidRPr="00766556">
        <w:rPr>
          <w:rFonts w:ascii="Times New Roman" w:eastAsia="Calibri" w:hAnsi="Times New Roman" w:cs="Times New Roman"/>
          <w:szCs w:val="24"/>
        </w:rPr>
        <w:t xml:space="preserve"> effectué à 90 jours. Pour chaque mélange, deux éprouvettes cubiques ont été préparées. Les coefficients de capillarité ont été déterminés en utilisant des échantillons </w:t>
      </w:r>
      <w:proofErr w:type="spellStart"/>
      <w:r w:rsidRPr="00766556">
        <w:rPr>
          <w:rFonts w:ascii="Times New Roman" w:eastAsia="Calibri" w:hAnsi="Times New Roman" w:cs="Times New Roman"/>
          <w:szCs w:val="24"/>
        </w:rPr>
        <w:t>préconditionnés</w:t>
      </w:r>
      <w:proofErr w:type="spellEnd"/>
      <w:r w:rsidRPr="00766556">
        <w:rPr>
          <w:rFonts w:ascii="Times New Roman" w:eastAsia="Calibri" w:hAnsi="Times New Roman" w:cs="Times New Roman"/>
          <w:szCs w:val="24"/>
        </w:rPr>
        <w:t xml:space="preserve"> et séchés dans </w:t>
      </w:r>
      <w:proofErr w:type="spellStart"/>
      <w:r w:rsidRPr="00766556">
        <w:rPr>
          <w:rFonts w:ascii="Times New Roman" w:eastAsia="Calibri" w:hAnsi="Times New Roman" w:cs="Times New Roman"/>
          <w:szCs w:val="24"/>
        </w:rPr>
        <w:t>un</w:t>
      </w:r>
      <w:r>
        <w:rPr>
          <w:rFonts w:ascii="Times New Roman" w:eastAsia="Calibri" w:hAnsi="Times New Roman" w:cs="Times New Roman"/>
          <w:szCs w:val="24"/>
        </w:rPr>
        <w:t>eétuve</w:t>
      </w:r>
      <w:proofErr w:type="spellEnd"/>
      <w:r w:rsidRPr="00766556">
        <w:rPr>
          <w:rFonts w:ascii="Times New Roman" w:eastAsia="Calibri" w:hAnsi="Times New Roman" w:cs="Times New Roman"/>
          <w:szCs w:val="24"/>
        </w:rPr>
        <w:t xml:space="preserve"> à environ 105 ± 5 ° C. L'échantillon d'essai a été exposé à l'eau à travers un plan de coupe (100 ×100 mm</w:t>
      </w:r>
      <w:r>
        <w:rPr>
          <w:rFonts w:ascii="Times New Roman" w:eastAsia="Calibri" w:hAnsi="Times New Roman" w:cs="Times New Roman"/>
          <w:szCs w:val="24"/>
          <w:vertAlign w:val="superscript"/>
        </w:rPr>
        <w:t>2</w:t>
      </w:r>
      <w:r w:rsidRPr="00766556">
        <w:rPr>
          <w:rFonts w:ascii="Times New Roman" w:eastAsia="Calibri" w:hAnsi="Times New Roman" w:cs="Times New Roman"/>
          <w:szCs w:val="24"/>
        </w:rPr>
        <w:t xml:space="preserve">) en le plaçant dans un moule. Le niveau d'eau dans la cuve est maintenu à environ 5 mm au-dessus du fond de l'éprouvette. Les surfaces de l'échantillon en dessous du niveau de l'eau ont été </w:t>
      </w:r>
      <w:r>
        <w:rPr>
          <w:rFonts w:ascii="Times New Roman" w:eastAsia="Calibri" w:hAnsi="Times New Roman" w:cs="Times New Roman"/>
          <w:szCs w:val="24"/>
        </w:rPr>
        <w:t>protégées</w:t>
      </w:r>
      <w:r w:rsidRPr="00766556">
        <w:rPr>
          <w:rFonts w:ascii="Times New Roman" w:eastAsia="Calibri" w:hAnsi="Times New Roman" w:cs="Times New Roman"/>
          <w:szCs w:val="24"/>
        </w:rPr>
        <w:t xml:space="preserve"> par un papier aluminium autocollant pour obtenir un écoulement </w:t>
      </w:r>
      <w:r w:rsidRPr="00766556">
        <w:rPr>
          <w:rFonts w:ascii="Times New Roman" w:eastAsia="Calibri" w:hAnsi="Times New Roman" w:cs="Times New Roman"/>
          <w:szCs w:val="24"/>
        </w:rPr>
        <w:lastRenderedPageBreak/>
        <w:t>unidirectionnel. Les valeurs du coefficient d’absorption capillaire sont calculées p</w:t>
      </w:r>
      <w:r>
        <w:rPr>
          <w:rFonts w:ascii="Times New Roman" w:eastAsia="Calibri" w:hAnsi="Times New Roman" w:cs="Times New Roman"/>
          <w:szCs w:val="24"/>
        </w:rPr>
        <w:t>our les échéances suivantes : 0,25 ; 0,</w:t>
      </w:r>
      <w:r w:rsidRPr="00766556">
        <w:rPr>
          <w:rFonts w:ascii="Times New Roman" w:eastAsia="Calibri" w:hAnsi="Times New Roman" w:cs="Times New Roman"/>
          <w:szCs w:val="24"/>
        </w:rPr>
        <w:t>5, 1, 2, 4, 8 et 24 heures. Le coefficient d’absorption capillaire (C), exprimé en (kg/m</w:t>
      </w:r>
      <w:r w:rsidRPr="00766556">
        <w:rPr>
          <w:rFonts w:ascii="Times New Roman" w:eastAsia="Calibri" w:hAnsi="Times New Roman" w:cs="Times New Roman"/>
          <w:szCs w:val="24"/>
          <w:vertAlign w:val="superscript"/>
        </w:rPr>
        <w:t>3</w:t>
      </w:r>
      <w:r w:rsidRPr="00766556">
        <w:rPr>
          <w:rFonts w:ascii="Times New Roman" w:eastAsia="Calibri" w:hAnsi="Times New Roman" w:cs="Times New Roman"/>
          <w:szCs w:val="24"/>
        </w:rPr>
        <w:t>) est calculé par l’intermédiaire de la relation suivante :</w:t>
      </w:r>
    </w:p>
    <w:p w:rsidR="009A2C5F" w:rsidRPr="00766556" w:rsidRDefault="009A2C5F" w:rsidP="009A2C5F">
      <w:pPr>
        <w:autoSpaceDE w:val="0"/>
        <w:autoSpaceDN w:val="0"/>
        <w:adjustRightInd w:val="0"/>
        <w:spacing w:before="120" w:after="200" w:line="360" w:lineRule="auto"/>
        <w:jc w:val="both"/>
        <w:rPr>
          <w:rFonts w:ascii="Times New Roman" w:eastAsia="Calibri" w:hAnsi="Times New Roman" w:cs="Times New Roman"/>
          <w:szCs w:val="24"/>
        </w:rPr>
      </w:pPr>
      <m:oMathPara>
        <m:oMath>
          <m:r>
            <w:rPr>
              <w:rFonts w:ascii="Cambria Math" w:eastAsia="Calibri" w:hAnsi="Cambria Math" w:cs="Times New Roman"/>
              <w:szCs w:val="24"/>
            </w:rPr>
            <m:t>c=</m:t>
          </m:r>
          <m:f>
            <m:fPr>
              <m:ctrlPr>
                <w:rPr>
                  <w:rFonts w:ascii="Cambria Math" w:eastAsia="Calibri" w:hAnsi="Cambria Math" w:cs="Times New Roman"/>
                  <w:i/>
                  <w:szCs w:val="24"/>
                </w:rPr>
              </m:ctrlPr>
            </m:fPr>
            <m:num>
              <m:sSub>
                <m:sSubPr>
                  <m:ctrlPr>
                    <w:rPr>
                      <w:rFonts w:ascii="Cambria Math" w:eastAsia="Calibri" w:hAnsi="Cambria Math" w:cs="Times New Roman"/>
                      <w:i/>
                      <w:szCs w:val="24"/>
                    </w:rPr>
                  </m:ctrlPr>
                </m:sSubPr>
                <m:e>
                  <m:r>
                    <w:rPr>
                      <w:rFonts w:ascii="Cambria Math" w:eastAsia="Calibri" w:hAnsi="Cambria Math" w:cs="Times New Roman"/>
                      <w:szCs w:val="24"/>
                    </w:rPr>
                    <m:t>M</m:t>
                  </m:r>
                </m:e>
                <m:sub>
                  <m:r>
                    <w:rPr>
                      <w:rFonts w:ascii="Cambria Math" w:eastAsia="Calibri" w:hAnsi="Cambria Math" w:cs="Times New Roman"/>
                      <w:szCs w:val="24"/>
                    </w:rPr>
                    <m:t>0</m:t>
                  </m:r>
                </m:sub>
              </m:sSub>
              <m:r>
                <w:rPr>
                  <w:rFonts w:ascii="Cambria Math" w:eastAsia="Calibri" w:hAnsi="Cambria Math" w:cs="Times New Roman"/>
                  <w:szCs w:val="24"/>
                </w:rPr>
                <m:t>-</m:t>
              </m:r>
              <m:sSub>
                <m:sSubPr>
                  <m:ctrlPr>
                    <w:rPr>
                      <w:rFonts w:ascii="Cambria Math" w:eastAsia="Calibri" w:hAnsi="Cambria Math" w:cs="Times New Roman"/>
                      <w:i/>
                      <w:szCs w:val="24"/>
                    </w:rPr>
                  </m:ctrlPr>
                </m:sSubPr>
                <m:e>
                  <m:r>
                    <w:rPr>
                      <w:rFonts w:ascii="Cambria Math" w:eastAsia="Calibri" w:hAnsi="Cambria Math" w:cs="Times New Roman"/>
                      <w:szCs w:val="24"/>
                    </w:rPr>
                    <m:t>M</m:t>
                  </m:r>
                </m:e>
                <m:sub>
                  <m:r>
                    <w:rPr>
                      <w:rFonts w:ascii="Cambria Math" w:eastAsia="Calibri" w:hAnsi="Cambria Math" w:cs="Times New Roman"/>
                      <w:szCs w:val="24"/>
                    </w:rPr>
                    <m:t>i</m:t>
                  </m:r>
                </m:sub>
              </m:sSub>
            </m:num>
            <m:den>
              <m:r>
                <w:rPr>
                  <w:rFonts w:ascii="Cambria Math" w:eastAsia="Calibri" w:hAnsi="Cambria Math" w:cs="Times New Roman"/>
                  <w:szCs w:val="24"/>
                </w:rPr>
                <m:t>A</m:t>
              </m:r>
            </m:den>
          </m:f>
        </m:oMath>
      </m:oMathPara>
    </w:p>
    <w:p w:rsidR="009A2C5F" w:rsidRDefault="009A2C5F" w:rsidP="009A2C5F">
      <w:pPr>
        <w:autoSpaceDE w:val="0"/>
        <w:autoSpaceDN w:val="0"/>
        <w:adjustRightInd w:val="0"/>
        <w:spacing w:before="120" w:after="200" w:line="360" w:lineRule="auto"/>
        <w:jc w:val="both"/>
        <w:rPr>
          <w:rFonts w:ascii="Times New Roman" w:eastAsia="Calibri" w:hAnsi="Times New Roman" w:cs="Times New Roman"/>
          <w:szCs w:val="24"/>
        </w:rPr>
      </w:pPr>
      <w:r w:rsidRPr="00766556">
        <w:rPr>
          <w:rFonts w:ascii="Times New Roman" w:eastAsia="Calibri" w:hAnsi="Times New Roman" w:cs="Times New Roman"/>
          <w:szCs w:val="24"/>
        </w:rPr>
        <w:t>M</w:t>
      </w:r>
      <w:r w:rsidRPr="00766556">
        <w:rPr>
          <w:rFonts w:ascii="Times New Roman" w:eastAsia="Calibri" w:hAnsi="Times New Roman" w:cs="Times New Roman"/>
          <w:szCs w:val="24"/>
          <w:vertAlign w:val="subscript"/>
        </w:rPr>
        <w:t>i</w:t>
      </w:r>
      <w:r w:rsidRPr="00766556">
        <w:rPr>
          <w:rFonts w:ascii="Times New Roman" w:eastAsia="Calibri" w:hAnsi="Times New Roman" w:cs="Times New Roman"/>
          <w:szCs w:val="24"/>
        </w:rPr>
        <w:t>, M</w:t>
      </w:r>
      <w:r w:rsidRPr="00766556">
        <w:rPr>
          <w:rFonts w:ascii="Times New Roman" w:eastAsia="Calibri" w:hAnsi="Times New Roman" w:cs="Times New Roman"/>
          <w:szCs w:val="24"/>
          <w:vertAlign w:val="subscript"/>
        </w:rPr>
        <w:t xml:space="preserve">0, </w:t>
      </w:r>
      <w:r w:rsidRPr="00766556">
        <w:rPr>
          <w:rFonts w:ascii="Times New Roman" w:eastAsia="Calibri" w:hAnsi="Times New Roman" w:cs="Times New Roman"/>
          <w:szCs w:val="24"/>
        </w:rPr>
        <w:t xml:space="preserve">A </w:t>
      </w:r>
      <w:proofErr w:type="spellStart"/>
      <w:r>
        <w:rPr>
          <w:rFonts w:ascii="Times New Roman" w:eastAsia="Calibri" w:hAnsi="Times New Roman" w:cs="Times New Roman"/>
          <w:szCs w:val="24"/>
        </w:rPr>
        <w:t>sont</w:t>
      </w:r>
      <w:r w:rsidRPr="00766556">
        <w:rPr>
          <w:rFonts w:ascii="Times New Roman" w:eastAsia="Calibri" w:hAnsi="Times New Roman" w:cs="Times New Roman"/>
          <w:szCs w:val="24"/>
        </w:rPr>
        <w:t>la</w:t>
      </w:r>
      <w:proofErr w:type="spellEnd"/>
      <w:r w:rsidRPr="00766556">
        <w:rPr>
          <w:rFonts w:ascii="Times New Roman" w:eastAsia="Calibri" w:hAnsi="Times New Roman" w:cs="Times New Roman"/>
          <w:szCs w:val="24"/>
        </w:rPr>
        <w:t xml:space="preserve"> masse initiale, la masse mesurée suivant le temps, la surface en contact avec l’eau en mm</w:t>
      </w:r>
      <w:r w:rsidRPr="00766556">
        <w:rPr>
          <w:rFonts w:ascii="Times New Roman" w:eastAsia="Calibri" w:hAnsi="Times New Roman" w:cs="Times New Roman"/>
          <w:szCs w:val="24"/>
          <w:vertAlign w:val="superscript"/>
        </w:rPr>
        <w:t>2</w:t>
      </w:r>
      <w:r>
        <w:rPr>
          <w:rFonts w:ascii="Times New Roman" w:eastAsia="Calibri" w:hAnsi="Times New Roman" w:cs="Times New Roman"/>
          <w:szCs w:val="24"/>
        </w:rPr>
        <w:t xml:space="preserve"> respectivement.</w:t>
      </w:r>
    </w:p>
    <w:p w:rsidR="009A2C5F" w:rsidRDefault="009A2C5F" w:rsidP="009A2C5F">
      <w:pPr>
        <w:autoSpaceDE w:val="0"/>
        <w:autoSpaceDN w:val="0"/>
        <w:adjustRightInd w:val="0"/>
        <w:spacing w:before="120" w:after="200" w:line="360" w:lineRule="auto"/>
        <w:jc w:val="both"/>
        <w:rPr>
          <w:rFonts w:ascii="Times New Roman" w:eastAsia="Calibri" w:hAnsi="Times New Roman" w:cs="Times New Roman"/>
          <w:szCs w:val="24"/>
        </w:rPr>
      </w:pPr>
      <w:r>
        <w:rPr>
          <w:noProof/>
          <w:lang w:eastAsia="fr-FR"/>
        </w:rPr>
        <w:drawing>
          <wp:anchor distT="0" distB="0" distL="114300" distR="114300" simplePos="0" relativeHeight="251649536" behindDoc="0" locked="0" layoutInCell="1" allowOverlap="1">
            <wp:simplePos x="0" y="0"/>
            <wp:positionH relativeFrom="column">
              <wp:posOffset>1395730</wp:posOffset>
            </wp:positionH>
            <wp:positionV relativeFrom="paragraph">
              <wp:posOffset>67945</wp:posOffset>
            </wp:positionV>
            <wp:extent cx="2800350" cy="2580640"/>
            <wp:effectExtent l="0" t="0" r="0" b="0"/>
            <wp:wrapSquare wrapText="bothSides"/>
            <wp:docPr id="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00350" cy="2580640"/>
                    </a:xfrm>
                    <a:prstGeom prst="rect">
                      <a:avLst/>
                    </a:prstGeom>
                    <a:noFill/>
                    <a:ln>
                      <a:noFill/>
                    </a:ln>
                  </pic:spPr>
                </pic:pic>
              </a:graphicData>
            </a:graphic>
          </wp:anchor>
        </w:drawing>
      </w:r>
    </w:p>
    <w:p w:rsidR="009A2C5F" w:rsidRPr="0064206C" w:rsidRDefault="009A2C5F" w:rsidP="009A2C5F">
      <w:pPr>
        <w:autoSpaceDE w:val="0"/>
        <w:autoSpaceDN w:val="0"/>
        <w:adjustRightInd w:val="0"/>
        <w:spacing w:before="120" w:after="200" w:line="360" w:lineRule="auto"/>
        <w:jc w:val="both"/>
        <w:rPr>
          <w:rFonts w:ascii="Times New Roman" w:eastAsia="Times New Roman" w:hAnsi="Times New Roman" w:cs="Times New Roman"/>
          <w:b/>
          <w:bCs/>
          <w:szCs w:val="24"/>
        </w:rPr>
      </w:pPr>
    </w:p>
    <w:p w:rsidR="009A2C5F" w:rsidRDefault="009A2C5F" w:rsidP="009A2C5F">
      <w:pPr>
        <w:spacing w:after="200" w:line="360" w:lineRule="auto"/>
        <w:rPr>
          <w:rFonts w:ascii="Times New Roman" w:eastAsia="Calibri" w:hAnsi="Times New Roman" w:cs="Times New Roman"/>
          <w:szCs w:val="24"/>
        </w:rPr>
      </w:pPr>
    </w:p>
    <w:p w:rsidR="009A2C5F" w:rsidRDefault="009A2C5F" w:rsidP="009A2C5F">
      <w:pPr>
        <w:spacing w:after="200" w:line="360" w:lineRule="auto"/>
        <w:rPr>
          <w:rFonts w:ascii="Times New Roman" w:eastAsia="Calibri" w:hAnsi="Times New Roman" w:cs="Times New Roman"/>
          <w:szCs w:val="24"/>
        </w:rPr>
      </w:pPr>
    </w:p>
    <w:p w:rsidR="009A2C5F" w:rsidRDefault="009A2C5F" w:rsidP="009A2C5F">
      <w:pPr>
        <w:spacing w:after="200" w:line="360" w:lineRule="auto"/>
        <w:rPr>
          <w:rFonts w:ascii="Times New Roman" w:eastAsia="Calibri" w:hAnsi="Times New Roman" w:cs="Times New Roman"/>
          <w:szCs w:val="24"/>
        </w:rPr>
      </w:pPr>
    </w:p>
    <w:p w:rsidR="009A2C5F" w:rsidRDefault="009A2C5F" w:rsidP="009A2C5F">
      <w:pPr>
        <w:spacing w:after="200" w:line="360" w:lineRule="auto"/>
        <w:rPr>
          <w:rFonts w:ascii="Times New Roman" w:eastAsia="Calibri" w:hAnsi="Times New Roman" w:cs="Times New Roman"/>
          <w:szCs w:val="24"/>
        </w:rPr>
      </w:pPr>
    </w:p>
    <w:p w:rsidR="009A2C5F" w:rsidRDefault="009A2C5F" w:rsidP="009A2C5F">
      <w:pPr>
        <w:spacing w:line="360" w:lineRule="auto"/>
      </w:pPr>
      <w:bookmarkStart w:id="317" w:name="_Toc515647139"/>
      <w:bookmarkStart w:id="318" w:name="_Toc515716873"/>
      <w:bookmarkStart w:id="319" w:name="_Toc515718999"/>
      <w:bookmarkStart w:id="320" w:name="_Toc515886495"/>
      <w:bookmarkStart w:id="321" w:name="_Toc515902664"/>
    </w:p>
    <w:p w:rsidR="009A2C5F" w:rsidRDefault="009062B2" w:rsidP="009062B2">
      <w:pPr>
        <w:pStyle w:val="Lgende"/>
        <w:jc w:val="center"/>
        <w:rPr>
          <w:rFonts w:asciiTheme="majorBidi" w:hAnsiTheme="majorBidi" w:cstheme="majorBidi"/>
          <w:i w:val="0"/>
          <w:iCs w:val="0"/>
          <w:color w:val="auto"/>
          <w:sz w:val="22"/>
          <w:szCs w:val="22"/>
        </w:rPr>
      </w:pPr>
      <w:bookmarkStart w:id="322" w:name="_Toc81516744"/>
      <w:r w:rsidRPr="009062B2">
        <w:rPr>
          <w:rFonts w:asciiTheme="majorBidi" w:hAnsiTheme="majorBidi" w:cstheme="majorBidi"/>
          <w:b/>
          <w:bCs/>
          <w:i w:val="0"/>
          <w:iCs w:val="0"/>
          <w:color w:val="auto"/>
          <w:sz w:val="22"/>
          <w:szCs w:val="22"/>
        </w:rPr>
        <w:t xml:space="preserve">Figure3. </w:t>
      </w:r>
      <w:r w:rsidR="001F6FBC" w:rsidRPr="009062B2">
        <w:rPr>
          <w:rFonts w:asciiTheme="majorBidi" w:hAnsiTheme="majorBidi" w:cstheme="majorBidi"/>
          <w:b/>
          <w:bCs/>
          <w:i w:val="0"/>
          <w:iCs w:val="0"/>
          <w:color w:val="auto"/>
          <w:sz w:val="22"/>
          <w:szCs w:val="22"/>
        </w:rPr>
        <w:fldChar w:fldCharType="begin"/>
      </w:r>
      <w:r w:rsidRPr="009062B2">
        <w:rPr>
          <w:rFonts w:asciiTheme="majorBidi" w:hAnsiTheme="majorBidi" w:cstheme="majorBidi"/>
          <w:b/>
          <w:bCs/>
          <w:i w:val="0"/>
          <w:iCs w:val="0"/>
          <w:color w:val="auto"/>
          <w:sz w:val="22"/>
          <w:szCs w:val="22"/>
        </w:rPr>
        <w:instrText xml:space="preserve"> SEQ Figure3. \* ARABIC </w:instrText>
      </w:r>
      <w:r w:rsidR="001F6FBC" w:rsidRPr="009062B2">
        <w:rPr>
          <w:rFonts w:asciiTheme="majorBidi" w:hAnsiTheme="majorBidi" w:cstheme="majorBidi"/>
          <w:b/>
          <w:bCs/>
          <w:i w:val="0"/>
          <w:iCs w:val="0"/>
          <w:color w:val="auto"/>
          <w:sz w:val="22"/>
          <w:szCs w:val="22"/>
        </w:rPr>
        <w:fldChar w:fldCharType="separate"/>
      </w:r>
      <w:proofErr w:type="gramStart"/>
      <w:r w:rsidR="00DD0384">
        <w:rPr>
          <w:rFonts w:asciiTheme="majorBidi" w:hAnsiTheme="majorBidi" w:cstheme="majorBidi"/>
          <w:b/>
          <w:bCs/>
          <w:i w:val="0"/>
          <w:iCs w:val="0"/>
          <w:noProof/>
          <w:color w:val="auto"/>
          <w:sz w:val="22"/>
          <w:szCs w:val="22"/>
        </w:rPr>
        <w:t>9</w:t>
      </w:r>
      <w:r w:rsidR="001F6FBC" w:rsidRPr="009062B2">
        <w:rPr>
          <w:rFonts w:asciiTheme="majorBidi" w:hAnsiTheme="majorBidi" w:cstheme="majorBidi"/>
          <w:b/>
          <w:bCs/>
          <w:i w:val="0"/>
          <w:iCs w:val="0"/>
          <w:color w:val="auto"/>
          <w:sz w:val="22"/>
          <w:szCs w:val="22"/>
        </w:rPr>
        <w:fldChar w:fldCharType="end"/>
      </w:r>
      <w:proofErr w:type="spellStart"/>
      <w:r w:rsidR="009A2C5F" w:rsidRPr="009062B2">
        <w:rPr>
          <w:rFonts w:asciiTheme="majorBidi" w:hAnsiTheme="majorBidi" w:cstheme="majorBidi"/>
          <w:i w:val="0"/>
          <w:iCs w:val="0"/>
          <w:color w:val="auto"/>
          <w:sz w:val="22"/>
          <w:szCs w:val="22"/>
        </w:rPr>
        <w:t>Essaisd’absorptioncapillaire</w:t>
      </w:r>
      <w:proofErr w:type="spellEnd"/>
      <w:r w:rsidR="009A2C5F" w:rsidRPr="009062B2">
        <w:rPr>
          <w:rFonts w:asciiTheme="majorBidi" w:hAnsiTheme="majorBidi" w:cstheme="majorBidi"/>
          <w:i w:val="0"/>
          <w:iCs w:val="0"/>
          <w:color w:val="auto"/>
          <w:sz w:val="22"/>
          <w:szCs w:val="22"/>
        </w:rPr>
        <w:t>.</w:t>
      </w:r>
      <w:bookmarkEnd w:id="317"/>
      <w:bookmarkEnd w:id="318"/>
      <w:bookmarkEnd w:id="319"/>
      <w:bookmarkEnd w:id="320"/>
      <w:bookmarkEnd w:id="321"/>
      <w:bookmarkEnd w:id="322"/>
      <w:proofErr w:type="gramEnd"/>
    </w:p>
    <w:p w:rsidR="009062B2" w:rsidRPr="009062B2" w:rsidRDefault="009062B2" w:rsidP="009062B2">
      <w:pPr>
        <w:rPr>
          <w:lang w:val="en-US"/>
        </w:rPr>
      </w:pPr>
    </w:p>
    <w:p w:rsidR="009A2C5F" w:rsidRPr="006D5B7B" w:rsidRDefault="009A2C5F" w:rsidP="002F28DE">
      <w:pPr>
        <w:pStyle w:val="Titre1"/>
        <w:numPr>
          <w:ilvl w:val="1"/>
          <w:numId w:val="14"/>
        </w:numPr>
      </w:pPr>
      <w:bookmarkStart w:id="323" w:name="_Toc510218622"/>
      <w:bookmarkStart w:id="324" w:name="_Toc515561158"/>
      <w:bookmarkStart w:id="325" w:name="_Toc515647256"/>
      <w:bookmarkStart w:id="326" w:name="_Toc515733561"/>
      <w:bookmarkStart w:id="327" w:name="_Toc515896232"/>
      <w:bookmarkStart w:id="328" w:name="_Toc80982087"/>
      <w:bookmarkStart w:id="329" w:name="_Toc81588564"/>
      <w:r w:rsidRPr="00766556">
        <w:t>Conclusion</w:t>
      </w:r>
      <w:bookmarkEnd w:id="323"/>
      <w:bookmarkEnd w:id="324"/>
      <w:bookmarkEnd w:id="325"/>
      <w:bookmarkEnd w:id="326"/>
      <w:bookmarkEnd w:id="327"/>
      <w:bookmarkEnd w:id="328"/>
      <w:bookmarkEnd w:id="329"/>
    </w:p>
    <w:p w:rsidR="009A2C5F" w:rsidRPr="00766556" w:rsidRDefault="009A2C5F" w:rsidP="009A2C5F">
      <w:pPr>
        <w:spacing w:after="0" w:line="360" w:lineRule="auto"/>
        <w:jc w:val="both"/>
        <w:rPr>
          <w:rFonts w:ascii="Times New Roman" w:eastAsia="Calibri" w:hAnsi="Times New Roman" w:cs="Times New Roman"/>
          <w:szCs w:val="24"/>
        </w:rPr>
      </w:pPr>
      <w:r w:rsidRPr="00766556">
        <w:rPr>
          <w:rFonts w:ascii="Times New Roman" w:eastAsia="Calibri" w:hAnsi="Times New Roman" w:cs="Times New Roman"/>
          <w:szCs w:val="24"/>
        </w:rPr>
        <w:t xml:space="preserve">Dans ce chapitre nous avons </w:t>
      </w:r>
      <w:r>
        <w:rPr>
          <w:rFonts w:ascii="Times New Roman" w:eastAsia="Calibri" w:hAnsi="Times New Roman" w:cs="Times New Roman"/>
          <w:szCs w:val="24"/>
        </w:rPr>
        <w:t>décrit les essais de caractéristique</w:t>
      </w:r>
      <w:r w:rsidRPr="00766556">
        <w:rPr>
          <w:rFonts w:ascii="Times New Roman" w:eastAsia="Calibri" w:hAnsi="Times New Roman" w:cs="Times New Roman"/>
          <w:szCs w:val="24"/>
        </w:rPr>
        <w:t xml:space="preserve"> des matériaux de base des différents mélanges. Les constituants sont conformes aux normes et recommandations pour leur utilisation dans les bétons </w:t>
      </w:r>
      <w:r>
        <w:rPr>
          <w:rFonts w:ascii="Times New Roman" w:eastAsia="Calibri" w:hAnsi="Times New Roman" w:cs="Times New Roman"/>
          <w:szCs w:val="24"/>
        </w:rPr>
        <w:t xml:space="preserve">et les mortiers </w:t>
      </w:r>
      <w:r w:rsidRPr="00766556">
        <w:rPr>
          <w:rFonts w:ascii="Times New Roman" w:eastAsia="Calibri" w:hAnsi="Times New Roman" w:cs="Times New Roman"/>
          <w:szCs w:val="24"/>
        </w:rPr>
        <w:t xml:space="preserve">hydrauliques. Ce qui nous facilite l’adoption d’une approche de formulation adéquate. Ces caractéristiques intrinsèques des différents constituants nous permettent de comprendre les modifications apportées aux performances des différents </w:t>
      </w:r>
      <w:r>
        <w:rPr>
          <w:rFonts w:ascii="Times New Roman" w:eastAsia="Calibri" w:hAnsi="Times New Roman" w:cs="Times New Roman"/>
          <w:szCs w:val="24"/>
        </w:rPr>
        <w:t>mélanges</w:t>
      </w:r>
      <w:r w:rsidRPr="00766556">
        <w:rPr>
          <w:rFonts w:ascii="Times New Roman" w:eastAsia="Calibri" w:hAnsi="Times New Roman" w:cs="Times New Roman"/>
          <w:szCs w:val="24"/>
        </w:rPr>
        <w:t xml:space="preserve"> sous différent</w:t>
      </w:r>
      <w:r>
        <w:rPr>
          <w:rFonts w:ascii="Times New Roman" w:eastAsia="Calibri" w:hAnsi="Times New Roman" w:cs="Times New Roman"/>
          <w:szCs w:val="24"/>
        </w:rPr>
        <w:t>e</w:t>
      </w:r>
      <w:r w:rsidRPr="00766556">
        <w:rPr>
          <w:rFonts w:ascii="Times New Roman" w:eastAsia="Calibri" w:hAnsi="Times New Roman" w:cs="Times New Roman"/>
          <w:szCs w:val="24"/>
        </w:rPr>
        <w:t xml:space="preserve">s </w:t>
      </w:r>
      <w:r>
        <w:rPr>
          <w:rFonts w:ascii="Times New Roman" w:eastAsia="Calibri" w:hAnsi="Times New Roman" w:cs="Times New Roman"/>
          <w:szCs w:val="24"/>
        </w:rPr>
        <w:t>sollicitation</w:t>
      </w:r>
      <w:r w:rsidRPr="00766556">
        <w:rPr>
          <w:rFonts w:ascii="Times New Roman" w:eastAsia="Calibri" w:hAnsi="Times New Roman" w:cs="Times New Roman"/>
          <w:szCs w:val="24"/>
        </w:rPr>
        <w:t xml:space="preserve">. </w:t>
      </w:r>
    </w:p>
    <w:p w:rsidR="009A2C5F" w:rsidRPr="008406BC" w:rsidRDefault="009A2C5F" w:rsidP="009A2C5F">
      <w:pPr>
        <w:spacing w:line="360" w:lineRule="auto"/>
      </w:pPr>
    </w:p>
    <w:p w:rsidR="009A2C5F" w:rsidRDefault="009A2C5F" w:rsidP="009A2C5F">
      <w:pPr>
        <w:spacing w:before="120" w:after="120" w:line="360" w:lineRule="auto"/>
        <w:contextualSpacing/>
        <w:jc w:val="both"/>
        <w:rPr>
          <w:rFonts w:ascii="Times New Roman" w:eastAsia="Times New Roman" w:hAnsi="Times New Roman" w:cs="Times New Roman"/>
          <w:szCs w:val="24"/>
        </w:rPr>
      </w:pPr>
    </w:p>
    <w:bookmarkEnd w:id="127"/>
    <w:p w:rsidR="009A2C5F" w:rsidRDefault="009A2C5F" w:rsidP="009A2C5F">
      <w:pPr>
        <w:spacing w:before="120" w:after="120" w:line="360" w:lineRule="auto"/>
        <w:contextualSpacing/>
        <w:jc w:val="both"/>
        <w:rPr>
          <w:rFonts w:ascii="Times New Roman" w:eastAsia="Times New Roman" w:hAnsi="Times New Roman" w:cs="Times New Roman"/>
          <w:szCs w:val="24"/>
        </w:rPr>
      </w:pPr>
    </w:p>
    <w:p w:rsidR="00523856" w:rsidRDefault="00523856"/>
    <w:p w:rsidR="00B15CBE" w:rsidRDefault="00B15CBE"/>
    <w:p w:rsidR="00B15CBE" w:rsidRDefault="00B15CBE"/>
    <w:p w:rsidR="00B15CBE" w:rsidRDefault="00B15CBE"/>
    <w:p w:rsidR="00B15CBE" w:rsidRDefault="00B15CBE"/>
    <w:p w:rsidR="00B15CBE" w:rsidRDefault="00B15CBE">
      <w:pPr>
        <w:spacing w:after="200" w:line="276" w:lineRule="auto"/>
      </w:pPr>
      <w:r>
        <w:br w:type="page"/>
      </w:r>
    </w:p>
    <w:p w:rsidR="00B15CBE" w:rsidRDefault="00B15CBE">
      <w:pPr>
        <w:sectPr w:rsidR="00B15CBE">
          <w:headerReference w:type="default" r:id="rId59"/>
          <w:pgSz w:w="11906" w:h="16838"/>
          <w:pgMar w:top="1417" w:right="1417" w:bottom="1417" w:left="1417" w:header="708" w:footer="708" w:gutter="0"/>
          <w:cols w:space="708"/>
          <w:docGrid w:linePitch="360"/>
        </w:sectPr>
      </w:pPr>
    </w:p>
    <w:p w:rsidR="00B15CBE" w:rsidRDefault="00B15CBE" w:rsidP="00B15CBE">
      <w:pPr>
        <w:pStyle w:val="Sansinterligne"/>
        <w:pBdr>
          <w:bottom w:val="none" w:sz="0" w:space="0" w:color="auto"/>
        </w:pBdr>
        <w:rPr>
          <w:bCs/>
          <w:sz w:val="52"/>
          <w:szCs w:val="52"/>
          <w:lang w:val="fr-FR"/>
        </w:rPr>
      </w:pPr>
    </w:p>
    <w:p w:rsidR="00B15CBE" w:rsidRDefault="00B15CBE" w:rsidP="00B15CBE">
      <w:pPr>
        <w:pStyle w:val="Sansinterligne"/>
        <w:pBdr>
          <w:bottom w:val="none" w:sz="0" w:space="0" w:color="auto"/>
        </w:pBdr>
        <w:rPr>
          <w:bCs/>
          <w:sz w:val="52"/>
          <w:szCs w:val="52"/>
          <w:lang w:val="fr-FR"/>
        </w:rPr>
      </w:pPr>
    </w:p>
    <w:p w:rsidR="00B15CBE" w:rsidRDefault="00B15CBE" w:rsidP="00B15CBE">
      <w:pPr>
        <w:pStyle w:val="Sansinterligne"/>
        <w:pBdr>
          <w:bottom w:val="none" w:sz="0" w:space="0" w:color="auto"/>
        </w:pBdr>
        <w:rPr>
          <w:bCs/>
          <w:sz w:val="52"/>
          <w:szCs w:val="52"/>
          <w:lang w:val="fr-FR"/>
        </w:rPr>
      </w:pPr>
    </w:p>
    <w:p w:rsidR="00B15CBE" w:rsidRDefault="00B15CBE" w:rsidP="00B15CBE">
      <w:pPr>
        <w:pStyle w:val="Sansinterligne"/>
        <w:pBdr>
          <w:bottom w:val="none" w:sz="0" w:space="0" w:color="auto"/>
        </w:pBdr>
        <w:rPr>
          <w:bCs/>
          <w:sz w:val="52"/>
          <w:szCs w:val="52"/>
          <w:lang w:val="fr-FR"/>
        </w:rPr>
      </w:pPr>
    </w:p>
    <w:p w:rsidR="00B15CBE" w:rsidRDefault="00B15CBE" w:rsidP="00B15CBE">
      <w:pPr>
        <w:pStyle w:val="Sansinterligne"/>
        <w:pBdr>
          <w:bottom w:val="none" w:sz="0" w:space="0" w:color="auto"/>
        </w:pBdr>
        <w:rPr>
          <w:bCs/>
          <w:sz w:val="52"/>
          <w:szCs w:val="52"/>
          <w:lang w:val="fr-FR"/>
        </w:rPr>
      </w:pPr>
    </w:p>
    <w:p w:rsidR="00B15CBE" w:rsidRDefault="00B15CBE" w:rsidP="00B15CBE">
      <w:pPr>
        <w:pStyle w:val="Sansinterligne"/>
        <w:pBdr>
          <w:bottom w:val="none" w:sz="0" w:space="0" w:color="auto"/>
        </w:pBdr>
        <w:rPr>
          <w:bCs/>
          <w:sz w:val="52"/>
          <w:szCs w:val="52"/>
          <w:lang w:val="fr-FR"/>
        </w:rPr>
      </w:pPr>
    </w:p>
    <w:p w:rsidR="00B15CBE" w:rsidRDefault="00B15CBE" w:rsidP="00B15CBE">
      <w:pPr>
        <w:pStyle w:val="Sansinterligne"/>
        <w:pBdr>
          <w:bottom w:val="none" w:sz="0" w:space="0" w:color="auto"/>
        </w:pBdr>
        <w:rPr>
          <w:bCs/>
          <w:sz w:val="52"/>
          <w:szCs w:val="52"/>
          <w:lang w:val="fr-FR"/>
        </w:rPr>
      </w:pPr>
    </w:p>
    <w:p w:rsidR="00B15CBE" w:rsidRPr="0058152B" w:rsidRDefault="00CD3366" w:rsidP="00B15CBE">
      <w:pPr>
        <w:pStyle w:val="Sansinterligne"/>
        <w:pBdr>
          <w:bottom w:val="none" w:sz="0" w:space="0" w:color="auto"/>
        </w:pBdr>
        <w:rPr>
          <w:bCs/>
          <w:sz w:val="52"/>
          <w:szCs w:val="52"/>
          <w:lang w:val="fr-FR"/>
        </w:rPr>
      </w:pPr>
      <w:r>
        <w:rPr>
          <w:noProof/>
          <w:lang w:val="fr-FR" w:eastAsia="fr-FR"/>
        </w:rPr>
        <mc:AlternateContent>
          <mc:Choice Requires="wps">
            <w:drawing>
              <wp:anchor distT="4294967294" distB="4294967294" distL="114300" distR="114300" simplePos="0" relativeHeight="251671040" behindDoc="0" locked="0" layoutInCell="1" allowOverlap="1">
                <wp:simplePos x="0" y="0"/>
                <wp:positionH relativeFrom="column">
                  <wp:posOffset>-17145</wp:posOffset>
                </wp:positionH>
                <wp:positionV relativeFrom="paragraph">
                  <wp:posOffset>339724</wp:posOffset>
                </wp:positionV>
                <wp:extent cx="6330950" cy="0"/>
                <wp:effectExtent l="0" t="0" r="12700" b="19050"/>
                <wp:wrapNone/>
                <wp:docPr id="226" name="Connecteur droit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09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26" o:spid="_x0000_s1026" style="position:absolute;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5pt,26.75pt" to="497.1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" strokecolor="#4579b8 [3044]" strokeweight="1.5pt">
                <o:lock v:ext="edit" shapetype="f"/>
              </v:line>
            </w:pict>
          </mc:Fallback>
        </mc:AlternateContent>
      </w:r>
      <w:r w:rsidR="00B15CBE" w:rsidRPr="0058152B">
        <w:rPr>
          <w:bCs/>
          <w:sz w:val="52"/>
          <w:szCs w:val="52"/>
          <w:lang w:val="fr-FR"/>
        </w:rPr>
        <w:t xml:space="preserve">CHAPITRE </w:t>
      </w:r>
      <w:r w:rsidR="00B15CBE">
        <w:rPr>
          <w:bCs/>
          <w:sz w:val="52"/>
          <w:szCs w:val="52"/>
          <w:lang w:val="fr-FR"/>
        </w:rPr>
        <w:t>4</w:t>
      </w:r>
    </w:p>
    <w:p w:rsidR="00B15CBE" w:rsidRPr="0058152B" w:rsidRDefault="00B15CBE" w:rsidP="00B15CBE">
      <w:pPr>
        <w:pStyle w:val="Sansinterligne"/>
        <w:pBdr>
          <w:bottom w:val="none" w:sz="0" w:space="0" w:color="auto"/>
        </w:pBdr>
        <w:rPr>
          <w:bCs/>
          <w:sz w:val="52"/>
          <w:szCs w:val="52"/>
          <w:u w:val="single"/>
          <w:lang w:val="fr-FR"/>
        </w:rPr>
      </w:pPr>
    </w:p>
    <w:p w:rsidR="00B15CBE" w:rsidRPr="0058152B" w:rsidRDefault="00B15CBE" w:rsidP="00B15CBE">
      <w:pPr>
        <w:pStyle w:val="Sansinterligne"/>
        <w:pBdr>
          <w:bottom w:val="none" w:sz="0" w:space="0" w:color="auto"/>
        </w:pBdr>
        <w:jc w:val="center"/>
        <w:rPr>
          <w:b w:val="0"/>
          <w:sz w:val="52"/>
          <w:szCs w:val="52"/>
          <w:lang w:val="fr-FR"/>
        </w:rPr>
      </w:pPr>
      <w:r>
        <w:rPr>
          <w:b w:val="0"/>
          <w:sz w:val="52"/>
          <w:szCs w:val="52"/>
          <w:lang w:val="fr-FR"/>
        </w:rPr>
        <w:t xml:space="preserve">Résultats et discussion </w:t>
      </w:r>
    </w:p>
    <w:p w:rsidR="00B15CBE" w:rsidRDefault="00B15CBE" w:rsidP="00B15CBE">
      <w:pPr>
        <w:rPr>
          <w:rFonts w:cstheme="majorBidi"/>
          <w:b/>
          <w:bCs/>
          <w:szCs w:val="24"/>
        </w:rPr>
      </w:pPr>
    </w:p>
    <w:p w:rsidR="00B15CBE" w:rsidRDefault="00B15CBE" w:rsidP="00B15CBE">
      <w:pPr>
        <w:rPr>
          <w:rFonts w:cstheme="majorBidi"/>
          <w:b/>
          <w:bCs/>
          <w:szCs w:val="24"/>
        </w:rPr>
      </w:pPr>
    </w:p>
    <w:p w:rsidR="00B15CBE" w:rsidRDefault="00B15CBE" w:rsidP="00B15CBE">
      <w:pPr>
        <w:rPr>
          <w:rFonts w:cstheme="majorBidi"/>
          <w:b/>
          <w:bCs/>
          <w:szCs w:val="24"/>
        </w:rPr>
      </w:pPr>
    </w:p>
    <w:p w:rsidR="00B15CBE" w:rsidRDefault="00B15CBE" w:rsidP="00B15CBE">
      <w:pPr>
        <w:rPr>
          <w:rFonts w:cstheme="majorBidi"/>
          <w:b/>
          <w:bCs/>
          <w:szCs w:val="24"/>
        </w:rPr>
      </w:pPr>
    </w:p>
    <w:p w:rsidR="00B15CBE" w:rsidRDefault="00B15CBE" w:rsidP="00B15CBE">
      <w:pPr>
        <w:rPr>
          <w:rFonts w:cstheme="majorBidi"/>
          <w:b/>
          <w:bCs/>
          <w:szCs w:val="24"/>
        </w:rPr>
      </w:pPr>
    </w:p>
    <w:p w:rsidR="00B15CBE" w:rsidRDefault="00B15CBE" w:rsidP="00B15CBE">
      <w:pPr>
        <w:rPr>
          <w:rFonts w:cstheme="majorBidi"/>
          <w:b/>
          <w:bCs/>
          <w:szCs w:val="24"/>
        </w:rPr>
      </w:pPr>
    </w:p>
    <w:p w:rsidR="00B15CBE" w:rsidRDefault="00B15CBE" w:rsidP="00B15CBE">
      <w:pPr>
        <w:rPr>
          <w:rFonts w:cstheme="majorBidi"/>
          <w:b/>
          <w:bCs/>
          <w:szCs w:val="24"/>
        </w:rPr>
      </w:pPr>
    </w:p>
    <w:p w:rsidR="00B15CBE" w:rsidRDefault="00B15CBE" w:rsidP="00B15CBE">
      <w:pPr>
        <w:rPr>
          <w:rFonts w:cstheme="majorBidi"/>
          <w:b/>
          <w:bCs/>
          <w:szCs w:val="24"/>
        </w:rPr>
      </w:pPr>
    </w:p>
    <w:p w:rsidR="00B15CBE" w:rsidRDefault="00B15CBE" w:rsidP="00B15CBE">
      <w:pPr>
        <w:rPr>
          <w:rFonts w:cstheme="majorBidi"/>
          <w:b/>
          <w:bCs/>
          <w:szCs w:val="24"/>
        </w:rPr>
      </w:pPr>
    </w:p>
    <w:p w:rsidR="00B15CBE" w:rsidRDefault="00B15CBE" w:rsidP="00B15CBE">
      <w:pPr>
        <w:rPr>
          <w:rFonts w:cstheme="majorBidi"/>
          <w:b/>
          <w:bCs/>
          <w:szCs w:val="24"/>
        </w:rPr>
      </w:pPr>
    </w:p>
    <w:p w:rsidR="00B15CBE" w:rsidRDefault="00B15CBE" w:rsidP="00B15CBE">
      <w:pPr>
        <w:rPr>
          <w:rFonts w:cstheme="majorBidi"/>
          <w:b/>
          <w:bCs/>
          <w:szCs w:val="24"/>
        </w:rPr>
      </w:pPr>
    </w:p>
    <w:p w:rsidR="00B15CBE" w:rsidRDefault="00B15CBE" w:rsidP="00B15CBE">
      <w:pPr>
        <w:rPr>
          <w:rFonts w:cstheme="majorBidi"/>
          <w:b/>
          <w:bCs/>
          <w:szCs w:val="24"/>
        </w:rPr>
      </w:pPr>
    </w:p>
    <w:p w:rsidR="00B15CBE" w:rsidRDefault="00B15CBE" w:rsidP="00B15CBE">
      <w:pPr>
        <w:rPr>
          <w:rFonts w:cstheme="majorBidi"/>
          <w:b/>
          <w:bCs/>
          <w:szCs w:val="24"/>
        </w:rPr>
      </w:pPr>
    </w:p>
    <w:p w:rsidR="00B15CBE" w:rsidRDefault="00B15CBE" w:rsidP="00B15CBE">
      <w:pPr>
        <w:rPr>
          <w:rFonts w:cstheme="majorBidi"/>
          <w:b/>
          <w:bCs/>
          <w:szCs w:val="24"/>
        </w:rPr>
      </w:pPr>
    </w:p>
    <w:p w:rsidR="00B15CBE" w:rsidRDefault="00B15CBE" w:rsidP="00B15CBE">
      <w:pPr>
        <w:rPr>
          <w:rFonts w:cstheme="majorBidi"/>
          <w:b/>
          <w:bCs/>
          <w:szCs w:val="24"/>
        </w:rPr>
      </w:pPr>
    </w:p>
    <w:p w:rsidR="00B15CBE" w:rsidRDefault="00B15CBE" w:rsidP="00B15CBE">
      <w:pPr>
        <w:rPr>
          <w:rFonts w:cstheme="majorBidi"/>
          <w:b/>
          <w:bCs/>
          <w:szCs w:val="24"/>
        </w:rPr>
      </w:pPr>
    </w:p>
    <w:p w:rsidR="00B15CBE" w:rsidRDefault="00B15CBE" w:rsidP="00B15CBE">
      <w:pPr>
        <w:rPr>
          <w:rFonts w:cstheme="majorBidi"/>
          <w:b/>
          <w:bCs/>
          <w:szCs w:val="24"/>
        </w:rPr>
      </w:pPr>
    </w:p>
    <w:p w:rsidR="00B15CBE" w:rsidRPr="00B15CBE" w:rsidRDefault="00B15CBE" w:rsidP="002F28DE">
      <w:pPr>
        <w:pStyle w:val="Titre1"/>
        <w:numPr>
          <w:ilvl w:val="1"/>
          <w:numId w:val="15"/>
        </w:numPr>
      </w:pPr>
      <w:bookmarkStart w:id="330" w:name="_Toc81588565"/>
      <w:r w:rsidRPr="00B15CBE">
        <w:lastRenderedPageBreak/>
        <w:t>Introduction</w:t>
      </w:r>
      <w:bookmarkEnd w:id="330"/>
    </w:p>
    <w:p w:rsidR="00B15CBE" w:rsidRPr="006A7426" w:rsidRDefault="00B15CBE" w:rsidP="00B15CBE">
      <w:pPr>
        <w:spacing w:line="360" w:lineRule="auto"/>
        <w:jc w:val="both"/>
        <w:rPr>
          <w:rFonts w:cstheme="majorBidi"/>
          <w:szCs w:val="24"/>
        </w:rPr>
      </w:pPr>
      <w:r w:rsidRPr="006A7426">
        <w:rPr>
          <w:rFonts w:cstheme="majorBidi"/>
          <w:szCs w:val="24"/>
        </w:rPr>
        <w:t xml:space="preserve">Dans ce chapitre on va montrer différentes propriétés et caractéristiques des bétons </w:t>
      </w:r>
      <w:proofErr w:type="spellStart"/>
      <w:r w:rsidRPr="006A7426">
        <w:rPr>
          <w:rFonts w:cstheme="majorBidi"/>
          <w:szCs w:val="24"/>
        </w:rPr>
        <w:t>autoplaçants</w:t>
      </w:r>
      <w:proofErr w:type="spellEnd"/>
      <w:r w:rsidRPr="006A7426">
        <w:rPr>
          <w:rFonts w:cstheme="majorBidi"/>
          <w:szCs w:val="24"/>
        </w:rPr>
        <w:t xml:space="preserve"> à base des granulats recyclés.</w:t>
      </w:r>
    </w:p>
    <w:p w:rsidR="00B15CBE" w:rsidRPr="00B15CBE" w:rsidRDefault="00B15CBE" w:rsidP="002F28DE">
      <w:pPr>
        <w:pStyle w:val="Titre1"/>
        <w:numPr>
          <w:ilvl w:val="1"/>
          <w:numId w:val="15"/>
        </w:numPr>
      </w:pPr>
      <w:bookmarkStart w:id="331" w:name="_Toc81588566"/>
      <w:r w:rsidRPr="00B15CBE">
        <w:t>Performances à l’état frais</w:t>
      </w:r>
      <w:bookmarkEnd w:id="331"/>
    </w:p>
    <w:p w:rsidR="00B15CBE" w:rsidRDefault="00B15CBE" w:rsidP="009062B2">
      <w:pPr>
        <w:spacing w:after="0" w:line="360" w:lineRule="auto"/>
        <w:jc w:val="both"/>
        <w:rPr>
          <w:rFonts w:ascii="Times New Roman" w:eastAsia="Times New Roman" w:hAnsi="Times New Roman" w:cs="Times New Roman"/>
          <w:szCs w:val="24"/>
        </w:rPr>
      </w:pPr>
      <w:r>
        <w:rPr>
          <w:rFonts w:ascii="Times New Roman" w:eastAsia="Times New Roman" w:hAnsi="Times New Roman" w:cs="Times New Roman"/>
          <w:szCs w:val="24"/>
        </w:rPr>
        <w:t>Afin de qu</w:t>
      </w:r>
      <w:r w:rsidRPr="00766556">
        <w:rPr>
          <w:rFonts w:ascii="Times New Roman" w:eastAsia="Times New Roman" w:hAnsi="Times New Roman" w:cs="Times New Roman"/>
          <w:szCs w:val="24"/>
        </w:rPr>
        <w:t xml:space="preserve">alifier notre BAP nous avons </w:t>
      </w:r>
      <w:r>
        <w:rPr>
          <w:rFonts w:ascii="Times New Roman" w:eastAsia="Times New Roman" w:hAnsi="Times New Roman" w:cs="Times New Roman"/>
          <w:szCs w:val="24"/>
        </w:rPr>
        <w:t>procédé à l’essai</w:t>
      </w:r>
      <w:r w:rsidRPr="00766556">
        <w:rPr>
          <w:rFonts w:ascii="Times New Roman" w:eastAsia="Times New Roman" w:hAnsi="Times New Roman" w:cs="Times New Roman"/>
          <w:szCs w:val="24"/>
        </w:rPr>
        <w:t xml:space="preserve"> d'étalement. </w:t>
      </w:r>
      <w:r>
        <w:rPr>
          <w:rFonts w:ascii="Times New Roman" w:eastAsia="Times New Roman" w:hAnsi="Times New Roman" w:cs="Times New Roman"/>
          <w:szCs w:val="24"/>
        </w:rPr>
        <w:t xml:space="preserve">Les résultats de ce </w:t>
      </w:r>
      <w:r w:rsidRPr="00766556">
        <w:rPr>
          <w:rFonts w:ascii="Times New Roman" w:eastAsia="Times New Roman" w:hAnsi="Times New Roman" w:cs="Times New Roman"/>
          <w:szCs w:val="24"/>
        </w:rPr>
        <w:t xml:space="preserve">test sont donnés dans le tableau </w:t>
      </w:r>
      <w:r w:rsidR="009062B2">
        <w:rPr>
          <w:rFonts w:cstheme="majorBidi"/>
          <w:szCs w:val="24"/>
        </w:rPr>
        <w:t>4</w:t>
      </w:r>
      <w:r>
        <w:rPr>
          <w:rFonts w:cstheme="majorBidi"/>
          <w:szCs w:val="24"/>
        </w:rPr>
        <w:t>.1</w:t>
      </w:r>
      <w:r w:rsidRPr="00766556">
        <w:rPr>
          <w:rFonts w:ascii="Times New Roman" w:eastAsia="Times New Roman" w:hAnsi="Times New Roman" w:cs="Times New Roman"/>
          <w:szCs w:val="24"/>
        </w:rPr>
        <w:t>.</w:t>
      </w:r>
    </w:p>
    <w:p w:rsidR="00B15CBE" w:rsidRPr="009062B2" w:rsidRDefault="009062B2" w:rsidP="009062B2">
      <w:pPr>
        <w:pStyle w:val="Lgende"/>
        <w:rPr>
          <w:rFonts w:asciiTheme="majorBidi" w:hAnsiTheme="majorBidi" w:cstheme="majorBidi"/>
          <w:i w:val="0"/>
          <w:iCs w:val="0"/>
          <w:sz w:val="22"/>
          <w:szCs w:val="22"/>
          <w:lang w:val="fr-FR"/>
        </w:rPr>
      </w:pPr>
      <w:bookmarkStart w:id="332" w:name="_Toc81516847"/>
      <w:r w:rsidRPr="009062B2">
        <w:rPr>
          <w:rFonts w:asciiTheme="majorBidi" w:hAnsiTheme="majorBidi" w:cstheme="majorBidi"/>
          <w:b/>
          <w:bCs/>
          <w:i w:val="0"/>
          <w:iCs w:val="0"/>
          <w:color w:val="auto"/>
          <w:sz w:val="22"/>
          <w:szCs w:val="22"/>
          <w:lang w:val="fr-FR"/>
        </w:rPr>
        <w:t xml:space="preserve">Tableau4. </w:t>
      </w:r>
      <w:r w:rsidR="001F6FBC" w:rsidRPr="009062B2">
        <w:rPr>
          <w:rFonts w:asciiTheme="majorBidi" w:hAnsiTheme="majorBidi" w:cstheme="majorBidi"/>
          <w:b/>
          <w:bCs/>
          <w:i w:val="0"/>
          <w:iCs w:val="0"/>
          <w:color w:val="auto"/>
          <w:sz w:val="22"/>
          <w:szCs w:val="22"/>
        </w:rPr>
        <w:fldChar w:fldCharType="begin"/>
      </w:r>
      <w:r w:rsidRPr="009062B2">
        <w:rPr>
          <w:rFonts w:asciiTheme="majorBidi" w:hAnsiTheme="majorBidi" w:cstheme="majorBidi"/>
          <w:b/>
          <w:bCs/>
          <w:i w:val="0"/>
          <w:iCs w:val="0"/>
          <w:color w:val="auto"/>
          <w:sz w:val="22"/>
          <w:szCs w:val="22"/>
          <w:lang w:val="fr-FR"/>
        </w:rPr>
        <w:instrText xml:space="preserve"> SEQ Tableau4. \* ARABIC </w:instrText>
      </w:r>
      <w:r w:rsidR="001F6FBC" w:rsidRPr="009062B2">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1</w:t>
      </w:r>
      <w:r w:rsidR="001F6FBC" w:rsidRPr="009062B2">
        <w:rPr>
          <w:rFonts w:asciiTheme="majorBidi" w:hAnsiTheme="majorBidi" w:cstheme="majorBidi"/>
          <w:b/>
          <w:bCs/>
          <w:i w:val="0"/>
          <w:iCs w:val="0"/>
          <w:color w:val="auto"/>
          <w:sz w:val="22"/>
          <w:szCs w:val="22"/>
        </w:rPr>
        <w:fldChar w:fldCharType="end"/>
      </w:r>
      <w:r w:rsidR="00B15CBE" w:rsidRPr="009062B2">
        <w:rPr>
          <w:rFonts w:asciiTheme="majorBidi" w:hAnsiTheme="majorBidi" w:cstheme="majorBidi"/>
          <w:i w:val="0"/>
          <w:iCs w:val="0"/>
          <w:color w:val="auto"/>
          <w:sz w:val="22"/>
          <w:szCs w:val="22"/>
          <w:lang w:val="fr-FR"/>
        </w:rPr>
        <w:t>Diamètre de l’étalement des différents mélanges.</w:t>
      </w:r>
      <w:bookmarkEnd w:id="332"/>
    </w:p>
    <w:tbl>
      <w:tblPr>
        <w:tblStyle w:val="PlainTable22"/>
        <w:tblpPr w:leftFromText="141" w:rightFromText="141" w:vertAnchor="page" w:horzAnchor="margin" w:tblpXSpec="center" w:tblpY="4850"/>
        <w:tblW w:w="0" w:type="auto"/>
        <w:tblLook w:val="04A0" w:firstRow="1" w:lastRow="0" w:firstColumn="1" w:lastColumn="0" w:noHBand="0" w:noVBand="1"/>
      </w:tblPr>
      <w:tblGrid>
        <w:gridCol w:w="2303"/>
        <w:gridCol w:w="2303"/>
      </w:tblGrid>
      <w:tr w:rsidR="00B15CBE" w:rsidTr="00B15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B15CBE" w:rsidRDefault="00B15CBE" w:rsidP="00B15CBE">
            <w:pPr>
              <w:rPr>
                <w:rFonts w:cstheme="majorBidi"/>
                <w:szCs w:val="24"/>
              </w:rPr>
            </w:pPr>
          </w:p>
        </w:tc>
        <w:tc>
          <w:tcPr>
            <w:tcW w:w="2303" w:type="dxa"/>
          </w:tcPr>
          <w:p w:rsidR="00B15CBE" w:rsidRDefault="00B15CBE" w:rsidP="00B15CBE">
            <w:pPr>
              <w:jc w:val="center"/>
              <w:cnfStyle w:val="100000000000" w:firstRow="1" w:lastRow="0" w:firstColumn="0" w:lastColumn="0" w:oddVBand="0" w:evenVBand="0" w:oddHBand="0" w:evenHBand="0" w:firstRowFirstColumn="0" w:firstRowLastColumn="0" w:lastRowFirstColumn="0" w:lastRowLastColumn="0"/>
              <w:rPr>
                <w:rFonts w:cstheme="majorBidi"/>
                <w:szCs w:val="24"/>
              </w:rPr>
            </w:pPr>
            <w:proofErr w:type="gramStart"/>
            <w:r>
              <w:rPr>
                <w:rFonts w:cstheme="majorBidi"/>
                <w:szCs w:val="24"/>
              </w:rPr>
              <w:t>Etalement(</w:t>
            </w:r>
            <w:proofErr w:type="gramEnd"/>
            <w:r>
              <w:rPr>
                <w:rFonts w:cstheme="majorBidi"/>
                <w:szCs w:val="24"/>
              </w:rPr>
              <w:t>cm)</w:t>
            </w:r>
          </w:p>
        </w:tc>
      </w:tr>
      <w:tr w:rsidR="00B15CBE" w:rsidTr="00B15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B15CBE" w:rsidRDefault="00B15CBE" w:rsidP="00B15CBE">
            <w:pPr>
              <w:rPr>
                <w:rFonts w:cstheme="majorBidi"/>
                <w:szCs w:val="24"/>
              </w:rPr>
            </w:pPr>
            <w:r>
              <w:rPr>
                <w:rFonts w:cstheme="majorBidi"/>
                <w:szCs w:val="24"/>
              </w:rPr>
              <w:t>BAP-N</w:t>
            </w:r>
          </w:p>
        </w:tc>
        <w:tc>
          <w:tcPr>
            <w:tcW w:w="2303" w:type="dxa"/>
          </w:tcPr>
          <w:p w:rsidR="00B15CBE" w:rsidRDefault="00B15CBE" w:rsidP="00B15CBE">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Pr>
                <w:rFonts w:cstheme="majorBidi"/>
                <w:szCs w:val="24"/>
              </w:rPr>
              <w:t>70</w:t>
            </w:r>
          </w:p>
        </w:tc>
      </w:tr>
      <w:tr w:rsidR="00B15CBE" w:rsidTr="00B15CBE">
        <w:tc>
          <w:tcPr>
            <w:cnfStyle w:val="001000000000" w:firstRow="0" w:lastRow="0" w:firstColumn="1" w:lastColumn="0" w:oddVBand="0" w:evenVBand="0" w:oddHBand="0" w:evenHBand="0" w:firstRowFirstColumn="0" w:firstRowLastColumn="0" w:lastRowFirstColumn="0" w:lastRowLastColumn="0"/>
            <w:tcW w:w="2303" w:type="dxa"/>
          </w:tcPr>
          <w:p w:rsidR="00B15CBE" w:rsidRDefault="00B15CBE" w:rsidP="00B15CBE">
            <w:pPr>
              <w:rPr>
                <w:rFonts w:cstheme="majorBidi"/>
                <w:szCs w:val="24"/>
              </w:rPr>
            </w:pPr>
            <w:r>
              <w:rPr>
                <w:rFonts w:cstheme="majorBidi"/>
                <w:szCs w:val="24"/>
              </w:rPr>
              <w:t>BAP-RN</w:t>
            </w:r>
          </w:p>
        </w:tc>
        <w:tc>
          <w:tcPr>
            <w:tcW w:w="2303" w:type="dxa"/>
          </w:tcPr>
          <w:p w:rsidR="00B15CBE" w:rsidRDefault="00B15CBE" w:rsidP="00B15CBE">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Pr>
                <w:rFonts w:cstheme="majorBidi"/>
                <w:szCs w:val="24"/>
              </w:rPr>
              <w:t>73</w:t>
            </w:r>
          </w:p>
        </w:tc>
      </w:tr>
      <w:tr w:rsidR="00B15CBE" w:rsidTr="00B15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B15CBE" w:rsidRDefault="00B15CBE" w:rsidP="00B15CBE">
            <w:pPr>
              <w:rPr>
                <w:rFonts w:cstheme="majorBidi"/>
                <w:szCs w:val="24"/>
              </w:rPr>
            </w:pPr>
            <w:r>
              <w:rPr>
                <w:rFonts w:cstheme="majorBidi"/>
                <w:szCs w:val="24"/>
              </w:rPr>
              <w:t>BAP-RTM</w:t>
            </w:r>
          </w:p>
        </w:tc>
        <w:tc>
          <w:tcPr>
            <w:tcW w:w="2303" w:type="dxa"/>
          </w:tcPr>
          <w:p w:rsidR="00B15CBE" w:rsidRDefault="00B15CBE" w:rsidP="00B15CBE">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Pr>
                <w:rFonts w:cstheme="majorBidi"/>
                <w:szCs w:val="24"/>
              </w:rPr>
              <w:t>73.5</w:t>
            </w:r>
          </w:p>
        </w:tc>
      </w:tr>
      <w:tr w:rsidR="00B15CBE" w:rsidTr="00B15CBE">
        <w:tc>
          <w:tcPr>
            <w:cnfStyle w:val="001000000000" w:firstRow="0" w:lastRow="0" w:firstColumn="1" w:lastColumn="0" w:oddVBand="0" w:evenVBand="0" w:oddHBand="0" w:evenHBand="0" w:firstRowFirstColumn="0" w:firstRowLastColumn="0" w:lastRowFirstColumn="0" w:lastRowLastColumn="0"/>
            <w:tcW w:w="2303" w:type="dxa"/>
          </w:tcPr>
          <w:p w:rsidR="00B15CBE" w:rsidRDefault="00B15CBE" w:rsidP="00B15CBE">
            <w:pPr>
              <w:rPr>
                <w:rFonts w:cstheme="majorBidi"/>
                <w:szCs w:val="24"/>
              </w:rPr>
            </w:pPr>
            <w:r>
              <w:rPr>
                <w:rFonts w:cstheme="majorBidi"/>
                <w:szCs w:val="24"/>
              </w:rPr>
              <w:t>BAP-RTP</w:t>
            </w:r>
          </w:p>
        </w:tc>
        <w:tc>
          <w:tcPr>
            <w:tcW w:w="2303" w:type="dxa"/>
          </w:tcPr>
          <w:p w:rsidR="00B15CBE" w:rsidRDefault="00B15CBE" w:rsidP="00B15CBE">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Pr>
                <w:rFonts w:cstheme="majorBidi"/>
                <w:szCs w:val="24"/>
              </w:rPr>
              <w:t>71</w:t>
            </w:r>
          </w:p>
        </w:tc>
      </w:tr>
    </w:tbl>
    <w:p w:rsidR="00B15CBE" w:rsidRPr="00A71C1B" w:rsidRDefault="00B15CBE" w:rsidP="00B15CBE">
      <w:pPr>
        <w:spacing w:line="360" w:lineRule="auto"/>
        <w:rPr>
          <w:rFonts w:cstheme="majorBidi"/>
          <w:szCs w:val="24"/>
        </w:rPr>
      </w:pPr>
    </w:p>
    <w:p w:rsidR="00B15CBE" w:rsidRPr="00B965F6" w:rsidRDefault="00B15CBE" w:rsidP="00B15CBE"/>
    <w:p w:rsidR="00B15CBE" w:rsidRDefault="00B15CBE" w:rsidP="00B15CBE"/>
    <w:p w:rsidR="00B15CBE" w:rsidRDefault="00B15CBE" w:rsidP="00B15CBE"/>
    <w:p w:rsidR="00B15CBE" w:rsidRPr="00B965F6" w:rsidRDefault="00B15CBE" w:rsidP="00B15CBE"/>
    <w:p w:rsidR="00B15CBE" w:rsidRDefault="00B15CBE" w:rsidP="00B15CBE">
      <w:pPr>
        <w:spacing w:line="360" w:lineRule="auto"/>
        <w:jc w:val="both"/>
        <w:rPr>
          <w:rFonts w:cstheme="majorBidi"/>
          <w:szCs w:val="24"/>
        </w:rPr>
      </w:pPr>
    </w:p>
    <w:p w:rsidR="00B15CBE" w:rsidRDefault="00B15CBE" w:rsidP="009062B2">
      <w:pPr>
        <w:spacing w:line="360" w:lineRule="auto"/>
        <w:jc w:val="both"/>
        <w:rPr>
          <w:rFonts w:cstheme="majorBidi"/>
          <w:szCs w:val="24"/>
        </w:rPr>
      </w:pPr>
      <w:r>
        <w:rPr>
          <w:rFonts w:cstheme="majorBidi"/>
          <w:szCs w:val="24"/>
        </w:rPr>
        <w:t>D’après le tableau</w:t>
      </w:r>
      <w:r w:rsidR="009062B2">
        <w:rPr>
          <w:rFonts w:cstheme="majorBidi"/>
          <w:szCs w:val="24"/>
        </w:rPr>
        <w:t>4</w:t>
      </w:r>
      <w:r w:rsidRPr="00A71C1B">
        <w:rPr>
          <w:rFonts w:cstheme="majorBidi"/>
          <w:szCs w:val="24"/>
        </w:rPr>
        <w:t xml:space="preserve">.1. On conclut que l’introduction du 15% de granulats recyclés dans les BAP provoque une légère modification sur le diamètre des différents BAP. </w:t>
      </w:r>
    </w:p>
    <w:p w:rsidR="009062B2" w:rsidRPr="00A71C1B" w:rsidRDefault="009062B2" w:rsidP="009062B2">
      <w:pPr>
        <w:spacing w:line="360" w:lineRule="auto"/>
        <w:jc w:val="both"/>
        <w:rPr>
          <w:rFonts w:cstheme="majorBidi"/>
          <w:szCs w:val="24"/>
        </w:rPr>
      </w:pPr>
    </w:p>
    <w:p w:rsidR="00B15CBE" w:rsidRDefault="00B15CBE" w:rsidP="00B15CBE">
      <w:r>
        <w:rPr>
          <w:noProof/>
          <w:lang w:eastAsia="fr-FR"/>
        </w:rPr>
        <w:drawing>
          <wp:anchor distT="0" distB="0" distL="114300" distR="114300" simplePos="0" relativeHeight="251665920" behindDoc="0" locked="0" layoutInCell="1" allowOverlap="1">
            <wp:simplePos x="0" y="0"/>
            <wp:positionH relativeFrom="column">
              <wp:posOffset>1586230</wp:posOffset>
            </wp:positionH>
            <wp:positionV relativeFrom="paragraph">
              <wp:posOffset>38100</wp:posOffset>
            </wp:positionV>
            <wp:extent cx="2752725" cy="2228850"/>
            <wp:effectExtent l="0" t="0" r="0" b="0"/>
            <wp:wrapSquare wrapText="bothSides"/>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52725" cy="2228850"/>
                    </a:xfrm>
                    <a:prstGeom prst="rect">
                      <a:avLst/>
                    </a:prstGeom>
                    <a:noFill/>
                    <a:ln>
                      <a:noFill/>
                    </a:ln>
                  </pic:spPr>
                </pic:pic>
              </a:graphicData>
            </a:graphic>
          </wp:anchor>
        </w:drawing>
      </w:r>
    </w:p>
    <w:p w:rsidR="00B15CBE" w:rsidRDefault="00B15CBE" w:rsidP="00B15CBE"/>
    <w:p w:rsidR="00B15CBE" w:rsidRDefault="00B15CBE" w:rsidP="00B15CBE"/>
    <w:p w:rsidR="00B15CBE" w:rsidRDefault="00B15CBE" w:rsidP="00B15CBE"/>
    <w:p w:rsidR="00B15CBE" w:rsidRDefault="00B15CBE" w:rsidP="00B15CBE"/>
    <w:p w:rsidR="00B15CBE" w:rsidRDefault="00B15CBE" w:rsidP="00B15CBE"/>
    <w:p w:rsidR="00B15CBE" w:rsidRDefault="00B15CBE" w:rsidP="00B15CBE"/>
    <w:p w:rsidR="00B15CBE" w:rsidRDefault="00B15CBE" w:rsidP="00B15CBE"/>
    <w:p w:rsidR="00B15CBE" w:rsidRPr="009062B2" w:rsidRDefault="009062B2" w:rsidP="009062B2">
      <w:pPr>
        <w:pStyle w:val="Lgende"/>
        <w:jc w:val="center"/>
        <w:rPr>
          <w:rFonts w:asciiTheme="majorBidi" w:hAnsiTheme="majorBidi" w:cstheme="majorBidi"/>
          <w:i w:val="0"/>
          <w:iCs w:val="0"/>
          <w:color w:val="auto"/>
          <w:sz w:val="22"/>
          <w:szCs w:val="22"/>
          <w:lang w:val="fr-FR"/>
        </w:rPr>
      </w:pPr>
      <w:bookmarkStart w:id="333" w:name="_Toc81516745"/>
      <w:r w:rsidRPr="009062B2">
        <w:rPr>
          <w:rFonts w:asciiTheme="majorBidi" w:hAnsiTheme="majorBidi" w:cstheme="majorBidi"/>
          <w:b/>
          <w:bCs/>
          <w:i w:val="0"/>
          <w:iCs w:val="0"/>
          <w:color w:val="auto"/>
          <w:sz w:val="22"/>
          <w:szCs w:val="22"/>
          <w:lang w:val="fr-FR"/>
        </w:rPr>
        <w:t xml:space="preserve">Figure4. </w:t>
      </w:r>
      <w:r w:rsidR="001F6FBC" w:rsidRPr="009062B2">
        <w:rPr>
          <w:rFonts w:asciiTheme="majorBidi" w:hAnsiTheme="majorBidi" w:cstheme="majorBidi"/>
          <w:b/>
          <w:bCs/>
          <w:i w:val="0"/>
          <w:iCs w:val="0"/>
          <w:color w:val="auto"/>
          <w:sz w:val="22"/>
          <w:szCs w:val="22"/>
        </w:rPr>
        <w:fldChar w:fldCharType="begin"/>
      </w:r>
      <w:r w:rsidRPr="009062B2">
        <w:rPr>
          <w:rFonts w:asciiTheme="majorBidi" w:hAnsiTheme="majorBidi" w:cstheme="majorBidi"/>
          <w:b/>
          <w:bCs/>
          <w:i w:val="0"/>
          <w:iCs w:val="0"/>
          <w:color w:val="auto"/>
          <w:sz w:val="22"/>
          <w:szCs w:val="22"/>
          <w:lang w:val="fr-FR"/>
        </w:rPr>
        <w:instrText xml:space="preserve"> SEQ Figure4. \* ARABIC </w:instrText>
      </w:r>
      <w:r w:rsidR="001F6FBC" w:rsidRPr="009062B2">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1</w:t>
      </w:r>
      <w:r w:rsidR="001F6FBC" w:rsidRPr="009062B2">
        <w:rPr>
          <w:rFonts w:asciiTheme="majorBidi" w:hAnsiTheme="majorBidi" w:cstheme="majorBidi"/>
          <w:b/>
          <w:bCs/>
          <w:i w:val="0"/>
          <w:iCs w:val="0"/>
          <w:color w:val="auto"/>
          <w:sz w:val="22"/>
          <w:szCs w:val="22"/>
        </w:rPr>
        <w:fldChar w:fldCharType="end"/>
      </w:r>
      <w:r w:rsidR="00B15CBE" w:rsidRPr="009062B2">
        <w:rPr>
          <w:rFonts w:asciiTheme="majorBidi" w:hAnsiTheme="majorBidi" w:cstheme="majorBidi"/>
          <w:i w:val="0"/>
          <w:iCs w:val="0"/>
          <w:color w:val="auto"/>
          <w:sz w:val="22"/>
          <w:szCs w:val="22"/>
          <w:lang w:val="fr-FR"/>
        </w:rPr>
        <w:t>Teste de l’étalement des BAP.</w:t>
      </w:r>
      <w:bookmarkEnd w:id="333"/>
    </w:p>
    <w:p w:rsidR="00B15CBE" w:rsidRDefault="00B15CBE" w:rsidP="00B15CBE"/>
    <w:p w:rsidR="009062B2" w:rsidRDefault="009062B2" w:rsidP="00B15CBE"/>
    <w:p w:rsidR="009062B2" w:rsidRDefault="009062B2" w:rsidP="00B15CBE"/>
    <w:p w:rsidR="00872598" w:rsidRDefault="00872598" w:rsidP="00B15CBE"/>
    <w:p w:rsidR="00B15CBE" w:rsidRDefault="00B15CBE" w:rsidP="002F28DE">
      <w:pPr>
        <w:pStyle w:val="Titre1"/>
        <w:numPr>
          <w:ilvl w:val="1"/>
          <w:numId w:val="11"/>
        </w:numPr>
      </w:pPr>
      <w:bookmarkStart w:id="334" w:name="_Toc81588567"/>
      <w:r w:rsidRPr="006A2345">
        <w:lastRenderedPageBreak/>
        <w:t>Performances à l’état durci</w:t>
      </w:r>
      <w:bookmarkEnd w:id="334"/>
    </w:p>
    <w:p w:rsidR="00B15CBE" w:rsidRPr="006A2345" w:rsidRDefault="00B15CBE" w:rsidP="002F28DE">
      <w:pPr>
        <w:pStyle w:val="Titre2"/>
        <w:numPr>
          <w:ilvl w:val="2"/>
          <w:numId w:val="11"/>
        </w:numPr>
      </w:pPr>
      <w:bookmarkStart w:id="335" w:name="_Toc81588568"/>
      <w:r>
        <w:t>Résistance à la compression</w:t>
      </w:r>
      <w:bookmarkEnd w:id="335"/>
    </w:p>
    <w:p w:rsidR="00B15CBE" w:rsidRDefault="00B15CBE" w:rsidP="009062B2">
      <w:pPr>
        <w:spacing w:line="360" w:lineRule="auto"/>
        <w:jc w:val="both"/>
      </w:pPr>
      <w:r w:rsidRPr="006A2345">
        <w:rPr>
          <w:rFonts w:ascii="Times New Roman" w:eastAsia="Times New Roman" w:hAnsi="Times New Roman" w:cs="Times New Roman"/>
          <w:szCs w:val="24"/>
        </w:rPr>
        <w:t xml:space="preserve">Les résultats de la résistance à la compression des différents mélanges sont représentés dans la figure </w:t>
      </w:r>
      <w:r w:rsidR="009062B2">
        <w:rPr>
          <w:rFonts w:ascii="Times New Roman" w:eastAsia="Times New Roman" w:hAnsi="Times New Roman" w:cs="Times New Roman"/>
          <w:szCs w:val="24"/>
        </w:rPr>
        <w:t>4.</w:t>
      </w:r>
      <w:r>
        <w:rPr>
          <w:rFonts w:ascii="Times New Roman" w:eastAsia="Times New Roman" w:hAnsi="Times New Roman" w:cs="Times New Roman"/>
          <w:szCs w:val="24"/>
        </w:rPr>
        <w:t>2</w:t>
      </w:r>
      <w:r w:rsidRPr="006A2345">
        <w:rPr>
          <w:rFonts w:ascii="Times New Roman" w:eastAsia="Times New Roman" w:hAnsi="Times New Roman" w:cs="Times New Roman"/>
          <w:szCs w:val="24"/>
        </w:rPr>
        <w:t>.</w:t>
      </w:r>
    </w:p>
    <w:p w:rsidR="00B15CBE" w:rsidRDefault="00B15CBE" w:rsidP="00B15CBE">
      <w:pPr>
        <w:jc w:val="center"/>
      </w:pPr>
      <w:r>
        <w:rPr>
          <w:noProof/>
          <w:lang w:eastAsia="fr-FR"/>
        </w:rPr>
        <w:drawing>
          <wp:inline distT="0" distB="0" distL="0" distR="0">
            <wp:extent cx="4572000" cy="3324225"/>
            <wp:effectExtent l="0" t="0" r="0" b="0"/>
            <wp:docPr id="59" name="Chart 2">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015471-5347-4275-AB98-AC3502BA0C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15CBE" w:rsidRPr="009062B2" w:rsidRDefault="009062B2" w:rsidP="009062B2">
      <w:pPr>
        <w:pStyle w:val="Lgende"/>
        <w:jc w:val="center"/>
        <w:rPr>
          <w:rFonts w:asciiTheme="majorBidi" w:hAnsiTheme="majorBidi" w:cstheme="majorBidi"/>
          <w:i w:val="0"/>
          <w:iCs w:val="0"/>
          <w:color w:val="auto"/>
          <w:sz w:val="22"/>
          <w:szCs w:val="22"/>
          <w:lang w:val="fr-FR"/>
        </w:rPr>
      </w:pPr>
      <w:bookmarkStart w:id="336" w:name="_Toc81516746"/>
      <w:r w:rsidRPr="009062B2">
        <w:rPr>
          <w:rFonts w:asciiTheme="majorBidi" w:hAnsiTheme="majorBidi" w:cstheme="majorBidi"/>
          <w:b/>
          <w:bCs/>
          <w:i w:val="0"/>
          <w:iCs w:val="0"/>
          <w:color w:val="auto"/>
          <w:sz w:val="22"/>
          <w:szCs w:val="22"/>
          <w:lang w:val="fr-FR"/>
        </w:rPr>
        <w:t xml:space="preserve">Figure4. </w:t>
      </w:r>
      <w:r w:rsidR="001F6FBC" w:rsidRPr="009062B2">
        <w:rPr>
          <w:rFonts w:asciiTheme="majorBidi" w:hAnsiTheme="majorBidi" w:cstheme="majorBidi"/>
          <w:b/>
          <w:bCs/>
          <w:i w:val="0"/>
          <w:iCs w:val="0"/>
          <w:color w:val="auto"/>
          <w:sz w:val="22"/>
          <w:szCs w:val="22"/>
        </w:rPr>
        <w:fldChar w:fldCharType="begin"/>
      </w:r>
      <w:r w:rsidRPr="009062B2">
        <w:rPr>
          <w:rFonts w:asciiTheme="majorBidi" w:hAnsiTheme="majorBidi" w:cstheme="majorBidi"/>
          <w:b/>
          <w:bCs/>
          <w:i w:val="0"/>
          <w:iCs w:val="0"/>
          <w:color w:val="auto"/>
          <w:sz w:val="22"/>
          <w:szCs w:val="22"/>
          <w:lang w:val="fr-FR"/>
        </w:rPr>
        <w:instrText xml:space="preserve"> SEQ Figure4. \* ARABIC </w:instrText>
      </w:r>
      <w:r w:rsidR="001F6FBC" w:rsidRPr="009062B2">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2</w:t>
      </w:r>
      <w:r w:rsidR="001F6FBC" w:rsidRPr="009062B2">
        <w:rPr>
          <w:rFonts w:asciiTheme="majorBidi" w:hAnsiTheme="majorBidi" w:cstheme="majorBidi"/>
          <w:b/>
          <w:bCs/>
          <w:i w:val="0"/>
          <w:iCs w:val="0"/>
          <w:color w:val="auto"/>
          <w:sz w:val="22"/>
          <w:szCs w:val="22"/>
        </w:rPr>
        <w:fldChar w:fldCharType="end"/>
      </w:r>
      <w:r w:rsidR="00B15CBE" w:rsidRPr="009062B2">
        <w:rPr>
          <w:rFonts w:asciiTheme="majorBidi" w:hAnsiTheme="majorBidi" w:cstheme="majorBidi"/>
          <w:i w:val="0"/>
          <w:iCs w:val="0"/>
          <w:color w:val="auto"/>
          <w:sz w:val="22"/>
          <w:szCs w:val="22"/>
          <w:lang w:val="fr-FR"/>
        </w:rPr>
        <w:t>Résistance à la compression de différents mélanges.</w:t>
      </w:r>
      <w:bookmarkEnd w:id="336"/>
    </w:p>
    <w:p w:rsidR="009062B2" w:rsidRDefault="009062B2" w:rsidP="00B15CBE">
      <w:pPr>
        <w:jc w:val="center"/>
        <w:rPr>
          <w:rFonts w:cstheme="majorBidi"/>
        </w:rPr>
      </w:pPr>
    </w:p>
    <w:p w:rsidR="00B15CBE" w:rsidRDefault="00B15CBE" w:rsidP="009062B2">
      <w:pPr>
        <w:autoSpaceDE w:val="0"/>
        <w:autoSpaceDN w:val="0"/>
        <w:adjustRightInd w:val="0"/>
        <w:spacing w:after="0" w:line="360" w:lineRule="auto"/>
        <w:jc w:val="both"/>
        <w:rPr>
          <w:rFonts w:ascii="Times New Roman" w:eastAsia="Times New Roman" w:hAnsi="Times New Roman" w:cs="Times New Roman"/>
          <w:szCs w:val="24"/>
        </w:rPr>
      </w:pPr>
      <w:r w:rsidRPr="006A2345">
        <w:rPr>
          <w:rFonts w:ascii="Times New Roman" w:eastAsia="Times New Roman" w:hAnsi="Times New Roman" w:cs="Times New Roman"/>
          <w:szCs w:val="24"/>
        </w:rPr>
        <w:t xml:space="preserve">A partir de la figure </w:t>
      </w:r>
      <w:r w:rsidR="009062B2">
        <w:rPr>
          <w:rFonts w:ascii="Times New Roman" w:eastAsia="Times New Roman" w:hAnsi="Times New Roman" w:cs="Times New Roman"/>
          <w:bCs/>
          <w:szCs w:val="24"/>
        </w:rPr>
        <w:t>4.</w:t>
      </w:r>
      <w:r>
        <w:rPr>
          <w:rFonts w:ascii="Times New Roman" w:eastAsia="Times New Roman" w:hAnsi="Times New Roman" w:cs="Times New Roman"/>
          <w:bCs/>
          <w:szCs w:val="24"/>
        </w:rPr>
        <w:t>2</w:t>
      </w:r>
      <w:r w:rsidRPr="006A2345">
        <w:rPr>
          <w:rFonts w:ascii="Times New Roman" w:eastAsia="Times New Roman" w:hAnsi="Times New Roman" w:cs="Times New Roman"/>
          <w:szCs w:val="24"/>
        </w:rPr>
        <w:t xml:space="preserve"> on constate que l'introduction des </w:t>
      </w:r>
      <w:r>
        <w:rPr>
          <w:rFonts w:ascii="Times New Roman" w:eastAsia="Times New Roman" w:hAnsi="Times New Roman" w:cs="Times New Roman"/>
          <w:szCs w:val="24"/>
        </w:rPr>
        <w:t>granulats recyclés (sans traitement ou avec traitement mécanique</w:t>
      </w:r>
      <w:proofErr w:type="gramStart"/>
      <w:r>
        <w:rPr>
          <w:rFonts w:ascii="Times New Roman" w:eastAsia="Times New Roman" w:hAnsi="Times New Roman" w:cs="Times New Roman"/>
          <w:szCs w:val="24"/>
        </w:rPr>
        <w:t>)</w:t>
      </w:r>
      <w:proofErr w:type="spellStart"/>
      <w:r>
        <w:rPr>
          <w:rFonts w:ascii="Times New Roman" w:eastAsia="Times New Roman" w:hAnsi="Times New Roman" w:cs="Times New Roman"/>
          <w:szCs w:val="24"/>
        </w:rPr>
        <w:t>augmente</w:t>
      </w:r>
      <w:r w:rsidRPr="006A2345">
        <w:rPr>
          <w:rFonts w:ascii="Times New Roman" w:eastAsia="Calibri" w:hAnsi="Times New Roman" w:cs="Times New Roman"/>
          <w:szCs w:val="24"/>
        </w:rPr>
        <w:t>systématiquement</w:t>
      </w:r>
      <w:proofErr w:type="spellEnd"/>
      <w:proofErr w:type="gramEnd"/>
      <w:r w:rsidRPr="006A2345">
        <w:rPr>
          <w:rFonts w:ascii="Times New Roman" w:eastAsia="Times New Roman" w:hAnsi="Times New Roman" w:cs="Times New Roman"/>
          <w:szCs w:val="24"/>
        </w:rPr>
        <w:t xml:space="preserve"> la résistance à la compression</w:t>
      </w:r>
      <w:r>
        <w:rPr>
          <w:rFonts w:ascii="Times New Roman" w:eastAsia="Times New Roman" w:hAnsi="Times New Roman" w:cs="Times New Roman"/>
          <w:szCs w:val="24"/>
        </w:rPr>
        <w:t xml:space="preserve"> des bétons </w:t>
      </w:r>
      <w:proofErr w:type="spellStart"/>
      <w:r>
        <w:rPr>
          <w:rFonts w:ascii="Times New Roman" w:eastAsia="Times New Roman" w:hAnsi="Times New Roman" w:cs="Times New Roman"/>
          <w:szCs w:val="24"/>
        </w:rPr>
        <w:t>autoplaçants</w:t>
      </w:r>
      <w:proofErr w:type="spellEnd"/>
      <w:r w:rsidRPr="006A2345">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Cette augmentation est probablement due au petit pourcentage des GR introduit dans le béton. </w:t>
      </w:r>
      <w:bookmarkStart w:id="337" w:name="_Hlk80618461"/>
      <w:r>
        <w:rPr>
          <w:rFonts w:ascii="Times New Roman" w:eastAsia="Times New Roman" w:hAnsi="Times New Roman" w:cs="Times New Roman"/>
          <w:szCs w:val="24"/>
        </w:rPr>
        <w:t xml:space="preserve">De plus, le traitement mécanique des GR montre une performance plus élevée que les autres types des granulats. Ceci, s’est expliqué par l’efficacité du traitement qui peut enlever le mortier attaché aux GR et améliorer la compacité du mélange. </w:t>
      </w:r>
    </w:p>
    <w:p w:rsidR="00B15CBE" w:rsidRDefault="00B15CBE" w:rsidP="009062B2">
      <w:pPr>
        <w:autoSpaceDE w:val="0"/>
        <w:autoSpaceDN w:val="0"/>
        <w:adjustRightInd w:val="0"/>
        <w:spacing w:after="0" w:line="360" w:lineRule="auto"/>
        <w:jc w:val="both"/>
        <w:rPr>
          <w:rFonts w:ascii="Times New Roman" w:eastAsia="Times New Roman" w:hAnsi="Times New Roman" w:cs="Times New Roman"/>
          <w:szCs w:val="24"/>
        </w:rPr>
      </w:pPr>
      <w:r>
        <w:rPr>
          <w:rFonts w:ascii="Times New Roman" w:eastAsia="Times New Roman" w:hAnsi="Times New Roman" w:cs="Times New Roman"/>
          <w:szCs w:val="24"/>
        </w:rPr>
        <w:t>Pour les BAP avec les granulats recyclés traités par styrènes butadiène révèlent une légère diminution de la résistance par rapport au BAP-N. Ceci, est dû à la mauvaise adhérence entre les RC traité par polymère et la matrice cimentaire.</w:t>
      </w:r>
      <w:bookmarkEnd w:id="337"/>
    </w:p>
    <w:p w:rsidR="009062B2" w:rsidRDefault="009062B2" w:rsidP="009062B2">
      <w:pPr>
        <w:autoSpaceDE w:val="0"/>
        <w:autoSpaceDN w:val="0"/>
        <w:adjustRightInd w:val="0"/>
        <w:spacing w:after="0" w:line="360" w:lineRule="auto"/>
        <w:jc w:val="both"/>
        <w:rPr>
          <w:rFonts w:ascii="Times New Roman" w:eastAsia="Times New Roman" w:hAnsi="Times New Roman" w:cs="Times New Roman"/>
          <w:szCs w:val="24"/>
        </w:rPr>
      </w:pPr>
    </w:p>
    <w:p w:rsidR="009062B2" w:rsidRDefault="009062B2" w:rsidP="009062B2">
      <w:pPr>
        <w:autoSpaceDE w:val="0"/>
        <w:autoSpaceDN w:val="0"/>
        <w:adjustRightInd w:val="0"/>
        <w:spacing w:after="0" w:line="360" w:lineRule="auto"/>
        <w:jc w:val="both"/>
        <w:rPr>
          <w:rFonts w:ascii="Times New Roman" w:eastAsia="Times New Roman" w:hAnsi="Times New Roman" w:cs="Times New Roman"/>
          <w:szCs w:val="24"/>
        </w:rPr>
      </w:pPr>
    </w:p>
    <w:p w:rsidR="009062B2" w:rsidRDefault="009062B2" w:rsidP="009062B2">
      <w:pPr>
        <w:autoSpaceDE w:val="0"/>
        <w:autoSpaceDN w:val="0"/>
        <w:adjustRightInd w:val="0"/>
        <w:spacing w:after="0" w:line="360" w:lineRule="auto"/>
        <w:jc w:val="both"/>
        <w:rPr>
          <w:rFonts w:ascii="Times New Roman" w:eastAsia="Times New Roman" w:hAnsi="Times New Roman" w:cs="Times New Roman"/>
          <w:szCs w:val="24"/>
        </w:rPr>
      </w:pPr>
    </w:p>
    <w:p w:rsidR="00872598" w:rsidRDefault="00872598" w:rsidP="009062B2">
      <w:pPr>
        <w:autoSpaceDE w:val="0"/>
        <w:autoSpaceDN w:val="0"/>
        <w:adjustRightInd w:val="0"/>
        <w:spacing w:after="0" w:line="360" w:lineRule="auto"/>
        <w:jc w:val="both"/>
        <w:rPr>
          <w:rFonts w:ascii="Times New Roman" w:eastAsia="Times New Roman" w:hAnsi="Times New Roman" w:cs="Times New Roman"/>
          <w:szCs w:val="24"/>
        </w:rPr>
      </w:pPr>
    </w:p>
    <w:p w:rsidR="009062B2" w:rsidRPr="009062B2" w:rsidRDefault="009062B2" w:rsidP="009062B2">
      <w:pPr>
        <w:autoSpaceDE w:val="0"/>
        <w:autoSpaceDN w:val="0"/>
        <w:adjustRightInd w:val="0"/>
        <w:spacing w:after="0" w:line="360" w:lineRule="auto"/>
        <w:jc w:val="both"/>
        <w:rPr>
          <w:rFonts w:ascii="Times New Roman" w:eastAsia="Times New Roman" w:hAnsi="Times New Roman" w:cs="Times New Roman"/>
          <w:szCs w:val="24"/>
        </w:rPr>
      </w:pPr>
    </w:p>
    <w:p w:rsidR="00B15CBE" w:rsidRPr="006A2345" w:rsidRDefault="00B15CBE" w:rsidP="002F28DE">
      <w:pPr>
        <w:pStyle w:val="Titre2"/>
        <w:numPr>
          <w:ilvl w:val="2"/>
          <w:numId w:val="11"/>
        </w:numPr>
      </w:pPr>
      <w:bookmarkStart w:id="338" w:name="_Toc81588569"/>
      <w:r>
        <w:lastRenderedPageBreak/>
        <w:t>Densité apparente</w:t>
      </w:r>
      <w:bookmarkEnd w:id="338"/>
    </w:p>
    <w:p w:rsidR="00B15CBE" w:rsidRDefault="00B15CBE" w:rsidP="009062B2">
      <w:pPr>
        <w:spacing w:line="360" w:lineRule="auto"/>
        <w:jc w:val="both"/>
      </w:pPr>
      <w:r w:rsidRPr="006A2345">
        <w:rPr>
          <w:rFonts w:ascii="Times New Roman" w:eastAsia="Times New Roman" w:hAnsi="Times New Roman" w:cs="Times New Roman"/>
          <w:szCs w:val="24"/>
        </w:rPr>
        <w:t xml:space="preserve">Les résultats </w:t>
      </w:r>
      <w:r>
        <w:rPr>
          <w:rFonts w:ascii="Times New Roman" w:eastAsia="Times New Roman" w:hAnsi="Times New Roman" w:cs="Times New Roman"/>
          <w:szCs w:val="24"/>
        </w:rPr>
        <w:t xml:space="preserve">de la </w:t>
      </w:r>
      <w:proofErr w:type="spellStart"/>
      <w:r>
        <w:rPr>
          <w:rFonts w:ascii="Times New Roman" w:eastAsia="Times New Roman" w:hAnsi="Times New Roman" w:cs="Times New Roman"/>
          <w:szCs w:val="24"/>
        </w:rPr>
        <w:t>densitéapparente</w:t>
      </w:r>
      <w:proofErr w:type="spellEnd"/>
      <w:r>
        <w:rPr>
          <w:rFonts w:ascii="Times New Roman" w:eastAsia="Times New Roman" w:hAnsi="Times New Roman" w:cs="Times New Roman"/>
          <w:szCs w:val="24"/>
        </w:rPr>
        <w:t xml:space="preserve"> </w:t>
      </w:r>
      <w:r w:rsidRPr="006A2345">
        <w:rPr>
          <w:rFonts w:ascii="Times New Roman" w:eastAsia="Times New Roman" w:hAnsi="Times New Roman" w:cs="Times New Roman"/>
          <w:szCs w:val="24"/>
        </w:rPr>
        <w:t xml:space="preserve">des différents mélanges sont représentés dans la figure </w:t>
      </w:r>
      <w:r w:rsidR="009062B2">
        <w:rPr>
          <w:rFonts w:ascii="Times New Roman" w:eastAsia="Times New Roman" w:hAnsi="Times New Roman" w:cs="Times New Roman"/>
          <w:szCs w:val="24"/>
        </w:rPr>
        <w:t>4.</w:t>
      </w:r>
      <w:r>
        <w:rPr>
          <w:rFonts w:ascii="Times New Roman" w:eastAsia="Times New Roman" w:hAnsi="Times New Roman" w:cs="Times New Roman"/>
          <w:szCs w:val="24"/>
        </w:rPr>
        <w:t>3</w:t>
      </w:r>
      <w:r w:rsidRPr="006A2345">
        <w:rPr>
          <w:rFonts w:ascii="Times New Roman" w:eastAsia="Times New Roman" w:hAnsi="Times New Roman" w:cs="Times New Roman"/>
          <w:szCs w:val="24"/>
        </w:rPr>
        <w:t>.</w:t>
      </w:r>
    </w:p>
    <w:p w:rsidR="00B15CBE" w:rsidRDefault="00B15CBE" w:rsidP="00B15CBE">
      <w:pPr>
        <w:jc w:val="center"/>
      </w:pPr>
      <w:r>
        <w:rPr>
          <w:noProof/>
          <w:lang w:eastAsia="fr-FR"/>
        </w:rPr>
        <w:drawing>
          <wp:inline distT="0" distB="0" distL="0" distR="0">
            <wp:extent cx="3933825" cy="2828925"/>
            <wp:effectExtent l="0" t="0" r="0" b="0"/>
            <wp:docPr id="60" name="Chart 3">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B5752C-BCC0-48B3-9484-0BCB47E1AF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15CBE" w:rsidRPr="009062B2" w:rsidRDefault="009062B2" w:rsidP="009062B2">
      <w:pPr>
        <w:pStyle w:val="Lgende"/>
        <w:jc w:val="center"/>
        <w:rPr>
          <w:rFonts w:asciiTheme="majorBidi" w:hAnsiTheme="majorBidi" w:cstheme="majorBidi"/>
          <w:i w:val="0"/>
          <w:iCs w:val="0"/>
          <w:lang w:val="fr-FR"/>
        </w:rPr>
      </w:pPr>
      <w:bookmarkStart w:id="339" w:name="_Toc81516747"/>
      <w:r w:rsidRPr="009062B2">
        <w:rPr>
          <w:rFonts w:asciiTheme="majorBidi" w:hAnsiTheme="majorBidi" w:cstheme="majorBidi"/>
          <w:b/>
          <w:bCs/>
          <w:i w:val="0"/>
          <w:iCs w:val="0"/>
          <w:color w:val="auto"/>
          <w:sz w:val="22"/>
          <w:szCs w:val="22"/>
          <w:lang w:val="fr-FR"/>
        </w:rPr>
        <w:t xml:space="preserve">Figure4. </w:t>
      </w:r>
      <w:r w:rsidR="001F6FBC" w:rsidRPr="009062B2">
        <w:rPr>
          <w:rFonts w:asciiTheme="majorBidi" w:hAnsiTheme="majorBidi" w:cstheme="majorBidi"/>
          <w:b/>
          <w:bCs/>
          <w:i w:val="0"/>
          <w:iCs w:val="0"/>
          <w:color w:val="auto"/>
          <w:sz w:val="22"/>
          <w:szCs w:val="22"/>
        </w:rPr>
        <w:fldChar w:fldCharType="begin"/>
      </w:r>
      <w:r w:rsidRPr="009062B2">
        <w:rPr>
          <w:rFonts w:asciiTheme="majorBidi" w:hAnsiTheme="majorBidi" w:cstheme="majorBidi"/>
          <w:b/>
          <w:bCs/>
          <w:i w:val="0"/>
          <w:iCs w:val="0"/>
          <w:color w:val="auto"/>
          <w:sz w:val="22"/>
          <w:szCs w:val="22"/>
          <w:lang w:val="fr-FR"/>
        </w:rPr>
        <w:instrText xml:space="preserve"> SEQ Figure4. \* ARABIC </w:instrText>
      </w:r>
      <w:r w:rsidR="001F6FBC" w:rsidRPr="009062B2">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3</w:t>
      </w:r>
      <w:r w:rsidR="001F6FBC" w:rsidRPr="009062B2">
        <w:rPr>
          <w:rFonts w:asciiTheme="majorBidi" w:hAnsiTheme="majorBidi" w:cstheme="majorBidi"/>
          <w:b/>
          <w:bCs/>
          <w:i w:val="0"/>
          <w:iCs w:val="0"/>
          <w:color w:val="auto"/>
          <w:sz w:val="22"/>
          <w:szCs w:val="22"/>
        </w:rPr>
        <w:fldChar w:fldCharType="end"/>
      </w:r>
      <w:r w:rsidR="00B15CBE" w:rsidRPr="009062B2">
        <w:rPr>
          <w:rFonts w:asciiTheme="majorBidi" w:hAnsiTheme="majorBidi" w:cstheme="majorBidi"/>
          <w:i w:val="0"/>
          <w:iCs w:val="0"/>
          <w:color w:val="auto"/>
          <w:sz w:val="22"/>
          <w:szCs w:val="22"/>
          <w:lang w:val="fr-FR"/>
        </w:rPr>
        <w:t>Densité sèche de différents mélanges.</w:t>
      </w:r>
      <w:bookmarkEnd w:id="339"/>
    </w:p>
    <w:p w:rsidR="00B15CBE" w:rsidRDefault="00B15CBE" w:rsidP="00B15CBE">
      <w:pPr>
        <w:jc w:val="center"/>
        <w:rPr>
          <w:rFonts w:cstheme="majorBidi"/>
        </w:rPr>
      </w:pPr>
    </w:p>
    <w:p w:rsidR="00B15CBE" w:rsidRDefault="00B15CBE" w:rsidP="009062B2">
      <w:pPr>
        <w:spacing w:line="360" w:lineRule="auto"/>
        <w:jc w:val="both"/>
        <w:rPr>
          <w:rFonts w:ascii="Times New Roman" w:eastAsia="Times New Roman" w:hAnsi="Times New Roman" w:cs="Times New Roman"/>
          <w:szCs w:val="24"/>
        </w:rPr>
      </w:pPr>
      <w:r w:rsidRPr="006A2345">
        <w:rPr>
          <w:rFonts w:ascii="Times New Roman" w:eastAsia="Times New Roman" w:hAnsi="Times New Roman" w:cs="Times New Roman"/>
          <w:szCs w:val="24"/>
        </w:rPr>
        <w:t xml:space="preserve">A partir de la figure </w:t>
      </w:r>
      <w:r w:rsidR="009062B2">
        <w:rPr>
          <w:rFonts w:ascii="Times New Roman" w:eastAsia="Times New Roman" w:hAnsi="Times New Roman" w:cs="Times New Roman"/>
          <w:bCs/>
          <w:szCs w:val="24"/>
        </w:rPr>
        <w:t>4.</w:t>
      </w:r>
      <w:r>
        <w:rPr>
          <w:rFonts w:ascii="Times New Roman" w:eastAsia="Times New Roman" w:hAnsi="Times New Roman" w:cs="Times New Roman"/>
          <w:bCs/>
          <w:szCs w:val="24"/>
        </w:rPr>
        <w:t xml:space="preserve">3 </w:t>
      </w:r>
      <w:r w:rsidRPr="006A2345">
        <w:rPr>
          <w:rFonts w:ascii="Times New Roman" w:eastAsia="Times New Roman" w:hAnsi="Times New Roman" w:cs="Times New Roman"/>
          <w:szCs w:val="24"/>
        </w:rPr>
        <w:t xml:space="preserve">on </w:t>
      </w:r>
      <w:r>
        <w:rPr>
          <w:rFonts w:ascii="Times New Roman" w:eastAsia="Times New Roman" w:hAnsi="Times New Roman" w:cs="Times New Roman"/>
          <w:szCs w:val="24"/>
        </w:rPr>
        <w:t>remarque</w:t>
      </w:r>
      <w:r w:rsidRPr="006A2345">
        <w:rPr>
          <w:rFonts w:ascii="Times New Roman" w:eastAsia="Times New Roman" w:hAnsi="Times New Roman" w:cs="Times New Roman"/>
          <w:szCs w:val="24"/>
        </w:rPr>
        <w:t xml:space="preserve"> que</w:t>
      </w:r>
      <w:r>
        <w:rPr>
          <w:rFonts w:ascii="Times New Roman" w:eastAsia="Times New Roman" w:hAnsi="Times New Roman" w:cs="Times New Roman"/>
          <w:szCs w:val="24"/>
        </w:rPr>
        <w:t xml:space="preserve"> la présence des GR (sans traitement ou avec traitement mécanique) augmente la compacité du mélange par conséquent la densité sèche a été augmentée par rapport au BAP-N. On conclut que la substitution des granulats naturels par des granulats recyclés avec un faible pourcentage (inférieur à 30%) provoque une augmentation de la densité. BAP-RTM montre la densité la plus élevée. Ainsi, le traitement mécanique des GR transforme leur forme à la sphère. BAP-RTP subis une faible densité par rapport aux autres BAP. </w:t>
      </w:r>
    </w:p>
    <w:p w:rsidR="009062B2" w:rsidRDefault="009062B2" w:rsidP="009062B2">
      <w:pPr>
        <w:spacing w:line="360" w:lineRule="auto"/>
        <w:jc w:val="both"/>
        <w:rPr>
          <w:rFonts w:ascii="Times New Roman" w:eastAsia="Times New Roman" w:hAnsi="Times New Roman" w:cs="Times New Roman"/>
          <w:szCs w:val="24"/>
        </w:rPr>
      </w:pPr>
    </w:p>
    <w:p w:rsidR="009062B2" w:rsidRDefault="009062B2" w:rsidP="009062B2">
      <w:pPr>
        <w:spacing w:line="360" w:lineRule="auto"/>
        <w:jc w:val="both"/>
        <w:rPr>
          <w:rFonts w:ascii="Times New Roman" w:eastAsia="Times New Roman" w:hAnsi="Times New Roman" w:cs="Times New Roman"/>
          <w:szCs w:val="24"/>
        </w:rPr>
      </w:pPr>
    </w:p>
    <w:p w:rsidR="009062B2" w:rsidRDefault="009062B2" w:rsidP="009062B2">
      <w:pPr>
        <w:spacing w:line="360" w:lineRule="auto"/>
        <w:jc w:val="both"/>
        <w:rPr>
          <w:rFonts w:ascii="Times New Roman" w:eastAsia="Times New Roman" w:hAnsi="Times New Roman" w:cs="Times New Roman"/>
          <w:szCs w:val="24"/>
        </w:rPr>
      </w:pPr>
    </w:p>
    <w:p w:rsidR="009062B2" w:rsidRDefault="009062B2" w:rsidP="009062B2">
      <w:pPr>
        <w:spacing w:line="360" w:lineRule="auto"/>
        <w:jc w:val="both"/>
        <w:rPr>
          <w:rFonts w:ascii="Times New Roman" w:eastAsia="Times New Roman" w:hAnsi="Times New Roman" w:cs="Times New Roman"/>
          <w:szCs w:val="24"/>
        </w:rPr>
      </w:pPr>
    </w:p>
    <w:p w:rsidR="009062B2" w:rsidRDefault="009062B2" w:rsidP="009062B2">
      <w:pPr>
        <w:spacing w:line="360" w:lineRule="auto"/>
        <w:jc w:val="both"/>
        <w:rPr>
          <w:rFonts w:ascii="Times New Roman" w:eastAsia="Times New Roman" w:hAnsi="Times New Roman" w:cs="Times New Roman"/>
          <w:szCs w:val="24"/>
        </w:rPr>
      </w:pPr>
    </w:p>
    <w:p w:rsidR="009062B2" w:rsidRDefault="009062B2" w:rsidP="009062B2">
      <w:pPr>
        <w:spacing w:line="360" w:lineRule="auto"/>
        <w:jc w:val="both"/>
        <w:rPr>
          <w:rFonts w:ascii="Times New Roman" w:eastAsia="Times New Roman" w:hAnsi="Times New Roman" w:cs="Times New Roman"/>
          <w:szCs w:val="24"/>
        </w:rPr>
      </w:pPr>
    </w:p>
    <w:p w:rsidR="009062B2" w:rsidRPr="009062B2" w:rsidRDefault="009062B2" w:rsidP="009062B2">
      <w:pPr>
        <w:spacing w:line="360" w:lineRule="auto"/>
        <w:jc w:val="both"/>
        <w:rPr>
          <w:rFonts w:ascii="Times New Roman" w:eastAsia="Times New Roman" w:hAnsi="Times New Roman" w:cs="Times New Roman"/>
          <w:szCs w:val="24"/>
        </w:rPr>
      </w:pPr>
    </w:p>
    <w:p w:rsidR="00B15CBE" w:rsidRPr="009062B2" w:rsidRDefault="00B15CBE" w:rsidP="002F28DE">
      <w:pPr>
        <w:pStyle w:val="Titre2"/>
        <w:numPr>
          <w:ilvl w:val="2"/>
          <w:numId w:val="11"/>
        </w:numPr>
      </w:pPr>
      <w:bookmarkStart w:id="340" w:name="_Toc81588570"/>
      <w:r w:rsidRPr="009062B2">
        <w:lastRenderedPageBreak/>
        <w:t>Relation entre la Densité apparente et la résistance à la compression</w:t>
      </w:r>
      <w:bookmarkEnd w:id="340"/>
    </w:p>
    <w:p w:rsidR="00B15CBE" w:rsidRDefault="009062B2" w:rsidP="009062B2">
      <w:pPr>
        <w:jc w:val="center"/>
      </w:pPr>
      <w:r>
        <w:rPr>
          <w:noProof/>
          <w:lang w:eastAsia="fr-FR"/>
        </w:rPr>
        <w:drawing>
          <wp:inline distT="0" distB="0" distL="0" distR="0">
            <wp:extent cx="3324225" cy="2809875"/>
            <wp:effectExtent l="0" t="0" r="9525" b="9525"/>
            <wp:docPr id="61" name="Chart 4">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75E2A1-33AC-4A5E-B1FD-3B0D54A97B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15CBE" w:rsidRPr="009062B2" w:rsidRDefault="009062B2" w:rsidP="009062B2">
      <w:pPr>
        <w:pStyle w:val="Lgende"/>
        <w:jc w:val="center"/>
        <w:rPr>
          <w:rFonts w:asciiTheme="majorBidi" w:hAnsiTheme="majorBidi" w:cstheme="majorBidi"/>
          <w:i w:val="0"/>
          <w:iCs w:val="0"/>
          <w:color w:val="auto"/>
          <w:sz w:val="22"/>
          <w:szCs w:val="22"/>
          <w:lang w:val="fr-FR"/>
        </w:rPr>
      </w:pPr>
      <w:bookmarkStart w:id="341" w:name="_Toc81516748"/>
      <w:r w:rsidRPr="009062B2">
        <w:rPr>
          <w:rFonts w:asciiTheme="majorBidi" w:hAnsiTheme="majorBidi" w:cstheme="majorBidi"/>
          <w:b/>
          <w:bCs/>
          <w:i w:val="0"/>
          <w:iCs w:val="0"/>
          <w:color w:val="auto"/>
          <w:sz w:val="22"/>
          <w:szCs w:val="22"/>
          <w:lang w:val="fr-FR"/>
        </w:rPr>
        <w:t xml:space="preserve">Figure4. </w:t>
      </w:r>
      <w:r w:rsidR="001F6FBC" w:rsidRPr="009062B2">
        <w:rPr>
          <w:rFonts w:asciiTheme="majorBidi" w:hAnsiTheme="majorBidi" w:cstheme="majorBidi"/>
          <w:b/>
          <w:bCs/>
          <w:i w:val="0"/>
          <w:iCs w:val="0"/>
          <w:color w:val="auto"/>
          <w:sz w:val="22"/>
          <w:szCs w:val="22"/>
        </w:rPr>
        <w:fldChar w:fldCharType="begin"/>
      </w:r>
      <w:r w:rsidRPr="009062B2">
        <w:rPr>
          <w:rFonts w:asciiTheme="majorBidi" w:hAnsiTheme="majorBidi" w:cstheme="majorBidi"/>
          <w:b/>
          <w:bCs/>
          <w:i w:val="0"/>
          <w:iCs w:val="0"/>
          <w:color w:val="auto"/>
          <w:sz w:val="22"/>
          <w:szCs w:val="22"/>
          <w:lang w:val="fr-FR"/>
        </w:rPr>
        <w:instrText xml:space="preserve"> SEQ Figure4. \* ARABIC </w:instrText>
      </w:r>
      <w:r w:rsidR="001F6FBC" w:rsidRPr="009062B2">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4</w:t>
      </w:r>
      <w:r w:rsidR="001F6FBC" w:rsidRPr="009062B2">
        <w:rPr>
          <w:rFonts w:asciiTheme="majorBidi" w:hAnsiTheme="majorBidi" w:cstheme="majorBidi"/>
          <w:b/>
          <w:bCs/>
          <w:i w:val="0"/>
          <w:iCs w:val="0"/>
          <w:color w:val="auto"/>
          <w:sz w:val="22"/>
          <w:szCs w:val="22"/>
        </w:rPr>
        <w:fldChar w:fldCharType="end"/>
      </w:r>
      <w:r w:rsidR="00B15CBE" w:rsidRPr="009062B2">
        <w:rPr>
          <w:rFonts w:asciiTheme="majorBidi" w:hAnsiTheme="majorBidi" w:cstheme="majorBidi"/>
          <w:i w:val="0"/>
          <w:iCs w:val="0"/>
          <w:color w:val="auto"/>
          <w:sz w:val="22"/>
          <w:szCs w:val="22"/>
          <w:lang w:val="fr-FR"/>
        </w:rPr>
        <w:t>Relation entre la densité sèche et la résistance à la compression.</w:t>
      </w:r>
      <w:bookmarkEnd w:id="341"/>
    </w:p>
    <w:p w:rsidR="00B15CBE" w:rsidRDefault="00B15CBE" w:rsidP="00B15CBE">
      <w:pPr>
        <w:jc w:val="center"/>
        <w:rPr>
          <w:rFonts w:cstheme="majorBidi"/>
        </w:rPr>
      </w:pPr>
    </w:p>
    <w:p w:rsidR="00B15CBE" w:rsidRDefault="00B15CBE" w:rsidP="00B15CBE">
      <w:pPr>
        <w:spacing w:line="360" w:lineRule="auto"/>
        <w:jc w:val="both"/>
        <w:rPr>
          <w:rFonts w:cstheme="majorBidi"/>
        </w:rPr>
      </w:pPr>
      <w:r w:rsidRPr="00EF630C">
        <w:rPr>
          <w:rFonts w:cstheme="majorBidi"/>
          <w:szCs w:val="24"/>
        </w:rPr>
        <w:t xml:space="preserve">On constate qu’il y une bonne corrélation (relation linéaire) entre </w:t>
      </w:r>
      <w:r>
        <w:rPr>
          <w:rFonts w:cstheme="majorBidi"/>
          <w:szCs w:val="24"/>
        </w:rPr>
        <w:t>la densité</w:t>
      </w:r>
      <w:r w:rsidRPr="00EF630C">
        <w:rPr>
          <w:rFonts w:cstheme="majorBidi"/>
          <w:szCs w:val="24"/>
        </w:rPr>
        <w:t xml:space="preserve"> et </w:t>
      </w:r>
      <w:r>
        <w:rPr>
          <w:rFonts w:cstheme="majorBidi"/>
          <w:szCs w:val="24"/>
        </w:rPr>
        <w:t xml:space="preserve">la résistance à la compression </w:t>
      </w:r>
      <w:r w:rsidRPr="00EF630C">
        <w:rPr>
          <w:rFonts w:cstheme="majorBidi"/>
          <w:szCs w:val="24"/>
        </w:rPr>
        <w:t xml:space="preserve">avec un coefficient est égal </w:t>
      </w:r>
      <w:proofErr w:type="gramStart"/>
      <w:r w:rsidRPr="00EF630C">
        <w:rPr>
          <w:rFonts w:cstheme="majorBidi"/>
          <w:szCs w:val="24"/>
        </w:rPr>
        <w:t xml:space="preserve">de </w:t>
      </w:r>
      <w:proofErr w:type="gramEnd"/>
      <m:oMath>
        <m:sSup>
          <m:sSupPr>
            <m:ctrlPr>
              <w:rPr>
                <w:rFonts w:ascii="Cambria Math" w:hAnsi="Cambria Math" w:cstheme="majorBidi"/>
                <w:i/>
                <w:szCs w:val="24"/>
              </w:rPr>
            </m:ctrlPr>
          </m:sSupPr>
          <m:e>
            <m:r>
              <w:rPr>
                <w:rFonts w:ascii="Cambria Math" w:hAnsi="Cambria Math" w:cstheme="majorBidi"/>
                <w:szCs w:val="24"/>
              </w:rPr>
              <m:t>R</m:t>
            </m:r>
          </m:e>
          <m:sup>
            <m:r>
              <w:rPr>
                <w:rFonts w:ascii="Cambria Math" w:hAnsi="Cambria Math" w:cstheme="majorBidi"/>
                <w:szCs w:val="24"/>
              </w:rPr>
              <m:t>2</m:t>
            </m:r>
          </m:sup>
        </m:sSup>
        <m:r>
          <w:rPr>
            <w:rFonts w:ascii="Cambria Math" w:hAnsi="Cambria Math" w:cstheme="majorBidi"/>
            <w:szCs w:val="24"/>
          </w:rPr>
          <m:t>=0.98</m:t>
        </m:r>
      </m:oMath>
      <w:r w:rsidRPr="00EF630C">
        <w:rPr>
          <w:rFonts w:cstheme="majorBidi"/>
          <w:szCs w:val="24"/>
        </w:rPr>
        <w:t xml:space="preserve">. De plus, on remarque que la densité </w:t>
      </w:r>
      <w:r>
        <w:rPr>
          <w:rFonts w:cstheme="majorBidi"/>
          <w:szCs w:val="24"/>
        </w:rPr>
        <w:t>apparente</w:t>
      </w:r>
      <w:r w:rsidRPr="00EF630C">
        <w:rPr>
          <w:rFonts w:cstheme="majorBidi"/>
          <w:szCs w:val="24"/>
        </w:rPr>
        <w:t xml:space="preserve"> s’augmente, </w:t>
      </w:r>
      <w:r>
        <w:rPr>
          <w:rFonts w:cstheme="majorBidi"/>
          <w:szCs w:val="24"/>
        </w:rPr>
        <w:t xml:space="preserve">la résistance à la </w:t>
      </w:r>
      <w:proofErr w:type="spellStart"/>
      <w:r>
        <w:rPr>
          <w:rFonts w:cstheme="majorBidi"/>
          <w:szCs w:val="24"/>
        </w:rPr>
        <w:t>compressions’augmente</w:t>
      </w:r>
      <w:proofErr w:type="spellEnd"/>
      <w:r w:rsidRPr="00EF630C">
        <w:rPr>
          <w:rFonts w:cstheme="majorBidi"/>
          <w:szCs w:val="24"/>
        </w:rPr>
        <w:t xml:space="preserve"> proportionnellement</w:t>
      </w:r>
      <w:r>
        <w:rPr>
          <w:rFonts w:cstheme="majorBidi"/>
        </w:rPr>
        <w:t xml:space="preserve">.  </w:t>
      </w:r>
    </w:p>
    <w:p w:rsidR="00B15CBE" w:rsidRDefault="00B15CBE" w:rsidP="00B15CBE"/>
    <w:p w:rsidR="00B15CBE" w:rsidRPr="00EF630C" w:rsidRDefault="00B15CBE" w:rsidP="002F28DE">
      <w:pPr>
        <w:pStyle w:val="Titre2"/>
        <w:numPr>
          <w:ilvl w:val="2"/>
          <w:numId w:val="11"/>
        </w:numPr>
      </w:pPr>
      <w:bookmarkStart w:id="342" w:name="_Toc81588571"/>
      <w:r w:rsidRPr="00EF630C">
        <w:t xml:space="preserve">Absorption </w:t>
      </w:r>
      <w:r>
        <w:t>d’eau</w:t>
      </w:r>
      <w:bookmarkEnd w:id="342"/>
    </w:p>
    <w:p w:rsidR="00B15CBE" w:rsidRPr="00EF630C" w:rsidRDefault="00B15CBE" w:rsidP="00B15CBE">
      <w:pPr>
        <w:spacing w:line="360" w:lineRule="auto"/>
        <w:jc w:val="both"/>
        <w:rPr>
          <w:rFonts w:cstheme="majorBidi"/>
          <w:szCs w:val="24"/>
        </w:rPr>
      </w:pPr>
      <w:r w:rsidRPr="00EF630C">
        <w:rPr>
          <w:rFonts w:cstheme="majorBidi"/>
          <w:szCs w:val="24"/>
        </w:rPr>
        <w:t>Les figure</w:t>
      </w:r>
      <w:r w:rsidR="009062B2">
        <w:rPr>
          <w:rFonts w:cstheme="majorBidi"/>
          <w:szCs w:val="24"/>
        </w:rPr>
        <w:t>s</w:t>
      </w:r>
      <w:r>
        <w:rPr>
          <w:rFonts w:cstheme="majorBidi"/>
          <w:szCs w:val="24"/>
        </w:rPr>
        <w:t>5</w:t>
      </w:r>
      <w:r w:rsidRPr="00EF630C">
        <w:rPr>
          <w:rFonts w:cstheme="majorBidi"/>
          <w:szCs w:val="24"/>
        </w:rPr>
        <w:t>-</w:t>
      </w:r>
      <w:r>
        <w:rPr>
          <w:rFonts w:cstheme="majorBidi"/>
          <w:szCs w:val="24"/>
        </w:rPr>
        <w:t>6</w:t>
      </w:r>
      <w:r w:rsidRPr="00EF630C">
        <w:rPr>
          <w:rFonts w:cstheme="majorBidi"/>
          <w:szCs w:val="24"/>
        </w:rPr>
        <w:t xml:space="preserve"> illustrent respectivement la variation de l'absorption d'eau par capillarité en fonction de la racine carrée du temps et l’absorption par immersion totale dans l’eau des différents mélanges. </w:t>
      </w:r>
    </w:p>
    <w:p w:rsidR="00B15CBE" w:rsidRDefault="00B15CBE" w:rsidP="00B15CBE"/>
    <w:p w:rsidR="00B15CBE" w:rsidRDefault="00B15CBE" w:rsidP="00B15CBE">
      <w:pPr>
        <w:jc w:val="center"/>
      </w:pPr>
      <w:r>
        <w:rPr>
          <w:noProof/>
          <w:lang w:eastAsia="fr-FR"/>
        </w:rPr>
        <w:lastRenderedPageBreak/>
        <w:drawing>
          <wp:inline distT="0" distB="0" distL="0" distR="0">
            <wp:extent cx="3990975" cy="3200400"/>
            <wp:effectExtent l="0" t="0" r="0" b="0"/>
            <wp:docPr id="62" name="Chart 5">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F09316-FC6E-48CA-B0C6-6C05E88AA4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15CBE" w:rsidRPr="009062B2" w:rsidRDefault="009062B2" w:rsidP="009062B2">
      <w:pPr>
        <w:pStyle w:val="Lgende"/>
        <w:jc w:val="center"/>
        <w:rPr>
          <w:rFonts w:asciiTheme="majorBidi" w:hAnsiTheme="majorBidi" w:cstheme="majorBidi"/>
          <w:i w:val="0"/>
          <w:iCs w:val="0"/>
          <w:color w:val="auto"/>
          <w:sz w:val="22"/>
          <w:szCs w:val="22"/>
          <w:lang w:val="fr-FR"/>
        </w:rPr>
      </w:pPr>
      <w:bookmarkStart w:id="343" w:name="_Toc81516749"/>
      <w:r w:rsidRPr="009062B2">
        <w:rPr>
          <w:rFonts w:asciiTheme="majorBidi" w:hAnsiTheme="majorBidi" w:cstheme="majorBidi"/>
          <w:b/>
          <w:bCs/>
          <w:i w:val="0"/>
          <w:iCs w:val="0"/>
          <w:color w:val="auto"/>
          <w:sz w:val="22"/>
          <w:szCs w:val="22"/>
          <w:lang w:val="fr-FR"/>
        </w:rPr>
        <w:t xml:space="preserve">Figure4. </w:t>
      </w:r>
      <w:r w:rsidR="001F6FBC" w:rsidRPr="009062B2">
        <w:rPr>
          <w:rFonts w:asciiTheme="majorBidi" w:hAnsiTheme="majorBidi" w:cstheme="majorBidi"/>
          <w:b/>
          <w:bCs/>
          <w:i w:val="0"/>
          <w:iCs w:val="0"/>
          <w:color w:val="auto"/>
          <w:sz w:val="22"/>
          <w:szCs w:val="22"/>
        </w:rPr>
        <w:fldChar w:fldCharType="begin"/>
      </w:r>
      <w:r w:rsidRPr="009062B2">
        <w:rPr>
          <w:rFonts w:asciiTheme="majorBidi" w:hAnsiTheme="majorBidi" w:cstheme="majorBidi"/>
          <w:b/>
          <w:bCs/>
          <w:i w:val="0"/>
          <w:iCs w:val="0"/>
          <w:color w:val="auto"/>
          <w:sz w:val="22"/>
          <w:szCs w:val="22"/>
          <w:lang w:val="fr-FR"/>
        </w:rPr>
        <w:instrText xml:space="preserve"> SEQ Figure4. \* ARABIC </w:instrText>
      </w:r>
      <w:r w:rsidR="001F6FBC" w:rsidRPr="009062B2">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5</w:t>
      </w:r>
      <w:r w:rsidR="001F6FBC" w:rsidRPr="009062B2">
        <w:rPr>
          <w:rFonts w:asciiTheme="majorBidi" w:hAnsiTheme="majorBidi" w:cstheme="majorBidi"/>
          <w:b/>
          <w:bCs/>
          <w:i w:val="0"/>
          <w:iCs w:val="0"/>
          <w:color w:val="auto"/>
          <w:sz w:val="22"/>
          <w:szCs w:val="22"/>
        </w:rPr>
        <w:fldChar w:fldCharType="end"/>
      </w:r>
      <w:r w:rsidR="00B15CBE" w:rsidRPr="009062B2">
        <w:rPr>
          <w:rFonts w:asciiTheme="majorBidi" w:hAnsiTheme="majorBidi" w:cstheme="majorBidi"/>
          <w:i w:val="0"/>
          <w:iCs w:val="0"/>
          <w:color w:val="auto"/>
          <w:sz w:val="22"/>
          <w:szCs w:val="22"/>
          <w:lang w:val="fr-FR"/>
        </w:rPr>
        <w:t>Absorption d’eau par capillarité.</w:t>
      </w:r>
      <w:bookmarkEnd w:id="343"/>
    </w:p>
    <w:p w:rsidR="00B15CBE" w:rsidRDefault="00B15CBE" w:rsidP="00B15CBE">
      <w:pPr>
        <w:jc w:val="center"/>
        <w:rPr>
          <w:rFonts w:cstheme="majorBidi"/>
          <w:b/>
          <w:bCs/>
        </w:rPr>
      </w:pPr>
    </w:p>
    <w:p w:rsidR="00B15CBE" w:rsidRPr="00EF630C" w:rsidRDefault="00B15CBE" w:rsidP="00B15CBE">
      <w:pPr>
        <w:spacing w:line="360" w:lineRule="auto"/>
        <w:jc w:val="both"/>
        <w:rPr>
          <w:rFonts w:cstheme="majorBidi"/>
          <w:b/>
          <w:bCs/>
          <w:szCs w:val="24"/>
        </w:rPr>
      </w:pPr>
      <w:r w:rsidRPr="00EF630C">
        <w:rPr>
          <w:rFonts w:cstheme="majorBidi"/>
          <w:szCs w:val="24"/>
        </w:rPr>
        <w:t xml:space="preserve">Le test d'absorption d'eau par la capillarité lorsque l'échantillon est en contact avec de l'eau extérieure. Les résultats sont souvent utilisés pour quantifier la durabilité du matériau. On constate sur la figure </w:t>
      </w:r>
      <w:r>
        <w:rPr>
          <w:rFonts w:cstheme="majorBidi"/>
          <w:szCs w:val="24"/>
        </w:rPr>
        <w:t>5</w:t>
      </w:r>
      <w:r w:rsidRPr="00EF630C">
        <w:rPr>
          <w:rFonts w:cstheme="majorBidi"/>
          <w:szCs w:val="24"/>
        </w:rPr>
        <w:t xml:space="preserve"> que </w:t>
      </w:r>
      <w:r>
        <w:rPr>
          <w:rFonts w:cstheme="majorBidi"/>
          <w:szCs w:val="24"/>
        </w:rPr>
        <w:t xml:space="preserve">la </w:t>
      </w:r>
      <w:proofErr w:type="spellStart"/>
      <w:r>
        <w:rPr>
          <w:rFonts w:cstheme="majorBidi"/>
          <w:szCs w:val="24"/>
        </w:rPr>
        <w:t>substitutiondes</w:t>
      </w:r>
      <w:proofErr w:type="spellEnd"/>
      <w:r>
        <w:rPr>
          <w:rFonts w:cstheme="majorBidi"/>
          <w:szCs w:val="24"/>
        </w:rPr>
        <w:t xml:space="preserve"> granulats naturels par des granulats recyclés traités mécaniquement </w:t>
      </w:r>
      <w:r w:rsidRPr="00EF630C">
        <w:rPr>
          <w:rFonts w:cstheme="majorBidi"/>
          <w:szCs w:val="24"/>
        </w:rPr>
        <w:t xml:space="preserve">provoque une diminution d’environ </w:t>
      </w:r>
      <w:r>
        <w:rPr>
          <w:rFonts w:cstheme="majorBidi"/>
          <w:szCs w:val="24"/>
        </w:rPr>
        <w:t>50</w:t>
      </w:r>
      <w:r w:rsidRPr="00EF630C">
        <w:rPr>
          <w:rFonts w:cstheme="majorBidi"/>
          <w:szCs w:val="24"/>
        </w:rPr>
        <w:t xml:space="preserve">% </w:t>
      </w:r>
      <w:r w:rsidR="009062B2">
        <w:rPr>
          <w:rFonts w:cstheme="majorBidi"/>
          <w:szCs w:val="24"/>
        </w:rPr>
        <w:t>de l’absorption capillaire à 24</w:t>
      </w:r>
      <w:r w:rsidRPr="00EF630C">
        <w:rPr>
          <w:rFonts w:cstheme="majorBidi"/>
          <w:szCs w:val="24"/>
        </w:rPr>
        <w:t xml:space="preserve">heure par rapport au </w:t>
      </w:r>
      <w:r>
        <w:rPr>
          <w:rFonts w:cstheme="majorBidi"/>
          <w:szCs w:val="24"/>
        </w:rPr>
        <w:t>BAP-T</w:t>
      </w:r>
      <w:r w:rsidRPr="00EF630C">
        <w:rPr>
          <w:rFonts w:cstheme="majorBidi"/>
          <w:szCs w:val="24"/>
        </w:rPr>
        <w:t>.</w:t>
      </w:r>
      <w:r>
        <w:rPr>
          <w:rFonts w:cstheme="majorBidi"/>
          <w:szCs w:val="24"/>
        </w:rPr>
        <w:t xml:space="preserve"> ceci, confirme la bonne compacité des BAP-RTM.</w:t>
      </w:r>
    </w:p>
    <w:p w:rsidR="00B15CBE" w:rsidRDefault="00B15CBE" w:rsidP="00B15CBE">
      <w:pPr>
        <w:jc w:val="center"/>
      </w:pPr>
      <w:r>
        <w:rPr>
          <w:noProof/>
          <w:lang w:eastAsia="fr-FR"/>
        </w:rPr>
        <w:drawing>
          <wp:inline distT="0" distB="0" distL="0" distR="0">
            <wp:extent cx="3924300" cy="2743200"/>
            <wp:effectExtent l="0" t="0" r="0" b="0"/>
            <wp:docPr id="63" name="Chart 6">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78BCF9-BB9C-4A92-8156-5460AC67A6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15CBE" w:rsidRPr="009062B2" w:rsidRDefault="009062B2" w:rsidP="009062B2">
      <w:pPr>
        <w:pStyle w:val="Lgende"/>
        <w:jc w:val="center"/>
        <w:rPr>
          <w:rFonts w:asciiTheme="majorBidi" w:hAnsiTheme="majorBidi" w:cstheme="majorBidi"/>
          <w:i w:val="0"/>
          <w:iCs w:val="0"/>
          <w:color w:val="auto"/>
          <w:sz w:val="22"/>
          <w:szCs w:val="22"/>
          <w:lang w:val="fr-FR"/>
        </w:rPr>
      </w:pPr>
      <w:bookmarkStart w:id="344" w:name="_Toc81516750"/>
      <w:r w:rsidRPr="009062B2">
        <w:rPr>
          <w:rFonts w:asciiTheme="majorBidi" w:hAnsiTheme="majorBidi" w:cstheme="majorBidi"/>
          <w:b/>
          <w:bCs/>
          <w:i w:val="0"/>
          <w:iCs w:val="0"/>
          <w:color w:val="auto"/>
          <w:sz w:val="22"/>
          <w:szCs w:val="22"/>
          <w:lang w:val="fr-FR"/>
        </w:rPr>
        <w:t xml:space="preserve">Figure4. </w:t>
      </w:r>
      <w:r w:rsidR="001F6FBC" w:rsidRPr="009062B2">
        <w:rPr>
          <w:rFonts w:asciiTheme="majorBidi" w:hAnsiTheme="majorBidi" w:cstheme="majorBidi"/>
          <w:b/>
          <w:bCs/>
          <w:i w:val="0"/>
          <w:iCs w:val="0"/>
          <w:color w:val="auto"/>
          <w:sz w:val="22"/>
          <w:szCs w:val="22"/>
        </w:rPr>
        <w:fldChar w:fldCharType="begin"/>
      </w:r>
      <w:r w:rsidRPr="009062B2">
        <w:rPr>
          <w:rFonts w:asciiTheme="majorBidi" w:hAnsiTheme="majorBidi" w:cstheme="majorBidi"/>
          <w:b/>
          <w:bCs/>
          <w:i w:val="0"/>
          <w:iCs w:val="0"/>
          <w:color w:val="auto"/>
          <w:sz w:val="22"/>
          <w:szCs w:val="22"/>
          <w:lang w:val="fr-FR"/>
        </w:rPr>
        <w:instrText xml:space="preserve"> SEQ Figure4. \* ARABIC </w:instrText>
      </w:r>
      <w:r w:rsidR="001F6FBC" w:rsidRPr="009062B2">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6</w:t>
      </w:r>
      <w:r w:rsidR="001F6FBC" w:rsidRPr="009062B2">
        <w:rPr>
          <w:rFonts w:asciiTheme="majorBidi" w:hAnsiTheme="majorBidi" w:cstheme="majorBidi"/>
          <w:b/>
          <w:bCs/>
          <w:i w:val="0"/>
          <w:iCs w:val="0"/>
          <w:color w:val="auto"/>
          <w:sz w:val="22"/>
          <w:szCs w:val="22"/>
        </w:rPr>
        <w:fldChar w:fldCharType="end"/>
      </w:r>
      <w:r w:rsidR="00B15CBE" w:rsidRPr="009062B2">
        <w:rPr>
          <w:rFonts w:asciiTheme="majorBidi" w:hAnsiTheme="majorBidi" w:cstheme="majorBidi"/>
          <w:i w:val="0"/>
          <w:iCs w:val="0"/>
          <w:color w:val="auto"/>
          <w:sz w:val="22"/>
          <w:szCs w:val="22"/>
          <w:lang w:val="fr-FR"/>
        </w:rPr>
        <w:t>Absorption d’eau par immersion totale.</w:t>
      </w:r>
      <w:bookmarkEnd w:id="344"/>
    </w:p>
    <w:p w:rsidR="00B15CBE" w:rsidRPr="00F520BA" w:rsidRDefault="00B15CBE" w:rsidP="00B15CBE">
      <w:pPr>
        <w:spacing w:line="360" w:lineRule="auto"/>
        <w:jc w:val="both"/>
        <w:rPr>
          <w:rFonts w:cstheme="majorBidi"/>
          <w:b/>
          <w:bCs/>
          <w:szCs w:val="24"/>
        </w:rPr>
      </w:pPr>
      <w:r w:rsidRPr="00F520BA">
        <w:rPr>
          <w:rFonts w:cstheme="majorBidi"/>
          <w:szCs w:val="24"/>
        </w:rPr>
        <w:lastRenderedPageBreak/>
        <w:t xml:space="preserve">L'absorption d'eau par immersion totale fournit une estimation des pores totaux </w:t>
      </w:r>
      <w:proofErr w:type="gramStart"/>
      <w:r w:rsidRPr="00F520BA">
        <w:rPr>
          <w:rFonts w:cstheme="majorBidi"/>
          <w:szCs w:val="24"/>
        </w:rPr>
        <w:t>du matériaux</w:t>
      </w:r>
      <w:proofErr w:type="gramEnd"/>
      <w:r w:rsidRPr="00F520BA">
        <w:rPr>
          <w:rFonts w:cstheme="majorBidi"/>
          <w:szCs w:val="24"/>
        </w:rPr>
        <w:t xml:space="preserve"> qui peuvent être atteints par l'eau. La plus faible d’absorption a été observée à partir du mélange </w:t>
      </w:r>
      <w:r>
        <w:rPr>
          <w:rFonts w:cstheme="majorBidi"/>
          <w:szCs w:val="24"/>
        </w:rPr>
        <w:t>BAP-RTM</w:t>
      </w:r>
      <w:r w:rsidRPr="00F520BA">
        <w:rPr>
          <w:rFonts w:cstheme="majorBidi"/>
          <w:szCs w:val="24"/>
        </w:rPr>
        <w:t xml:space="preserve">. Cependant, l'ajout </w:t>
      </w:r>
      <w:r>
        <w:rPr>
          <w:rFonts w:cstheme="majorBidi"/>
          <w:szCs w:val="24"/>
        </w:rPr>
        <w:t xml:space="preserve">des granulats traités par polymère </w:t>
      </w:r>
      <w:r w:rsidRPr="00F520BA">
        <w:rPr>
          <w:rFonts w:cstheme="majorBidi"/>
          <w:szCs w:val="24"/>
        </w:rPr>
        <w:t xml:space="preserve">a augmenté la porosité du </w:t>
      </w:r>
      <w:r>
        <w:rPr>
          <w:rFonts w:cstheme="majorBidi"/>
          <w:szCs w:val="24"/>
        </w:rPr>
        <w:t>BAP</w:t>
      </w:r>
      <w:r w:rsidRPr="00F520BA">
        <w:rPr>
          <w:rFonts w:cstheme="majorBidi"/>
          <w:szCs w:val="24"/>
        </w:rPr>
        <w:t xml:space="preserve"> et a conduit à un pourcentage d'absorption élevé.</w:t>
      </w:r>
    </w:p>
    <w:p w:rsidR="00B15CBE" w:rsidRDefault="00B15CBE" w:rsidP="002F28DE">
      <w:pPr>
        <w:pStyle w:val="Titre2"/>
        <w:numPr>
          <w:ilvl w:val="2"/>
          <w:numId w:val="11"/>
        </w:numPr>
      </w:pPr>
      <w:bookmarkStart w:id="345" w:name="_Toc81588572"/>
      <w:r w:rsidRPr="00F520BA">
        <w:t>Vitesse ultrason</w:t>
      </w:r>
      <w:bookmarkEnd w:id="345"/>
    </w:p>
    <w:p w:rsidR="00B15CBE" w:rsidRPr="00E40439" w:rsidRDefault="00B15CBE" w:rsidP="00B15CBE">
      <w:pPr>
        <w:spacing w:after="0" w:line="360" w:lineRule="auto"/>
        <w:jc w:val="both"/>
        <w:rPr>
          <w:rFonts w:ascii="Times New Roman" w:eastAsia="Times New Roman" w:hAnsi="Times New Roman" w:cs="Times New Roman"/>
          <w:szCs w:val="24"/>
          <w:lang w:bidi="ar-DZ"/>
        </w:rPr>
      </w:pPr>
      <w:r w:rsidRPr="00E40439">
        <w:rPr>
          <w:rFonts w:ascii="Times New Roman" w:eastAsia="Times New Roman" w:hAnsi="Times New Roman" w:cs="Times New Roman"/>
          <w:szCs w:val="24"/>
          <w:lang w:bidi="ar-DZ"/>
        </w:rPr>
        <w:t>Le principe de la mesure de la vitesse ultrasonique consiste à envoyer une impulsion d'onde dans le mortier durcis et de mesurer le temps de sa propagation à travers ces matériaux. L'impulsion est générée par un émetteur et reçu par un récepteur. La connaissance de la distance entre les deux sondes et le temps mesuré permet de calculer la vitesse d'impulsion du son (υ).</w:t>
      </w:r>
    </w:p>
    <w:p w:rsidR="00B15CBE" w:rsidRPr="00F520BA" w:rsidRDefault="00B15CBE" w:rsidP="00B15CBE">
      <w:pPr>
        <w:rPr>
          <w:rFonts w:cstheme="majorBidi"/>
          <w:b/>
          <w:bCs/>
          <w:szCs w:val="24"/>
        </w:rPr>
      </w:pPr>
    </w:p>
    <w:p w:rsidR="00B15CBE" w:rsidRDefault="00B15CBE" w:rsidP="00B15CBE">
      <w:pPr>
        <w:jc w:val="center"/>
      </w:pPr>
      <w:r>
        <w:rPr>
          <w:noProof/>
          <w:lang w:eastAsia="fr-FR"/>
        </w:rPr>
        <w:drawing>
          <wp:inline distT="0" distB="0" distL="0" distR="0">
            <wp:extent cx="4572000" cy="3086100"/>
            <wp:effectExtent l="0" t="0" r="0" b="0"/>
            <wp:docPr id="224" name="Chart 7">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99B454-95D6-4A2D-98E5-A0621283EE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15CBE" w:rsidRPr="009062B2" w:rsidRDefault="009062B2" w:rsidP="009062B2">
      <w:pPr>
        <w:pStyle w:val="Lgende"/>
        <w:jc w:val="center"/>
        <w:rPr>
          <w:rFonts w:asciiTheme="majorBidi" w:hAnsiTheme="majorBidi" w:cstheme="majorBidi"/>
          <w:b/>
          <w:bCs/>
          <w:i w:val="0"/>
          <w:iCs w:val="0"/>
          <w:sz w:val="24"/>
          <w:szCs w:val="24"/>
          <w:lang w:val="fr-FR" w:bidi="ar-DZ"/>
        </w:rPr>
      </w:pPr>
      <w:bookmarkStart w:id="346" w:name="_Toc81516751"/>
      <w:r w:rsidRPr="009062B2">
        <w:rPr>
          <w:rFonts w:asciiTheme="majorBidi" w:hAnsiTheme="majorBidi" w:cstheme="majorBidi"/>
          <w:b/>
          <w:bCs/>
          <w:i w:val="0"/>
          <w:iCs w:val="0"/>
          <w:color w:val="auto"/>
          <w:sz w:val="22"/>
          <w:szCs w:val="22"/>
          <w:lang w:val="fr-FR"/>
        </w:rPr>
        <w:t xml:space="preserve">Figure4. </w:t>
      </w:r>
      <w:r w:rsidR="001F6FBC" w:rsidRPr="009062B2">
        <w:rPr>
          <w:rFonts w:asciiTheme="majorBidi" w:hAnsiTheme="majorBidi" w:cstheme="majorBidi"/>
          <w:b/>
          <w:bCs/>
          <w:i w:val="0"/>
          <w:iCs w:val="0"/>
          <w:color w:val="auto"/>
          <w:sz w:val="22"/>
          <w:szCs w:val="22"/>
        </w:rPr>
        <w:fldChar w:fldCharType="begin"/>
      </w:r>
      <w:r w:rsidRPr="009062B2">
        <w:rPr>
          <w:rFonts w:asciiTheme="majorBidi" w:hAnsiTheme="majorBidi" w:cstheme="majorBidi"/>
          <w:b/>
          <w:bCs/>
          <w:i w:val="0"/>
          <w:iCs w:val="0"/>
          <w:color w:val="auto"/>
          <w:sz w:val="22"/>
          <w:szCs w:val="22"/>
          <w:lang w:val="fr-FR"/>
        </w:rPr>
        <w:instrText xml:space="preserve"> SEQ Figure4. \* ARABIC </w:instrText>
      </w:r>
      <w:r w:rsidR="001F6FBC" w:rsidRPr="009062B2">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7</w:t>
      </w:r>
      <w:r w:rsidR="001F6FBC" w:rsidRPr="009062B2">
        <w:rPr>
          <w:rFonts w:asciiTheme="majorBidi" w:hAnsiTheme="majorBidi" w:cstheme="majorBidi"/>
          <w:b/>
          <w:bCs/>
          <w:i w:val="0"/>
          <w:iCs w:val="0"/>
          <w:color w:val="auto"/>
          <w:sz w:val="22"/>
          <w:szCs w:val="22"/>
        </w:rPr>
        <w:fldChar w:fldCharType="end"/>
      </w:r>
      <w:r w:rsidR="00B15CBE" w:rsidRPr="009062B2">
        <w:rPr>
          <w:rFonts w:asciiTheme="majorBidi" w:hAnsiTheme="majorBidi" w:cstheme="majorBidi"/>
          <w:i w:val="0"/>
          <w:iCs w:val="0"/>
          <w:color w:val="auto"/>
          <w:sz w:val="22"/>
          <w:szCs w:val="22"/>
          <w:lang w:val="fr-FR"/>
        </w:rPr>
        <w:t>Vitesse d’impulsion de différents mélanges.</w:t>
      </w:r>
      <w:bookmarkEnd w:id="346"/>
    </w:p>
    <w:p w:rsidR="00B15CBE" w:rsidRDefault="00B15CBE" w:rsidP="009062B2">
      <w:pPr>
        <w:spacing w:line="360" w:lineRule="auto"/>
        <w:jc w:val="both"/>
        <w:rPr>
          <w:rFonts w:cstheme="majorBidi"/>
          <w:szCs w:val="24"/>
          <w:lang w:bidi="ar-DZ"/>
        </w:rPr>
      </w:pPr>
      <w:bookmarkStart w:id="347" w:name="_Toc515896270"/>
      <w:r w:rsidRPr="00A524EC">
        <w:rPr>
          <w:rFonts w:cstheme="majorBidi"/>
          <w:szCs w:val="24"/>
          <w:lang w:bidi="ar-DZ"/>
        </w:rPr>
        <w:t xml:space="preserve">A partir de la figure </w:t>
      </w:r>
      <w:proofErr w:type="gramStart"/>
      <w:r w:rsidR="009062B2">
        <w:rPr>
          <w:rFonts w:cstheme="majorBidi"/>
          <w:bCs/>
          <w:szCs w:val="24"/>
        </w:rPr>
        <w:t>4.7</w:t>
      </w:r>
      <w:r w:rsidRPr="00A524EC">
        <w:rPr>
          <w:rFonts w:cstheme="majorBidi"/>
          <w:szCs w:val="24"/>
          <w:lang w:bidi="ar-DZ"/>
        </w:rPr>
        <w:t>on constate</w:t>
      </w:r>
      <w:proofErr w:type="gramEnd"/>
      <w:r w:rsidRPr="00A524EC">
        <w:rPr>
          <w:rFonts w:cstheme="majorBidi"/>
          <w:szCs w:val="24"/>
          <w:lang w:bidi="ar-DZ"/>
        </w:rPr>
        <w:t xml:space="preserve"> que la vitesse d’impulsion des BAP</w:t>
      </w:r>
      <w:r>
        <w:rPr>
          <w:rFonts w:cstheme="majorBidi"/>
          <w:szCs w:val="24"/>
          <w:lang w:bidi="ar-DZ"/>
        </w:rPr>
        <w:t xml:space="preserve"> avec des granulats recyclés </w:t>
      </w:r>
      <w:r>
        <w:rPr>
          <w:rFonts w:ascii="Times New Roman" w:eastAsia="Times New Roman" w:hAnsi="Times New Roman" w:cs="Times New Roman"/>
          <w:szCs w:val="24"/>
        </w:rPr>
        <w:t xml:space="preserve">(sans traitement ou avec traitement mécanique) </w:t>
      </w:r>
      <w:proofErr w:type="spellStart"/>
      <w:r>
        <w:rPr>
          <w:rFonts w:cstheme="majorBidi"/>
          <w:szCs w:val="24"/>
          <w:lang w:bidi="ar-DZ"/>
        </w:rPr>
        <w:t>augmentepar</w:t>
      </w:r>
      <w:proofErr w:type="spellEnd"/>
      <w:r>
        <w:rPr>
          <w:rFonts w:cstheme="majorBidi"/>
          <w:szCs w:val="24"/>
          <w:lang w:bidi="ar-DZ"/>
        </w:rPr>
        <w:t xml:space="preserve"> rapport au BAP-T</w:t>
      </w:r>
      <w:r w:rsidRPr="00A524EC">
        <w:rPr>
          <w:rFonts w:cstheme="majorBidi"/>
          <w:szCs w:val="24"/>
          <w:lang w:bidi="ar-DZ"/>
        </w:rPr>
        <w:t>. La plus faible vitesse a été trouvée pour les BAP-</w:t>
      </w:r>
      <w:r>
        <w:rPr>
          <w:rFonts w:cstheme="majorBidi"/>
          <w:szCs w:val="24"/>
          <w:lang w:bidi="ar-DZ"/>
        </w:rPr>
        <w:t>RTP</w:t>
      </w:r>
      <w:r w:rsidRPr="00A524EC">
        <w:rPr>
          <w:rFonts w:cstheme="majorBidi"/>
          <w:szCs w:val="24"/>
          <w:lang w:bidi="ar-DZ"/>
        </w:rPr>
        <w:t>. En générale cet essai donne une explication concernant les performances mécaniques.</w:t>
      </w:r>
      <w:bookmarkEnd w:id="347"/>
    </w:p>
    <w:p w:rsidR="00B15CBE" w:rsidRPr="00E40439" w:rsidRDefault="00B15CBE" w:rsidP="009062B2">
      <w:pPr>
        <w:spacing w:line="360" w:lineRule="auto"/>
        <w:jc w:val="both"/>
        <w:rPr>
          <w:rFonts w:cstheme="majorBidi"/>
          <w:szCs w:val="24"/>
          <w:lang w:bidi="ar-DZ"/>
        </w:rPr>
      </w:pPr>
      <w:r w:rsidRPr="00E40439">
        <w:rPr>
          <w:rFonts w:cstheme="majorBidi"/>
          <w:szCs w:val="24"/>
          <w:lang w:bidi="ar-DZ"/>
        </w:rPr>
        <w:t xml:space="preserve">La figure </w:t>
      </w:r>
      <w:r w:rsidR="009062B2">
        <w:rPr>
          <w:rFonts w:cstheme="majorBidi"/>
          <w:szCs w:val="24"/>
          <w:lang w:bidi="ar-DZ"/>
        </w:rPr>
        <w:t>4.8</w:t>
      </w:r>
      <w:r w:rsidRPr="00E40439">
        <w:rPr>
          <w:rFonts w:cstheme="majorBidi"/>
          <w:szCs w:val="24"/>
          <w:lang w:bidi="ar-DZ"/>
        </w:rPr>
        <w:t xml:space="preserve"> montre une relation linéaire entre la </w:t>
      </w:r>
      <w:r>
        <w:rPr>
          <w:rFonts w:cstheme="majorBidi"/>
          <w:szCs w:val="24"/>
          <w:lang w:bidi="ar-DZ"/>
        </w:rPr>
        <w:t>vitesse ultrasonique</w:t>
      </w:r>
      <w:r w:rsidRPr="00E40439">
        <w:rPr>
          <w:rFonts w:cstheme="majorBidi"/>
          <w:szCs w:val="24"/>
          <w:lang w:bidi="ar-DZ"/>
        </w:rPr>
        <w:t xml:space="preserve"> et la </w:t>
      </w:r>
      <w:r>
        <w:rPr>
          <w:rFonts w:cstheme="majorBidi"/>
          <w:szCs w:val="24"/>
          <w:lang w:bidi="ar-DZ"/>
        </w:rPr>
        <w:t>résistance à la compression</w:t>
      </w:r>
      <w:r w:rsidRPr="00E40439">
        <w:rPr>
          <w:rFonts w:cstheme="majorBidi"/>
          <w:szCs w:val="24"/>
          <w:lang w:bidi="ar-DZ"/>
        </w:rPr>
        <w:t xml:space="preserve">. </w:t>
      </w:r>
    </w:p>
    <w:p w:rsidR="00B15CBE" w:rsidRPr="00A524EC" w:rsidRDefault="00B15CBE" w:rsidP="00B15CBE">
      <w:pPr>
        <w:spacing w:line="360" w:lineRule="auto"/>
        <w:jc w:val="both"/>
        <w:rPr>
          <w:rFonts w:cstheme="majorBidi"/>
          <w:szCs w:val="24"/>
          <w:lang w:bidi="ar-DZ"/>
        </w:rPr>
      </w:pPr>
    </w:p>
    <w:p w:rsidR="00B15CBE" w:rsidRDefault="00B15CBE" w:rsidP="00B15CBE"/>
    <w:p w:rsidR="00B15CBE" w:rsidRDefault="00B15CBE" w:rsidP="00B15CBE">
      <w:pPr>
        <w:jc w:val="center"/>
      </w:pPr>
      <w:r>
        <w:rPr>
          <w:noProof/>
          <w:lang w:eastAsia="fr-FR"/>
        </w:rPr>
        <w:lastRenderedPageBreak/>
        <w:drawing>
          <wp:inline distT="0" distB="0" distL="0" distR="0">
            <wp:extent cx="3514725" cy="2743200"/>
            <wp:effectExtent l="0" t="0" r="0" b="0"/>
            <wp:docPr id="225" name="Chart 8">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5DD227-91A9-46D3-854E-2526EEED62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15CBE" w:rsidRDefault="009062B2" w:rsidP="009062B2">
      <w:pPr>
        <w:pStyle w:val="Lgende"/>
        <w:jc w:val="center"/>
        <w:rPr>
          <w:rFonts w:asciiTheme="majorBidi" w:hAnsiTheme="majorBidi" w:cstheme="majorBidi"/>
          <w:i w:val="0"/>
          <w:iCs w:val="0"/>
          <w:color w:val="auto"/>
          <w:sz w:val="22"/>
          <w:szCs w:val="22"/>
          <w:lang w:val="fr-FR" w:bidi="ar-DZ"/>
        </w:rPr>
      </w:pPr>
      <w:bookmarkStart w:id="348" w:name="_Toc81516752"/>
      <w:r w:rsidRPr="009062B2">
        <w:rPr>
          <w:rFonts w:asciiTheme="majorBidi" w:hAnsiTheme="majorBidi" w:cstheme="majorBidi"/>
          <w:b/>
          <w:bCs/>
          <w:i w:val="0"/>
          <w:iCs w:val="0"/>
          <w:color w:val="auto"/>
          <w:sz w:val="22"/>
          <w:szCs w:val="22"/>
          <w:lang w:val="fr-FR"/>
        </w:rPr>
        <w:t xml:space="preserve">Figure4. </w:t>
      </w:r>
      <w:r w:rsidR="001F6FBC" w:rsidRPr="009062B2">
        <w:rPr>
          <w:rFonts w:asciiTheme="majorBidi" w:hAnsiTheme="majorBidi" w:cstheme="majorBidi"/>
          <w:b/>
          <w:bCs/>
          <w:i w:val="0"/>
          <w:iCs w:val="0"/>
          <w:color w:val="auto"/>
          <w:sz w:val="22"/>
          <w:szCs w:val="22"/>
        </w:rPr>
        <w:fldChar w:fldCharType="begin"/>
      </w:r>
      <w:r w:rsidRPr="009062B2">
        <w:rPr>
          <w:rFonts w:asciiTheme="majorBidi" w:hAnsiTheme="majorBidi" w:cstheme="majorBidi"/>
          <w:b/>
          <w:bCs/>
          <w:i w:val="0"/>
          <w:iCs w:val="0"/>
          <w:color w:val="auto"/>
          <w:sz w:val="22"/>
          <w:szCs w:val="22"/>
          <w:lang w:val="fr-FR"/>
        </w:rPr>
        <w:instrText xml:space="preserve"> SEQ Figure4. \* ARABIC </w:instrText>
      </w:r>
      <w:r w:rsidR="001F6FBC" w:rsidRPr="009062B2">
        <w:rPr>
          <w:rFonts w:asciiTheme="majorBidi" w:hAnsiTheme="majorBidi" w:cstheme="majorBidi"/>
          <w:b/>
          <w:bCs/>
          <w:i w:val="0"/>
          <w:iCs w:val="0"/>
          <w:color w:val="auto"/>
          <w:sz w:val="22"/>
          <w:szCs w:val="22"/>
        </w:rPr>
        <w:fldChar w:fldCharType="separate"/>
      </w:r>
      <w:r w:rsidR="00DD0384">
        <w:rPr>
          <w:rFonts w:asciiTheme="majorBidi" w:hAnsiTheme="majorBidi" w:cstheme="majorBidi"/>
          <w:b/>
          <w:bCs/>
          <w:i w:val="0"/>
          <w:iCs w:val="0"/>
          <w:noProof/>
          <w:color w:val="auto"/>
          <w:sz w:val="22"/>
          <w:szCs w:val="22"/>
          <w:lang w:val="fr-FR"/>
        </w:rPr>
        <w:t>8</w:t>
      </w:r>
      <w:r w:rsidR="001F6FBC" w:rsidRPr="009062B2">
        <w:rPr>
          <w:rFonts w:asciiTheme="majorBidi" w:hAnsiTheme="majorBidi" w:cstheme="majorBidi"/>
          <w:b/>
          <w:bCs/>
          <w:i w:val="0"/>
          <w:iCs w:val="0"/>
          <w:color w:val="auto"/>
          <w:sz w:val="22"/>
          <w:szCs w:val="22"/>
        </w:rPr>
        <w:fldChar w:fldCharType="end"/>
      </w:r>
      <w:r w:rsidR="00B15CBE" w:rsidRPr="009062B2">
        <w:rPr>
          <w:rFonts w:asciiTheme="majorBidi" w:hAnsiTheme="majorBidi" w:cstheme="majorBidi"/>
          <w:i w:val="0"/>
          <w:iCs w:val="0"/>
          <w:color w:val="auto"/>
          <w:sz w:val="22"/>
          <w:szCs w:val="22"/>
          <w:lang w:val="fr-FR" w:bidi="ar-DZ"/>
        </w:rPr>
        <w:t>Relation entre la vitesse d’impulsion et la résistance à la compression.</w:t>
      </w:r>
      <w:bookmarkEnd w:id="348"/>
    </w:p>
    <w:p w:rsidR="009062B2" w:rsidRPr="009062B2" w:rsidRDefault="009062B2" w:rsidP="009062B2">
      <w:pPr>
        <w:rPr>
          <w:lang w:bidi="ar-DZ"/>
        </w:rPr>
      </w:pPr>
    </w:p>
    <w:p w:rsidR="00B15CBE" w:rsidRDefault="00B15CBE" w:rsidP="00B15CBE">
      <w:pPr>
        <w:spacing w:line="360" w:lineRule="auto"/>
        <w:jc w:val="both"/>
        <w:rPr>
          <w:rFonts w:cstheme="majorBidi"/>
          <w:szCs w:val="24"/>
        </w:rPr>
      </w:pPr>
      <w:r>
        <w:rPr>
          <w:rFonts w:cstheme="majorBidi"/>
          <w:szCs w:val="24"/>
          <w:lang w:bidi="ar-DZ"/>
        </w:rPr>
        <w:t xml:space="preserve">De plus, </w:t>
      </w:r>
      <w:r>
        <w:rPr>
          <w:rFonts w:cstheme="majorBidi"/>
          <w:szCs w:val="24"/>
        </w:rPr>
        <w:t>o</w:t>
      </w:r>
      <w:r w:rsidRPr="00EF630C">
        <w:rPr>
          <w:rFonts w:cstheme="majorBidi"/>
          <w:szCs w:val="24"/>
        </w:rPr>
        <w:t xml:space="preserve">n constate qu’il y une bonne corrélation entre </w:t>
      </w:r>
      <w:r>
        <w:rPr>
          <w:rFonts w:cstheme="majorBidi"/>
          <w:szCs w:val="24"/>
        </w:rPr>
        <w:t>la VU</w:t>
      </w:r>
      <w:r w:rsidRPr="00EF630C">
        <w:rPr>
          <w:rFonts w:cstheme="majorBidi"/>
          <w:szCs w:val="24"/>
        </w:rPr>
        <w:t xml:space="preserve"> et </w:t>
      </w:r>
      <w:r>
        <w:rPr>
          <w:rFonts w:cstheme="majorBidi"/>
          <w:szCs w:val="24"/>
        </w:rPr>
        <w:t xml:space="preserve">la résistance à la compression </w:t>
      </w:r>
      <w:r w:rsidRPr="00EF630C">
        <w:rPr>
          <w:rFonts w:cstheme="majorBidi"/>
          <w:szCs w:val="24"/>
        </w:rPr>
        <w:t xml:space="preserve">avec un coefficient est égal </w:t>
      </w:r>
      <w:proofErr w:type="gramStart"/>
      <w:r w:rsidRPr="00EF630C">
        <w:rPr>
          <w:rFonts w:cstheme="majorBidi"/>
          <w:szCs w:val="24"/>
        </w:rPr>
        <w:t xml:space="preserve">de </w:t>
      </w:r>
      <w:proofErr w:type="gramEnd"/>
      <m:oMath>
        <m:sSup>
          <m:sSupPr>
            <m:ctrlPr>
              <w:rPr>
                <w:rFonts w:ascii="Cambria Math" w:hAnsi="Cambria Math" w:cstheme="majorBidi"/>
                <w:i/>
                <w:szCs w:val="24"/>
              </w:rPr>
            </m:ctrlPr>
          </m:sSupPr>
          <m:e>
            <m:r>
              <w:rPr>
                <w:rFonts w:ascii="Cambria Math" w:hAnsi="Cambria Math" w:cstheme="majorBidi"/>
                <w:szCs w:val="24"/>
              </w:rPr>
              <m:t>R</m:t>
            </m:r>
          </m:e>
          <m:sup>
            <m:r>
              <w:rPr>
                <w:rFonts w:ascii="Cambria Math" w:hAnsi="Cambria Math" w:cstheme="majorBidi"/>
                <w:szCs w:val="24"/>
              </w:rPr>
              <m:t>2</m:t>
            </m:r>
          </m:sup>
        </m:sSup>
        <m:r>
          <w:rPr>
            <w:rFonts w:ascii="Cambria Math" w:hAnsi="Cambria Math" w:cstheme="majorBidi"/>
            <w:szCs w:val="24"/>
          </w:rPr>
          <m:t>=0.90</m:t>
        </m:r>
      </m:oMath>
      <w:r w:rsidRPr="00EF630C">
        <w:rPr>
          <w:rFonts w:cstheme="majorBidi"/>
          <w:szCs w:val="24"/>
        </w:rPr>
        <w:t>.</w:t>
      </w:r>
    </w:p>
    <w:p w:rsidR="00B15CBE" w:rsidRDefault="00B15CBE" w:rsidP="002F28DE">
      <w:pPr>
        <w:pStyle w:val="Titre1"/>
        <w:numPr>
          <w:ilvl w:val="1"/>
          <w:numId w:val="11"/>
        </w:numPr>
      </w:pPr>
      <w:bookmarkStart w:id="349" w:name="_Toc81588573"/>
      <w:r w:rsidRPr="003549FE">
        <w:t>Conclusion</w:t>
      </w:r>
      <w:bookmarkEnd w:id="349"/>
    </w:p>
    <w:p w:rsidR="00B15CBE" w:rsidRPr="00B9784D" w:rsidRDefault="00B15CBE" w:rsidP="00B15CBE">
      <w:pPr>
        <w:spacing w:after="0" w:line="360" w:lineRule="auto"/>
        <w:jc w:val="both"/>
        <w:rPr>
          <w:rFonts w:eastAsiaTheme="majorEastAsia" w:cstheme="majorBidi"/>
          <w:szCs w:val="24"/>
        </w:rPr>
      </w:pPr>
      <w:bookmarkStart w:id="350" w:name="_Toc515561200"/>
      <w:bookmarkStart w:id="351" w:name="_Toc515647298"/>
      <w:bookmarkStart w:id="352" w:name="_Toc515733603"/>
      <w:bookmarkStart w:id="353" w:name="_Toc515896272"/>
      <w:r w:rsidRPr="00B9784D">
        <w:rPr>
          <w:rFonts w:cstheme="majorBidi"/>
          <w:szCs w:val="24"/>
        </w:rPr>
        <w:t xml:space="preserve">L'étude menée dans le présent chapitre vise à contribuer à mieux comprendre le comportement de granulats recyclés modifiés par différents traitements dans les bétons </w:t>
      </w:r>
      <w:proofErr w:type="spellStart"/>
      <w:r w:rsidRPr="00B9784D">
        <w:rPr>
          <w:rFonts w:cstheme="majorBidi"/>
          <w:szCs w:val="24"/>
        </w:rPr>
        <w:t>autoplaçants</w:t>
      </w:r>
      <w:proofErr w:type="spellEnd"/>
      <w:r w:rsidRPr="00B9784D">
        <w:rPr>
          <w:rFonts w:cstheme="majorBidi"/>
          <w:szCs w:val="24"/>
        </w:rPr>
        <w:t>. On a démontré dans cette étude la possibilité que ces granulats recyclés présentent ils des propriétés physiques et mécanique meilleurs que les granulats naturels ?</w:t>
      </w:r>
      <w:bookmarkEnd w:id="350"/>
      <w:bookmarkEnd w:id="351"/>
      <w:bookmarkEnd w:id="352"/>
      <w:bookmarkEnd w:id="353"/>
    </w:p>
    <w:p w:rsidR="00B15CBE" w:rsidRPr="00B9784D" w:rsidRDefault="00B15CBE" w:rsidP="00B15CBE">
      <w:pPr>
        <w:spacing w:after="0" w:line="360" w:lineRule="auto"/>
        <w:jc w:val="both"/>
        <w:rPr>
          <w:rFonts w:cstheme="majorBidi"/>
          <w:szCs w:val="24"/>
        </w:rPr>
      </w:pPr>
      <w:bookmarkStart w:id="354" w:name="_Toc515561201"/>
      <w:bookmarkStart w:id="355" w:name="_Toc515647299"/>
      <w:bookmarkStart w:id="356" w:name="_Toc515733604"/>
      <w:bookmarkStart w:id="357" w:name="_Toc515896273"/>
      <w:r w:rsidRPr="00B9784D">
        <w:rPr>
          <w:rFonts w:cstheme="majorBidi"/>
          <w:szCs w:val="24"/>
        </w:rPr>
        <w:t xml:space="preserve">Les conclusions suivantes sont tirées sur la base des résultats des différents tests et </w:t>
      </w:r>
      <w:bookmarkEnd w:id="354"/>
      <w:bookmarkEnd w:id="355"/>
      <w:bookmarkEnd w:id="356"/>
      <w:bookmarkEnd w:id="357"/>
      <w:r w:rsidRPr="00B9784D">
        <w:rPr>
          <w:rFonts w:cstheme="majorBidi"/>
          <w:szCs w:val="24"/>
        </w:rPr>
        <w:t>d’analyses</w:t>
      </w:r>
      <w:r>
        <w:rPr>
          <w:rFonts w:cstheme="majorBidi"/>
          <w:szCs w:val="24"/>
        </w:rPr>
        <w:t> :</w:t>
      </w:r>
    </w:p>
    <w:p w:rsidR="00B15CBE" w:rsidRPr="00B15CBE" w:rsidRDefault="00B15CBE" w:rsidP="002F28DE">
      <w:pPr>
        <w:pStyle w:val="Paragraphedeliste"/>
        <w:numPr>
          <w:ilvl w:val="0"/>
          <w:numId w:val="9"/>
        </w:numPr>
        <w:autoSpaceDE w:val="0"/>
        <w:autoSpaceDN w:val="0"/>
        <w:adjustRightInd w:val="0"/>
        <w:spacing w:after="0" w:line="360" w:lineRule="auto"/>
        <w:jc w:val="both"/>
        <w:rPr>
          <w:rFonts w:ascii="Times New Roman" w:eastAsia="Times New Roman" w:hAnsi="Times New Roman" w:cs="Times New Roman"/>
          <w:sz w:val="24"/>
          <w:szCs w:val="24"/>
          <w:lang w:val="fr-FR"/>
        </w:rPr>
      </w:pPr>
      <w:r w:rsidRPr="00B15CBE">
        <w:rPr>
          <w:rFonts w:ascii="Times New Roman" w:eastAsia="Times New Roman" w:hAnsi="Times New Roman" w:cs="Times New Roman"/>
          <w:sz w:val="24"/>
          <w:szCs w:val="24"/>
          <w:lang w:val="fr-FR"/>
        </w:rPr>
        <w:t xml:space="preserve">Le traitement mécanique des GR montre une performance plus élevée que les autres types des granulats. Ceci, s’est expliqué par l’efficacité du traitement qui peut enlever le mortier attaché aux GR et améliorer la compacité du mélange par conséquent une amélioration de la résistance à la compression. </w:t>
      </w:r>
    </w:p>
    <w:p w:rsidR="00B15CBE" w:rsidRPr="00B15CBE" w:rsidRDefault="00B15CBE" w:rsidP="002F28DE">
      <w:pPr>
        <w:pStyle w:val="Paragraphedeliste"/>
        <w:numPr>
          <w:ilvl w:val="0"/>
          <w:numId w:val="9"/>
        </w:numPr>
        <w:autoSpaceDE w:val="0"/>
        <w:autoSpaceDN w:val="0"/>
        <w:adjustRightInd w:val="0"/>
        <w:spacing w:after="0" w:line="360" w:lineRule="auto"/>
        <w:jc w:val="both"/>
        <w:rPr>
          <w:rFonts w:ascii="Times New Roman" w:eastAsia="Times New Roman" w:hAnsi="Times New Roman" w:cs="Times New Roman"/>
          <w:sz w:val="24"/>
          <w:szCs w:val="24"/>
          <w:lang w:val="fr-FR"/>
        </w:rPr>
      </w:pPr>
      <w:r w:rsidRPr="00B15CBE">
        <w:rPr>
          <w:rFonts w:ascii="Times New Roman" w:eastAsia="Times New Roman" w:hAnsi="Times New Roman" w:cs="Times New Roman"/>
          <w:sz w:val="24"/>
          <w:szCs w:val="24"/>
          <w:lang w:val="fr-FR"/>
        </w:rPr>
        <w:t>Pour les BAP avec les granulats recyclés traités par styrènes butadiène révèlent une légère diminution de la résistance par rapport au BAP-N. Ceci, est dû à la mauvaise adhérence entre les RC traité par polymère et la matrice cimentaire.</w:t>
      </w:r>
    </w:p>
    <w:p w:rsidR="00B15CBE" w:rsidRDefault="00B15CBE"/>
    <w:p w:rsidR="0018247A" w:rsidRDefault="0018247A"/>
    <w:p w:rsidR="0018247A" w:rsidRDefault="0018247A">
      <w:pPr>
        <w:spacing w:after="200" w:line="276" w:lineRule="auto"/>
      </w:pPr>
      <w:r>
        <w:br w:type="page"/>
      </w:r>
    </w:p>
    <w:p w:rsidR="0018247A" w:rsidRDefault="0018247A">
      <w:pPr>
        <w:sectPr w:rsidR="0018247A" w:rsidSect="00B15CBE">
          <w:headerReference w:type="default" r:id="rId68"/>
          <w:pgSz w:w="11906" w:h="16838"/>
          <w:pgMar w:top="1417" w:right="1417" w:bottom="1417" w:left="1417" w:header="283" w:footer="283" w:gutter="0"/>
          <w:cols w:space="708"/>
          <w:docGrid w:linePitch="360"/>
        </w:sectPr>
      </w:pPr>
    </w:p>
    <w:p w:rsidR="00C56D94" w:rsidRDefault="00C56D94" w:rsidP="0018247A">
      <w:pPr>
        <w:pStyle w:val="Titre1"/>
        <w:jc w:val="center"/>
      </w:pPr>
      <w:bookmarkStart w:id="358" w:name="_Toc81588574"/>
    </w:p>
    <w:p w:rsidR="00C56D94" w:rsidRPr="00741788" w:rsidRDefault="00C56D94" w:rsidP="00C56D94">
      <w:pPr>
        <w:keepNext/>
        <w:keepLines/>
        <w:pBdr>
          <w:bottom w:val="single" w:sz="12" w:space="1" w:color="365F91" w:themeColor="accent1" w:themeShade="BF"/>
        </w:pBdr>
        <w:shd w:val="clear" w:color="auto" w:fill="C4BC96" w:themeFill="background2" w:themeFillShade="BF"/>
        <w:spacing w:before="240" w:after="0"/>
        <w:jc w:val="center"/>
        <w:outlineLvl w:val="0"/>
        <w:rPr>
          <w:rFonts w:ascii="Arial" w:eastAsiaTheme="majorEastAsia" w:hAnsi="Arial" w:cstheme="majorBidi"/>
          <w:b/>
          <w:sz w:val="28"/>
          <w:szCs w:val="32"/>
        </w:rPr>
      </w:pPr>
      <w:r w:rsidRPr="00C56D94">
        <w:rPr>
          <w:rFonts w:asciiTheme="minorBidi" w:hAnsiTheme="minorBidi"/>
          <w:b/>
          <w:bCs/>
          <w:sz w:val="28"/>
          <w:szCs w:val="24"/>
        </w:rPr>
        <w:t>CONCLUSION</w:t>
      </w:r>
      <w:r w:rsidRPr="00741788">
        <w:rPr>
          <w:rFonts w:ascii="Arial" w:eastAsiaTheme="majorEastAsia" w:hAnsi="Arial" w:cstheme="majorBidi"/>
          <w:b/>
          <w:sz w:val="28"/>
          <w:szCs w:val="32"/>
        </w:rPr>
        <w:t xml:space="preserve"> GENERALE</w:t>
      </w:r>
    </w:p>
    <w:bookmarkEnd w:id="358"/>
    <w:p w:rsidR="0018247A" w:rsidRDefault="0018247A" w:rsidP="0018247A">
      <w:pPr>
        <w:autoSpaceDE w:val="0"/>
        <w:autoSpaceDN w:val="0"/>
        <w:adjustRightInd w:val="0"/>
        <w:spacing w:after="0" w:line="360" w:lineRule="auto"/>
        <w:jc w:val="both"/>
        <w:rPr>
          <w:rFonts w:cstheme="majorBidi"/>
          <w:color w:val="000000"/>
          <w:szCs w:val="24"/>
        </w:rPr>
      </w:pPr>
    </w:p>
    <w:p w:rsidR="0018247A" w:rsidRDefault="0018247A" w:rsidP="009062B2">
      <w:pPr>
        <w:autoSpaceDE w:val="0"/>
        <w:autoSpaceDN w:val="0"/>
        <w:adjustRightInd w:val="0"/>
        <w:spacing w:after="0" w:line="360" w:lineRule="auto"/>
        <w:jc w:val="both"/>
        <w:rPr>
          <w:rFonts w:ascii="Times New Roman" w:eastAsia="Calibri" w:hAnsi="Times New Roman" w:cs="Times New Roman"/>
          <w:szCs w:val="24"/>
        </w:rPr>
      </w:pPr>
      <w:r w:rsidRPr="00174214">
        <w:rPr>
          <w:rFonts w:ascii="Times New Roman" w:eastAsia="Calibri" w:hAnsi="Times New Roman" w:cs="Times New Roman"/>
          <w:szCs w:val="24"/>
        </w:rPr>
        <w:t>En résumé, l'extraction incontrôlée d</w:t>
      </w:r>
      <w:r>
        <w:rPr>
          <w:rFonts w:ascii="Times New Roman" w:eastAsia="Calibri" w:hAnsi="Times New Roman" w:cs="Times New Roman"/>
          <w:szCs w:val="24"/>
        </w:rPr>
        <w:t>es granulats</w:t>
      </w:r>
      <w:r w:rsidRPr="00174214">
        <w:rPr>
          <w:rFonts w:ascii="Times New Roman" w:eastAsia="Calibri" w:hAnsi="Times New Roman" w:cs="Times New Roman"/>
          <w:szCs w:val="24"/>
        </w:rPr>
        <w:t xml:space="preserve"> naturels pour la production de béton met à rude épreuve l'environnement, compromettant le développement durable de l'industrie de la construction. Simultanément, le volume de matériaux dans les décharges suite à la démolition des ouvrages en fin de vie pose un problème qui nécessite une solution urgente. Ces déchets peuvent et doivent être recyclés / réutilisés dans la production </w:t>
      </w:r>
      <w:r>
        <w:rPr>
          <w:rFonts w:ascii="Times New Roman" w:eastAsia="Calibri" w:hAnsi="Times New Roman" w:cs="Times New Roman"/>
          <w:szCs w:val="24"/>
        </w:rPr>
        <w:t>granulats recyclés</w:t>
      </w:r>
      <w:r w:rsidRPr="00174214">
        <w:rPr>
          <w:rFonts w:ascii="Times New Roman" w:eastAsia="Calibri" w:hAnsi="Times New Roman" w:cs="Times New Roman"/>
          <w:szCs w:val="24"/>
        </w:rPr>
        <w:t xml:space="preserve"> à intégrer dans la production de</w:t>
      </w:r>
      <w:r>
        <w:rPr>
          <w:rFonts w:ascii="Times New Roman" w:eastAsia="Calibri" w:hAnsi="Times New Roman" w:cs="Times New Roman"/>
          <w:szCs w:val="24"/>
        </w:rPr>
        <w:t>s</w:t>
      </w:r>
      <w:r w:rsidRPr="00174214">
        <w:rPr>
          <w:rFonts w:ascii="Times New Roman" w:eastAsia="Calibri" w:hAnsi="Times New Roman" w:cs="Times New Roman"/>
          <w:szCs w:val="24"/>
        </w:rPr>
        <w:t xml:space="preserve"> béton</w:t>
      </w:r>
      <w:r>
        <w:rPr>
          <w:rFonts w:ascii="Times New Roman" w:eastAsia="Calibri" w:hAnsi="Times New Roman" w:cs="Times New Roman"/>
          <w:szCs w:val="24"/>
        </w:rPr>
        <w:t>s</w:t>
      </w:r>
      <w:r w:rsidRPr="00174214">
        <w:rPr>
          <w:rFonts w:ascii="Times New Roman" w:eastAsia="Calibri" w:hAnsi="Times New Roman" w:cs="Times New Roman"/>
          <w:szCs w:val="24"/>
        </w:rPr>
        <w:t xml:space="preserve">. </w:t>
      </w:r>
    </w:p>
    <w:p w:rsidR="0018247A" w:rsidRDefault="0018247A" w:rsidP="009062B2">
      <w:pPr>
        <w:autoSpaceDE w:val="0"/>
        <w:autoSpaceDN w:val="0"/>
        <w:adjustRightInd w:val="0"/>
        <w:spacing w:after="0" w:line="360" w:lineRule="auto"/>
        <w:jc w:val="both"/>
        <w:rPr>
          <w:rFonts w:ascii="Times New Roman" w:eastAsia="Calibri" w:hAnsi="Times New Roman" w:cs="Times New Roman"/>
          <w:szCs w:val="24"/>
        </w:rPr>
      </w:pPr>
      <w:r w:rsidRPr="00A662C0">
        <w:rPr>
          <w:rFonts w:ascii="Times New Roman" w:eastAsia="Calibri" w:hAnsi="Times New Roman" w:cs="Times New Roman"/>
          <w:szCs w:val="24"/>
        </w:rPr>
        <w:t xml:space="preserve">D'autre part, </w:t>
      </w:r>
      <w:r>
        <w:rPr>
          <w:rFonts w:ascii="Times New Roman" w:eastAsia="Calibri" w:hAnsi="Times New Roman" w:cs="Times New Roman"/>
          <w:szCs w:val="24"/>
        </w:rPr>
        <w:t>le BAP</w:t>
      </w:r>
      <w:r w:rsidRPr="00A662C0">
        <w:rPr>
          <w:rFonts w:ascii="Times New Roman" w:eastAsia="Calibri" w:hAnsi="Times New Roman" w:cs="Times New Roman"/>
          <w:szCs w:val="24"/>
        </w:rPr>
        <w:t xml:space="preserve"> représente actuellement une technologie de production et de mise en place du béton qui tend à remplacer le béton conventionnel avec divers avantages. Il est donc essentiel de démontrer la viabilité de la production de </w:t>
      </w:r>
      <w:r>
        <w:rPr>
          <w:rFonts w:ascii="Times New Roman" w:eastAsia="Calibri" w:hAnsi="Times New Roman" w:cs="Times New Roman"/>
          <w:szCs w:val="24"/>
        </w:rPr>
        <w:t>BAP</w:t>
      </w:r>
      <w:r w:rsidRPr="00A662C0">
        <w:rPr>
          <w:rFonts w:ascii="Times New Roman" w:eastAsia="Calibri" w:hAnsi="Times New Roman" w:cs="Times New Roman"/>
          <w:szCs w:val="24"/>
        </w:rPr>
        <w:t xml:space="preserve"> avec </w:t>
      </w:r>
      <w:r>
        <w:rPr>
          <w:rFonts w:ascii="Times New Roman" w:eastAsia="Calibri" w:hAnsi="Times New Roman" w:cs="Times New Roman"/>
          <w:szCs w:val="24"/>
        </w:rPr>
        <w:t xml:space="preserve">un </w:t>
      </w:r>
      <w:r w:rsidRPr="00A662C0">
        <w:rPr>
          <w:rFonts w:ascii="Times New Roman" w:eastAsia="Calibri" w:hAnsi="Times New Roman" w:cs="Times New Roman"/>
          <w:szCs w:val="24"/>
        </w:rPr>
        <w:t xml:space="preserve">remplacement </w:t>
      </w:r>
      <w:proofErr w:type="spellStart"/>
      <w:r w:rsidRPr="00A662C0">
        <w:rPr>
          <w:rFonts w:ascii="Times New Roman" w:eastAsia="Calibri" w:hAnsi="Times New Roman" w:cs="Times New Roman"/>
          <w:szCs w:val="24"/>
        </w:rPr>
        <w:t>d</w:t>
      </w:r>
      <w:r>
        <w:rPr>
          <w:rFonts w:ascii="Times New Roman" w:eastAsia="Calibri" w:hAnsi="Times New Roman" w:cs="Times New Roman"/>
          <w:szCs w:val="24"/>
        </w:rPr>
        <w:t>esgranulats</w:t>
      </w:r>
      <w:proofErr w:type="spellEnd"/>
      <w:r>
        <w:rPr>
          <w:rFonts w:ascii="Times New Roman" w:eastAsia="Calibri" w:hAnsi="Times New Roman" w:cs="Times New Roman"/>
          <w:szCs w:val="24"/>
        </w:rPr>
        <w:t xml:space="preserve"> naturels</w:t>
      </w:r>
      <w:r w:rsidRPr="00A662C0">
        <w:rPr>
          <w:rFonts w:ascii="Times New Roman" w:eastAsia="Calibri" w:hAnsi="Times New Roman" w:cs="Times New Roman"/>
          <w:szCs w:val="24"/>
        </w:rPr>
        <w:t xml:space="preserve"> par </w:t>
      </w:r>
      <w:r>
        <w:rPr>
          <w:rFonts w:ascii="Times New Roman" w:eastAsia="Calibri" w:hAnsi="Times New Roman" w:cs="Times New Roman"/>
          <w:szCs w:val="24"/>
        </w:rPr>
        <w:t>des granulats recyclés</w:t>
      </w:r>
      <w:r w:rsidRPr="00A662C0">
        <w:rPr>
          <w:rFonts w:ascii="Times New Roman" w:eastAsia="Calibri" w:hAnsi="Times New Roman" w:cs="Times New Roman"/>
          <w:szCs w:val="24"/>
        </w:rPr>
        <w:t>.</w:t>
      </w:r>
    </w:p>
    <w:p w:rsidR="0018247A" w:rsidRDefault="0018247A" w:rsidP="009062B2">
      <w:pPr>
        <w:autoSpaceDE w:val="0"/>
        <w:autoSpaceDN w:val="0"/>
        <w:adjustRightInd w:val="0"/>
        <w:spacing w:after="0" w:line="360" w:lineRule="auto"/>
        <w:jc w:val="both"/>
        <w:rPr>
          <w:rFonts w:ascii="Times New Roman" w:eastAsia="Calibri" w:hAnsi="Times New Roman" w:cs="Times New Roman"/>
          <w:szCs w:val="24"/>
        </w:rPr>
      </w:pPr>
      <w:r w:rsidRPr="00236695">
        <w:rPr>
          <w:rFonts w:ascii="Times New Roman" w:eastAsia="Calibri" w:hAnsi="Times New Roman" w:cs="Times New Roman"/>
          <w:szCs w:val="24"/>
        </w:rPr>
        <w:t xml:space="preserve">La propriété la plus pertinente des </w:t>
      </w:r>
      <w:r>
        <w:rPr>
          <w:rFonts w:ascii="Times New Roman" w:eastAsia="Calibri" w:hAnsi="Times New Roman" w:cs="Times New Roman"/>
          <w:szCs w:val="24"/>
        </w:rPr>
        <w:t>GBR</w:t>
      </w:r>
      <w:r w:rsidRPr="00236695">
        <w:rPr>
          <w:rFonts w:ascii="Times New Roman" w:eastAsia="Calibri" w:hAnsi="Times New Roman" w:cs="Times New Roman"/>
          <w:szCs w:val="24"/>
        </w:rPr>
        <w:t xml:space="preserve"> est leur forte absorption d'eau qui implique une compensation du contenu de l'eau efficace de gâchage, lors de l'utilisation des méthodologies actuelles de conception du béton. La performance </w:t>
      </w:r>
      <w:r>
        <w:rPr>
          <w:rFonts w:ascii="Times New Roman" w:eastAsia="Calibri" w:hAnsi="Times New Roman" w:cs="Times New Roman"/>
          <w:szCs w:val="24"/>
        </w:rPr>
        <w:t>des BAP</w:t>
      </w:r>
      <w:r w:rsidRPr="00236695">
        <w:rPr>
          <w:rFonts w:ascii="Times New Roman" w:eastAsia="Calibri" w:hAnsi="Times New Roman" w:cs="Times New Roman"/>
          <w:szCs w:val="24"/>
        </w:rPr>
        <w:t xml:space="preserve"> avec </w:t>
      </w:r>
      <w:r>
        <w:rPr>
          <w:rFonts w:ascii="Times New Roman" w:eastAsia="Calibri" w:hAnsi="Times New Roman" w:cs="Times New Roman"/>
          <w:szCs w:val="24"/>
        </w:rPr>
        <w:t>GBR</w:t>
      </w:r>
      <w:r w:rsidRPr="00236695">
        <w:rPr>
          <w:rFonts w:ascii="Times New Roman" w:eastAsia="Calibri" w:hAnsi="Times New Roman" w:cs="Times New Roman"/>
          <w:szCs w:val="24"/>
        </w:rPr>
        <w:t xml:space="preserve"> dépendra du taux de remplacement du </w:t>
      </w:r>
      <w:r>
        <w:rPr>
          <w:rFonts w:ascii="Times New Roman" w:eastAsia="Calibri" w:hAnsi="Times New Roman" w:cs="Times New Roman"/>
          <w:szCs w:val="24"/>
        </w:rPr>
        <w:t>GN</w:t>
      </w:r>
      <w:r w:rsidRPr="00236695">
        <w:rPr>
          <w:rFonts w:ascii="Times New Roman" w:eastAsia="Calibri" w:hAnsi="Times New Roman" w:cs="Times New Roman"/>
          <w:szCs w:val="24"/>
        </w:rPr>
        <w:t xml:space="preserve"> et de la qualité </w:t>
      </w:r>
      <w:r>
        <w:rPr>
          <w:rFonts w:ascii="Times New Roman" w:eastAsia="Calibri" w:hAnsi="Times New Roman" w:cs="Times New Roman"/>
          <w:szCs w:val="24"/>
        </w:rPr>
        <w:t>des GBR</w:t>
      </w:r>
      <w:r w:rsidRPr="00236695">
        <w:rPr>
          <w:rFonts w:ascii="Times New Roman" w:eastAsia="Calibri" w:hAnsi="Times New Roman" w:cs="Times New Roman"/>
          <w:szCs w:val="24"/>
        </w:rPr>
        <w:t>.</w:t>
      </w:r>
    </w:p>
    <w:p w:rsidR="0018247A" w:rsidRPr="00267DAA" w:rsidRDefault="0018247A" w:rsidP="009062B2">
      <w:pPr>
        <w:autoSpaceDE w:val="0"/>
        <w:autoSpaceDN w:val="0"/>
        <w:adjustRightInd w:val="0"/>
        <w:spacing w:after="0" w:line="360" w:lineRule="auto"/>
        <w:jc w:val="both"/>
        <w:rPr>
          <w:rFonts w:cstheme="majorBidi"/>
          <w:color w:val="000000"/>
          <w:szCs w:val="24"/>
        </w:rPr>
      </w:pPr>
    </w:p>
    <w:p w:rsidR="0018247A" w:rsidRDefault="0018247A" w:rsidP="009062B2">
      <w:pPr>
        <w:autoSpaceDE w:val="0"/>
        <w:autoSpaceDN w:val="0"/>
        <w:adjustRightInd w:val="0"/>
        <w:spacing w:after="0" w:line="360" w:lineRule="auto"/>
        <w:jc w:val="both"/>
        <w:rPr>
          <w:rFonts w:cstheme="majorBidi"/>
          <w:color w:val="000000"/>
          <w:szCs w:val="24"/>
        </w:rPr>
      </w:pPr>
      <w:r>
        <w:rPr>
          <w:rFonts w:cstheme="majorBidi"/>
          <w:color w:val="000000"/>
          <w:szCs w:val="24"/>
        </w:rPr>
        <w:t>On conclut :</w:t>
      </w:r>
    </w:p>
    <w:p w:rsidR="0018247A" w:rsidRPr="002C0F6E" w:rsidRDefault="0018247A" w:rsidP="009062B2">
      <w:pPr>
        <w:spacing w:after="0" w:line="276" w:lineRule="auto"/>
        <w:jc w:val="both"/>
        <w:rPr>
          <w:rFonts w:ascii="Times New Roman" w:eastAsia="Calibri" w:hAnsi="Times New Roman" w:cs="Times New Roman"/>
          <w:szCs w:val="24"/>
        </w:rPr>
      </w:pPr>
      <w:r w:rsidRPr="002C0F6E">
        <w:rPr>
          <w:rFonts w:ascii="Times New Roman" w:eastAsia="Calibri" w:hAnsi="Times New Roman" w:cs="Times New Roman"/>
          <w:szCs w:val="24"/>
        </w:rPr>
        <w:t xml:space="preserve">Pour mieux comprendre l’effet </w:t>
      </w:r>
      <w:r>
        <w:rPr>
          <w:rFonts w:ascii="Times New Roman" w:eastAsia="Calibri" w:hAnsi="Times New Roman" w:cs="Times New Roman"/>
          <w:szCs w:val="24"/>
        </w:rPr>
        <w:t>de GBR</w:t>
      </w:r>
      <w:r w:rsidRPr="002C0F6E">
        <w:rPr>
          <w:rFonts w:ascii="Times New Roman" w:eastAsia="Calibri" w:hAnsi="Times New Roman" w:cs="Times New Roman"/>
          <w:szCs w:val="24"/>
        </w:rPr>
        <w:t xml:space="preserve"> sur le comportement des </w:t>
      </w:r>
      <w:r>
        <w:rPr>
          <w:rFonts w:ascii="Times New Roman" w:eastAsia="Calibri" w:hAnsi="Times New Roman" w:cs="Times New Roman"/>
          <w:szCs w:val="24"/>
        </w:rPr>
        <w:t>BAP</w:t>
      </w:r>
      <w:r w:rsidRPr="002C0F6E">
        <w:rPr>
          <w:rFonts w:ascii="Times New Roman" w:eastAsia="Calibri" w:hAnsi="Times New Roman" w:cs="Times New Roman"/>
          <w:szCs w:val="24"/>
        </w:rPr>
        <w:t xml:space="preserve">, nous avons </w:t>
      </w:r>
      <w:r>
        <w:rPr>
          <w:rFonts w:ascii="Times New Roman" w:eastAsia="Calibri" w:hAnsi="Times New Roman" w:cs="Times New Roman"/>
          <w:szCs w:val="24"/>
        </w:rPr>
        <w:t>conclus :</w:t>
      </w:r>
    </w:p>
    <w:p w:rsidR="0018247A" w:rsidRDefault="0018247A" w:rsidP="009062B2">
      <w:pPr>
        <w:autoSpaceDE w:val="0"/>
        <w:autoSpaceDN w:val="0"/>
        <w:adjustRightInd w:val="0"/>
        <w:spacing w:after="0" w:line="360" w:lineRule="auto"/>
        <w:jc w:val="both"/>
        <w:rPr>
          <w:rFonts w:cstheme="majorBidi"/>
          <w:color w:val="000000"/>
          <w:szCs w:val="24"/>
        </w:rPr>
      </w:pPr>
    </w:p>
    <w:p w:rsidR="0018247A" w:rsidRPr="0018247A" w:rsidRDefault="0018247A" w:rsidP="002F28DE">
      <w:pPr>
        <w:pStyle w:val="Paragraphedeliste"/>
        <w:numPr>
          <w:ilvl w:val="0"/>
          <w:numId w:val="10"/>
        </w:numPr>
        <w:spacing w:after="0" w:line="360" w:lineRule="auto"/>
        <w:jc w:val="both"/>
        <w:rPr>
          <w:rFonts w:asciiTheme="majorBidi" w:hAnsiTheme="majorBidi"/>
          <w:color w:val="000000"/>
          <w:sz w:val="24"/>
          <w:szCs w:val="24"/>
          <w:lang w:val="fr-FR"/>
        </w:rPr>
      </w:pPr>
      <w:r w:rsidRPr="0018247A">
        <w:rPr>
          <w:rFonts w:asciiTheme="majorBidi" w:hAnsiTheme="majorBidi" w:cstheme="majorBidi"/>
          <w:color w:val="000000"/>
          <w:sz w:val="24"/>
          <w:szCs w:val="24"/>
          <w:lang w:val="fr-FR"/>
        </w:rPr>
        <w:t xml:space="preserve">Le premier volet qui traite des granulats de béton recyclé (GBR) : comment sont-ils produits, quelles sont leurs caractéristiques principales. Les résultats obtenus </w:t>
      </w:r>
      <w:r w:rsidRPr="0018247A">
        <w:rPr>
          <w:rFonts w:asciiTheme="majorBidi" w:hAnsiTheme="majorBidi"/>
          <w:color w:val="000000"/>
          <w:sz w:val="24"/>
          <w:szCs w:val="24"/>
          <w:lang w:val="fr-FR"/>
        </w:rPr>
        <w:t>ont montré que les propriétés de granulats recyclés dépendent essentiellement à l’origine de l’agrégat tel que : béton concassé, brique, verts...etc. Ainsi, les propriétés mécaniques et physiques de ce type de granulats sont plus complexes que celles des granulats naturels. De plus, cette étude nous a permis de mettre en évidence la possibilité de la réutilisation des déchets de béton comme des agrégats (fines et gros) dans les bétons.</w:t>
      </w:r>
    </w:p>
    <w:p w:rsidR="0018247A" w:rsidRPr="0018247A" w:rsidRDefault="0018247A" w:rsidP="002F28DE">
      <w:pPr>
        <w:pStyle w:val="Paragraphedeliste"/>
        <w:numPr>
          <w:ilvl w:val="0"/>
          <w:numId w:val="10"/>
        </w:numPr>
        <w:spacing w:after="0" w:line="360" w:lineRule="auto"/>
        <w:jc w:val="both"/>
        <w:rPr>
          <w:rFonts w:ascii="Times New Roman" w:eastAsia="Times New Roman" w:hAnsi="Times New Roman" w:cs="Arial"/>
          <w:sz w:val="24"/>
          <w:szCs w:val="24"/>
          <w:lang w:val="fr-FR"/>
        </w:rPr>
      </w:pPr>
      <w:r w:rsidRPr="0018247A">
        <w:rPr>
          <w:rFonts w:asciiTheme="majorBidi" w:hAnsiTheme="majorBidi" w:cstheme="majorBidi"/>
          <w:color w:val="000000"/>
          <w:sz w:val="24"/>
          <w:szCs w:val="24"/>
          <w:lang w:val="fr-FR"/>
        </w:rPr>
        <w:t xml:space="preserve">Le deuxième volet qui explique l’effet des GRB sur le comportement des bétons </w:t>
      </w:r>
      <w:proofErr w:type="spellStart"/>
      <w:r w:rsidRPr="0018247A">
        <w:rPr>
          <w:rFonts w:asciiTheme="majorBidi" w:hAnsiTheme="majorBidi" w:cstheme="majorBidi"/>
          <w:color w:val="000000"/>
          <w:sz w:val="24"/>
          <w:szCs w:val="24"/>
          <w:lang w:val="fr-FR"/>
        </w:rPr>
        <w:t>autoplaçants</w:t>
      </w:r>
      <w:proofErr w:type="spellEnd"/>
      <w:r w:rsidRPr="0018247A">
        <w:rPr>
          <w:rFonts w:asciiTheme="majorBidi" w:hAnsiTheme="majorBidi" w:cstheme="majorBidi"/>
          <w:color w:val="000000"/>
          <w:sz w:val="24"/>
          <w:szCs w:val="24"/>
          <w:lang w:val="fr-FR"/>
        </w:rPr>
        <w:t>. De plus, différentes méthodes ont été proposées pour améliorer les caractéristiques des granulats recyclés.</w:t>
      </w:r>
    </w:p>
    <w:p w:rsidR="0018247A" w:rsidRPr="0018247A" w:rsidRDefault="0018247A" w:rsidP="002F28DE">
      <w:pPr>
        <w:pStyle w:val="Paragraphedeliste"/>
        <w:numPr>
          <w:ilvl w:val="0"/>
          <w:numId w:val="10"/>
        </w:numPr>
        <w:autoSpaceDE w:val="0"/>
        <w:autoSpaceDN w:val="0"/>
        <w:adjustRightInd w:val="0"/>
        <w:spacing w:after="0" w:line="360" w:lineRule="auto"/>
        <w:jc w:val="both"/>
        <w:rPr>
          <w:rFonts w:ascii="Times New Roman" w:eastAsia="Times New Roman" w:hAnsi="Times New Roman" w:cs="Times New Roman"/>
          <w:sz w:val="24"/>
          <w:szCs w:val="24"/>
          <w:lang w:val="fr-FR"/>
        </w:rPr>
      </w:pPr>
      <w:r w:rsidRPr="0018247A">
        <w:rPr>
          <w:rFonts w:ascii="Times New Roman" w:eastAsia="Calibri" w:hAnsi="Times New Roman" w:cs="Times New Roman"/>
          <w:sz w:val="24"/>
          <w:szCs w:val="24"/>
          <w:lang w:val="fr-FR"/>
        </w:rPr>
        <w:lastRenderedPageBreak/>
        <w:t xml:space="preserve">Une étude expérimentale est basée sur l’effet des traitements mécanique et chimique des granulats recyclé dans le comportement des BAP. On a conclu que </w:t>
      </w:r>
      <w:proofErr w:type="spellStart"/>
      <w:r w:rsidRPr="0018247A">
        <w:rPr>
          <w:rFonts w:ascii="Times New Roman" w:eastAsia="Times New Roman" w:hAnsi="Times New Roman" w:cs="Times New Roman"/>
          <w:sz w:val="24"/>
          <w:szCs w:val="24"/>
          <w:lang w:val="fr-FR"/>
        </w:rPr>
        <w:t>que</w:t>
      </w:r>
      <w:proofErr w:type="spellEnd"/>
      <w:r w:rsidRPr="0018247A">
        <w:rPr>
          <w:rFonts w:ascii="Times New Roman" w:eastAsia="Times New Roman" w:hAnsi="Times New Roman" w:cs="Times New Roman"/>
          <w:sz w:val="24"/>
          <w:szCs w:val="24"/>
          <w:lang w:val="fr-FR"/>
        </w:rPr>
        <w:t xml:space="preserve"> traitement mécanique des GR montre une performance plus élevée que les autres types des granulats. Ceci, s’est expliqué par l’efficacité du traitement qui peut enlever le mortier attaché aux GR et améliorer la compacité du mélange par conséquent une amélioration de la résistance à la compression. </w:t>
      </w:r>
    </w:p>
    <w:p w:rsidR="0018247A" w:rsidRDefault="0018247A" w:rsidP="009062B2">
      <w:pPr>
        <w:jc w:val="both"/>
      </w:pPr>
    </w:p>
    <w:p w:rsidR="0018247A" w:rsidRDefault="0018247A" w:rsidP="009062B2">
      <w:pPr>
        <w:jc w:val="both"/>
      </w:pPr>
    </w:p>
    <w:p w:rsidR="0018247A" w:rsidRDefault="0018247A"/>
    <w:p w:rsidR="0018247A" w:rsidRDefault="0018247A"/>
    <w:p w:rsidR="0018247A" w:rsidRDefault="0018247A"/>
    <w:p w:rsidR="0018247A" w:rsidRDefault="0018247A"/>
    <w:p w:rsidR="0018247A" w:rsidRDefault="0018247A"/>
    <w:p w:rsidR="0018247A" w:rsidRDefault="0018247A"/>
    <w:p w:rsidR="0018247A" w:rsidRDefault="0018247A"/>
    <w:p w:rsidR="0018247A" w:rsidRDefault="0018247A"/>
    <w:p w:rsidR="0018247A" w:rsidRDefault="0018247A"/>
    <w:p w:rsidR="0018247A" w:rsidRDefault="0018247A"/>
    <w:p w:rsidR="0018247A" w:rsidRDefault="0018247A"/>
    <w:p w:rsidR="0018247A" w:rsidRDefault="0018247A"/>
    <w:p w:rsidR="0018247A" w:rsidRDefault="0018247A"/>
    <w:p w:rsidR="0018247A" w:rsidRDefault="0018247A"/>
    <w:p w:rsidR="0018247A" w:rsidRDefault="0018247A"/>
    <w:p w:rsidR="0018247A" w:rsidRDefault="0018247A"/>
    <w:p w:rsidR="0018247A" w:rsidRDefault="0018247A"/>
    <w:p w:rsidR="0018247A" w:rsidRDefault="0018247A"/>
    <w:p w:rsidR="0018247A" w:rsidRDefault="0018247A"/>
    <w:p w:rsidR="0018247A" w:rsidRDefault="0018247A"/>
    <w:p w:rsidR="0018247A" w:rsidRDefault="0018247A"/>
    <w:p w:rsidR="0018247A" w:rsidRDefault="0018247A"/>
    <w:p w:rsidR="0018247A" w:rsidRDefault="0018247A"/>
    <w:p w:rsidR="0018247A" w:rsidRPr="001D2088" w:rsidRDefault="0018247A" w:rsidP="00872598">
      <w:pPr>
        <w:pStyle w:val="Titre1"/>
        <w:jc w:val="center"/>
        <w:rPr>
          <w:lang w:val="en-US"/>
        </w:rPr>
      </w:pPr>
      <w:bookmarkStart w:id="359" w:name="_Toc81588575"/>
      <w:proofErr w:type="spellStart"/>
      <w:r w:rsidRPr="001D2088">
        <w:rPr>
          <w:lang w:val="en-US"/>
        </w:rPr>
        <w:lastRenderedPageBreak/>
        <w:t>Références</w:t>
      </w:r>
      <w:bookmarkEnd w:id="359"/>
      <w:proofErr w:type="spellEnd"/>
    </w:p>
    <w:p w:rsidR="0018247A" w:rsidRPr="001D2088" w:rsidRDefault="0018247A" w:rsidP="0018247A">
      <w:pPr>
        <w:pStyle w:val="niveau-1"/>
        <w:numPr>
          <w:ilvl w:val="0"/>
          <w:numId w:val="0"/>
        </w:numPr>
        <w:ind w:left="720"/>
        <w:jc w:val="center"/>
        <w:rPr>
          <w:lang w:val="en-US"/>
        </w:rPr>
      </w:pPr>
    </w:p>
    <w:p w:rsidR="0018247A" w:rsidRPr="00D07F9D" w:rsidRDefault="001F6FBC" w:rsidP="0018247A">
      <w:pPr>
        <w:pStyle w:val="EndNoteBibliography"/>
        <w:spacing w:after="0" w:line="276" w:lineRule="auto"/>
        <w:ind w:left="720" w:hanging="720"/>
        <w:rPr>
          <w:rFonts w:asciiTheme="majorBidi" w:hAnsiTheme="majorBidi" w:cstheme="majorBidi"/>
        </w:rPr>
      </w:pPr>
      <w:r w:rsidRPr="00D07F9D">
        <w:rPr>
          <w:rFonts w:asciiTheme="majorBidi" w:eastAsia="Times New Roman" w:hAnsiTheme="majorBidi" w:cstheme="majorBidi"/>
          <w:color w:val="000000"/>
          <w:lang w:val="fr-FR" w:eastAsia="fr-FR"/>
        </w:rPr>
        <w:fldChar w:fldCharType="begin"/>
      </w:r>
      <w:r w:rsidR="0018247A" w:rsidRPr="00D07F9D">
        <w:rPr>
          <w:rFonts w:asciiTheme="majorBidi" w:eastAsia="Times New Roman" w:hAnsiTheme="majorBidi" w:cstheme="majorBidi"/>
          <w:color w:val="000000"/>
          <w:lang w:eastAsia="fr-FR"/>
        </w:rPr>
        <w:instrText xml:space="preserve"> ADDIN EN.REFLIST </w:instrText>
      </w:r>
      <w:r w:rsidRPr="00D07F9D">
        <w:rPr>
          <w:rFonts w:asciiTheme="majorBidi" w:eastAsia="Times New Roman" w:hAnsiTheme="majorBidi" w:cstheme="majorBidi"/>
          <w:color w:val="000000"/>
          <w:lang w:val="fr-FR" w:eastAsia="fr-FR"/>
        </w:rPr>
        <w:fldChar w:fldCharType="separate"/>
      </w:r>
      <w:r w:rsidR="0018247A" w:rsidRPr="00D07F9D">
        <w:rPr>
          <w:rFonts w:asciiTheme="majorBidi" w:hAnsiTheme="majorBidi" w:cstheme="majorBidi"/>
        </w:rPr>
        <w:t xml:space="preserve">Ajdukiewicz, A. and Kliszczewicz, A. (2002), "Influence of recycled aggregates on mechanical properties of HS/HPC", </w:t>
      </w:r>
      <w:r w:rsidR="0018247A" w:rsidRPr="00D07F9D">
        <w:rPr>
          <w:rFonts w:asciiTheme="majorBidi" w:hAnsiTheme="majorBidi" w:cstheme="majorBidi"/>
          <w:i/>
        </w:rPr>
        <w:t>Cement and Concrete Composites,</w:t>
      </w:r>
      <w:r w:rsidR="0018247A" w:rsidRPr="00D07F9D">
        <w:rPr>
          <w:rFonts w:asciiTheme="majorBidi" w:hAnsiTheme="majorBidi" w:cstheme="majorBidi"/>
        </w:rPr>
        <w:t xml:space="preserve"> Vol. 24 No. 2, pp. 269-79.</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Buck, A.D. (1972), "Recycled concrete".</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 xml:space="preserve">Caijun, S., Yake, L., Jiake, Z., Wengui, L., Linlin, C. and Zhaobin, X. (2016), "Performance enhancement of recycled concrete aggregate", </w:t>
      </w:r>
      <w:r w:rsidRPr="00D07F9D">
        <w:rPr>
          <w:rFonts w:asciiTheme="majorBidi" w:hAnsiTheme="majorBidi" w:cstheme="majorBidi"/>
          <w:i/>
        </w:rPr>
        <w:t>A Review Journal of Cleaner Production,</w:t>
      </w:r>
      <w:r w:rsidRPr="00D07F9D">
        <w:rPr>
          <w:rFonts w:asciiTheme="majorBidi" w:hAnsiTheme="majorBidi" w:cstheme="majorBidi"/>
        </w:rPr>
        <w:t xml:space="preserve"> Vol. 112, pp. 466-72.</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 xml:space="preserve">Coelho, A. and de Brito, J. (2013), "Environmental analysis of a construction and demolition waste recycling plant in Portugal–Part I: Energy consumption and CO2 emissions", </w:t>
      </w:r>
      <w:r w:rsidRPr="00D07F9D">
        <w:rPr>
          <w:rFonts w:asciiTheme="majorBidi" w:hAnsiTheme="majorBidi" w:cstheme="majorBidi"/>
          <w:i/>
        </w:rPr>
        <w:t>Waste management,</w:t>
      </w:r>
      <w:r w:rsidRPr="00D07F9D">
        <w:rPr>
          <w:rFonts w:asciiTheme="majorBidi" w:hAnsiTheme="majorBidi" w:cstheme="majorBidi"/>
        </w:rPr>
        <w:t xml:space="preserve"> Vol. 33 No. 5, pp. 1258-67.</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 xml:space="preserve">de Larrard, F. and Colina, H. (2019). </w:t>
      </w:r>
      <w:r w:rsidRPr="00D07F9D">
        <w:rPr>
          <w:rFonts w:asciiTheme="majorBidi" w:hAnsiTheme="majorBidi" w:cstheme="majorBidi"/>
          <w:i/>
        </w:rPr>
        <w:t>Concrete Recycling: Research and Practice.</w:t>
      </w:r>
      <w:r w:rsidRPr="00D07F9D">
        <w:rPr>
          <w:rFonts w:asciiTheme="majorBidi" w:hAnsiTheme="majorBidi" w:cstheme="majorBidi"/>
        </w:rPr>
        <w:t xml:space="preserve"> CRC Press.</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 xml:space="preserve">Dilbas, H., Çakır, Ö. and Atiş, C. (2019), "Experimental investigation on properties of recycled aggregate concrete with optimized ball milling method", </w:t>
      </w:r>
      <w:r w:rsidRPr="00D07F9D">
        <w:rPr>
          <w:rFonts w:asciiTheme="majorBidi" w:hAnsiTheme="majorBidi" w:cstheme="majorBidi"/>
          <w:i/>
        </w:rPr>
        <w:t>Construction and Building materials,</w:t>
      </w:r>
      <w:r w:rsidRPr="00D07F9D">
        <w:rPr>
          <w:rFonts w:asciiTheme="majorBidi" w:hAnsiTheme="majorBidi" w:cstheme="majorBidi"/>
        </w:rPr>
        <w:t xml:space="preserve"> Vol. 212, pp. 716-26.</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DIN, D. (2002). 4226-100. Aggregates for concrete and mortar—part 100: recycled aggregates. Berlin.</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 xml:space="preserve">Domingo-Cabo, A., Lázaro, C., López-Gayarre, F., Serrano-López, M., Serna, P. and Castaño-Tabares, J.O. (2009), "Creep and shrinkage of recycled aggregate concrete", </w:t>
      </w:r>
      <w:r w:rsidRPr="00D07F9D">
        <w:rPr>
          <w:rFonts w:asciiTheme="majorBidi" w:hAnsiTheme="majorBidi" w:cstheme="majorBidi"/>
          <w:i/>
        </w:rPr>
        <w:t>Construction and Building materials,</w:t>
      </w:r>
      <w:r w:rsidRPr="00D07F9D">
        <w:rPr>
          <w:rFonts w:asciiTheme="majorBidi" w:hAnsiTheme="majorBidi" w:cstheme="majorBidi"/>
        </w:rPr>
        <w:t xml:space="preserve"> Vol. 23 No. 7, pp. 2545-53.</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 xml:space="preserve">Eiad-Ua, A., Shirai, T., Kato, T., Orito, K., Watanabe, H., Fuji, M. et al. (2010), "Novel fabrication route for porous ceramics using waste materials by non-firing process", </w:t>
      </w:r>
      <w:r w:rsidRPr="00D07F9D">
        <w:rPr>
          <w:rFonts w:asciiTheme="majorBidi" w:hAnsiTheme="majorBidi" w:cstheme="majorBidi"/>
          <w:i/>
        </w:rPr>
        <w:t>Journal of the Ceramic Society of Japan,</w:t>
      </w:r>
      <w:r w:rsidRPr="00D07F9D">
        <w:rPr>
          <w:rFonts w:asciiTheme="majorBidi" w:hAnsiTheme="majorBidi" w:cstheme="majorBidi"/>
        </w:rPr>
        <w:t xml:space="preserve"> Vol. 118 No. 1380, pp. 745-48.</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 xml:space="preserve">Evangelista, L. and de Brito, J. (2007), "Mechanical behaviour of concrete made with fine recycled concrete aggregates", </w:t>
      </w:r>
      <w:r w:rsidRPr="00D07F9D">
        <w:rPr>
          <w:rFonts w:asciiTheme="majorBidi" w:hAnsiTheme="majorBidi" w:cstheme="majorBidi"/>
          <w:i/>
        </w:rPr>
        <w:t>Cement and concrete composites,</w:t>
      </w:r>
      <w:r w:rsidRPr="00D07F9D">
        <w:rPr>
          <w:rFonts w:asciiTheme="majorBidi" w:hAnsiTheme="majorBidi" w:cstheme="majorBidi"/>
        </w:rPr>
        <w:t xml:space="preserve"> Vol. 29 No. 5, pp. 397-401.</w:t>
      </w:r>
    </w:p>
    <w:p w:rsidR="0018247A" w:rsidRPr="008F582B" w:rsidRDefault="0018247A" w:rsidP="0018247A">
      <w:pPr>
        <w:pStyle w:val="EndNoteBibliography"/>
        <w:spacing w:after="0" w:line="276" w:lineRule="auto"/>
        <w:ind w:left="720" w:hanging="720"/>
        <w:rPr>
          <w:rFonts w:asciiTheme="majorBidi" w:hAnsiTheme="majorBidi" w:cstheme="majorBidi"/>
          <w:lang w:val="fr-FR"/>
        </w:rPr>
      </w:pPr>
      <w:r w:rsidRPr="008F582B">
        <w:rPr>
          <w:rFonts w:asciiTheme="majorBidi" w:hAnsiTheme="majorBidi" w:cstheme="majorBidi"/>
          <w:lang w:val="fr-FR"/>
        </w:rPr>
        <w:t>Fiandaca, T. (2015), "Prétraitement et fonctionnalisation de la surface des granulats recyclés pour la fabrication de bétons".</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 xml:space="preserve">Gabr, A. and Cameron, D. (2012), "Properties of recycled concrete aggregate for unbound pavement construction", </w:t>
      </w:r>
      <w:r w:rsidRPr="00D07F9D">
        <w:rPr>
          <w:rFonts w:asciiTheme="majorBidi" w:hAnsiTheme="majorBidi" w:cstheme="majorBidi"/>
          <w:i/>
        </w:rPr>
        <w:t>Journal of Materials in Civil Engineering,</w:t>
      </w:r>
      <w:r w:rsidRPr="00D07F9D">
        <w:rPr>
          <w:rFonts w:asciiTheme="majorBidi" w:hAnsiTheme="majorBidi" w:cstheme="majorBidi"/>
        </w:rPr>
        <w:t xml:space="preserve"> Vol. 24 No. 6, pp. 754-64.</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 xml:space="preserve">Gayarre, F.L., López-Colina, C., Serrano, M. and López-Martínez, A. (2013), "Manufacture of concrete kerbs and floor blocks with recycled aggregate from C&amp;DW", </w:t>
      </w:r>
      <w:r w:rsidRPr="00D07F9D">
        <w:rPr>
          <w:rFonts w:asciiTheme="majorBidi" w:hAnsiTheme="majorBidi" w:cstheme="majorBidi"/>
          <w:i/>
        </w:rPr>
        <w:t>Construction and Building materials,</w:t>
      </w:r>
      <w:r w:rsidRPr="00D07F9D">
        <w:rPr>
          <w:rFonts w:asciiTheme="majorBidi" w:hAnsiTheme="majorBidi" w:cstheme="majorBidi"/>
        </w:rPr>
        <w:t xml:space="preserve"> Vol. 40, pp. 1193-99.</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 xml:space="preserve">Guedes, M., Evangelista, L., De Brito, J. and Ferro, A.C. (2013), "Microstructural characterization of concrete prepared with recycled aggregates", </w:t>
      </w:r>
      <w:r w:rsidRPr="00D07F9D">
        <w:rPr>
          <w:rFonts w:asciiTheme="majorBidi" w:hAnsiTheme="majorBidi" w:cstheme="majorBidi"/>
          <w:i/>
        </w:rPr>
        <w:t>Microscopy and Microanalysis,</w:t>
      </w:r>
      <w:r w:rsidRPr="00D07F9D">
        <w:rPr>
          <w:rFonts w:asciiTheme="majorBidi" w:hAnsiTheme="majorBidi" w:cstheme="majorBidi"/>
        </w:rPr>
        <w:t xml:space="preserve"> Vol. 19 No. 5, p. 1222.</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 xml:space="preserve">Hansen, T.C. (1992). </w:t>
      </w:r>
      <w:r w:rsidRPr="00D07F9D">
        <w:rPr>
          <w:rFonts w:asciiTheme="majorBidi" w:hAnsiTheme="majorBidi" w:cstheme="majorBidi"/>
          <w:i/>
        </w:rPr>
        <w:t>Recycling of demolished concrete and masonry.</w:t>
      </w:r>
      <w:r w:rsidRPr="00D07F9D">
        <w:rPr>
          <w:rFonts w:asciiTheme="majorBidi" w:hAnsiTheme="majorBidi" w:cstheme="majorBidi"/>
        </w:rPr>
        <w:t xml:space="preserve"> CRC Press.</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 xml:space="preserve">Kou, S.-C. and Poon, C.-S. (2010), "Properties of concrete prepared with PVA-impregnated recycled concrete aggregates", </w:t>
      </w:r>
      <w:r w:rsidRPr="00D07F9D">
        <w:rPr>
          <w:rFonts w:asciiTheme="majorBidi" w:hAnsiTheme="majorBidi" w:cstheme="majorBidi"/>
          <w:i/>
        </w:rPr>
        <w:t>Cement and Concrete Composites,</w:t>
      </w:r>
      <w:r w:rsidRPr="00D07F9D">
        <w:rPr>
          <w:rFonts w:asciiTheme="majorBidi" w:hAnsiTheme="majorBidi" w:cstheme="majorBidi"/>
        </w:rPr>
        <w:t xml:space="preserve"> Vol. 32 No. 8, pp. 649-54.</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 xml:space="preserve">Kou, S.-c., Poon, C.-s. and Agrela, F. (2011), "Comparisons of natural and recycled aggregate concretes prepared with the addition of different mineral admixtures", </w:t>
      </w:r>
      <w:r w:rsidRPr="00D07F9D">
        <w:rPr>
          <w:rFonts w:asciiTheme="majorBidi" w:hAnsiTheme="majorBidi" w:cstheme="majorBidi"/>
          <w:i/>
        </w:rPr>
        <w:t>Cement and Concrete Composites,</w:t>
      </w:r>
      <w:r w:rsidRPr="00D07F9D">
        <w:rPr>
          <w:rFonts w:asciiTheme="majorBidi" w:hAnsiTheme="majorBidi" w:cstheme="majorBidi"/>
        </w:rPr>
        <w:t xml:space="preserve"> Vol. 33 No. 8, pp. 788-95.</w:t>
      </w:r>
    </w:p>
    <w:p w:rsidR="0018247A" w:rsidRPr="008F582B" w:rsidRDefault="0018247A" w:rsidP="0018247A">
      <w:pPr>
        <w:pStyle w:val="EndNoteBibliography"/>
        <w:spacing w:after="0" w:line="276" w:lineRule="auto"/>
        <w:ind w:left="720" w:hanging="720"/>
        <w:rPr>
          <w:rFonts w:asciiTheme="majorBidi" w:hAnsiTheme="majorBidi" w:cstheme="majorBidi"/>
          <w:lang w:val="fr-FR"/>
        </w:rPr>
      </w:pPr>
      <w:r w:rsidRPr="008F582B">
        <w:rPr>
          <w:rFonts w:asciiTheme="majorBidi" w:hAnsiTheme="majorBidi" w:cstheme="majorBidi"/>
          <w:lang w:val="fr-FR"/>
        </w:rPr>
        <w:t xml:space="preserve">LE CONSEIL, D.L.U.E. (2011), "RÈGLEMENT (UE) No 333/2011 DU CONSEIL du 31 mars 2011 établissant les critères permettant de déterminer à quel moment certains types de débris métalliques cessent d’être des déchets au sens de la directive 2008/98/CE du Parlement européen et du Conseil", </w:t>
      </w:r>
      <w:r w:rsidRPr="008F582B">
        <w:rPr>
          <w:rFonts w:asciiTheme="majorBidi" w:hAnsiTheme="majorBidi" w:cstheme="majorBidi"/>
          <w:i/>
          <w:lang w:val="fr-FR"/>
        </w:rPr>
        <w:t>Revue du Droit de l’Union Européenne</w:t>
      </w:r>
      <w:r w:rsidRPr="008F582B">
        <w:rPr>
          <w:rFonts w:asciiTheme="majorBidi" w:hAnsiTheme="majorBidi" w:cstheme="majorBidi"/>
          <w:lang w:val="fr-FR"/>
        </w:rPr>
        <w:t>, p. 317.</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 xml:space="preserve">Li, W., Xiao, J., Sun, Z., Kawashima, S. and Shah, S.P. (2012), "Interfacial transition zones in recycled aggregate concrete with different mixing approaches", </w:t>
      </w:r>
      <w:r w:rsidRPr="00D07F9D">
        <w:rPr>
          <w:rFonts w:asciiTheme="majorBidi" w:hAnsiTheme="majorBidi" w:cstheme="majorBidi"/>
          <w:i/>
        </w:rPr>
        <w:t>Construction and Building Materials,</w:t>
      </w:r>
      <w:r w:rsidRPr="00D07F9D">
        <w:rPr>
          <w:rFonts w:asciiTheme="majorBidi" w:hAnsiTheme="majorBidi" w:cstheme="majorBidi"/>
        </w:rPr>
        <w:t xml:space="preserve"> Vol. 35, pp. 1045-55.</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lastRenderedPageBreak/>
        <w:t>Meddah, M.S. "Recycled aggregates in concrete production: engineering properties and environmental impact". MATEC Web of Conferences2017, EDP Sciences.</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 xml:space="preserve">Montero, A., Tojo, Y., Matsuo, T., Matsuto, T., Yamada, M., Asakura, H. et al. (2010), "Gypsum and organic matter distribution in a mixed construction and demolition waste sorting process and their possible removal from outputs", </w:t>
      </w:r>
      <w:r w:rsidRPr="00D07F9D">
        <w:rPr>
          <w:rFonts w:asciiTheme="majorBidi" w:hAnsiTheme="majorBidi" w:cstheme="majorBidi"/>
          <w:i/>
        </w:rPr>
        <w:t>Journal of hazardous materials,</w:t>
      </w:r>
      <w:r w:rsidRPr="00D07F9D">
        <w:rPr>
          <w:rFonts w:asciiTheme="majorBidi" w:hAnsiTheme="majorBidi" w:cstheme="majorBidi"/>
        </w:rPr>
        <w:t xml:space="preserve"> Vol. 175 No. 1-3, pp. 747-53.</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 xml:space="preserve">Neto, R.O., Gastineau, P., Cazacliu, B.G., Le Guen, L., Paranhos, R.S. and Petter, C.O. (2017), "An economic analysis of the processing technologies in CDW recycling platforms", </w:t>
      </w:r>
      <w:r w:rsidRPr="00D07F9D">
        <w:rPr>
          <w:rFonts w:asciiTheme="majorBidi" w:hAnsiTheme="majorBidi" w:cstheme="majorBidi"/>
          <w:i/>
        </w:rPr>
        <w:t>Waste management,</w:t>
      </w:r>
      <w:r w:rsidRPr="00D07F9D">
        <w:rPr>
          <w:rFonts w:asciiTheme="majorBidi" w:hAnsiTheme="majorBidi" w:cstheme="majorBidi"/>
        </w:rPr>
        <w:t xml:space="preserve"> Vol. 60, pp. 277-89.</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 xml:space="preserve">Nixon, P. (1978), "Recycled concrete as an aggregate for concrete—a review", </w:t>
      </w:r>
      <w:r w:rsidRPr="00D07F9D">
        <w:rPr>
          <w:rFonts w:asciiTheme="majorBidi" w:hAnsiTheme="majorBidi" w:cstheme="majorBidi"/>
          <w:i/>
        </w:rPr>
        <w:t>Matériaux et Construction,</w:t>
      </w:r>
      <w:r w:rsidRPr="00D07F9D">
        <w:rPr>
          <w:rFonts w:asciiTheme="majorBidi" w:hAnsiTheme="majorBidi" w:cstheme="majorBidi"/>
        </w:rPr>
        <w:t xml:space="preserve"> Vol. 11 No. 5, p. 371.</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 xml:space="preserve">Pacheco-Torgal, F. and Labrincha, J. (2013), "Biotech cementitious materials: Some aspects of an innovative approach for concrete with enhanced durability", </w:t>
      </w:r>
      <w:r w:rsidRPr="00D07F9D">
        <w:rPr>
          <w:rFonts w:asciiTheme="majorBidi" w:hAnsiTheme="majorBidi" w:cstheme="majorBidi"/>
          <w:i/>
        </w:rPr>
        <w:t>Construction and Building Materials,</w:t>
      </w:r>
      <w:r w:rsidRPr="00D07F9D">
        <w:rPr>
          <w:rFonts w:asciiTheme="majorBidi" w:hAnsiTheme="majorBidi" w:cstheme="majorBidi"/>
        </w:rPr>
        <w:t xml:space="preserve"> Vol. 40, pp. 1136-41.</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 xml:space="preserve">Pedro, D., De Brito, J. and Evangelista, L. (2017), "Evaluation of high-performance concrete with recycled aggregates: Use of densified silica fume as cement replacement", </w:t>
      </w:r>
      <w:r w:rsidRPr="00D07F9D">
        <w:rPr>
          <w:rFonts w:asciiTheme="majorBidi" w:hAnsiTheme="majorBidi" w:cstheme="majorBidi"/>
          <w:i/>
        </w:rPr>
        <w:t>Construction and Building Materials,</w:t>
      </w:r>
      <w:r w:rsidRPr="00D07F9D">
        <w:rPr>
          <w:rFonts w:asciiTheme="majorBidi" w:hAnsiTheme="majorBidi" w:cstheme="majorBidi"/>
        </w:rPr>
        <w:t xml:space="preserve"> Vol. 147, pp. 803-14.</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 xml:space="preserve">Petavratzi, E. and Wilson, S. (2007), "Characterisation of Mineral Wastes, Resources and Processing technologies–Integrated waste management for the production of construction material", </w:t>
      </w:r>
      <w:r w:rsidRPr="00D07F9D">
        <w:rPr>
          <w:rFonts w:asciiTheme="majorBidi" w:hAnsiTheme="majorBidi" w:cstheme="majorBidi"/>
          <w:i/>
        </w:rPr>
        <w:t xml:space="preserve">Case Study: Foundry dust in facing bricks, Smartwaste website [online] </w:t>
      </w:r>
      <w:hyperlink r:id="rId69" w:history="1">
        <w:r w:rsidRPr="00D07F9D">
          <w:rPr>
            <w:rStyle w:val="Lienhypertexte"/>
            <w:rFonts w:asciiTheme="majorBidi" w:hAnsiTheme="majorBidi" w:cstheme="majorBidi"/>
            <w:i/>
          </w:rPr>
          <w:t>http://www</w:t>
        </w:r>
      </w:hyperlink>
      <w:r w:rsidRPr="00D07F9D">
        <w:rPr>
          <w:rFonts w:asciiTheme="majorBidi" w:hAnsiTheme="majorBidi" w:cstheme="majorBidi"/>
          <w:i/>
        </w:rPr>
        <w:t>. smartwaste. co. uk/filelibrary/Brick_foundry_sand. pdf (accessed 12 April 2008)</w:t>
      </w:r>
      <w:r w:rsidRPr="00D07F9D">
        <w:rPr>
          <w:rFonts w:asciiTheme="majorBidi" w:hAnsiTheme="majorBidi" w:cstheme="majorBidi"/>
        </w:rPr>
        <w:t>.</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 xml:space="preserve">Poon, C.-S. and Chan, D. (2007), "The use of recycled aggregate in concrete in Hong Kong", </w:t>
      </w:r>
      <w:r w:rsidRPr="00D07F9D">
        <w:rPr>
          <w:rFonts w:asciiTheme="majorBidi" w:hAnsiTheme="majorBidi" w:cstheme="majorBidi"/>
          <w:i/>
        </w:rPr>
        <w:t>Resources, Conservation and Recycling,</w:t>
      </w:r>
      <w:r w:rsidRPr="00D07F9D">
        <w:rPr>
          <w:rFonts w:asciiTheme="majorBidi" w:hAnsiTheme="majorBidi" w:cstheme="majorBidi"/>
        </w:rPr>
        <w:t xml:space="preserve"> Vol. 50 No. 3, pp. 293-305.</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 xml:space="preserve">Poon, C., Kou, S. and Lam, L. (2002), "Use of recycled aggregates in molded concrete bricks and blocks", </w:t>
      </w:r>
      <w:r w:rsidRPr="00D07F9D">
        <w:rPr>
          <w:rFonts w:asciiTheme="majorBidi" w:hAnsiTheme="majorBidi" w:cstheme="majorBidi"/>
          <w:i/>
        </w:rPr>
        <w:t>Construction and Building Materials,</w:t>
      </w:r>
      <w:r w:rsidRPr="00D07F9D">
        <w:rPr>
          <w:rFonts w:asciiTheme="majorBidi" w:hAnsiTheme="majorBidi" w:cstheme="majorBidi"/>
        </w:rPr>
        <w:t xml:space="preserve"> Vol. 16 No. 5, pp. 281-89.</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 xml:space="preserve">Poon, C.S., Shui, Z. and Lam, L. (2004), "Effect of microstructure of ITZ on compressive strength of concrete prepared with recycled aggregates", </w:t>
      </w:r>
      <w:r w:rsidRPr="00D07F9D">
        <w:rPr>
          <w:rFonts w:asciiTheme="majorBidi" w:hAnsiTheme="majorBidi" w:cstheme="majorBidi"/>
          <w:i/>
        </w:rPr>
        <w:t>Construction and Building Materials,</w:t>
      </w:r>
      <w:r w:rsidRPr="00D07F9D">
        <w:rPr>
          <w:rFonts w:asciiTheme="majorBidi" w:hAnsiTheme="majorBidi" w:cstheme="majorBidi"/>
        </w:rPr>
        <w:t xml:space="preserve"> Vol. 18 No. 6, pp. 461-68.</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 xml:space="preserve">Quattrone, M., Angulo, S.C. and John, V.M. (2014), "Energy and CO2 from high performance recycled aggregate production", </w:t>
      </w:r>
      <w:r w:rsidRPr="00D07F9D">
        <w:rPr>
          <w:rFonts w:asciiTheme="majorBidi" w:hAnsiTheme="majorBidi" w:cstheme="majorBidi"/>
          <w:i/>
        </w:rPr>
        <w:t>Resources, conservation and recycling,</w:t>
      </w:r>
      <w:r w:rsidRPr="00D07F9D">
        <w:rPr>
          <w:rFonts w:asciiTheme="majorBidi" w:hAnsiTheme="majorBidi" w:cstheme="majorBidi"/>
        </w:rPr>
        <w:t xml:space="preserve"> Vol. 90, pp. 21-33.</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 xml:space="preserve">Rakshvir, M. and Barai, S.V. (2006), "Studies on recycled aggregates-based concrete", </w:t>
      </w:r>
      <w:r w:rsidRPr="00D07F9D">
        <w:rPr>
          <w:rFonts w:asciiTheme="majorBidi" w:hAnsiTheme="majorBidi" w:cstheme="majorBidi"/>
          <w:i/>
        </w:rPr>
        <w:t>Waste Management &amp; Research,</w:t>
      </w:r>
      <w:r w:rsidRPr="00D07F9D">
        <w:rPr>
          <w:rFonts w:asciiTheme="majorBidi" w:hAnsiTheme="majorBidi" w:cstheme="majorBidi"/>
        </w:rPr>
        <w:t xml:space="preserve"> Vol. 24 No. 3, pp. 225-33.</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 xml:space="preserve">Silva, R.V., De Brito, J. and Dhir, R. (2014), "Properties and composition of recycled aggregates from construction and demolition waste suitable for concrete production", </w:t>
      </w:r>
      <w:r w:rsidRPr="00D07F9D">
        <w:rPr>
          <w:rFonts w:asciiTheme="majorBidi" w:hAnsiTheme="majorBidi" w:cstheme="majorBidi"/>
          <w:i/>
        </w:rPr>
        <w:t>Construction and Building materials,</w:t>
      </w:r>
      <w:r w:rsidRPr="00D07F9D">
        <w:rPr>
          <w:rFonts w:asciiTheme="majorBidi" w:hAnsiTheme="majorBidi" w:cstheme="majorBidi"/>
        </w:rPr>
        <w:t xml:space="preserve"> Vol. 65, pp. 201-17.</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 xml:space="preserve">Sim, J. and Park, C. (2011), "Compressive strength and resistance to chloride ion penetration and carbonation of recycled aggregate concrete with varying amount of fly ash and fine recycled aggregate", </w:t>
      </w:r>
      <w:r w:rsidRPr="00D07F9D">
        <w:rPr>
          <w:rFonts w:asciiTheme="majorBidi" w:hAnsiTheme="majorBidi" w:cstheme="majorBidi"/>
          <w:i/>
        </w:rPr>
        <w:t>Waste management,</w:t>
      </w:r>
      <w:r w:rsidRPr="00D07F9D">
        <w:rPr>
          <w:rFonts w:asciiTheme="majorBidi" w:hAnsiTheme="majorBidi" w:cstheme="majorBidi"/>
        </w:rPr>
        <w:t xml:space="preserve"> Vol. 31 No. 11, pp. 2352-60.</w:t>
      </w:r>
    </w:p>
    <w:p w:rsidR="0018247A" w:rsidRPr="008F582B" w:rsidRDefault="0018247A" w:rsidP="0018247A">
      <w:pPr>
        <w:pStyle w:val="EndNoteBibliography"/>
        <w:spacing w:after="0" w:line="276" w:lineRule="auto"/>
        <w:ind w:left="720" w:hanging="720"/>
        <w:rPr>
          <w:rFonts w:asciiTheme="majorBidi" w:hAnsiTheme="majorBidi" w:cstheme="majorBidi"/>
          <w:lang w:val="fr-FR"/>
        </w:rPr>
      </w:pPr>
      <w:r w:rsidRPr="008F582B">
        <w:rPr>
          <w:rFonts w:asciiTheme="majorBidi" w:hAnsiTheme="majorBidi" w:cstheme="majorBidi"/>
          <w:lang w:val="fr-FR"/>
        </w:rPr>
        <w:t>Soumah, D.M.B.S., Mouloukou (2019), "Etat de l'art sur les bétons à base de recyclât: Perspectives pour l'Algérie".</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 xml:space="preserve">Tam, V.W., Gao, X. and Tam, C.M. (2005), "Microstructural analysis of recycled aggregate concrete produced from two-stage mixing approach", </w:t>
      </w:r>
      <w:r w:rsidRPr="00D07F9D">
        <w:rPr>
          <w:rFonts w:asciiTheme="majorBidi" w:hAnsiTheme="majorBidi" w:cstheme="majorBidi"/>
          <w:i/>
        </w:rPr>
        <w:t>Cement and concrete research,</w:t>
      </w:r>
      <w:r w:rsidRPr="00D07F9D">
        <w:rPr>
          <w:rFonts w:asciiTheme="majorBidi" w:hAnsiTheme="majorBidi" w:cstheme="majorBidi"/>
        </w:rPr>
        <w:t xml:space="preserve"> Vol. 35 No. 6, pp. 1195-203.</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 xml:space="preserve">Tam, V.W., Wang, K. and Tam, C.M. (2008), "Assessing relationships among properties of demolished concrete, recycled aggregate and recycled aggregate concrete using regression analysis", </w:t>
      </w:r>
      <w:r w:rsidRPr="00D07F9D">
        <w:rPr>
          <w:rFonts w:asciiTheme="majorBidi" w:hAnsiTheme="majorBidi" w:cstheme="majorBidi"/>
          <w:i/>
        </w:rPr>
        <w:t>Journal of Hazardous Materials,</w:t>
      </w:r>
      <w:r w:rsidRPr="00D07F9D">
        <w:rPr>
          <w:rFonts w:asciiTheme="majorBidi" w:hAnsiTheme="majorBidi" w:cstheme="majorBidi"/>
        </w:rPr>
        <w:t xml:space="preserve"> Vol. 152 No. 2, pp. 703-14.</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lastRenderedPageBreak/>
        <w:t xml:space="preserve">Thomas, C., Sosa, I., Setién, J., Polanco, J.A. and Cimentada, A.I. (2014), "Evaluation of the fatigue behavior of recycled aggregate concrete", </w:t>
      </w:r>
      <w:r w:rsidRPr="00D07F9D">
        <w:rPr>
          <w:rFonts w:asciiTheme="majorBidi" w:hAnsiTheme="majorBidi" w:cstheme="majorBidi"/>
          <w:i/>
        </w:rPr>
        <w:t>Journal of cleaner production,</w:t>
      </w:r>
      <w:r w:rsidRPr="00D07F9D">
        <w:rPr>
          <w:rFonts w:asciiTheme="majorBidi" w:hAnsiTheme="majorBidi" w:cstheme="majorBidi"/>
        </w:rPr>
        <w:t xml:space="preserve"> Vol. 65, pp. 397-405.</w:t>
      </w:r>
    </w:p>
    <w:p w:rsidR="0018247A" w:rsidRPr="00D07F9D" w:rsidRDefault="0018247A" w:rsidP="0018247A">
      <w:pPr>
        <w:pStyle w:val="EndNoteBibliography"/>
        <w:spacing w:after="0" w:line="276" w:lineRule="auto"/>
        <w:ind w:left="720" w:hanging="720"/>
        <w:rPr>
          <w:rFonts w:asciiTheme="majorBidi" w:hAnsiTheme="majorBidi" w:cstheme="majorBidi"/>
        </w:rPr>
      </w:pPr>
      <w:r w:rsidRPr="00D07F9D">
        <w:rPr>
          <w:rFonts w:asciiTheme="majorBidi" w:hAnsiTheme="majorBidi" w:cstheme="majorBidi"/>
        </w:rPr>
        <w:t xml:space="preserve">Xiao, J., Ma, Z., Sui, T., Akbarnezhad, A. and Duan, Z. (2018), "Mechanical properties of concrete mixed with recycled powder produced from construction and demolition waste", </w:t>
      </w:r>
      <w:r w:rsidRPr="00D07F9D">
        <w:rPr>
          <w:rFonts w:asciiTheme="majorBidi" w:hAnsiTheme="majorBidi" w:cstheme="majorBidi"/>
          <w:i/>
        </w:rPr>
        <w:t>Journal of Cleaner Production,</w:t>
      </w:r>
      <w:r w:rsidRPr="00D07F9D">
        <w:rPr>
          <w:rFonts w:asciiTheme="majorBidi" w:hAnsiTheme="majorBidi" w:cstheme="majorBidi"/>
        </w:rPr>
        <w:t xml:space="preserve"> Vol. 188, pp. 720-31.</w:t>
      </w:r>
    </w:p>
    <w:p w:rsidR="0018247A" w:rsidRPr="00D07F9D" w:rsidRDefault="0018247A" w:rsidP="0018247A">
      <w:pPr>
        <w:pStyle w:val="EndNoteBibliography"/>
        <w:spacing w:line="276" w:lineRule="auto"/>
        <w:ind w:left="720" w:hanging="720"/>
        <w:rPr>
          <w:rFonts w:asciiTheme="majorBidi" w:hAnsiTheme="majorBidi" w:cstheme="majorBidi"/>
        </w:rPr>
      </w:pPr>
      <w:r w:rsidRPr="00D07F9D">
        <w:rPr>
          <w:rFonts w:asciiTheme="majorBidi" w:hAnsiTheme="majorBidi" w:cstheme="majorBidi"/>
        </w:rPr>
        <w:t xml:space="preserve">Xing, W. and Hendriks, C. (2006), "Decontamination of granular wastes by mining separation techniques", </w:t>
      </w:r>
      <w:r w:rsidRPr="00D07F9D">
        <w:rPr>
          <w:rFonts w:asciiTheme="majorBidi" w:hAnsiTheme="majorBidi" w:cstheme="majorBidi"/>
          <w:i/>
        </w:rPr>
        <w:t>Journal of Cleaner Production,</w:t>
      </w:r>
      <w:r w:rsidRPr="00D07F9D">
        <w:rPr>
          <w:rFonts w:asciiTheme="majorBidi" w:hAnsiTheme="majorBidi" w:cstheme="majorBidi"/>
        </w:rPr>
        <w:t xml:space="preserve"> Vol. 14 No. 8, pp. 748-53.</w:t>
      </w:r>
    </w:p>
    <w:p w:rsidR="0018247A" w:rsidRPr="00DD06E9" w:rsidRDefault="001F6FBC" w:rsidP="0018247A">
      <w:pPr>
        <w:pStyle w:val="EndNoteBibliography"/>
        <w:spacing w:after="0"/>
        <w:ind w:left="720" w:hanging="720"/>
        <w:rPr>
          <w:rFonts w:asciiTheme="majorBidi" w:hAnsiTheme="majorBidi" w:cstheme="majorBidi"/>
        </w:rPr>
      </w:pPr>
      <w:r w:rsidRPr="00D07F9D">
        <w:rPr>
          <w:rFonts w:asciiTheme="majorBidi" w:eastAsia="Times New Roman" w:hAnsiTheme="majorBidi" w:cstheme="majorBidi"/>
          <w:color w:val="000000"/>
          <w:lang w:val="fr-FR" w:eastAsia="fr-FR"/>
        </w:rPr>
        <w:fldChar w:fldCharType="end"/>
      </w:r>
      <w:r w:rsidRPr="00DD06E9">
        <w:rPr>
          <w:rFonts w:asciiTheme="majorBidi" w:eastAsia="Times New Roman" w:hAnsiTheme="majorBidi" w:cstheme="majorBidi"/>
          <w:b/>
          <w:bCs/>
          <w:lang w:val="fr-FR" w:eastAsia="fr-FR"/>
        </w:rPr>
        <w:fldChar w:fldCharType="begin"/>
      </w:r>
      <w:r w:rsidR="0018247A" w:rsidRPr="00DD06E9">
        <w:rPr>
          <w:rFonts w:asciiTheme="majorBidi" w:eastAsia="Times New Roman" w:hAnsiTheme="majorBidi" w:cstheme="majorBidi"/>
          <w:b/>
          <w:bCs/>
          <w:lang w:eastAsia="fr-FR"/>
        </w:rPr>
        <w:instrText xml:space="preserve"> ADDIN EN.REFLIST </w:instrText>
      </w:r>
      <w:r w:rsidRPr="00DD06E9">
        <w:rPr>
          <w:rFonts w:asciiTheme="majorBidi" w:eastAsia="Times New Roman" w:hAnsiTheme="majorBidi" w:cstheme="majorBidi"/>
          <w:b/>
          <w:bCs/>
          <w:lang w:val="fr-FR" w:eastAsia="fr-FR"/>
        </w:rPr>
        <w:fldChar w:fldCharType="separate"/>
      </w:r>
      <w:r w:rsidR="0018247A" w:rsidRPr="00DD06E9">
        <w:rPr>
          <w:rFonts w:asciiTheme="majorBidi" w:hAnsiTheme="majorBidi" w:cstheme="majorBidi"/>
        </w:rPr>
        <w:t>EN12350-8 (2009), "Testing fresh concrete. Part 8: self-compacting concrete, slump-ﬂow. CEN, European Committee for Standardization Brussels, , 12 p.".</w:t>
      </w:r>
    </w:p>
    <w:p w:rsidR="0018247A" w:rsidRPr="00DD06E9" w:rsidRDefault="0018247A" w:rsidP="0018247A">
      <w:pPr>
        <w:pStyle w:val="EndNoteBibliography"/>
        <w:spacing w:after="0"/>
        <w:ind w:left="720" w:hanging="720"/>
        <w:rPr>
          <w:rFonts w:asciiTheme="majorBidi" w:hAnsiTheme="majorBidi" w:cstheme="majorBidi"/>
        </w:rPr>
      </w:pPr>
      <w:r w:rsidRPr="00DD06E9">
        <w:rPr>
          <w:rFonts w:asciiTheme="majorBidi" w:hAnsiTheme="majorBidi" w:cstheme="majorBidi"/>
        </w:rPr>
        <w:t>EN12350-9 (2009), "Testing fresh concrete. Part 9: self-compacting concrete, V-funnel test. CEN, European Committee for Standardization Brussels, 11 p.".</w:t>
      </w:r>
    </w:p>
    <w:p w:rsidR="0018247A" w:rsidRPr="00DD06E9" w:rsidRDefault="0018247A" w:rsidP="0018247A">
      <w:pPr>
        <w:pStyle w:val="EndNoteBibliography"/>
        <w:spacing w:after="0"/>
        <w:ind w:left="720" w:hanging="720"/>
        <w:rPr>
          <w:rFonts w:asciiTheme="majorBidi" w:hAnsiTheme="majorBidi" w:cstheme="majorBidi"/>
        </w:rPr>
      </w:pPr>
      <w:r w:rsidRPr="00DD06E9">
        <w:rPr>
          <w:rFonts w:asciiTheme="majorBidi" w:hAnsiTheme="majorBidi" w:cstheme="majorBidi"/>
        </w:rPr>
        <w:t>EN12350-10 (2009), "Testing fresh concrete. Part 10: self-compacting concrete, L-box test, CEN, European Committee for Standardization Brussels., 2 p.".</w:t>
      </w:r>
    </w:p>
    <w:p w:rsidR="0018247A" w:rsidRPr="00DD06E9" w:rsidRDefault="0018247A" w:rsidP="0018247A">
      <w:pPr>
        <w:pStyle w:val="EndNoteBibliography"/>
        <w:spacing w:after="0"/>
        <w:ind w:left="720" w:hanging="720"/>
        <w:rPr>
          <w:rFonts w:asciiTheme="majorBidi" w:hAnsiTheme="majorBidi" w:cstheme="majorBidi"/>
        </w:rPr>
      </w:pPr>
      <w:r w:rsidRPr="00DD06E9">
        <w:rPr>
          <w:rFonts w:asciiTheme="majorBidi" w:hAnsiTheme="majorBidi" w:cstheme="majorBidi"/>
        </w:rPr>
        <w:t>EN12350-11 (2009), "Testing fresh concrete. Part 11: self-compacting concrete, Sieve segregation test, CEN, European Committee for Standardization Brussels,12 p.".</w:t>
      </w:r>
    </w:p>
    <w:p w:rsidR="0018247A" w:rsidRPr="00DD06E9" w:rsidRDefault="0018247A" w:rsidP="0018247A">
      <w:pPr>
        <w:pStyle w:val="EndNoteBibliography"/>
        <w:spacing w:after="0"/>
        <w:ind w:left="720" w:hanging="720"/>
        <w:rPr>
          <w:rFonts w:asciiTheme="majorBidi" w:hAnsiTheme="majorBidi" w:cstheme="majorBidi"/>
        </w:rPr>
      </w:pPr>
      <w:r w:rsidRPr="00DD06E9">
        <w:rPr>
          <w:rFonts w:asciiTheme="majorBidi" w:hAnsiTheme="majorBidi" w:cstheme="majorBidi"/>
        </w:rPr>
        <w:t xml:space="preserve">Grdic, Z.J., Toplicic-Curcic, G.A., Despotovic, I.M. and Ristic, N.S. (2010), "Properties of self-compacting concrete prepared with coarse recycled concrete aggregate", </w:t>
      </w:r>
      <w:r w:rsidRPr="00DD06E9">
        <w:rPr>
          <w:rFonts w:asciiTheme="majorBidi" w:hAnsiTheme="majorBidi" w:cstheme="majorBidi"/>
          <w:i/>
        </w:rPr>
        <w:t>Construction and Building Materials,</w:t>
      </w:r>
      <w:r w:rsidRPr="00DD06E9">
        <w:rPr>
          <w:rFonts w:asciiTheme="majorBidi" w:hAnsiTheme="majorBidi" w:cstheme="majorBidi"/>
        </w:rPr>
        <w:t xml:space="preserve"> Vol. 24 No. 7, pp. 1129-33.</w:t>
      </w:r>
    </w:p>
    <w:p w:rsidR="0018247A" w:rsidRPr="00DD06E9" w:rsidRDefault="0018247A" w:rsidP="0018247A">
      <w:pPr>
        <w:pStyle w:val="EndNoteBibliography"/>
        <w:spacing w:after="0"/>
        <w:ind w:left="720" w:hanging="720"/>
        <w:rPr>
          <w:rFonts w:asciiTheme="majorBidi" w:hAnsiTheme="majorBidi" w:cstheme="majorBidi"/>
        </w:rPr>
      </w:pPr>
      <w:r w:rsidRPr="00DD06E9">
        <w:rPr>
          <w:rFonts w:asciiTheme="majorBidi" w:hAnsiTheme="majorBidi" w:cstheme="majorBidi"/>
        </w:rPr>
        <w:t xml:space="preserve">Kou, S. and Poon, C. (2009), "Properties of self-compacting concrete prepared with coarse and fine recycled concrete aggregates", </w:t>
      </w:r>
      <w:r w:rsidRPr="00DD06E9">
        <w:rPr>
          <w:rFonts w:asciiTheme="majorBidi" w:hAnsiTheme="majorBidi" w:cstheme="majorBidi"/>
          <w:i/>
        </w:rPr>
        <w:t>Cement and Concrete composites,</w:t>
      </w:r>
      <w:r w:rsidRPr="00DD06E9">
        <w:rPr>
          <w:rFonts w:asciiTheme="majorBidi" w:hAnsiTheme="majorBidi" w:cstheme="majorBidi"/>
        </w:rPr>
        <w:t xml:space="preserve"> Vol. 31 No. 9, pp. 622-27.</w:t>
      </w:r>
    </w:p>
    <w:p w:rsidR="0018247A" w:rsidRPr="00DD06E9" w:rsidRDefault="0018247A" w:rsidP="0018247A">
      <w:pPr>
        <w:pStyle w:val="EndNoteBibliography"/>
        <w:spacing w:after="0"/>
        <w:ind w:left="720" w:hanging="720"/>
        <w:rPr>
          <w:rFonts w:asciiTheme="majorBidi" w:hAnsiTheme="majorBidi" w:cstheme="majorBidi"/>
        </w:rPr>
      </w:pPr>
      <w:r w:rsidRPr="00DD06E9">
        <w:rPr>
          <w:rFonts w:asciiTheme="majorBidi" w:hAnsiTheme="majorBidi" w:cstheme="majorBidi"/>
        </w:rPr>
        <w:t xml:space="preserve">Manzi, S., Mazzotti, C. and Bignozzi, M. (2013), "Short and long-term behavior of structural concrete with recycled concrete aggregate", </w:t>
      </w:r>
      <w:r w:rsidRPr="00DD06E9">
        <w:rPr>
          <w:rFonts w:asciiTheme="majorBidi" w:hAnsiTheme="majorBidi" w:cstheme="majorBidi"/>
          <w:i/>
        </w:rPr>
        <w:t>Cement and Concrete Composites,</w:t>
      </w:r>
      <w:r w:rsidRPr="00DD06E9">
        <w:rPr>
          <w:rFonts w:asciiTheme="majorBidi" w:hAnsiTheme="majorBidi" w:cstheme="majorBidi"/>
        </w:rPr>
        <w:t xml:space="preserve"> Vol. 37, pp. 312-18.</w:t>
      </w:r>
    </w:p>
    <w:p w:rsidR="0018247A" w:rsidRPr="00DD06E9" w:rsidRDefault="0018247A" w:rsidP="0018247A">
      <w:pPr>
        <w:pStyle w:val="EndNoteBibliography"/>
        <w:spacing w:after="0"/>
        <w:ind w:left="720" w:hanging="720"/>
        <w:rPr>
          <w:rFonts w:asciiTheme="majorBidi" w:hAnsiTheme="majorBidi" w:cstheme="majorBidi"/>
        </w:rPr>
      </w:pPr>
      <w:r w:rsidRPr="00DD06E9">
        <w:rPr>
          <w:rFonts w:asciiTheme="majorBidi" w:hAnsiTheme="majorBidi" w:cstheme="majorBidi"/>
        </w:rPr>
        <w:t xml:space="preserve">Modani, P.O. and Mohitkar, V.M. (2014), "Self-compacting concrete with recycled aggregate: A solution for sustainable development", </w:t>
      </w:r>
      <w:r w:rsidRPr="00DD06E9">
        <w:rPr>
          <w:rFonts w:asciiTheme="majorBidi" w:hAnsiTheme="majorBidi" w:cstheme="majorBidi"/>
          <w:i/>
        </w:rPr>
        <w:t>International Journal of Civil &amp; Structural Engineering,</w:t>
      </w:r>
      <w:r w:rsidRPr="00DD06E9">
        <w:rPr>
          <w:rFonts w:asciiTheme="majorBidi" w:hAnsiTheme="majorBidi" w:cstheme="majorBidi"/>
        </w:rPr>
        <w:t xml:space="preserve"> Vol. 4 No. 3, pp. 430-40.</w:t>
      </w:r>
    </w:p>
    <w:p w:rsidR="0018247A" w:rsidRPr="00DD06E9" w:rsidRDefault="0018247A" w:rsidP="0018247A">
      <w:pPr>
        <w:pStyle w:val="EndNoteBibliography"/>
        <w:spacing w:after="0"/>
        <w:ind w:left="720" w:hanging="720"/>
        <w:rPr>
          <w:rFonts w:asciiTheme="majorBidi" w:hAnsiTheme="majorBidi" w:cstheme="majorBidi"/>
        </w:rPr>
      </w:pPr>
      <w:r w:rsidRPr="00DD06E9">
        <w:rPr>
          <w:rFonts w:asciiTheme="majorBidi" w:hAnsiTheme="majorBidi" w:cstheme="majorBidi"/>
        </w:rPr>
        <w:t xml:space="preserve">Nanthagopalan, P. and Santhanam, M. (2011), "Fresh and hardened properties of self-compacting concrete produced with manufactured sand", </w:t>
      </w:r>
      <w:r w:rsidRPr="00DD06E9">
        <w:rPr>
          <w:rFonts w:asciiTheme="majorBidi" w:hAnsiTheme="majorBidi" w:cstheme="majorBidi"/>
          <w:i/>
        </w:rPr>
        <w:t>Cement and Concrete Composites,</w:t>
      </w:r>
      <w:r w:rsidRPr="00DD06E9">
        <w:rPr>
          <w:rFonts w:asciiTheme="majorBidi" w:hAnsiTheme="majorBidi" w:cstheme="majorBidi"/>
        </w:rPr>
        <w:t xml:space="preserve"> Vol. 33 No. 3, pp. 353-58.</w:t>
      </w:r>
    </w:p>
    <w:p w:rsidR="0018247A" w:rsidRPr="00DD06E9" w:rsidRDefault="0018247A" w:rsidP="0018247A">
      <w:pPr>
        <w:pStyle w:val="EndNoteBibliography"/>
        <w:spacing w:after="0"/>
        <w:ind w:left="720" w:hanging="720"/>
        <w:rPr>
          <w:rFonts w:asciiTheme="majorBidi" w:hAnsiTheme="majorBidi" w:cstheme="majorBidi"/>
        </w:rPr>
      </w:pPr>
      <w:r w:rsidRPr="00DD06E9">
        <w:rPr>
          <w:rFonts w:asciiTheme="majorBidi" w:hAnsiTheme="majorBidi" w:cstheme="majorBidi"/>
        </w:rPr>
        <w:t xml:space="preserve">Pereira-de-Oliveira, L., Nepomuceno, M., Castro-Gomes, J. and Vila, M.d.F.C. (2014), "Permeability properties of self-compacting concrete with coarse recycled aggregates", </w:t>
      </w:r>
      <w:r w:rsidRPr="00DD06E9">
        <w:rPr>
          <w:rFonts w:asciiTheme="majorBidi" w:hAnsiTheme="majorBidi" w:cstheme="majorBidi"/>
          <w:i/>
        </w:rPr>
        <w:t>Construction and Building Materials,</w:t>
      </w:r>
      <w:r w:rsidRPr="00DD06E9">
        <w:rPr>
          <w:rFonts w:asciiTheme="majorBidi" w:hAnsiTheme="majorBidi" w:cstheme="majorBidi"/>
        </w:rPr>
        <w:t xml:space="preserve"> Vol. 51, pp. 113-20.</w:t>
      </w:r>
    </w:p>
    <w:p w:rsidR="0018247A" w:rsidRPr="00DD06E9" w:rsidRDefault="0018247A" w:rsidP="0018247A">
      <w:pPr>
        <w:pStyle w:val="EndNoteBibliography"/>
        <w:spacing w:after="0"/>
        <w:ind w:left="720" w:hanging="720"/>
        <w:rPr>
          <w:rFonts w:asciiTheme="majorBidi" w:hAnsiTheme="majorBidi" w:cstheme="majorBidi"/>
        </w:rPr>
      </w:pPr>
      <w:r w:rsidRPr="00DD06E9">
        <w:rPr>
          <w:rFonts w:asciiTheme="majorBidi" w:hAnsiTheme="majorBidi" w:cstheme="majorBidi"/>
        </w:rPr>
        <w:t xml:space="preserve">Safiuddin, M., Salam, M. and Jumaat, M.Z. (2011), "Effects of recycled concrete aggregate on the fresh properties of self-consolidating concrete", </w:t>
      </w:r>
      <w:r w:rsidRPr="00DD06E9">
        <w:rPr>
          <w:rFonts w:asciiTheme="majorBidi" w:hAnsiTheme="majorBidi" w:cstheme="majorBidi"/>
          <w:i/>
        </w:rPr>
        <w:t>Archives of Civil and Mechanical Engineering,</w:t>
      </w:r>
      <w:r w:rsidRPr="00DD06E9">
        <w:rPr>
          <w:rFonts w:asciiTheme="majorBidi" w:hAnsiTheme="majorBidi" w:cstheme="majorBidi"/>
        </w:rPr>
        <w:t xml:space="preserve"> Vol. 11 No. 4, pp. 1023-41.</w:t>
      </w:r>
    </w:p>
    <w:p w:rsidR="0018247A" w:rsidRPr="00DD06E9" w:rsidRDefault="0018247A" w:rsidP="0018247A">
      <w:pPr>
        <w:pStyle w:val="EndNoteBibliography"/>
        <w:spacing w:after="0"/>
        <w:ind w:left="720" w:hanging="720"/>
        <w:rPr>
          <w:rFonts w:asciiTheme="majorBidi" w:hAnsiTheme="majorBidi" w:cstheme="majorBidi"/>
        </w:rPr>
      </w:pPr>
      <w:r w:rsidRPr="00DD06E9">
        <w:rPr>
          <w:rFonts w:asciiTheme="majorBidi" w:hAnsiTheme="majorBidi" w:cstheme="majorBidi"/>
        </w:rPr>
        <w:t xml:space="preserve">Santos, S., Da Silva, P. and De Brito, J. (2019), "Self-compacting concrete with recycled aggregates–a literature review", </w:t>
      </w:r>
      <w:r w:rsidRPr="00DD06E9">
        <w:rPr>
          <w:rFonts w:asciiTheme="majorBidi" w:hAnsiTheme="majorBidi" w:cstheme="majorBidi"/>
          <w:i/>
        </w:rPr>
        <w:t>Journal of Building Engineering,</w:t>
      </w:r>
      <w:r w:rsidRPr="00DD06E9">
        <w:rPr>
          <w:rFonts w:asciiTheme="majorBidi" w:hAnsiTheme="majorBidi" w:cstheme="majorBidi"/>
        </w:rPr>
        <w:t xml:space="preserve"> Vol. 22, pp. 349-71.</w:t>
      </w:r>
    </w:p>
    <w:p w:rsidR="0018247A" w:rsidRPr="00DD06E9" w:rsidRDefault="0018247A" w:rsidP="0018247A">
      <w:pPr>
        <w:pStyle w:val="EndNoteBibliography"/>
        <w:spacing w:after="0"/>
        <w:ind w:left="720" w:hanging="720"/>
        <w:rPr>
          <w:rFonts w:asciiTheme="majorBidi" w:hAnsiTheme="majorBidi" w:cstheme="majorBidi"/>
        </w:rPr>
      </w:pPr>
      <w:r w:rsidRPr="00DD06E9">
        <w:rPr>
          <w:rFonts w:asciiTheme="majorBidi" w:hAnsiTheme="majorBidi" w:cstheme="majorBidi"/>
        </w:rPr>
        <w:t xml:space="preserve">Topcu, I.B. and Şengel, S. (2004), "Properties of concretes produced with waste concrete aggregate", </w:t>
      </w:r>
      <w:r w:rsidRPr="00DD06E9">
        <w:rPr>
          <w:rFonts w:asciiTheme="majorBidi" w:hAnsiTheme="majorBidi" w:cstheme="majorBidi"/>
          <w:i/>
        </w:rPr>
        <w:t>Cement and concrete research,</w:t>
      </w:r>
      <w:r w:rsidRPr="00DD06E9">
        <w:rPr>
          <w:rFonts w:asciiTheme="majorBidi" w:hAnsiTheme="majorBidi" w:cstheme="majorBidi"/>
        </w:rPr>
        <w:t xml:space="preserve"> Vol. 34 No. 8, pp. 1307-12.</w:t>
      </w:r>
    </w:p>
    <w:p w:rsidR="0018247A" w:rsidRPr="00DD06E9" w:rsidRDefault="0018247A" w:rsidP="0018247A">
      <w:pPr>
        <w:pStyle w:val="EndNoteBibliography"/>
        <w:ind w:left="720" w:hanging="720"/>
        <w:rPr>
          <w:rFonts w:asciiTheme="majorBidi" w:hAnsiTheme="majorBidi" w:cstheme="majorBidi"/>
        </w:rPr>
      </w:pPr>
      <w:r w:rsidRPr="00DD06E9">
        <w:rPr>
          <w:rFonts w:asciiTheme="majorBidi" w:hAnsiTheme="majorBidi" w:cstheme="majorBidi"/>
        </w:rPr>
        <w:t xml:space="preserve">Tuyan, M., Mardani-Aghabaglou, A. and Ramyar, K. (2014), "Freeze–thaw resistance, mechanical and transport properties of self-consolidating concrete incorporating coarse recycled concrete aggregate", </w:t>
      </w:r>
      <w:r w:rsidRPr="00DD06E9">
        <w:rPr>
          <w:rFonts w:asciiTheme="majorBidi" w:hAnsiTheme="majorBidi" w:cstheme="majorBidi"/>
          <w:i/>
        </w:rPr>
        <w:t>Materials &amp; Design,</w:t>
      </w:r>
      <w:r w:rsidRPr="00DD06E9">
        <w:rPr>
          <w:rFonts w:asciiTheme="majorBidi" w:hAnsiTheme="majorBidi" w:cstheme="majorBidi"/>
        </w:rPr>
        <w:t xml:space="preserve"> Vol. 53, pp. 983-91.</w:t>
      </w:r>
    </w:p>
    <w:p w:rsidR="0018247A" w:rsidRPr="00E42038" w:rsidRDefault="001F6FBC" w:rsidP="0018247A">
      <w:pPr>
        <w:pStyle w:val="niveau-1"/>
        <w:numPr>
          <w:ilvl w:val="0"/>
          <w:numId w:val="0"/>
        </w:numPr>
        <w:ind w:left="720"/>
      </w:pPr>
      <w:r w:rsidRPr="00DD06E9">
        <w:rPr>
          <w:rFonts w:asciiTheme="majorBidi" w:eastAsia="Times New Roman" w:hAnsiTheme="majorBidi" w:cstheme="majorBidi"/>
          <w:b w:val="0"/>
          <w:bCs w:val="0"/>
          <w:lang w:eastAsia="fr-FR"/>
        </w:rPr>
        <w:fldChar w:fldCharType="end"/>
      </w:r>
    </w:p>
    <w:sectPr w:rsidR="0018247A" w:rsidRPr="00E42038" w:rsidSect="00B15CBE">
      <w:headerReference w:type="default" r:id="rId70"/>
      <w:pgSz w:w="11906" w:h="16838"/>
      <w:pgMar w:top="1417" w:right="1417" w:bottom="1417" w:left="1417"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61F" w:rsidRDefault="00C8661F" w:rsidP="00F22B5A">
      <w:pPr>
        <w:spacing w:after="0" w:line="240" w:lineRule="auto"/>
      </w:pPr>
      <w:r>
        <w:separator/>
      </w:r>
    </w:p>
  </w:endnote>
  <w:endnote w:type="continuationSeparator" w:id="0">
    <w:p w:rsidR="00C8661F" w:rsidRDefault="00C8661F" w:rsidP="00F22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TTE17685E0t00">
    <w:altName w:val="MS Mincho"/>
    <w:panose1 w:val="00000000000000000000"/>
    <w:charset w:val="80"/>
    <w:family w:val="auto"/>
    <w:notTrueType/>
    <w:pitch w:val="default"/>
    <w:sig w:usb0="00000001" w:usb1="08070000" w:usb2="00000010" w:usb3="00000000" w:csb0="00020000" w:csb1="00000000"/>
  </w:font>
  <w:font w:name="CIDFont+F1">
    <w:altName w:val="Microsoft JhengHei"/>
    <w:panose1 w:val="00000000000000000000"/>
    <w:charset w:val="88"/>
    <w:family w:val="auto"/>
    <w:notTrueType/>
    <w:pitch w:val="default"/>
    <w:sig w:usb0="00000001" w:usb1="08080000" w:usb2="00000010" w:usb3="00000000" w:csb0="00100000" w:csb1="00000000"/>
  </w:font>
  <w:font w:name="Traditional Arabic">
    <w:panose1 w:val="02020603050405020304"/>
    <w:charset w:val="00"/>
    <w:family w:val="roman"/>
    <w:pitch w:val="variable"/>
    <w:sig w:usb0="00002003" w:usb1="80000000" w:usb2="00000008" w:usb3="00000000" w:csb0="00000041" w:csb1="00000000"/>
  </w:font>
  <w:font w:name="Microsoft Yi Baiti">
    <w:panose1 w:val="03000500000000000000"/>
    <w:charset w:val="00"/>
    <w:family w:val="script"/>
    <w:pitch w:val="variable"/>
    <w:sig w:usb0="80000003" w:usb1="00010402" w:usb2="00080002" w:usb3="00000000" w:csb0="00000001"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944" w:rsidRDefault="00CD294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2854557"/>
      <w:docPartObj>
        <w:docPartGallery w:val="Page Numbers (Bottom of Page)"/>
        <w:docPartUnique/>
      </w:docPartObj>
    </w:sdtPr>
    <w:sdtEndPr/>
    <w:sdtContent>
      <w:p w:rsidR="00CD2944" w:rsidRDefault="00CD3366">
        <w:pPr>
          <w:pStyle w:val="Pieddepage"/>
        </w:pPr>
        <w:r>
          <w:rPr>
            <w:noProof/>
            <w:lang w:eastAsia="fr-FR"/>
          </w:rPr>
          <mc:AlternateContent>
            <mc:Choice Requires="wps">
              <w:drawing>
                <wp:anchor distT="0" distB="0" distL="114300" distR="114300" simplePos="0" relativeHeight="251661312"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0" t="0" r="12700" b="11430"/>
                  <wp:wrapNone/>
                  <wp:docPr id="228"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CD2944" w:rsidRDefault="00CD2944">
                              <w:pPr>
                                <w:jc w:val="center"/>
                              </w:pPr>
                              <w:r>
                                <w:rPr>
                                  <w:sz w:val="22"/>
                                </w:rPr>
                                <w:fldChar w:fldCharType="begin"/>
                              </w:r>
                              <w:r>
                                <w:instrText>PAGE    \* MERGEFORMAT</w:instrText>
                              </w:r>
                              <w:r>
                                <w:rPr>
                                  <w:sz w:val="22"/>
                                </w:rPr>
                                <w:fldChar w:fldCharType="separate"/>
                              </w:r>
                              <w:r w:rsidR="00DD0384" w:rsidRPr="00DD0384">
                                <w:rPr>
                                  <w:noProof/>
                                  <w:sz w:val="16"/>
                                  <w:szCs w:val="16"/>
                                </w:rPr>
                                <w:t>50</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50" type="#_x0000_t65" style="position:absolute;margin-left:0;margin-top:0;width:29pt;height:21.6pt;z-index:251661312;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" o:allowincell="f" adj="14135" strokecolor="gray" strokeweight=".25pt">
                  <v:textbox>
                    <w:txbxContent>
                      <w:p w:rsidR="00CD2944" w:rsidRDefault="00CD2944">
                        <w:pPr>
                          <w:jc w:val="center"/>
                        </w:pPr>
                        <w:r>
                          <w:rPr>
                            <w:sz w:val="22"/>
                          </w:rPr>
                          <w:fldChar w:fldCharType="begin"/>
                        </w:r>
                        <w:r>
                          <w:instrText>PAGE    \* MERGEFORMAT</w:instrText>
                        </w:r>
                        <w:r>
                          <w:rPr>
                            <w:sz w:val="22"/>
                          </w:rPr>
                          <w:fldChar w:fldCharType="separate"/>
                        </w:r>
                        <w:r w:rsidR="00DD0384" w:rsidRPr="00DD0384">
                          <w:rPr>
                            <w:noProof/>
                            <w:sz w:val="16"/>
                            <w:szCs w:val="16"/>
                          </w:rPr>
                          <w:t>50</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61F" w:rsidRDefault="00C8661F" w:rsidP="00F22B5A">
      <w:pPr>
        <w:spacing w:after="0" w:line="240" w:lineRule="auto"/>
      </w:pPr>
      <w:r>
        <w:separator/>
      </w:r>
    </w:p>
  </w:footnote>
  <w:footnote w:type="continuationSeparator" w:id="0">
    <w:p w:rsidR="00C8661F" w:rsidRDefault="00C8661F" w:rsidP="00F22B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944" w:rsidRPr="00F22B5A" w:rsidRDefault="00CD2944" w:rsidP="00F22B5A">
    <w:pPr>
      <w:rPr>
        <w:b/>
        <w:bCs/>
        <w:i/>
        <w:iCs/>
      </w:rPr>
    </w:pPr>
    <w:r w:rsidRPr="00F22B5A">
      <w:rPr>
        <w:b/>
        <w:bCs/>
        <w:i/>
        <w:iCs/>
      </w:rPr>
      <w:t>INTRODUCTION GENERALE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944" w:rsidRPr="00F22B5A" w:rsidRDefault="00C8661F" w:rsidP="00394996">
    <w:pPr>
      <w:rPr>
        <w:b/>
        <w:bCs/>
        <w:i/>
        <w:iCs/>
      </w:rPr>
    </w:pPr>
    <w:sdt>
      <w:sdtPr>
        <w:rPr>
          <w:rFonts w:asciiTheme="minorBidi" w:hAnsiTheme="minorBidi"/>
          <w:b/>
          <w:bCs/>
          <w:i/>
          <w:iCs/>
          <w:color w:val="404040" w:themeColor="text1" w:themeTint="BF"/>
        </w:rPr>
        <w:alias w:val="Title"/>
        <w:tag w:val=""/>
        <w:id w:val="-1184440031"/>
        <w:dataBinding w:prefixMappings="xmlns:ns0='http://purl.org/dc/elements/1.1/' xmlns:ns1='http://schemas.openxmlformats.org/package/2006/metadata/core-properties' " w:xpath="/ns1:coreProperties[1]/ns0:title[1]" w:storeItemID="{6C3C8BC8-F283-45AE-878A-BAB7291924A1}"/>
        <w:text/>
      </w:sdtPr>
      <w:sdtEndPr/>
      <w:sdtContent>
        <w:r w:rsidR="00CD2944">
          <w:rPr>
            <w:rFonts w:asciiTheme="minorBidi" w:hAnsiTheme="minorBidi"/>
            <w:b/>
            <w:bCs/>
            <w:i/>
            <w:iCs/>
            <w:color w:val="404040" w:themeColor="text1" w:themeTint="BF"/>
          </w:rPr>
          <w:t>Chapitre 1…………………………………….. Etat de l’art sur les granulats recyclés</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944" w:rsidRPr="00F95B5C" w:rsidRDefault="00CD2944" w:rsidP="00F95B5C">
    <w:pPr>
      <w:pStyle w:val="En-tte"/>
    </w:pPr>
    <w:r w:rsidRPr="00F95B5C">
      <w:rPr>
        <w:rFonts w:asciiTheme="minorBidi" w:hAnsiTheme="minorBidi"/>
        <w:b/>
        <w:bCs/>
        <w:color w:val="404040" w:themeColor="text1" w:themeTint="BF"/>
      </w:rPr>
      <w:t>Chapitre 2………………… Effet des granulats recyclés sur le comportement des BAP</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944" w:rsidRPr="00B36F4B" w:rsidRDefault="00CD2944" w:rsidP="00B36F4B">
    <w:pPr>
      <w:pStyle w:val="En-tte"/>
    </w:pPr>
    <w:r w:rsidRPr="00B36F4B">
      <w:rPr>
        <w:rFonts w:asciiTheme="minorBidi" w:eastAsiaTheme="majorEastAsia" w:hAnsiTheme="minorBidi"/>
        <w:b/>
        <w:bCs/>
      </w:rPr>
      <w:t>Chapitre 3. Caractérisation des matériaux de base et méthodologie d'essais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944" w:rsidRPr="00B15CBE" w:rsidRDefault="00CD2944" w:rsidP="00B15CBE">
    <w:pPr>
      <w:pStyle w:val="En-tte"/>
    </w:pPr>
    <w:r w:rsidRPr="00B15CBE">
      <w:rPr>
        <w:rFonts w:asciiTheme="minorBidi" w:eastAsiaTheme="majorEastAsia" w:hAnsiTheme="minorBidi"/>
        <w:b/>
        <w:bCs/>
      </w:rPr>
      <w:t xml:space="preserve">Chapitre 4 </w:t>
    </w:r>
    <w:r>
      <w:rPr>
        <w:rFonts w:asciiTheme="minorBidi" w:eastAsiaTheme="majorEastAsia" w:hAnsiTheme="minorBidi"/>
        <w:b/>
        <w:bCs/>
      </w:rPr>
      <w:t>……………………………………………</w:t>
    </w:r>
    <w:r w:rsidRPr="00B15CBE">
      <w:rPr>
        <w:rFonts w:asciiTheme="minorBidi" w:eastAsiaTheme="majorEastAsia" w:hAnsiTheme="minorBidi"/>
        <w:b/>
        <w:bCs/>
      </w:rPr>
      <w:t xml:space="preserve"> Résultats et discussions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944" w:rsidRPr="00B15CBE" w:rsidRDefault="00CD2944" w:rsidP="00B15CB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976A"/>
      </v:shape>
    </w:pict>
  </w:numPicBullet>
  <w:numPicBullet w:numPicBulletId="1">
    <w:pict>
      <v:shape id="_x0000_i1031" type="#_x0000_t75" style="width:11.25pt;height:11.25pt" o:bullet="t">
        <v:imagedata r:id="rId2" o:title="mso27AE"/>
      </v:shape>
    </w:pict>
  </w:numPicBullet>
  <w:abstractNum w:abstractNumId="0">
    <w:nsid w:val="0B6C567F"/>
    <w:multiLevelType w:val="multilevel"/>
    <w:tmpl w:val="41DE2F0C"/>
    <w:lvl w:ilvl="0">
      <w:start w:val="2"/>
      <w:numFmt w:val="decimal"/>
      <w:lvlText w:val="%1"/>
      <w:lvlJc w:val="left"/>
      <w:pPr>
        <w:ind w:left="375" w:hanging="375"/>
      </w:pPr>
      <w:rPr>
        <w:rFonts w:hint="default"/>
        <w:u w:val="none"/>
      </w:rPr>
    </w:lvl>
    <w:lvl w:ilvl="1">
      <w:start w:val="1"/>
      <w:numFmt w:val="decimal"/>
      <w:lvlText w:val="%1.%2"/>
      <w:lvlJc w:val="left"/>
      <w:pPr>
        <w:ind w:left="750" w:hanging="375"/>
      </w:pPr>
      <w:rPr>
        <w:rFonts w:hint="default"/>
        <w:u w:val="none"/>
      </w:rPr>
    </w:lvl>
    <w:lvl w:ilvl="2">
      <w:start w:val="1"/>
      <w:numFmt w:val="decimal"/>
      <w:lvlText w:val="%1.%2.%3"/>
      <w:lvlJc w:val="left"/>
      <w:pPr>
        <w:ind w:left="1470" w:hanging="720"/>
      </w:pPr>
      <w:rPr>
        <w:rFonts w:hint="default"/>
        <w:u w:val="none"/>
      </w:rPr>
    </w:lvl>
    <w:lvl w:ilvl="3">
      <w:start w:val="1"/>
      <w:numFmt w:val="decimal"/>
      <w:lvlText w:val="%1.%2.%3.%4"/>
      <w:lvlJc w:val="left"/>
      <w:pPr>
        <w:ind w:left="2205" w:hanging="1080"/>
      </w:pPr>
      <w:rPr>
        <w:rFonts w:hint="default"/>
        <w:u w:val="none"/>
      </w:rPr>
    </w:lvl>
    <w:lvl w:ilvl="4">
      <w:start w:val="1"/>
      <w:numFmt w:val="decimal"/>
      <w:lvlText w:val="%1.%2.%3.%4.%5"/>
      <w:lvlJc w:val="left"/>
      <w:pPr>
        <w:ind w:left="2580" w:hanging="1080"/>
      </w:pPr>
      <w:rPr>
        <w:rFonts w:hint="default"/>
        <w:u w:val="none"/>
      </w:rPr>
    </w:lvl>
    <w:lvl w:ilvl="5">
      <w:start w:val="1"/>
      <w:numFmt w:val="decimal"/>
      <w:lvlText w:val="%1.%2.%3.%4.%5.%6"/>
      <w:lvlJc w:val="left"/>
      <w:pPr>
        <w:ind w:left="3315" w:hanging="1440"/>
      </w:pPr>
      <w:rPr>
        <w:rFonts w:hint="default"/>
        <w:u w:val="none"/>
      </w:rPr>
    </w:lvl>
    <w:lvl w:ilvl="6">
      <w:start w:val="1"/>
      <w:numFmt w:val="decimal"/>
      <w:lvlText w:val="%1.%2.%3.%4.%5.%6.%7"/>
      <w:lvlJc w:val="left"/>
      <w:pPr>
        <w:ind w:left="3690" w:hanging="1440"/>
      </w:pPr>
      <w:rPr>
        <w:rFonts w:hint="default"/>
        <w:u w:val="none"/>
      </w:rPr>
    </w:lvl>
    <w:lvl w:ilvl="7">
      <w:start w:val="1"/>
      <w:numFmt w:val="decimal"/>
      <w:lvlText w:val="%1.%2.%3.%4.%5.%6.%7.%8"/>
      <w:lvlJc w:val="left"/>
      <w:pPr>
        <w:ind w:left="4425" w:hanging="1800"/>
      </w:pPr>
      <w:rPr>
        <w:rFonts w:hint="default"/>
        <w:u w:val="none"/>
      </w:rPr>
    </w:lvl>
    <w:lvl w:ilvl="8">
      <w:start w:val="1"/>
      <w:numFmt w:val="decimal"/>
      <w:lvlText w:val="%1.%2.%3.%4.%5.%6.%7.%8.%9"/>
      <w:lvlJc w:val="left"/>
      <w:pPr>
        <w:ind w:left="5160" w:hanging="2160"/>
      </w:pPr>
      <w:rPr>
        <w:rFonts w:hint="default"/>
        <w:u w:val="none"/>
      </w:rPr>
    </w:lvl>
  </w:abstractNum>
  <w:abstractNum w:abstractNumId="1">
    <w:nsid w:val="18E94D81"/>
    <w:multiLevelType w:val="multilevel"/>
    <w:tmpl w:val="086096A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B25137B"/>
    <w:multiLevelType w:val="multilevel"/>
    <w:tmpl w:val="E3FE1F56"/>
    <w:lvl w:ilvl="0">
      <w:start w:val="1"/>
      <w:numFmt w:val="decimal"/>
      <w:pStyle w:val="niveau-1"/>
      <w:lvlText w:val="%1"/>
      <w:lvlJc w:val="left"/>
      <w:pPr>
        <w:ind w:left="720" w:hanging="360"/>
      </w:pPr>
      <w:rPr>
        <w:rFonts w:hint="default"/>
      </w:rPr>
    </w:lvl>
    <w:lvl w:ilvl="1">
      <w:start w:val="2"/>
      <w:numFmt w:val="decimal"/>
      <w:isLgl/>
      <w:lvlText w:val="%1.%2."/>
      <w:lvlJc w:val="left"/>
      <w:pPr>
        <w:ind w:left="942" w:hanging="510"/>
      </w:pPr>
      <w:rPr>
        <w:rFonts w:asciiTheme="minorBidi" w:hAnsiTheme="minorBidi" w:cstheme="minorBidi" w:hint="default"/>
        <w:sz w:val="26"/>
      </w:rPr>
    </w:lvl>
    <w:lvl w:ilvl="2">
      <w:start w:val="1"/>
      <w:numFmt w:val="decimal"/>
      <w:isLgl/>
      <w:lvlText w:val="%1.%2.%3."/>
      <w:lvlJc w:val="left"/>
      <w:pPr>
        <w:ind w:left="1224" w:hanging="720"/>
      </w:pPr>
      <w:rPr>
        <w:rFonts w:asciiTheme="minorBidi" w:hAnsiTheme="minorBidi" w:cstheme="minorBidi" w:hint="default"/>
        <w:sz w:val="26"/>
      </w:rPr>
    </w:lvl>
    <w:lvl w:ilvl="3">
      <w:start w:val="1"/>
      <w:numFmt w:val="decimal"/>
      <w:isLgl/>
      <w:lvlText w:val="%1.%2.%3.%4."/>
      <w:lvlJc w:val="left"/>
      <w:pPr>
        <w:ind w:left="1296" w:hanging="720"/>
      </w:pPr>
      <w:rPr>
        <w:rFonts w:asciiTheme="minorBidi" w:hAnsiTheme="minorBidi" w:cstheme="minorBidi" w:hint="default"/>
        <w:sz w:val="26"/>
      </w:rPr>
    </w:lvl>
    <w:lvl w:ilvl="4">
      <w:start w:val="1"/>
      <w:numFmt w:val="decimal"/>
      <w:isLgl/>
      <w:lvlText w:val="%1.%2.%3.%4.%5."/>
      <w:lvlJc w:val="left"/>
      <w:pPr>
        <w:ind w:left="1728" w:hanging="1080"/>
      </w:pPr>
      <w:rPr>
        <w:rFonts w:asciiTheme="minorBidi" w:hAnsiTheme="minorBidi" w:cstheme="minorBidi" w:hint="default"/>
        <w:sz w:val="26"/>
      </w:rPr>
    </w:lvl>
    <w:lvl w:ilvl="5">
      <w:start w:val="1"/>
      <w:numFmt w:val="decimal"/>
      <w:isLgl/>
      <w:lvlText w:val="%1.%2.%3.%4.%5.%6."/>
      <w:lvlJc w:val="left"/>
      <w:pPr>
        <w:ind w:left="1800" w:hanging="1080"/>
      </w:pPr>
      <w:rPr>
        <w:rFonts w:asciiTheme="minorBidi" w:hAnsiTheme="minorBidi" w:cstheme="minorBidi" w:hint="default"/>
        <w:sz w:val="26"/>
      </w:rPr>
    </w:lvl>
    <w:lvl w:ilvl="6">
      <w:start w:val="1"/>
      <w:numFmt w:val="decimal"/>
      <w:isLgl/>
      <w:lvlText w:val="%1.%2.%3.%4.%5.%6.%7."/>
      <w:lvlJc w:val="left"/>
      <w:pPr>
        <w:ind w:left="2232" w:hanging="1440"/>
      </w:pPr>
      <w:rPr>
        <w:rFonts w:asciiTheme="minorBidi" w:hAnsiTheme="minorBidi" w:cstheme="minorBidi" w:hint="default"/>
        <w:sz w:val="26"/>
      </w:rPr>
    </w:lvl>
    <w:lvl w:ilvl="7">
      <w:start w:val="1"/>
      <w:numFmt w:val="decimal"/>
      <w:isLgl/>
      <w:lvlText w:val="%1.%2.%3.%4.%5.%6.%7.%8."/>
      <w:lvlJc w:val="left"/>
      <w:pPr>
        <w:ind w:left="2304" w:hanging="1440"/>
      </w:pPr>
      <w:rPr>
        <w:rFonts w:asciiTheme="minorBidi" w:hAnsiTheme="minorBidi" w:cstheme="minorBidi" w:hint="default"/>
        <w:sz w:val="26"/>
      </w:rPr>
    </w:lvl>
    <w:lvl w:ilvl="8">
      <w:start w:val="1"/>
      <w:numFmt w:val="decimal"/>
      <w:isLgl/>
      <w:lvlText w:val="%1.%2.%3.%4.%5.%6.%7.%8.%9."/>
      <w:lvlJc w:val="left"/>
      <w:pPr>
        <w:ind w:left="2736" w:hanging="1800"/>
      </w:pPr>
      <w:rPr>
        <w:rFonts w:asciiTheme="minorBidi" w:hAnsiTheme="minorBidi" w:cstheme="minorBidi" w:hint="default"/>
        <w:sz w:val="26"/>
      </w:rPr>
    </w:lvl>
  </w:abstractNum>
  <w:abstractNum w:abstractNumId="3">
    <w:nsid w:val="1C260A89"/>
    <w:multiLevelType w:val="hybridMultilevel"/>
    <w:tmpl w:val="9992FEF8"/>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242753F"/>
    <w:multiLevelType w:val="hybridMultilevel"/>
    <w:tmpl w:val="98B8643A"/>
    <w:lvl w:ilvl="0" w:tplc="040C000B">
      <w:start w:val="1"/>
      <w:numFmt w:val="bullet"/>
      <w:lvlText w:val=""/>
      <w:lvlJc w:val="left"/>
      <w:pPr>
        <w:ind w:left="1426" w:hanging="360"/>
      </w:pPr>
      <w:rPr>
        <w:rFonts w:ascii="Wingdings" w:hAnsi="Wingdings" w:hint="default"/>
      </w:rPr>
    </w:lvl>
    <w:lvl w:ilvl="1" w:tplc="040C0003">
      <w:start w:val="1"/>
      <w:numFmt w:val="bullet"/>
      <w:lvlText w:val="o"/>
      <w:lvlJc w:val="left"/>
      <w:pPr>
        <w:ind w:left="2146" w:hanging="360"/>
      </w:pPr>
      <w:rPr>
        <w:rFonts w:ascii="Courier New" w:hAnsi="Courier New" w:cs="Courier New" w:hint="default"/>
      </w:rPr>
    </w:lvl>
    <w:lvl w:ilvl="2" w:tplc="040C0005">
      <w:start w:val="1"/>
      <w:numFmt w:val="bullet"/>
      <w:lvlText w:val=""/>
      <w:lvlJc w:val="left"/>
      <w:pPr>
        <w:ind w:left="2866" w:hanging="360"/>
      </w:pPr>
      <w:rPr>
        <w:rFonts w:ascii="Wingdings" w:hAnsi="Wingdings" w:hint="default"/>
      </w:rPr>
    </w:lvl>
    <w:lvl w:ilvl="3" w:tplc="040C0001">
      <w:start w:val="1"/>
      <w:numFmt w:val="bullet"/>
      <w:lvlText w:val=""/>
      <w:lvlJc w:val="left"/>
      <w:pPr>
        <w:ind w:left="3586" w:hanging="360"/>
      </w:pPr>
      <w:rPr>
        <w:rFonts w:ascii="Symbol" w:hAnsi="Symbol" w:hint="default"/>
      </w:rPr>
    </w:lvl>
    <w:lvl w:ilvl="4" w:tplc="040C0003">
      <w:start w:val="1"/>
      <w:numFmt w:val="bullet"/>
      <w:lvlText w:val="o"/>
      <w:lvlJc w:val="left"/>
      <w:pPr>
        <w:ind w:left="4306" w:hanging="360"/>
      </w:pPr>
      <w:rPr>
        <w:rFonts w:ascii="Courier New" w:hAnsi="Courier New" w:cs="Courier New" w:hint="default"/>
      </w:rPr>
    </w:lvl>
    <w:lvl w:ilvl="5" w:tplc="040C0005">
      <w:start w:val="1"/>
      <w:numFmt w:val="bullet"/>
      <w:lvlText w:val=""/>
      <w:lvlJc w:val="left"/>
      <w:pPr>
        <w:ind w:left="5026" w:hanging="360"/>
      </w:pPr>
      <w:rPr>
        <w:rFonts w:ascii="Wingdings" w:hAnsi="Wingdings" w:hint="default"/>
      </w:rPr>
    </w:lvl>
    <w:lvl w:ilvl="6" w:tplc="040C0001">
      <w:start w:val="1"/>
      <w:numFmt w:val="bullet"/>
      <w:lvlText w:val=""/>
      <w:lvlJc w:val="left"/>
      <w:pPr>
        <w:ind w:left="5746" w:hanging="360"/>
      </w:pPr>
      <w:rPr>
        <w:rFonts w:ascii="Symbol" w:hAnsi="Symbol" w:hint="default"/>
      </w:rPr>
    </w:lvl>
    <w:lvl w:ilvl="7" w:tplc="040C0003">
      <w:start w:val="1"/>
      <w:numFmt w:val="bullet"/>
      <w:lvlText w:val="o"/>
      <w:lvlJc w:val="left"/>
      <w:pPr>
        <w:ind w:left="6466" w:hanging="360"/>
      </w:pPr>
      <w:rPr>
        <w:rFonts w:ascii="Courier New" w:hAnsi="Courier New" w:cs="Courier New" w:hint="default"/>
      </w:rPr>
    </w:lvl>
    <w:lvl w:ilvl="8" w:tplc="040C0005">
      <w:start w:val="1"/>
      <w:numFmt w:val="bullet"/>
      <w:lvlText w:val=""/>
      <w:lvlJc w:val="left"/>
      <w:pPr>
        <w:ind w:left="7186" w:hanging="360"/>
      </w:pPr>
      <w:rPr>
        <w:rFonts w:ascii="Wingdings" w:hAnsi="Wingdings" w:hint="default"/>
      </w:rPr>
    </w:lvl>
  </w:abstractNum>
  <w:abstractNum w:abstractNumId="5">
    <w:nsid w:val="2E454A7B"/>
    <w:multiLevelType w:val="hybridMultilevel"/>
    <w:tmpl w:val="095C86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3BA2DFD"/>
    <w:multiLevelType w:val="hybridMultilevel"/>
    <w:tmpl w:val="0DE8D8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47107CB"/>
    <w:multiLevelType w:val="multilevel"/>
    <w:tmpl w:val="69B48776"/>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nsid w:val="44775BDA"/>
    <w:multiLevelType w:val="multilevel"/>
    <w:tmpl w:val="DE26F180"/>
    <w:lvl w:ilvl="0">
      <w:start w:val="7"/>
      <w:numFmt w:val="decimal"/>
      <w:pStyle w:val="niveau7"/>
      <w:lvlText w:val="%1.1"/>
      <w:lvlJc w:val="left"/>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49BE3293"/>
    <w:multiLevelType w:val="multilevel"/>
    <w:tmpl w:val="C0B452D8"/>
    <w:lvl w:ilvl="0">
      <w:start w:val="1"/>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nsid w:val="49C72ACE"/>
    <w:multiLevelType w:val="hybridMultilevel"/>
    <w:tmpl w:val="88D845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AA9421B"/>
    <w:multiLevelType w:val="hybridMultilevel"/>
    <w:tmpl w:val="F5BA74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E1A6225"/>
    <w:multiLevelType w:val="hybridMultilevel"/>
    <w:tmpl w:val="15AA6CA2"/>
    <w:lvl w:ilvl="0" w:tplc="EA28940A">
      <w:start w:val="1"/>
      <w:numFmt w:val="bullet"/>
      <w:pStyle w:val="tir"/>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98321D1"/>
    <w:multiLevelType w:val="multilevel"/>
    <w:tmpl w:val="EFAA0824"/>
    <w:lvl w:ilvl="0">
      <w:start w:val="4"/>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4">
    <w:nsid w:val="6A0503C2"/>
    <w:multiLevelType w:val="hybridMultilevel"/>
    <w:tmpl w:val="AFA4B800"/>
    <w:lvl w:ilvl="0" w:tplc="8514B864">
      <w:start w:val="1"/>
      <w:numFmt w:val="bullet"/>
      <w:pStyle w:val="secondaire"/>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1"/>
  </w:num>
  <w:num w:numId="4">
    <w:abstractNumId w:val="14"/>
  </w:num>
  <w:num w:numId="5">
    <w:abstractNumId w:val="4"/>
  </w:num>
  <w:num w:numId="6">
    <w:abstractNumId w:val="2"/>
  </w:num>
  <w:num w:numId="7">
    <w:abstractNumId w:val="8"/>
  </w:num>
  <w:num w:numId="8">
    <w:abstractNumId w:val="12"/>
  </w:num>
  <w:num w:numId="9">
    <w:abstractNumId w:val="6"/>
  </w:num>
  <w:num w:numId="10">
    <w:abstractNumId w:val="3"/>
  </w:num>
  <w:num w:numId="11">
    <w:abstractNumId w:val="7"/>
  </w:num>
  <w:num w:numId="12">
    <w:abstractNumId w:val="9"/>
  </w:num>
  <w:num w:numId="13">
    <w:abstractNumId w:val="0"/>
  </w:num>
  <w:num w:numId="14">
    <w:abstractNumId w:val="1"/>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zUwMzEyMDEytbS0MLNQ0lEKTi0uzszPAykwqgUAMoLNGCwAAAA="/>
  </w:docVars>
  <w:rsids>
    <w:rsidRoot w:val="00523856"/>
    <w:rsid w:val="000307C3"/>
    <w:rsid w:val="000C2B1D"/>
    <w:rsid w:val="000F7E1C"/>
    <w:rsid w:val="00100CA8"/>
    <w:rsid w:val="0018247A"/>
    <w:rsid w:val="001D2088"/>
    <w:rsid w:val="001F6FBC"/>
    <w:rsid w:val="00260D86"/>
    <w:rsid w:val="002F28DE"/>
    <w:rsid w:val="002F6262"/>
    <w:rsid w:val="003852D5"/>
    <w:rsid w:val="00394996"/>
    <w:rsid w:val="004216C1"/>
    <w:rsid w:val="00464397"/>
    <w:rsid w:val="004B5EF0"/>
    <w:rsid w:val="00523856"/>
    <w:rsid w:val="00637C1F"/>
    <w:rsid w:val="00715144"/>
    <w:rsid w:val="00736413"/>
    <w:rsid w:val="0075421F"/>
    <w:rsid w:val="00775AF0"/>
    <w:rsid w:val="00812817"/>
    <w:rsid w:val="00812EE4"/>
    <w:rsid w:val="00872598"/>
    <w:rsid w:val="008A12D7"/>
    <w:rsid w:val="008B49C2"/>
    <w:rsid w:val="009062B2"/>
    <w:rsid w:val="009A2C5F"/>
    <w:rsid w:val="00A27BAD"/>
    <w:rsid w:val="00B005BE"/>
    <w:rsid w:val="00B15CBE"/>
    <w:rsid w:val="00B36F4B"/>
    <w:rsid w:val="00B47CDD"/>
    <w:rsid w:val="00B60E21"/>
    <w:rsid w:val="00BC0445"/>
    <w:rsid w:val="00C1718C"/>
    <w:rsid w:val="00C56D94"/>
    <w:rsid w:val="00C8661F"/>
    <w:rsid w:val="00CD2944"/>
    <w:rsid w:val="00CD3366"/>
    <w:rsid w:val="00D42478"/>
    <w:rsid w:val="00DC6574"/>
    <w:rsid w:val="00DD0384"/>
    <w:rsid w:val="00DD38E4"/>
    <w:rsid w:val="00E42038"/>
    <w:rsid w:val="00E55880"/>
    <w:rsid w:val="00E63A19"/>
    <w:rsid w:val="00F22B5A"/>
    <w:rsid w:val="00F6496B"/>
    <w:rsid w:val="00F95B5C"/>
    <w:rsid w:val="00FF59D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B5A"/>
    <w:pPr>
      <w:spacing w:after="160" w:line="259" w:lineRule="auto"/>
    </w:pPr>
    <w:rPr>
      <w:rFonts w:asciiTheme="majorBidi" w:hAnsiTheme="majorBidi"/>
      <w:sz w:val="24"/>
    </w:rPr>
  </w:style>
  <w:style w:type="paragraph" w:styleId="Titre1">
    <w:name w:val="heading 1"/>
    <w:basedOn w:val="Normal"/>
    <w:next w:val="Normal"/>
    <w:link w:val="Titre1Car"/>
    <w:uiPriority w:val="9"/>
    <w:qFormat/>
    <w:rsid w:val="00F6496B"/>
    <w:pPr>
      <w:keepNext/>
      <w:keepLines/>
      <w:spacing w:before="480" w:after="0"/>
      <w:outlineLvl w:val="0"/>
    </w:pPr>
    <w:rPr>
      <w:rFonts w:eastAsiaTheme="majorEastAsia" w:cstheme="majorBidi"/>
      <w:b/>
      <w:bCs/>
      <w:sz w:val="28"/>
      <w:szCs w:val="28"/>
    </w:rPr>
  </w:style>
  <w:style w:type="paragraph" w:styleId="Titre2">
    <w:name w:val="heading 2"/>
    <w:basedOn w:val="Normal"/>
    <w:next w:val="Normal"/>
    <w:link w:val="Titre2Car"/>
    <w:uiPriority w:val="9"/>
    <w:unhideWhenUsed/>
    <w:qFormat/>
    <w:rsid w:val="00F6496B"/>
    <w:pPr>
      <w:keepNext/>
      <w:keepLines/>
      <w:spacing w:before="200" w:after="0"/>
      <w:outlineLvl w:val="1"/>
    </w:pPr>
    <w:rPr>
      <w:rFonts w:eastAsiaTheme="majorEastAsia" w:cstheme="majorBidi"/>
      <w:b/>
      <w:bCs/>
      <w:sz w:val="26"/>
      <w:szCs w:val="26"/>
    </w:rPr>
  </w:style>
  <w:style w:type="paragraph" w:styleId="Titre3">
    <w:name w:val="heading 3"/>
    <w:basedOn w:val="Normal"/>
    <w:next w:val="Normal"/>
    <w:link w:val="Titre3Car"/>
    <w:uiPriority w:val="9"/>
    <w:unhideWhenUsed/>
    <w:qFormat/>
    <w:rsid w:val="00DD38E4"/>
    <w:pPr>
      <w:keepNext/>
      <w:keepLines/>
      <w:spacing w:before="40" w:after="0"/>
      <w:outlineLvl w:val="2"/>
    </w:pPr>
    <w:rPr>
      <w:rFonts w:eastAsiaTheme="majorEastAsia" w:cstheme="majorBidi"/>
      <w:b/>
      <w:szCs w:val="24"/>
      <w:lang w:val="en-US"/>
    </w:rPr>
  </w:style>
  <w:style w:type="paragraph" w:styleId="Titre4">
    <w:name w:val="heading 4"/>
    <w:basedOn w:val="Normal"/>
    <w:next w:val="Normal"/>
    <w:link w:val="Titre4Car"/>
    <w:uiPriority w:val="9"/>
    <w:semiHidden/>
    <w:unhideWhenUsed/>
    <w:qFormat/>
    <w:rsid w:val="009A2C5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9A2C5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9A2C5F"/>
    <w:pPr>
      <w:keepNext/>
      <w:keepLines/>
      <w:spacing w:before="40" w:after="0"/>
      <w:ind w:left="1152" w:hanging="1152"/>
      <w:outlineLvl w:val="5"/>
    </w:pPr>
    <w:rPr>
      <w:rFonts w:ascii="Times New Roman" w:eastAsia="Times New Roman" w:hAnsi="Times New Roman" w:cs="Times New Roman"/>
      <w:b/>
      <w:bCs/>
      <w:color w:val="243F60"/>
      <w:sz w:val="28"/>
      <w:szCs w:val="28"/>
    </w:rPr>
  </w:style>
  <w:style w:type="paragraph" w:styleId="Titre7">
    <w:name w:val="heading 7"/>
    <w:basedOn w:val="Normal"/>
    <w:next w:val="Normal"/>
    <w:link w:val="Titre7Car"/>
    <w:uiPriority w:val="9"/>
    <w:unhideWhenUsed/>
    <w:qFormat/>
    <w:rsid w:val="009A2C5F"/>
    <w:pPr>
      <w:keepNext/>
      <w:keepLines/>
      <w:spacing w:before="40" w:after="0" w:line="276" w:lineRule="auto"/>
      <w:ind w:left="1296" w:hanging="1296"/>
      <w:outlineLvl w:val="6"/>
    </w:pPr>
    <w:rPr>
      <w:rFonts w:ascii="Times New Roman" w:eastAsia="Times New Roman" w:hAnsi="Times New Roman" w:cs="Times New Roman"/>
      <w:b/>
      <w:bCs/>
      <w:szCs w:val="24"/>
    </w:rPr>
  </w:style>
  <w:style w:type="paragraph" w:styleId="Titre8">
    <w:name w:val="heading 8"/>
    <w:basedOn w:val="Normal"/>
    <w:next w:val="Normal"/>
    <w:link w:val="Titre8Car"/>
    <w:uiPriority w:val="9"/>
    <w:unhideWhenUsed/>
    <w:qFormat/>
    <w:rsid w:val="009A2C5F"/>
    <w:pPr>
      <w:keepNext/>
      <w:keepLines/>
      <w:spacing w:before="40" w:after="0"/>
      <w:ind w:left="1440" w:hanging="1440"/>
      <w:outlineLvl w:val="7"/>
    </w:pPr>
    <w:rPr>
      <w:rFonts w:ascii="Cambria" w:eastAsia="Times New Roman" w:hAnsi="Cambria" w:cs="Times New Roman"/>
      <w:color w:val="272727"/>
      <w:sz w:val="21"/>
      <w:szCs w:val="21"/>
    </w:rPr>
  </w:style>
  <w:style w:type="paragraph" w:styleId="Titre9">
    <w:name w:val="heading 9"/>
    <w:basedOn w:val="Normal"/>
    <w:next w:val="Normal"/>
    <w:link w:val="Titre9Car"/>
    <w:uiPriority w:val="9"/>
    <w:semiHidden/>
    <w:unhideWhenUsed/>
    <w:qFormat/>
    <w:rsid w:val="009A2C5F"/>
    <w:pPr>
      <w:keepNext/>
      <w:keepLines/>
      <w:spacing w:before="40" w:after="0"/>
      <w:ind w:left="1584" w:hanging="1584"/>
      <w:outlineLvl w:val="8"/>
    </w:pPr>
    <w:rPr>
      <w:rFonts w:ascii="Cambria" w:eastAsia="Times New Roman" w:hAnsi="Cambria" w:cs="Times New Roman"/>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6496B"/>
    <w:rPr>
      <w:rFonts w:asciiTheme="majorBidi" w:eastAsiaTheme="majorEastAsia" w:hAnsiTheme="majorBidi" w:cstheme="majorBidi"/>
      <w:b/>
      <w:bCs/>
      <w:sz w:val="28"/>
      <w:szCs w:val="28"/>
    </w:rPr>
  </w:style>
  <w:style w:type="character" w:customStyle="1" w:styleId="Titre2Car">
    <w:name w:val="Titre 2 Car"/>
    <w:basedOn w:val="Policepardfaut"/>
    <w:link w:val="Titre2"/>
    <w:uiPriority w:val="9"/>
    <w:rsid w:val="00F6496B"/>
    <w:rPr>
      <w:rFonts w:asciiTheme="majorBidi" w:eastAsiaTheme="majorEastAsia" w:hAnsiTheme="majorBidi" w:cstheme="majorBidi"/>
      <w:b/>
      <w:bCs/>
      <w:sz w:val="26"/>
      <w:szCs w:val="26"/>
    </w:rPr>
  </w:style>
  <w:style w:type="paragraph" w:styleId="Textedebulles">
    <w:name w:val="Balloon Text"/>
    <w:basedOn w:val="Normal"/>
    <w:link w:val="TextedebullesCar"/>
    <w:uiPriority w:val="99"/>
    <w:semiHidden/>
    <w:unhideWhenUsed/>
    <w:rsid w:val="0052385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23856"/>
    <w:rPr>
      <w:rFonts w:ascii="Tahoma" w:hAnsi="Tahoma" w:cs="Tahoma"/>
      <w:sz w:val="16"/>
      <w:szCs w:val="16"/>
    </w:rPr>
  </w:style>
  <w:style w:type="paragraph" w:styleId="En-tte">
    <w:name w:val="header"/>
    <w:basedOn w:val="Normal"/>
    <w:link w:val="En-tteCar"/>
    <w:uiPriority w:val="99"/>
    <w:unhideWhenUsed/>
    <w:rsid w:val="00F22B5A"/>
    <w:pPr>
      <w:tabs>
        <w:tab w:val="center" w:pos="4536"/>
        <w:tab w:val="right" w:pos="9072"/>
      </w:tabs>
      <w:spacing w:after="0" w:line="240" w:lineRule="auto"/>
    </w:pPr>
  </w:style>
  <w:style w:type="character" w:customStyle="1" w:styleId="En-tteCar">
    <w:name w:val="En-tête Car"/>
    <w:basedOn w:val="Policepardfaut"/>
    <w:link w:val="En-tte"/>
    <w:uiPriority w:val="99"/>
    <w:rsid w:val="00F22B5A"/>
  </w:style>
  <w:style w:type="paragraph" w:styleId="Pieddepage">
    <w:name w:val="footer"/>
    <w:basedOn w:val="Normal"/>
    <w:link w:val="PieddepageCar"/>
    <w:uiPriority w:val="99"/>
    <w:unhideWhenUsed/>
    <w:rsid w:val="00F22B5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22B5A"/>
  </w:style>
  <w:style w:type="character" w:customStyle="1" w:styleId="Titre3Car">
    <w:name w:val="Titre 3 Car"/>
    <w:basedOn w:val="Policepardfaut"/>
    <w:link w:val="Titre3"/>
    <w:uiPriority w:val="9"/>
    <w:rsid w:val="00DD38E4"/>
    <w:rPr>
      <w:rFonts w:asciiTheme="majorBidi" w:eastAsiaTheme="majorEastAsia" w:hAnsiTheme="majorBidi" w:cstheme="majorBidi"/>
      <w:b/>
      <w:sz w:val="24"/>
      <w:szCs w:val="24"/>
      <w:lang w:val="en-US"/>
    </w:rPr>
  </w:style>
  <w:style w:type="table" w:customStyle="1" w:styleId="PlainTable21">
    <w:name w:val="Plain Table 21"/>
    <w:basedOn w:val="TableauNormal"/>
    <w:next w:val="PlainTable22"/>
    <w:uiPriority w:val="42"/>
    <w:rsid w:val="00E42038"/>
    <w:pPr>
      <w:spacing w:after="0" w:line="240" w:lineRule="auto"/>
    </w:pPr>
    <w:rPr>
      <w:rFonts w:ascii="Calibri" w:eastAsia="Times New Roman" w:hAnsi="Calibri" w:cs="Calibri"/>
      <w:sz w:val="20"/>
      <w:szCs w:val="20"/>
      <w:lang w:eastAsia="fr-FR"/>
    </w:rPr>
    <w:tblPr>
      <w:tblStyleRowBandSize w:val="1"/>
      <w:tblStyleColBandSize w:val="1"/>
      <w:tblBorders>
        <w:top w:val="single" w:sz="4" w:space="0" w:color="7F7F7F"/>
        <w:bottom w:val="single" w:sz="4" w:space="0" w:color="7F7F7F"/>
      </w:tblBorders>
    </w:tblPr>
    <w:tblStylePr w:type="firstRow">
      <w:rPr>
        <w:rFonts w:cs="Calibri"/>
        <w:b/>
        <w:bCs/>
      </w:rPr>
      <w:tblPr/>
      <w:tcPr>
        <w:tcBorders>
          <w:bottom w:val="single" w:sz="4" w:space="0" w:color="7F7F7F"/>
        </w:tcBorders>
      </w:tcPr>
    </w:tblStylePr>
    <w:tblStylePr w:type="lastRow">
      <w:rPr>
        <w:rFonts w:cs="Calibri"/>
        <w:b/>
        <w:bCs/>
      </w:rPr>
      <w:tblPr/>
      <w:tcPr>
        <w:tcBorders>
          <w:top w:val="single" w:sz="4" w:space="0" w:color="7F7F7F"/>
        </w:tcBorders>
      </w:tcPr>
    </w:tblStylePr>
    <w:tblStylePr w:type="firstCol">
      <w:rPr>
        <w:rFonts w:cs="Calibri"/>
        <w:b/>
        <w:bCs/>
      </w:rPr>
    </w:tblStylePr>
    <w:tblStylePr w:type="lastCol">
      <w:rPr>
        <w:rFonts w:cs="Calibri"/>
        <w:b/>
        <w:bCs/>
      </w:rPr>
    </w:tblStylePr>
    <w:tblStylePr w:type="band1Vert">
      <w:rPr>
        <w:rFonts w:cs="Calibri"/>
      </w:rPr>
      <w:tblPr/>
      <w:tcPr>
        <w:tcBorders>
          <w:left w:val="single" w:sz="4" w:space="0" w:color="7F7F7F"/>
          <w:right w:val="single" w:sz="4" w:space="0" w:color="7F7F7F"/>
        </w:tcBorders>
      </w:tcPr>
    </w:tblStylePr>
    <w:tblStylePr w:type="band2Vert">
      <w:rPr>
        <w:rFonts w:cs="Calibri"/>
      </w:rPr>
      <w:tblPr/>
      <w:tcPr>
        <w:tcBorders>
          <w:left w:val="single" w:sz="4" w:space="0" w:color="7F7F7F"/>
          <w:right w:val="single" w:sz="4" w:space="0" w:color="7F7F7F"/>
        </w:tcBorders>
      </w:tcPr>
    </w:tblStylePr>
    <w:tblStylePr w:type="band1Horz">
      <w:rPr>
        <w:rFonts w:cs="Calibri"/>
      </w:rPr>
      <w:tblPr/>
      <w:tcPr>
        <w:tcBorders>
          <w:top w:val="single" w:sz="4" w:space="0" w:color="7F7F7F"/>
          <w:bottom w:val="single" w:sz="4" w:space="0" w:color="7F7F7F"/>
        </w:tcBorders>
      </w:tcPr>
    </w:tblStylePr>
  </w:style>
  <w:style w:type="table" w:customStyle="1" w:styleId="PlainTable22">
    <w:name w:val="Plain Table 22"/>
    <w:basedOn w:val="TableauNormal"/>
    <w:uiPriority w:val="42"/>
    <w:rsid w:val="00E4203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auNormal"/>
    <w:next w:val="Grilledutableau"/>
    <w:uiPriority w:val="39"/>
    <w:rsid w:val="00E42038"/>
    <w:pPr>
      <w:spacing w:after="0" w:line="240" w:lineRule="auto"/>
    </w:pPr>
    <w:rPr>
      <w:rFonts w:eastAsia="Times New Roman"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59"/>
    <w:rsid w:val="00E4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42038"/>
    <w:rPr>
      <w:rFonts w:ascii="Times New Roman" w:hAnsi="Times New Roman" w:cs="Times New Roman"/>
      <w:szCs w:val="24"/>
      <w:lang w:val="en-US"/>
    </w:rPr>
  </w:style>
  <w:style w:type="paragraph" w:styleId="Paragraphedeliste">
    <w:name w:val="List Paragraph"/>
    <w:basedOn w:val="Normal"/>
    <w:link w:val="ParagraphedelisteCar"/>
    <w:uiPriority w:val="34"/>
    <w:qFormat/>
    <w:rsid w:val="00E42038"/>
    <w:pPr>
      <w:ind w:left="720"/>
      <w:contextualSpacing/>
    </w:pPr>
    <w:rPr>
      <w:rFonts w:asciiTheme="minorHAnsi" w:hAnsiTheme="minorHAnsi"/>
      <w:sz w:val="22"/>
      <w:lang w:val="en-US"/>
    </w:rPr>
  </w:style>
  <w:style w:type="table" w:customStyle="1" w:styleId="TableGrid2">
    <w:name w:val="Table Grid2"/>
    <w:basedOn w:val="TableauNormal"/>
    <w:next w:val="Grilledutableau"/>
    <w:uiPriority w:val="39"/>
    <w:rsid w:val="00E42038"/>
    <w:pPr>
      <w:spacing w:after="0" w:line="240" w:lineRule="auto"/>
    </w:pPr>
    <w:rPr>
      <w:rFonts w:eastAsia="Times New Roman"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1">
    <w:name w:val="Titre 11"/>
    <w:basedOn w:val="Normal"/>
    <w:link w:val="Titre1Char"/>
    <w:rsid w:val="00E42038"/>
    <w:rPr>
      <w:rFonts w:asciiTheme="minorHAnsi" w:hAnsiTheme="minorHAnsi"/>
      <w:sz w:val="22"/>
      <w:lang w:val="en-US"/>
    </w:rPr>
  </w:style>
  <w:style w:type="paragraph" w:customStyle="1" w:styleId="Titre21">
    <w:name w:val="Titre 21"/>
    <w:basedOn w:val="Normal"/>
    <w:link w:val="Titre2Char"/>
    <w:rsid w:val="00E42038"/>
    <w:rPr>
      <w:rFonts w:asciiTheme="minorHAnsi" w:hAnsiTheme="minorHAnsi"/>
      <w:sz w:val="22"/>
      <w:lang w:val="en-US"/>
    </w:rPr>
  </w:style>
  <w:style w:type="paragraph" w:customStyle="1" w:styleId="Titre31">
    <w:name w:val="Titre 31"/>
    <w:basedOn w:val="Normal"/>
    <w:rsid w:val="00E42038"/>
    <w:rPr>
      <w:rFonts w:asciiTheme="minorHAnsi" w:hAnsiTheme="minorHAnsi"/>
      <w:sz w:val="22"/>
      <w:lang w:val="en-US"/>
    </w:rPr>
  </w:style>
  <w:style w:type="paragraph" w:customStyle="1" w:styleId="Titre41">
    <w:name w:val="Titre 41"/>
    <w:basedOn w:val="Normal"/>
    <w:rsid w:val="00E42038"/>
    <w:rPr>
      <w:rFonts w:asciiTheme="minorHAnsi" w:hAnsiTheme="minorHAnsi"/>
      <w:sz w:val="22"/>
      <w:lang w:val="en-US"/>
    </w:rPr>
  </w:style>
  <w:style w:type="paragraph" w:customStyle="1" w:styleId="Titre51">
    <w:name w:val="Titre 51"/>
    <w:basedOn w:val="Normal"/>
    <w:rsid w:val="00E42038"/>
    <w:rPr>
      <w:rFonts w:asciiTheme="minorHAnsi" w:hAnsiTheme="minorHAnsi"/>
      <w:sz w:val="22"/>
      <w:lang w:val="en-US"/>
    </w:rPr>
  </w:style>
  <w:style w:type="paragraph" w:customStyle="1" w:styleId="Titre61">
    <w:name w:val="Titre 61"/>
    <w:basedOn w:val="Normal"/>
    <w:rsid w:val="00E42038"/>
    <w:rPr>
      <w:rFonts w:asciiTheme="minorHAnsi" w:hAnsiTheme="minorHAnsi"/>
      <w:sz w:val="22"/>
      <w:lang w:val="en-US"/>
    </w:rPr>
  </w:style>
  <w:style w:type="paragraph" w:customStyle="1" w:styleId="Titre71">
    <w:name w:val="Titre 71"/>
    <w:basedOn w:val="Normal"/>
    <w:rsid w:val="00E42038"/>
    <w:rPr>
      <w:rFonts w:asciiTheme="minorHAnsi" w:hAnsiTheme="minorHAnsi"/>
      <w:sz w:val="22"/>
      <w:lang w:val="en-US"/>
    </w:rPr>
  </w:style>
  <w:style w:type="paragraph" w:customStyle="1" w:styleId="Titre81">
    <w:name w:val="Titre 81"/>
    <w:basedOn w:val="Normal"/>
    <w:rsid w:val="00E42038"/>
    <w:rPr>
      <w:rFonts w:asciiTheme="minorHAnsi" w:hAnsiTheme="minorHAnsi"/>
      <w:sz w:val="22"/>
      <w:lang w:val="en-US"/>
    </w:rPr>
  </w:style>
  <w:style w:type="paragraph" w:customStyle="1" w:styleId="Titre91">
    <w:name w:val="Titre 91"/>
    <w:basedOn w:val="Normal"/>
    <w:rsid w:val="00E42038"/>
    <w:rPr>
      <w:rFonts w:asciiTheme="minorHAnsi" w:hAnsiTheme="minorHAnsi"/>
      <w:sz w:val="22"/>
      <w:lang w:val="en-US"/>
    </w:rPr>
  </w:style>
  <w:style w:type="paragraph" w:customStyle="1" w:styleId="principale">
    <w:name w:val="principale"/>
    <w:basedOn w:val="Titre11"/>
    <w:link w:val="principaleChar"/>
    <w:qFormat/>
    <w:rsid w:val="00E42038"/>
    <w:pPr>
      <w:spacing w:after="0"/>
    </w:pPr>
    <w:rPr>
      <w:b/>
      <w:bCs/>
      <w:sz w:val="26"/>
      <w:szCs w:val="26"/>
      <w:lang w:eastAsia="fr-FR"/>
    </w:rPr>
  </w:style>
  <w:style w:type="paragraph" w:customStyle="1" w:styleId="secondaire">
    <w:name w:val="*secondaire"/>
    <w:basedOn w:val="Paragraphedeliste"/>
    <w:link w:val="secondaireChar"/>
    <w:qFormat/>
    <w:rsid w:val="00E63A19"/>
    <w:pPr>
      <w:numPr>
        <w:numId w:val="4"/>
      </w:numPr>
      <w:spacing w:after="0" w:line="362" w:lineRule="auto"/>
      <w:jc w:val="both"/>
    </w:pPr>
    <w:rPr>
      <w:rFonts w:asciiTheme="majorBidi" w:eastAsia="Times New Roman" w:hAnsiTheme="majorBidi" w:cstheme="majorBidi"/>
      <w:bCs/>
      <w:color w:val="000000"/>
      <w:sz w:val="24"/>
      <w:szCs w:val="24"/>
      <w:lang w:eastAsia="fr-FR"/>
    </w:rPr>
  </w:style>
  <w:style w:type="character" w:customStyle="1" w:styleId="Titre1Char">
    <w:name w:val="Titre 1 Char"/>
    <w:basedOn w:val="Policepardfaut"/>
    <w:link w:val="Titre11"/>
    <w:rsid w:val="00E42038"/>
    <w:rPr>
      <w:lang w:val="en-US"/>
    </w:rPr>
  </w:style>
  <w:style w:type="character" w:customStyle="1" w:styleId="principaleChar">
    <w:name w:val="principale Char"/>
    <w:basedOn w:val="Titre1Char"/>
    <w:link w:val="principale"/>
    <w:rsid w:val="00E42038"/>
    <w:rPr>
      <w:b/>
      <w:bCs/>
      <w:sz w:val="26"/>
      <w:szCs w:val="26"/>
      <w:lang w:val="en-US" w:eastAsia="fr-FR"/>
    </w:rPr>
  </w:style>
  <w:style w:type="paragraph" w:customStyle="1" w:styleId="secondairenumro">
    <w:name w:val="secondaire numéro"/>
    <w:basedOn w:val="Titre21"/>
    <w:link w:val="secondairenumroChar"/>
    <w:qFormat/>
    <w:rsid w:val="00E42038"/>
    <w:pPr>
      <w:spacing w:after="0"/>
    </w:pPr>
    <w:rPr>
      <w:rFonts w:asciiTheme="minorBidi" w:hAnsiTheme="minorBidi"/>
      <w:b/>
      <w:bCs/>
      <w:sz w:val="26"/>
      <w:szCs w:val="26"/>
      <w:lang w:eastAsia="fr-FR"/>
    </w:rPr>
  </w:style>
  <w:style w:type="character" w:customStyle="1" w:styleId="ParagraphedelisteCar">
    <w:name w:val="Paragraphe de liste Car"/>
    <w:basedOn w:val="Policepardfaut"/>
    <w:link w:val="Paragraphedeliste"/>
    <w:uiPriority w:val="34"/>
    <w:rsid w:val="00E42038"/>
    <w:rPr>
      <w:lang w:val="en-US"/>
    </w:rPr>
  </w:style>
  <w:style w:type="character" w:customStyle="1" w:styleId="secondaireChar">
    <w:name w:val="*secondaire Char"/>
    <w:basedOn w:val="ParagraphedelisteCar"/>
    <w:link w:val="secondaire"/>
    <w:rsid w:val="00E63A19"/>
    <w:rPr>
      <w:rFonts w:asciiTheme="majorBidi" w:eastAsia="Times New Roman" w:hAnsiTheme="majorBidi" w:cstheme="majorBidi"/>
      <w:bCs/>
      <w:color w:val="000000"/>
      <w:sz w:val="24"/>
      <w:szCs w:val="24"/>
      <w:lang w:val="en-US" w:eastAsia="fr-FR"/>
    </w:rPr>
  </w:style>
  <w:style w:type="character" w:customStyle="1" w:styleId="Titre2Char">
    <w:name w:val="Titre 2 Char"/>
    <w:basedOn w:val="Policepardfaut"/>
    <w:link w:val="Titre21"/>
    <w:rsid w:val="00E42038"/>
    <w:rPr>
      <w:lang w:val="en-US"/>
    </w:rPr>
  </w:style>
  <w:style w:type="character" w:customStyle="1" w:styleId="secondairenumroChar">
    <w:name w:val="secondaire numéro Char"/>
    <w:basedOn w:val="Titre2Char"/>
    <w:link w:val="secondairenumro"/>
    <w:rsid w:val="00E42038"/>
    <w:rPr>
      <w:rFonts w:asciiTheme="minorBidi" w:hAnsiTheme="minorBidi"/>
      <w:b/>
      <w:bCs/>
      <w:sz w:val="26"/>
      <w:szCs w:val="26"/>
      <w:lang w:val="en-US" w:eastAsia="fr-FR"/>
    </w:rPr>
  </w:style>
  <w:style w:type="paragraph" w:styleId="TM1">
    <w:name w:val="toc 1"/>
    <w:basedOn w:val="Normal"/>
    <w:next w:val="Normal"/>
    <w:autoRedefine/>
    <w:uiPriority w:val="39"/>
    <w:unhideWhenUsed/>
    <w:rsid w:val="00E42038"/>
    <w:pPr>
      <w:tabs>
        <w:tab w:val="left" w:pos="440"/>
        <w:tab w:val="right" w:leader="dot" w:pos="9062"/>
      </w:tabs>
      <w:spacing w:after="100"/>
    </w:pPr>
    <w:rPr>
      <w:rFonts w:asciiTheme="minorHAnsi" w:hAnsiTheme="minorHAnsi"/>
      <w:b/>
      <w:bCs/>
      <w:sz w:val="22"/>
      <w:lang w:val="en-US"/>
    </w:rPr>
  </w:style>
  <w:style w:type="paragraph" w:styleId="TM3">
    <w:name w:val="toc 3"/>
    <w:basedOn w:val="Normal"/>
    <w:next w:val="Normal"/>
    <w:autoRedefine/>
    <w:uiPriority w:val="39"/>
    <w:unhideWhenUsed/>
    <w:rsid w:val="00E42038"/>
    <w:pPr>
      <w:spacing w:after="100"/>
      <w:ind w:left="440"/>
    </w:pPr>
    <w:rPr>
      <w:rFonts w:asciiTheme="minorHAnsi" w:hAnsiTheme="minorHAnsi"/>
      <w:sz w:val="22"/>
      <w:lang w:val="en-US"/>
    </w:rPr>
  </w:style>
  <w:style w:type="paragraph" w:styleId="TM2">
    <w:name w:val="toc 2"/>
    <w:basedOn w:val="Normal"/>
    <w:next w:val="Normal"/>
    <w:autoRedefine/>
    <w:uiPriority w:val="39"/>
    <w:unhideWhenUsed/>
    <w:rsid w:val="00E42038"/>
    <w:pPr>
      <w:spacing w:after="100"/>
      <w:ind w:left="220"/>
    </w:pPr>
    <w:rPr>
      <w:rFonts w:asciiTheme="minorHAnsi" w:hAnsiTheme="minorHAnsi"/>
      <w:sz w:val="22"/>
      <w:lang w:val="en-US"/>
    </w:rPr>
  </w:style>
  <w:style w:type="character" w:styleId="Lienhypertexte">
    <w:name w:val="Hyperlink"/>
    <w:basedOn w:val="Policepardfaut"/>
    <w:uiPriority w:val="99"/>
    <w:unhideWhenUsed/>
    <w:rsid w:val="00E42038"/>
    <w:rPr>
      <w:color w:val="0000FF" w:themeColor="hyperlink"/>
      <w:u w:val="single"/>
    </w:rPr>
  </w:style>
  <w:style w:type="paragraph" w:styleId="Sansinterligne">
    <w:name w:val="No Spacing"/>
    <w:aliases w:val="titre 1.1"/>
    <w:link w:val="SansinterligneCar"/>
    <w:uiPriority w:val="1"/>
    <w:qFormat/>
    <w:rsid w:val="00E42038"/>
    <w:pPr>
      <w:pBdr>
        <w:bottom w:val="single" w:sz="4" w:space="1" w:color="auto"/>
      </w:pBdr>
      <w:spacing w:after="0" w:line="240" w:lineRule="auto"/>
    </w:pPr>
    <w:rPr>
      <w:rFonts w:ascii="Arial" w:hAnsi="Arial"/>
      <w:b/>
      <w:sz w:val="28"/>
      <w:lang w:val="en-US"/>
    </w:rPr>
  </w:style>
  <w:style w:type="paragraph" w:styleId="Lgende">
    <w:name w:val="caption"/>
    <w:basedOn w:val="Normal"/>
    <w:next w:val="Normal"/>
    <w:uiPriority w:val="35"/>
    <w:unhideWhenUsed/>
    <w:qFormat/>
    <w:rsid w:val="00E42038"/>
    <w:pPr>
      <w:spacing w:after="200" w:line="240" w:lineRule="auto"/>
    </w:pPr>
    <w:rPr>
      <w:rFonts w:asciiTheme="minorHAnsi" w:hAnsiTheme="minorHAnsi"/>
      <w:i/>
      <w:iCs/>
      <w:color w:val="1F497D" w:themeColor="text2"/>
      <w:sz w:val="18"/>
      <w:szCs w:val="18"/>
      <w:lang w:val="en-US"/>
    </w:rPr>
  </w:style>
  <w:style w:type="paragraph" w:styleId="Tabledesillustrations">
    <w:name w:val="table of figures"/>
    <w:basedOn w:val="Normal"/>
    <w:next w:val="Normal"/>
    <w:uiPriority w:val="99"/>
    <w:unhideWhenUsed/>
    <w:rsid w:val="00E42038"/>
    <w:pPr>
      <w:spacing w:after="0"/>
    </w:pPr>
    <w:rPr>
      <w:rFonts w:asciiTheme="minorHAnsi" w:hAnsiTheme="minorHAnsi"/>
      <w:sz w:val="22"/>
      <w:lang w:val="en-US"/>
    </w:rPr>
  </w:style>
  <w:style w:type="paragraph" w:customStyle="1" w:styleId="EndNoteBibliographyTitle">
    <w:name w:val="EndNote Bibliography Title"/>
    <w:basedOn w:val="Normal"/>
    <w:link w:val="EndNoteBibliographyTitleChar"/>
    <w:rsid w:val="00E42038"/>
    <w:pPr>
      <w:spacing w:after="0"/>
      <w:jc w:val="center"/>
    </w:pPr>
    <w:rPr>
      <w:rFonts w:ascii="Calibri" w:hAnsi="Calibri" w:cs="Calibri"/>
      <w:noProof/>
      <w:sz w:val="22"/>
      <w:lang w:val="en-US"/>
    </w:rPr>
  </w:style>
  <w:style w:type="character" w:customStyle="1" w:styleId="EndNoteBibliographyTitleChar">
    <w:name w:val="EndNote Bibliography Title Char"/>
    <w:basedOn w:val="Policepardfaut"/>
    <w:link w:val="EndNoteBibliographyTitle"/>
    <w:rsid w:val="00E42038"/>
    <w:rPr>
      <w:rFonts w:ascii="Calibri" w:hAnsi="Calibri" w:cs="Calibri"/>
      <w:noProof/>
      <w:lang w:val="en-US"/>
    </w:rPr>
  </w:style>
  <w:style w:type="paragraph" w:customStyle="1" w:styleId="EndNoteBibliography">
    <w:name w:val="EndNote Bibliography"/>
    <w:basedOn w:val="Normal"/>
    <w:link w:val="EndNoteBibliographyChar"/>
    <w:rsid w:val="00E42038"/>
    <w:pPr>
      <w:spacing w:line="240" w:lineRule="auto"/>
      <w:jc w:val="both"/>
    </w:pPr>
    <w:rPr>
      <w:rFonts w:ascii="Calibri" w:hAnsi="Calibri" w:cs="Calibri"/>
      <w:noProof/>
      <w:sz w:val="22"/>
      <w:lang w:val="en-US"/>
    </w:rPr>
  </w:style>
  <w:style w:type="character" w:customStyle="1" w:styleId="EndNoteBibliographyChar">
    <w:name w:val="EndNote Bibliography Char"/>
    <w:basedOn w:val="Policepardfaut"/>
    <w:link w:val="EndNoteBibliography"/>
    <w:rsid w:val="00E42038"/>
    <w:rPr>
      <w:rFonts w:ascii="Calibri" w:hAnsi="Calibri" w:cs="Calibri"/>
      <w:noProof/>
      <w:lang w:val="en-US"/>
    </w:rPr>
  </w:style>
  <w:style w:type="character" w:customStyle="1" w:styleId="UnresolvedMention1">
    <w:name w:val="Unresolved Mention1"/>
    <w:basedOn w:val="Policepardfaut"/>
    <w:uiPriority w:val="99"/>
    <w:semiHidden/>
    <w:unhideWhenUsed/>
    <w:rsid w:val="00E42038"/>
    <w:rPr>
      <w:color w:val="605E5C"/>
      <w:shd w:val="clear" w:color="auto" w:fill="E1DFDD"/>
    </w:rPr>
  </w:style>
  <w:style w:type="character" w:customStyle="1" w:styleId="Titre4Car">
    <w:name w:val="Titre 4 Car"/>
    <w:basedOn w:val="Policepardfaut"/>
    <w:link w:val="Titre4"/>
    <w:uiPriority w:val="9"/>
    <w:semiHidden/>
    <w:rsid w:val="009A2C5F"/>
    <w:rPr>
      <w:rFonts w:asciiTheme="majorHAnsi" w:eastAsiaTheme="majorEastAsia" w:hAnsiTheme="majorHAnsi" w:cstheme="majorBidi"/>
      <w:b/>
      <w:bCs/>
      <w:i/>
      <w:iCs/>
      <w:color w:val="4F81BD" w:themeColor="accent1"/>
      <w:sz w:val="24"/>
    </w:rPr>
  </w:style>
  <w:style w:type="character" w:customStyle="1" w:styleId="Titre5Car">
    <w:name w:val="Titre 5 Car"/>
    <w:basedOn w:val="Policepardfaut"/>
    <w:link w:val="Titre5"/>
    <w:uiPriority w:val="9"/>
    <w:semiHidden/>
    <w:rsid w:val="009A2C5F"/>
    <w:rPr>
      <w:rFonts w:asciiTheme="majorHAnsi" w:eastAsiaTheme="majorEastAsia" w:hAnsiTheme="majorHAnsi" w:cstheme="majorBidi"/>
      <w:color w:val="243F60" w:themeColor="accent1" w:themeShade="7F"/>
      <w:sz w:val="24"/>
    </w:rPr>
  </w:style>
  <w:style w:type="character" w:customStyle="1" w:styleId="Titre6Car">
    <w:name w:val="Titre 6 Car"/>
    <w:basedOn w:val="Policepardfaut"/>
    <w:link w:val="Titre6"/>
    <w:uiPriority w:val="9"/>
    <w:rsid w:val="009A2C5F"/>
    <w:rPr>
      <w:rFonts w:ascii="Times New Roman" w:eastAsia="Times New Roman" w:hAnsi="Times New Roman" w:cs="Times New Roman"/>
      <w:b/>
      <w:bCs/>
      <w:color w:val="243F60"/>
      <w:sz w:val="28"/>
      <w:szCs w:val="28"/>
    </w:rPr>
  </w:style>
  <w:style w:type="character" w:customStyle="1" w:styleId="Titre7Car">
    <w:name w:val="Titre 7 Car"/>
    <w:basedOn w:val="Policepardfaut"/>
    <w:link w:val="Titre7"/>
    <w:uiPriority w:val="9"/>
    <w:rsid w:val="009A2C5F"/>
    <w:rPr>
      <w:rFonts w:ascii="Times New Roman" w:eastAsia="Times New Roman" w:hAnsi="Times New Roman" w:cs="Times New Roman"/>
      <w:b/>
      <w:bCs/>
      <w:sz w:val="24"/>
      <w:szCs w:val="24"/>
    </w:rPr>
  </w:style>
  <w:style w:type="character" w:customStyle="1" w:styleId="Titre8Car">
    <w:name w:val="Titre 8 Car"/>
    <w:basedOn w:val="Policepardfaut"/>
    <w:link w:val="Titre8"/>
    <w:uiPriority w:val="9"/>
    <w:rsid w:val="009A2C5F"/>
    <w:rPr>
      <w:rFonts w:ascii="Cambria" w:eastAsia="Times New Roman" w:hAnsi="Cambria" w:cs="Times New Roman"/>
      <w:color w:val="272727"/>
      <w:sz w:val="21"/>
      <w:szCs w:val="21"/>
    </w:rPr>
  </w:style>
  <w:style w:type="character" w:customStyle="1" w:styleId="Titre9Car">
    <w:name w:val="Titre 9 Car"/>
    <w:basedOn w:val="Policepardfaut"/>
    <w:link w:val="Titre9"/>
    <w:uiPriority w:val="9"/>
    <w:semiHidden/>
    <w:rsid w:val="009A2C5F"/>
    <w:rPr>
      <w:rFonts w:ascii="Cambria" w:eastAsia="Times New Roman" w:hAnsi="Cambria" w:cs="Times New Roman"/>
      <w:i/>
      <w:iCs/>
      <w:color w:val="272727"/>
      <w:sz w:val="21"/>
      <w:szCs w:val="21"/>
    </w:rPr>
  </w:style>
  <w:style w:type="table" w:customStyle="1" w:styleId="Grilledutableau6">
    <w:name w:val="Grille du tableau6"/>
    <w:basedOn w:val="TableauNormal"/>
    <w:next w:val="Grilledutableau"/>
    <w:uiPriority w:val="59"/>
    <w:rsid w:val="009A2C5F"/>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4">
    <w:name w:val="toc 4"/>
    <w:basedOn w:val="Normal"/>
    <w:next w:val="Normal"/>
    <w:autoRedefine/>
    <w:uiPriority w:val="39"/>
    <w:unhideWhenUsed/>
    <w:rsid w:val="009A2C5F"/>
    <w:pPr>
      <w:spacing w:after="100"/>
      <w:ind w:left="660"/>
    </w:pPr>
    <w:rPr>
      <w:rFonts w:asciiTheme="minorHAnsi" w:eastAsiaTheme="minorEastAsia" w:hAnsiTheme="minorHAnsi"/>
      <w:sz w:val="22"/>
      <w:lang w:eastAsia="fr-FR"/>
    </w:rPr>
  </w:style>
  <w:style w:type="paragraph" w:customStyle="1" w:styleId="Titre42">
    <w:name w:val="Titre 42"/>
    <w:basedOn w:val="Normal"/>
    <w:rsid w:val="009A2C5F"/>
    <w:pPr>
      <w:ind w:left="864" w:hanging="864"/>
    </w:pPr>
    <w:rPr>
      <w:rFonts w:asciiTheme="minorHAnsi" w:hAnsiTheme="minorHAnsi"/>
      <w:sz w:val="22"/>
    </w:rPr>
  </w:style>
  <w:style w:type="paragraph" w:customStyle="1" w:styleId="Titre62">
    <w:name w:val="Titre 62"/>
    <w:basedOn w:val="Normal"/>
    <w:rsid w:val="009A2C5F"/>
    <w:pPr>
      <w:ind w:left="1152" w:hanging="1152"/>
    </w:pPr>
    <w:rPr>
      <w:rFonts w:asciiTheme="minorHAnsi" w:hAnsiTheme="minorHAnsi"/>
      <w:sz w:val="22"/>
    </w:rPr>
  </w:style>
  <w:style w:type="paragraph" w:customStyle="1" w:styleId="Titre82">
    <w:name w:val="Titre 82"/>
    <w:basedOn w:val="Normal"/>
    <w:rsid w:val="009A2C5F"/>
    <w:pPr>
      <w:ind w:left="1440" w:hanging="1440"/>
    </w:pPr>
    <w:rPr>
      <w:rFonts w:asciiTheme="minorHAnsi" w:hAnsiTheme="minorHAnsi"/>
      <w:sz w:val="22"/>
    </w:rPr>
  </w:style>
  <w:style w:type="paragraph" w:customStyle="1" w:styleId="Titre92">
    <w:name w:val="Titre 92"/>
    <w:basedOn w:val="Normal"/>
    <w:rsid w:val="009A2C5F"/>
    <w:pPr>
      <w:ind w:left="1584" w:hanging="1584"/>
    </w:pPr>
    <w:rPr>
      <w:rFonts w:asciiTheme="minorHAnsi" w:hAnsiTheme="minorHAnsi"/>
      <w:sz w:val="22"/>
    </w:rPr>
  </w:style>
  <w:style w:type="paragraph" w:customStyle="1" w:styleId="niveau-1">
    <w:name w:val="niveau -1"/>
    <w:basedOn w:val="Normal"/>
    <w:link w:val="niveau-1Char"/>
    <w:qFormat/>
    <w:rsid w:val="009A2C5F"/>
    <w:pPr>
      <w:numPr>
        <w:numId w:val="6"/>
      </w:numPr>
    </w:pPr>
    <w:rPr>
      <w:rFonts w:asciiTheme="minorBidi" w:hAnsiTheme="minorBidi"/>
      <w:b/>
      <w:bCs/>
      <w:sz w:val="26"/>
      <w:szCs w:val="26"/>
    </w:rPr>
  </w:style>
  <w:style w:type="paragraph" w:customStyle="1" w:styleId="niveau-2">
    <w:name w:val="niveau-2"/>
    <w:basedOn w:val="Titre11"/>
    <w:link w:val="niveau-2Char"/>
    <w:qFormat/>
    <w:rsid w:val="00394996"/>
    <w:pPr>
      <w:ind w:left="432" w:hanging="432"/>
    </w:pPr>
    <w:rPr>
      <w:rFonts w:asciiTheme="minorBidi" w:hAnsiTheme="minorBidi"/>
      <w:b/>
      <w:bCs/>
      <w:sz w:val="24"/>
      <w:szCs w:val="26"/>
    </w:rPr>
  </w:style>
  <w:style w:type="character" w:customStyle="1" w:styleId="niveau-1Char">
    <w:name w:val="niveau -1 Char"/>
    <w:basedOn w:val="Policepardfaut"/>
    <w:link w:val="niveau-1"/>
    <w:rsid w:val="009A2C5F"/>
    <w:rPr>
      <w:rFonts w:asciiTheme="minorBidi" w:hAnsiTheme="minorBidi"/>
      <w:b/>
      <w:bCs/>
      <w:sz w:val="26"/>
      <w:szCs w:val="26"/>
    </w:rPr>
  </w:style>
  <w:style w:type="character" w:customStyle="1" w:styleId="niveau-2Char">
    <w:name w:val="niveau-2 Char"/>
    <w:basedOn w:val="Titre1Char"/>
    <w:link w:val="niveau-2"/>
    <w:rsid w:val="00394996"/>
    <w:rPr>
      <w:rFonts w:asciiTheme="minorBidi" w:hAnsiTheme="minorBidi"/>
      <w:b/>
      <w:bCs/>
      <w:sz w:val="24"/>
      <w:szCs w:val="26"/>
      <w:lang w:val="en-US"/>
    </w:rPr>
  </w:style>
  <w:style w:type="paragraph" w:customStyle="1" w:styleId="tir">
    <w:name w:val="tiré"/>
    <w:basedOn w:val="Titre3"/>
    <w:link w:val="tirChar"/>
    <w:qFormat/>
    <w:rsid w:val="009A2C5F"/>
    <w:pPr>
      <w:numPr>
        <w:numId w:val="8"/>
      </w:numPr>
      <w:spacing w:before="120" w:after="120" w:line="360" w:lineRule="auto"/>
    </w:pPr>
    <w:rPr>
      <w:rFonts w:asciiTheme="minorBidi" w:eastAsia="Calibri" w:hAnsiTheme="minorBidi"/>
      <w:b w:val="0"/>
      <w:sz w:val="26"/>
      <w:szCs w:val="26"/>
    </w:rPr>
  </w:style>
  <w:style w:type="paragraph" w:customStyle="1" w:styleId="niveau7">
    <w:name w:val="niveau 7"/>
    <w:basedOn w:val="Sansinterligne"/>
    <w:link w:val="niveau7Char"/>
    <w:qFormat/>
    <w:rsid w:val="009A2C5F"/>
    <w:pPr>
      <w:numPr>
        <w:numId w:val="7"/>
      </w:numPr>
      <w:pBdr>
        <w:bottom w:val="none" w:sz="0" w:space="0" w:color="auto"/>
      </w:pBdr>
    </w:pPr>
  </w:style>
  <w:style w:type="character" w:customStyle="1" w:styleId="tirChar">
    <w:name w:val="tiré Char"/>
    <w:basedOn w:val="Titre3Car"/>
    <w:link w:val="tir"/>
    <w:rsid w:val="009A2C5F"/>
    <w:rPr>
      <w:rFonts w:asciiTheme="minorBidi" w:eastAsia="Calibri" w:hAnsiTheme="minorBidi" w:cstheme="majorBidi"/>
      <w:b w:val="0"/>
      <w:sz w:val="26"/>
      <w:szCs w:val="26"/>
      <w:lang w:val="en-US"/>
    </w:rPr>
  </w:style>
  <w:style w:type="character" w:customStyle="1" w:styleId="SansinterligneCar">
    <w:name w:val="Sans interligne Car"/>
    <w:aliases w:val="titre 1.1 Car"/>
    <w:basedOn w:val="Titre2Char"/>
    <w:link w:val="Sansinterligne"/>
    <w:uiPriority w:val="1"/>
    <w:rsid w:val="009A2C5F"/>
    <w:rPr>
      <w:rFonts w:ascii="Arial" w:hAnsi="Arial"/>
      <w:b/>
      <w:sz w:val="28"/>
      <w:lang w:val="en-US"/>
    </w:rPr>
  </w:style>
  <w:style w:type="character" w:customStyle="1" w:styleId="niveau7Char">
    <w:name w:val="niveau 7 Char"/>
    <w:basedOn w:val="SansinterligneCar"/>
    <w:link w:val="niveau7"/>
    <w:rsid w:val="009A2C5F"/>
    <w:rPr>
      <w:rFonts w:ascii="Arial" w:hAnsi="Arial"/>
      <w:b/>
      <w:sz w:val="28"/>
      <w:lang w:val="en-US"/>
    </w:rPr>
  </w:style>
  <w:style w:type="paragraph" w:styleId="En-ttedetabledesmatires">
    <w:name w:val="TOC Heading"/>
    <w:basedOn w:val="Titre1"/>
    <w:next w:val="Normal"/>
    <w:uiPriority w:val="39"/>
    <w:semiHidden/>
    <w:unhideWhenUsed/>
    <w:qFormat/>
    <w:rsid w:val="009062B2"/>
    <w:pPr>
      <w:spacing w:line="276" w:lineRule="auto"/>
      <w:outlineLvl w:val="9"/>
    </w:pPr>
    <w:rPr>
      <w:rFonts w:asciiTheme="majorHAnsi" w:hAnsiTheme="majorHAnsi"/>
      <w:color w:val="365F91" w:themeColor="accent1" w:themeShade="BF"/>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B5A"/>
    <w:pPr>
      <w:spacing w:after="160" w:line="259" w:lineRule="auto"/>
    </w:pPr>
    <w:rPr>
      <w:rFonts w:asciiTheme="majorBidi" w:hAnsiTheme="majorBidi"/>
      <w:sz w:val="24"/>
    </w:rPr>
  </w:style>
  <w:style w:type="paragraph" w:styleId="Titre1">
    <w:name w:val="heading 1"/>
    <w:basedOn w:val="Normal"/>
    <w:next w:val="Normal"/>
    <w:link w:val="Titre1Car"/>
    <w:uiPriority w:val="9"/>
    <w:qFormat/>
    <w:rsid w:val="00F6496B"/>
    <w:pPr>
      <w:keepNext/>
      <w:keepLines/>
      <w:spacing w:before="480" w:after="0"/>
      <w:outlineLvl w:val="0"/>
    </w:pPr>
    <w:rPr>
      <w:rFonts w:eastAsiaTheme="majorEastAsia" w:cstheme="majorBidi"/>
      <w:b/>
      <w:bCs/>
      <w:sz w:val="28"/>
      <w:szCs w:val="28"/>
    </w:rPr>
  </w:style>
  <w:style w:type="paragraph" w:styleId="Titre2">
    <w:name w:val="heading 2"/>
    <w:basedOn w:val="Normal"/>
    <w:next w:val="Normal"/>
    <w:link w:val="Titre2Car"/>
    <w:uiPriority w:val="9"/>
    <w:unhideWhenUsed/>
    <w:qFormat/>
    <w:rsid w:val="00F6496B"/>
    <w:pPr>
      <w:keepNext/>
      <w:keepLines/>
      <w:spacing w:before="200" w:after="0"/>
      <w:outlineLvl w:val="1"/>
    </w:pPr>
    <w:rPr>
      <w:rFonts w:eastAsiaTheme="majorEastAsia" w:cstheme="majorBidi"/>
      <w:b/>
      <w:bCs/>
      <w:sz w:val="26"/>
      <w:szCs w:val="26"/>
    </w:rPr>
  </w:style>
  <w:style w:type="paragraph" w:styleId="Titre3">
    <w:name w:val="heading 3"/>
    <w:basedOn w:val="Normal"/>
    <w:next w:val="Normal"/>
    <w:link w:val="Titre3Car"/>
    <w:uiPriority w:val="9"/>
    <w:unhideWhenUsed/>
    <w:qFormat/>
    <w:rsid w:val="00DD38E4"/>
    <w:pPr>
      <w:keepNext/>
      <w:keepLines/>
      <w:spacing w:before="40" w:after="0"/>
      <w:outlineLvl w:val="2"/>
    </w:pPr>
    <w:rPr>
      <w:rFonts w:eastAsiaTheme="majorEastAsia" w:cstheme="majorBidi"/>
      <w:b/>
      <w:szCs w:val="24"/>
      <w:lang w:val="en-US"/>
    </w:rPr>
  </w:style>
  <w:style w:type="paragraph" w:styleId="Titre4">
    <w:name w:val="heading 4"/>
    <w:basedOn w:val="Normal"/>
    <w:next w:val="Normal"/>
    <w:link w:val="Titre4Car"/>
    <w:uiPriority w:val="9"/>
    <w:semiHidden/>
    <w:unhideWhenUsed/>
    <w:qFormat/>
    <w:rsid w:val="009A2C5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9A2C5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9A2C5F"/>
    <w:pPr>
      <w:keepNext/>
      <w:keepLines/>
      <w:spacing w:before="40" w:after="0"/>
      <w:ind w:left="1152" w:hanging="1152"/>
      <w:outlineLvl w:val="5"/>
    </w:pPr>
    <w:rPr>
      <w:rFonts w:ascii="Times New Roman" w:eastAsia="Times New Roman" w:hAnsi="Times New Roman" w:cs="Times New Roman"/>
      <w:b/>
      <w:bCs/>
      <w:color w:val="243F60"/>
      <w:sz w:val="28"/>
      <w:szCs w:val="28"/>
    </w:rPr>
  </w:style>
  <w:style w:type="paragraph" w:styleId="Titre7">
    <w:name w:val="heading 7"/>
    <w:basedOn w:val="Normal"/>
    <w:next w:val="Normal"/>
    <w:link w:val="Titre7Car"/>
    <w:uiPriority w:val="9"/>
    <w:unhideWhenUsed/>
    <w:qFormat/>
    <w:rsid w:val="009A2C5F"/>
    <w:pPr>
      <w:keepNext/>
      <w:keepLines/>
      <w:spacing w:before="40" w:after="0" w:line="276" w:lineRule="auto"/>
      <w:ind w:left="1296" w:hanging="1296"/>
      <w:outlineLvl w:val="6"/>
    </w:pPr>
    <w:rPr>
      <w:rFonts w:ascii="Times New Roman" w:eastAsia="Times New Roman" w:hAnsi="Times New Roman" w:cs="Times New Roman"/>
      <w:b/>
      <w:bCs/>
      <w:szCs w:val="24"/>
    </w:rPr>
  </w:style>
  <w:style w:type="paragraph" w:styleId="Titre8">
    <w:name w:val="heading 8"/>
    <w:basedOn w:val="Normal"/>
    <w:next w:val="Normal"/>
    <w:link w:val="Titre8Car"/>
    <w:uiPriority w:val="9"/>
    <w:unhideWhenUsed/>
    <w:qFormat/>
    <w:rsid w:val="009A2C5F"/>
    <w:pPr>
      <w:keepNext/>
      <w:keepLines/>
      <w:spacing w:before="40" w:after="0"/>
      <w:ind w:left="1440" w:hanging="1440"/>
      <w:outlineLvl w:val="7"/>
    </w:pPr>
    <w:rPr>
      <w:rFonts w:ascii="Cambria" w:eastAsia="Times New Roman" w:hAnsi="Cambria" w:cs="Times New Roman"/>
      <w:color w:val="272727"/>
      <w:sz w:val="21"/>
      <w:szCs w:val="21"/>
    </w:rPr>
  </w:style>
  <w:style w:type="paragraph" w:styleId="Titre9">
    <w:name w:val="heading 9"/>
    <w:basedOn w:val="Normal"/>
    <w:next w:val="Normal"/>
    <w:link w:val="Titre9Car"/>
    <w:uiPriority w:val="9"/>
    <w:semiHidden/>
    <w:unhideWhenUsed/>
    <w:qFormat/>
    <w:rsid w:val="009A2C5F"/>
    <w:pPr>
      <w:keepNext/>
      <w:keepLines/>
      <w:spacing w:before="40" w:after="0"/>
      <w:ind w:left="1584" w:hanging="1584"/>
      <w:outlineLvl w:val="8"/>
    </w:pPr>
    <w:rPr>
      <w:rFonts w:ascii="Cambria" w:eastAsia="Times New Roman" w:hAnsi="Cambria" w:cs="Times New Roman"/>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6496B"/>
    <w:rPr>
      <w:rFonts w:asciiTheme="majorBidi" w:eastAsiaTheme="majorEastAsia" w:hAnsiTheme="majorBidi" w:cstheme="majorBidi"/>
      <w:b/>
      <w:bCs/>
      <w:sz w:val="28"/>
      <w:szCs w:val="28"/>
    </w:rPr>
  </w:style>
  <w:style w:type="character" w:customStyle="1" w:styleId="Titre2Car">
    <w:name w:val="Titre 2 Car"/>
    <w:basedOn w:val="Policepardfaut"/>
    <w:link w:val="Titre2"/>
    <w:uiPriority w:val="9"/>
    <w:rsid w:val="00F6496B"/>
    <w:rPr>
      <w:rFonts w:asciiTheme="majorBidi" w:eastAsiaTheme="majorEastAsia" w:hAnsiTheme="majorBidi" w:cstheme="majorBidi"/>
      <w:b/>
      <w:bCs/>
      <w:sz w:val="26"/>
      <w:szCs w:val="26"/>
    </w:rPr>
  </w:style>
  <w:style w:type="paragraph" w:styleId="Textedebulles">
    <w:name w:val="Balloon Text"/>
    <w:basedOn w:val="Normal"/>
    <w:link w:val="TextedebullesCar"/>
    <w:uiPriority w:val="99"/>
    <w:semiHidden/>
    <w:unhideWhenUsed/>
    <w:rsid w:val="0052385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23856"/>
    <w:rPr>
      <w:rFonts w:ascii="Tahoma" w:hAnsi="Tahoma" w:cs="Tahoma"/>
      <w:sz w:val="16"/>
      <w:szCs w:val="16"/>
    </w:rPr>
  </w:style>
  <w:style w:type="paragraph" w:styleId="En-tte">
    <w:name w:val="header"/>
    <w:basedOn w:val="Normal"/>
    <w:link w:val="En-tteCar"/>
    <w:uiPriority w:val="99"/>
    <w:unhideWhenUsed/>
    <w:rsid w:val="00F22B5A"/>
    <w:pPr>
      <w:tabs>
        <w:tab w:val="center" w:pos="4536"/>
        <w:tab w:val="right" w:pos="9072"/>
      </w:tabs>
      <w:spacing w:after="0" w:line="240" w:lineRule="auto"/>
    </w:pPr>
  </w:style>
  <w:style w:type="character" w:customStyle="1" w:styleId="En-tteCar">
    <w:name w:val="En-tête Car"/>
    <w:basedOn w:val="Policepardfaut"/>
    <w:link w:val="En-tte"/>
    <w:uiPriority w:val="99"/>
    <w:rsid w:val="00F22B5A"/>
  </w:style>
  <w:style w:type="paragraph" w:styleId="Pieddepage">
    <w:name w:val="footer"/>
    <w:basedOn w:val="Normal"/>
    <w:link w:val="PieddepageCar"/>
    <w:uiPriority w:val="99"/>
    <w:unhideWhenUsed/>
    <w:rsid w:val="00F22B5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22B5A"/>
  </w:style>
  <w:style w:type="character" w:customStyle="1" w:styleId="Titre3Car">
    <w:name w:val="Titre 3 Car"/>
    <w:basedOn w:val="Policepardfaut"/>
    <w:link w:val="Titre3"/>
    <w:uiPriority w:val="9"/>
    <w:rsid w:val="00DD38E4"/>
    <w:rPr>
      <w:rFonts w:asciiTheme="majorBidi" w:eastAsiaTheme="majorEastAsia" w:hAnsiTheme="majorBidi" w:cstheme="majorBidi"/>
      <w:b/>
      <w:sz w:val="24"/>
      <w:szCs w:val="24"/>
      <w:lang w:val="en-US"/>
    </w:rPr>
  </w:style>
  <w:style w:type="table" w:customStyle="1" w:styleId="PlainTable21">
    <w:name w:val="Plain Table 21"/>
    <w:basedOn w:val="TableauNormal"/>
    <w:next w:val="PlainTable22"/>
    <w:uiPriority w:val="42"/>
    <w:rsid w:val="00E42038"/>
    <w:pPr>
      <w:spacing w:after="0" w:line="240" w:lineRule="auto"/>
    </w:pPr>
    <w:rPr>
      <w:rFonts w:ascii="Calibri" w:eastAsia="Times New Roman" w:hAnsi="Calibri" w:cs="Calibri"/>
      <w:sz w:val="20"/>
      <w:szCs w:val="20"/>
      <w:lang w:eastAsia="fr-FR"/>
    </w:rPr>
    <w:tblPr>
      <w:tblStyleRowBandSize w:val="1"/>
      <w:tblStyleColBandSize w:val="1"/>
      <w:tblBorders>
        <w:top w:val="single" w:sz="4" w:space="0" w:color="7F7F7F"/>
        <w:bottom w:val="single" w:sz="4" w:space="0" w:color="7F7F7F"/>
      </w:tblBorders>
    </w:tblPr>
    <w:tblStylePr w:type="firstRow">
      <w:rPr>
        <w:rFonts w:cs="Calibri"/>
        <w:b/>
        <w:bCs/>
      </w:rPr>
      <w:tblPr/>
      <w:tcPr>
        <w:tcBorders>
          <w:bottom w:val="single" w:sz="4" w:space="0" w:color="7F7F7F"/>
        </w:tcBorders>
      </w:tcPr>
    </w:tblStylePr>
    <w:tblStylePr w:type="lastRow">
      <w:rPr>
        <w:rFonts w:cs="Calibri"/>
        <w:b/>
        <w:bCs/>
      </w:rPr>
      <w:tblPr/>
      <w:tcPr>
        <w:tcBorders>
          <w:top w:val="single" w:sz="4" w:space="0" w:color="7F7F7F"/>
        </w:tcBorders>
      </w:tcPr>
    </w:tblStylePr>
    <w:tblStylePr w:type="firstCol">
      <w:rPr>
        <w:rFonts w:cs="Calibri"/>
        <w:b/>
        <w:bCs/>
      </w:rPr>
    </w:tblStylePr>
    <w:tblStylePr w:type="lastCol">
      <w:rPr>
        <w:rFonts w:cs="Calibri"/>
        <w:b/>
        <w:bCs/>
      </w:rPr>
    </w:tblStylePr>
    <w:tblStylePr w:type="band1Vert">
      <w:rPr>
        <w:rFonts w:cs="Calibri"/>
      </w:rPr>
      <w:tblPr/>
      <w:tcPr>
        <w:tcBorders>
          <w:left w:val="single" w:sz="4" w:space="0" w:color="7F7F7F"/>
          <w:right w:val="single" w:sz="4" w:space="0" w:color="7F7F7F"/>
        </w:tcBorders>
      </w:tcPr>
    </w:tblStylePr>
    <w:tblStylePr w:type="band2Vert">
      <w:rPr>
        <w:rFonts w:cs="Calibri"/>
      </w:rPr>
      <w:tblPr/>
      <w:tcPr>
        <w:tcBorders>
          <w:left w:val="single" w:sz="4" w:space="0" w:color="7F7F7F"/>
          <w:right w:val="single" w:sz="4" w:space="0" w:color="7F7F7F"/>
        </w:tcBorders>
      </w:tcPr>
    </w:tblStylePr>
    <w:tblStylePr w:type="band1Horz">
      <w:rPr>
        <w:rFonts w:cs="Calibri"/>
      </w:rPr>
      <w:tblPr/>
      <w:tcPr>
        <w:tcBorders>
          <w:top w:val="single" w:sz="4" w:space="0" w:color="7F7F7F"/>
          <w:bottom w:val="single" w:sz="4" w:space="0" w:color="7F7F7F"/>
        </w:tcBorders>
      </w:tcPr>
    </w:tblStylePr>
  </w:style>
  <w:style w:type="table" w:customStyle="1" w:styleId="PlainTable22">
    <w:name w:val="Plain Table 22"/>
    <w:basedOn w:val="TableauNormal"/>
    <w:uiPriority w:val="42"/>
    <w:rsid w:val="00E4203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auNormal"/>
    <w:next w:val="Grilledutableau"/>
    <w:uiPriority w:val="39"/>
    <w:rsid w:val="00E42038"/>
    <w:pPr>
      <w:spacing w:after="0" w:line="240" w:lineRule="auto"/>
    </w:pPr>
    <w:rPr>
      <w:rFonts w:eastAsia="Times New Roman"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59"/>
    <w:rsid w:val="00E4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42038"/>
    <w:rPr>
      <w:rFonts w:ascii="Times New Roman" w:hAnsi="Times New Roman" w:cs="Times New Roman"/>
      <w:szCs w:val="24"/>
      <w:lang w:val="en-US"/>
    </w:rPr>
  </w:style>
  <w:style w:type="paragraph" w:styleId="Paragraphedeliste">
    <w:name w:val="List Paragraph"/>
    <w:basedOn w:val="Normal"/>
    <w:link w:val="ParagraphedelisteCar"/>
    <w:uiPriority w:val="34"/>
    <w:qFormat/>
    <w:rsid w:val="00E42038"/>
    <w:pPr>
      <w:ind w:left="720"/>
      <w:contextualSpacing/>
    </w:pPr>
    <w:rPr>
      <w:rFonts w:asciiTheme="minorHAnsi" w:hAnsiTheme="minorHAnsi"/>
      <w:sz w:val="22"/>
      <w:lang w:val="en-US"/>
    </w:rPr>
  </w:style>
  <w:style w:type="table" w:customStyle="1" w:styleId="TableGrid2">
    <w:name w:val="Table Grid2"/>
    <w:basedOn w:val="TableauNormal"/>
    <w:next w:val="Grilledutableau"/>
    <w:uiPriority w:val="39"/>
    <w:rsid w:val="00E42038"/>
    <w:pPr>
      <w:spacing w:after="0" w:line="240" w:lineRule="auto"/>
    </w:pPr>
    <w:rPr>
      <w:rFonts w:eastAsia="Times New Roman"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1">
    <w:name w:val="Titre 11"/>
    <w:basedOn w:val="Normal"/>
    <w:link w:val="Titre1Char"/>
    <w:rsid w:val="00E42038"/>
    <w:rPr>
      <w:rFonts w:asciiTheme="minorHAnsi" w:hAnsiTheme="minorHAnsi"/>
      <w:sz w:val="22"/>
      <w:lang w:val="en-US"/>
    </w:rPr>
  </w:style>
  <w:style w:type="paragraph" w:customStyle="1" w:styleId="Titre21">
    <w:name w:val="Titre 21"/>
    <w:basedOn w:val="Normal"/>
    <w:link w:val="Titre2Char"/>
    <w:rsid w:val="00E42038"/>
    <w:rPr>
      <w:rFonts w:asciiTheme="minorHAnsi" w:hAnsiTheme="minorHAnsi"/>
      <w:sz w:val="22"/>
      <w:lang w:val="en-US"/>
    </w:rPr>
  </w:style>
  <w:style w:type="paragraph" w:customStyle="1" w:styleId="Titre31">
    <w:name w:val="Titre 31"/>
    <w:basedOn w:val="Normal"/>
    <w:rsid w:val="00E42038"/>
    <w:rPr>
      <w:rFonts w:asciiTheme="minorHAnsi" w:hAnsiTheme="minorHAnsi"/>
      <w:sz w:val="22"/>
      <w:lang w:val="en-US"/>
    </w:rPr>
  </w:style>
  <w:style w:type="paragraph" w:customStyle="1" w:styleId="Titre41">
    <w:name w:val="Titre 41"/>
    <w:basedOn w:val="Normal"/>
    <w:rsid w:val="00E42038"/>
    <w:rPr>
      <w:rFonts w:asciiTheme="minorHAnsi" w:hAnsiTheme="minorHAnsi"/>
      <w:sz w:val="22"/>
      <w:lang w:val="en-US"/>
    </w:rPr>
  </w:style>
  <w:style w:type="paragraph" w:customStyle="1" w:styleId="Titre51">
    <w:name w:val="Titre 51"/>
    <w:basedOn w:val="Normal"/>
    <w:rsid w:val="00E42038"/>
    <w:rPr>
      <w:rFonts w:asciiTheme="minorHAnsi" w:hAnsiTheme="minorHAnsi"/>
      <w:sz w:val="22"/>
      <w:lang w:val="en-US"/>
    </w:rPr>
  </w:style>
  <w:style w:type="paragraph" w:customStyle="1" w:styleId="Titre61">
    <w:name w:val="Titre 61"/>
    <w:basedOn w:val="Normal"/>
    <w:rsid w:val="00E42038"/>
    <w:rPr>
      <w:rFonts w:asciiTheme="minorHAnsi" w:hAnsiTheme="minorHAnsi"/>
      <w:sz w:val="22"/>
      <w:lang w:val="en-US"/>
    </w:rPr>
  </w:style>
  <w:style w:type="paragraph" w:customStyle="1" w:styleId="Titre71">
    <w:name w:val="Titre 71"/>
    <w:basedOn w:val="Normal"/>
    <w:rsid w:val="00E42038"/>
    <w:rPr>
      <w:rFonts w:asciiTheme="minorHAnsi" w:hAnsiTheme="minorHAnsi"/>
      <w:sz w:val="22"/>
      <w:lang w:val="en-US"/>
    </w:rPr>
  </w:style>
  <w:style w:type="paragraph" w:customStyle="1" w:styleId="Titre81">
    <w:name w:val="Titre 81"/>
    <w:basedOn w:val="Normal"/>
    <w:rsid w:val="00E42038"/>
    <w:rPr>
      <w:rFonts w:asciiTheme="minorHAnsi" w:hAnsiTheme="minorHAnsi"/>
      <w:sz w:val="22"/>
      <w:lang w:val="en-US"/>
    </w:rPr>
  </w:style>
  <w:style w:type="paragraph" w:customStyle="1" w:styleId="Titre91">
    <w:name w:val="Titre 91"/>
    <w:basedOn w:val="Normal"/>
    <w:rsid w:val="00E42038"/>
    <w:rPr>
      <w:rFonts w:asciiTheme="minorHAnsi" w:hAnsiTheme="minorHAnsi"/>
      <w:sz w:val="22"/>
      <w:lang w:val="en-US"/>
    </w:rPr>
  </w:style>
  <w:style w:type="paragraph" w:customStyle="1" w:styleId="principale">
    <w:name w:val="principale"/>
    <w:basedOn w:val="Titre11"/>
    <w:link w:val="principaleChar"/>
    <w:qFormat/>
    <w:rsid w:val="00E42038"/>
    <w:pPr>
      <w:spacing w:after="0"/>
    </w:pPr>
    <w:rPr>
      <w:b/>
      <w:bCs/>
      <w:sz w:val="26"/>
      <w:szCs w:val="26"/>
      <w:lang w:eastAsia="fr-FR"/>
    </w:rPr>
  </w:style>
  <w:style w:type="paragraph" w:customStyle="1" w:styleId="secondaire">
    <w:name w:val="*secondaire"/>
    <w:basedOn w:val="Paragraphedeliste"/>
    <w:link w:val="secondaireChar"/>
    <w:qFormat/>
    <w:rsid w:val="00E63A19"/>
    <w:pPr>
      <w:numPr>
        <w:numId w:val="4"/>
      </w:numPr>
      <w:spacing w:after="0" w:line="362" w:lineRule="auto"/>
      <w:jc w:val="both"/>
    </w:pPr>
    <w:rPr>
      <w:rFonts w:asciiTheme="majorBidi" w:eastAsia="Times New Roman" w:hAnsiTheme="majorBidi" w:cstheme="majorBidi"/>
      <w:bCs/>
      <w:color w:val="000000"/>
      <w:sz w:val="24"/>
      <w:szCs w:val="24"/>
      <w:lang w:eastAsia="fr-FR"/>
    </w:rPr>
  </w:style>
  <w:style w:type="character" w:customStyle="1" w:styleId="Titre1Char">
    <w:name w:val="Titre 1 Char"/>
    <w:basedOn w:val="Policepardfaut"/>
    <w:link w:val="Titre11"/>
    <w:rsid w:val="00E42038"/>
    <w:rPr>
      <w:lang w:val="en-US"/>
    </w:rPr>
  </w:style>
  <w:style w:type="character" w:customStyle="1" w:styleId="principaleChar">
    <w:name w:val="principale Char"/>
    <w:basedOn w:val="Titre1Char"/>
    <w:link w:val="principale"/>
    <w:rsid w:val="00E42038"/>
    <w:rPr>
      <w:b/>
      <w:bCs/>
      <w:sz w:val="26"/>
      <w:szCs w:val="26"/>
      <w:lang w:val="en-US" w:eastAsia="fr-FR"/>
    </w:rPr>
  </w:style>
  <w:style w:type="paragraph" w:customStyle="1" w:styleId="secondairenumro">
    <w:name w:val="secondaire numéro"/>
    <w:basedOn w:val="Titre21"/>
    <w:link w:val="secondairenumroChar"/>
    <w:qFormat/>
    <w:rsid w:val="00E42038"/>
    <w:pPr>
      <w:spacing w:after="0"/>
    </w:pPr>
    <w:rPr>
      <w:rFonts w:asciiTheme="minorBidi" w:hAnsiTheme="minorBidi"/>
      <w:b/>
      <w:bCs/>
      <w:sz w:val="26"/>
      <w:szCs w:val="26"/>
      <w:lang w:eastAsia="fr-FR"/>
    </w:rPr>
  </w:style>
  <w:style w:type="character" w:customStyle="1" w:styleId="ParagraphedelisteCar">
    <w:name w:val="Paragraphe de liste Car"/>
    <w:basedOn w:val="Policepardfaut"/>
    <w:link w:val="Paragraphedeliste"/>
    <w:uiPriority w:val="34"/>
    <w:rsid w:val="00E42038"/>
    <w:rPr>
      <w:lang w:val="en-US"/>
    </w:rPr>
  </w:style>
  <w:style w:type="character" w:customStyle="1" w:styleId="secondaireChar">
    <w:name w:val="*secondaire Char"/>
    <w:basedOn w:val="ParagraphedelisteCar"/>
    <w:link w:val="secondaire"/>
    <w:rsid w:val="00E63A19"/>
    <w:rPr>
      <w:rFonts w:asciiTheme="majorBidi" w:eastAsia="Times New Roman" w:hAnsiTheme="majorBidi" w:cstheme="majorBidi"/>
      <w:bCs/>
      <w:color w:val="000000"/>
      <w:sz w:val="24"/>
      <w:szCs w:val="24"/>
      <w:lang w:val="en-US" w:eastAsia="fr-FR"/>
    </w:rPr>
  </w:style>
  <w:style w:type="character" w:customStyle="1" w:styleId="Titre2Char">
    <w:name w:val="Titre 2 Char"/>
    <w:basedOn w:val="Policepardfaut"/>
    <w:link w:val="Titre21"/>
    <w:rsid w:val="00E42038"/>
    <w:rPr>
      <w:lang w:val="en-US"/>
    </w:rPr>
  </w:style>
  <w:style w:type="character" w:customStyle="1" w:styleId="secondairenumroChar">
    <w:name w:val="secondaire numéro Char"/>
    <w:basedOn w:val="Titre2Char"/>
    <w:link w:val="secondairenumro"/>
    <w:rsid w:val="00E42038"/>
    <w:rPr>
      <w:rFonts w:asciiTheme="minorBidi" w:hAnsiTheme="minorBidi"/>
      <w:b/>
      <w:bCs/>
      <w:sz w:val="26"/>
      <w:szCs w:val="26"/>
      <w:lang w:val="en-US" w:eastAsia="fr-FR"/>
    </w:rPr>
  </w:style>
  <w:style w:type="paragraph" w:styleId="TM1">
    <w:name w:val="toc 1"/>
    <w:basedOn w:val="Normal"/>
    <w:next w:val="Normal"/>
    <w:autoRedefine/>
    <w:uiPriority w:val="39"/>
    <w:unhideWhenUsed/>
    <w:rsid w:val="00E42038"/>
    <w:pPr>
      <w:tabs>
        <w:tab w:val="left" w:pos="440"/>
        <w:tab w:val="right" w:leader="dot" w:pos="9062"/>
      </w:tabs>
      <w:spacing w:after="100"/>
    </w:pPr>
    <w:rPr>
      <w:rFonts w:asciiTheme="minorHAnsi" w:hAnsiTheme="minorHAnsi"/>
      <w:b/>
      <w:bCs/>
      <w:sz w:val="22"/>
      <w:lang w:val="en-US"/>
    </w:rPr>
  </w:style>
  <w:style w:type="paragraph" w:styleId="TM3">
    <w:name w:val="toc 3"/>
    <w:basedOn w:val="Normal"/>
    <w:next w:val="Normal"/>
    <w:autoRedefine/>
    <w:uiPriority w:val="39"/>
    <w:unhideWhenUsed/>
    <w:rsid w:val="00E42038"/>
    <w:pPr>
      <w:spacing w:after="100"/>
      <w:ind w:left="440"/>
    </w:pPr>
    <w:rPr>
      <w:rFonts w:asciiTheme="minorHAnsi" w:hAnsiTheme="minorHAnsi"/>
      <w:sz w:val="22"/>
      <w:lang w:val="en-US"/>
    </w:rPr>
  </w:style>
  <w:style w:type="paragraph" w:styleId="TM2">
    <w:name w:val="toc 2"/>
    <w:basedOn w:val="Normal"/>
    <w:next w:val="Normal"/>
    <w:autoRedefine/>
    <w:uiPriority w:val="39"/>
    <w:unhideWhenUsed/>
    <w:rsid w:val="00E42038"/>
    <w:pPr>
      <w:spacing w:after="100"/>
      <w:ind w:left="220"/>
    </w:pPr>
    <w:rPr>
      <w:rFonts w:asciiTheme="minorHAnsi" w:hAnsiTheme="minorHAnsi"/>
      <w:sz w:val="22"/>
      <w:lang w:val="en-US"/>
    </w:rPr>
  </w:style>
  <w:style w:type="character" w:styleId="Lienhypertexte">
    <w:name w:val="Hyperlink"/>
    <w:basedOn w:val="Policepardfaut"/>
    <w:uiPriority w:val="99"/>
    <w:unhideWhenUsed/>
    <w:rsid w:val="00E42038"/>
    <w:rPr>
      <w:color w:val="0000FF" w:themeColor="hyperlink"/>
      <w:u w:val="single"/>
    </w:rPr>
  </w:style>
  <w:style w:type="paragraph" w:styleId="Sansinterligne">
    <w:name w:val="No Spacing"/>
    <w:aliases w:val="titre 1.1"/>
    <w:link w:val="SansinterligneCar"/>
    <w:uiPriority w:val="1"/>
    <w:qFormat/>
    <w:rsid w:val="00E42038"/>
    <w:pPr>
      <w:pBdr>
        <w:bottom w:val="single" w:sz="4" w:space="1" w:color="auto"/>
      </w:pBdr>
      <w:spacing w:after="0" w:line="240" w:lineRule="auto"/>
    </w:pPr>
    <w:rPr>
      <w:rFonts w:ascii="Arial" w:hAnsi="Arial"/>
      <w:b/>
      <w:sz w:val="28"/>
      <w:lang w:val="en-US"/>
    </w:rPr>
  </w:style>
  <w:style w:type="paragraph" w:styleId="Lgende">
    <w:name w:val="caption"/>
    <w:basedOn w:val="Normal"/>
    <w:next w:val="Normal"/>
    <w:uiPriority w:val="35"/>
    <w:unhideWhenUsed/>
    <w:qFormat/>
    <w:rsid w:val="00E42038"/>
    <w:pPr>
      <w:spacing w:after="200" w:line="240" w:lineRule="auto"/>
    </w:pPr>
    <w:rPr>
      <w:rFonts w:asciiTheme="minorHAnsi" w:hAnsiTheme="minorHAnsi"/>
      <w:i/>
      <w:iCs/>
      <w:color w:val="1F497D" w:themeColor="text2"/>
      <w:sz w:val="18"/>
      <w:szCs w:val="18"/>
      <w:lang w:val="en-US"/>
    </w:rPr>
  </w:style>
  <w:style w:type="paragraph" w:styleId="Tabledesillustrations">
    <w:name w:val="table of figures"/>
    <w:basedOn w:val="Normal"/>
    <w:next w:val="Normal"/>
    <w:uiPriority w:val="99"/>
    <w:unhideWhenUsed/>
    <w:rsid w:val="00E42038"/>
    <w:pPr>
      <w:spacing w:after="0"/>
    </w:pPr>
    <w:rPr>
      <w:rFonts w:asciiTheme="minorHAnsi" w:hAnsiTheme="minorHAnsi"/>
      <w:sz w:val="22"/>
      <w:lang w:val="en-US"/>
    </w:rPr>
  </w:style>
  <w:style w:type="paragraph" w:customStyle="1" w:styleId="EndNoteBibliographyTitle">
    <w:name w:val="EndNote Bibliography Title"/>
    <w:basedOn w:val="Normal"/>
    <w:link w:val="EndNoteBibliographyTitleChar"/>
    <w:rsid w:val="00E42038"/>
    <w:pPr>
      <w:spacing w:after="0"/>
      <w:jc w:val="center"/>
    </w:pPr>
    <w:rPr>
      <w:rFonts w:ascii="Calibri" w:hAnsi="Calibri" w:cs="Calibri"/>
      <w:noProof/>
      <w:sz w:val="22"/>
      <w:lang w:val="en-US"/>
    </w:rPr>
  </w:style>
  <w:style w:type="character" w:customStyle="1" w:styleId="EndNoteBibliographyTitleChar">
    <w:name w:val="EndNote Bibliography Title Char"/>
    <w:basedOn w:val="Policepardfaut"/>
    <w:link w:val="EndNoteBibliographyTitle"/>
    <w:rsid w:val="00E42038"/>
    <w:rPr>
      <w:rFonts w:ascii="Calibri" w:hAnsi="Calibri" w:cs="Calibri"/>
      <w:noProof/>
      <w:lang w:val="en-US"/>
    </w:rPr>
  </w:style>
  <w:style w:type="paragraph" w:customStyle="1" w:styleId="EndNoteBibliography">
    <w:name w:val="EndNote Bibliography"/>
    <w:basedOn w:val="Normal"/>
    <w:link w:val="EndNoteBibliographyChar"/>
    <w:rsid w:val="00E42038"/>
    <w:pPr>
      <w:spacing w:line="240" w:lineRule="auto"/>
      <w:jc w:val="both"/>
    </w:pPr>
    <w:rPr>
      <w:rFonts w:ascii="Calibri" w:hAnsi="Calibri" w:cs="Calibri"/>
      <w:noProof/>
      <w:sz w:val="22"/>
      <w:lang w:val="en-US"/>
    </w:rPr>
  </w:style>
  <w:style w:type="character" w:customStyle="1" w:styleId="EndNoteBibliographyChar">
    <w:name w:val="EndNote Bibliography Char"/>
    <w:basedOn w:val="Policepardfaut"/>
    <w:link w:val="EndNoteBibliography"/>
    <w:rsid w:val="00E42038"/>
    <w:rPr>
      <w:rFonts w:ascii="Calibri" w:hAnsi="Calibri" w:cs="Calibri"/>
      <w:noProof/>
      <w:lang w:val="en-US"/>
    </w:rPr>
  </w:style>
  <w:style w:type="character" w:customStyle="1" w:styleId="UnresolvedMention1">
    <w:name w:val="Unresolved Mention1"/>
    <w:basedOn w:val="Policepardfaut"/>
    <w:uiPriority w:val="99"/>
    <w:semiHidden/>
    <w:unhideWhenUsed/>
    <w:rsid w:val="00E42038"/>
    <w:rPr>
      <w:color w:val="605E5C"/>
      <w:shd w:val="clear" w:color="auto" w:fill="E1DFDD"/>
    </w:rPr>
  </w:style>
  <w:style w:type="character" w:customStyle="1" w:styleId="Titre4Car">
    <w:name w:val="Titre 4 Car"/>
    <w:basedOn w:val="Policepardfaut"/>
    <w:link w:val="Titre4"/>
    <w:uiPriority w:val="9"/>
    <w:semiHidden/>
    <w:rsid w:val="009A2C5F"/>
    <w:rPr>
      <w:rFonts w:asciiTheme="majorHAnsi" w:eastAsiaTheme="majorEastAsia" w:hAnsiTheme="majorHAnsi" w:cstheme="majorBidi"/>
      <w:b/>
      <w:bCs/>
      <w:i/>
      <w:iCs/>
      <w:color w:val="4F81BD" w:themeColor="accent1"/>
      <w:sz w:val="24"/>
    </w:rPr>
  </w:style>
  <w:style w:type="character" w:customStyle="1" w:styleId="Titre5Car">
    <w:name w:val="Titre 5 Car"/>
    <w:basedOn w:val="Policepardfaut"/>
    <w:link w:val="Titre5"/>
    <w:uiPriority w:val="9"/>
    <w:semiHidden/>
    <w:rsid w:val="009A2C5F"/>
    <w:rPr>
      <w:rFonts w:asciiTheme="majorHAnsi" w:eastAsiaTheme="majorEastAsia" w:hAnsiTheme="majorHAnsi" w:cstheme="majorBidi"/>
      <w:color w:val="243F60" w:themeColor="accent1" w:themeShade="7F"/>
      <w:sz w:val="24"/>
    </w:rPr>
  </w:style>
  <w:style w:type="character" w:customStyle="1" w:styleId="Titre6Car">
    <w:name w:val="Titre 6 Car"/>
    <w:basedOn w:val="Policepardfaut"/>
    <w:link w:val="Titre6"/>
    <w:uiPriority w:val="9"/>
    <w:rsid w:val="009A2C5F"/>
    <w:rPr>
      <w:rFonts w:ascii="Times New Roman" w:eastAsia="Times New Roman" w:hAnsi="Times New Roman" w:cs="Times New Roman"/>
      <w:b/>
      <w:bCs/>
      <w:color w:val="243F60"/>
      <w:sz w:val="28"/>
      <w:szCs w:val="28"/>
    </w:rPr>
  </w:style>
  <w:style w:type="character" w:customStyle="1" w:styleId="Titre7Car">
    <w:name w:val="Titre 7 Car"/>
    <w:basedOn w:val="Policepardfaut"/>
    <w:link w:val="Titre7"/>
    <w:uiPriority w:val="9"/>
    <w:rsid w:val="009A2C5F"/>
    <w:rPr>
      <w:rFonts w:ascii="Times New Roman" w:eastAsia="Times New Roman" w:hAnsi="Times New Roman" w:cs="Times New Roman"/>
      <w:b/>
      <w:bCs/>
      <w:sz w:val="24"/>
      <w:szCs w:val="24"/>
    </w:rPr>
  </w:style>
  <w:style w:type="character" w:customStyle="1" w:styleId="Titre8Car">
    <w:name w:val="Titre 8 Car"/>
    <w:basedOn w:val="Policepardfaut"/>
    <w:link w:val="Titre8"/>
    <w:uiPriority w:val="9"/>
    <w:rsid w:val="009A2C5F"/>
    <w:rPr>
      <w:rFonts w:ascii="Cambria" w:eastAsia="Times New Roman" w:hAnsi="Cambria" w:cs="Times New Roman"/>
      <w:color w:val="272727"/>
      <w:sz w:val="21"/>
      <w:szCs w:val="21"/>
    </w:rPr>
  </w:style>
  <w:style w:type="character" w:customStyle="1" w:styleId="Titre9Car">
    <w:name w:val="Titre 9 Car"/>
    <w:basedOn w:val="Policepardfaut"/>
    <w:link w:val="Titre9"/>
    <w:uiPriority w:val="9"/>
    <w:semiHidden/>
    <w:rsid w:val="009A2C5F"/>
    <w:rPr>
      <w:rFonts w:ascii="Cambria" w:eastAsia="Times New Roman" w:hAnsi="Cambria" w:cs="Times New Roman"/>
      <w:i/>
      <w:iCs/>
      <w:color w:val="272727"/>
      <w:sz w:val="21"/>
      <w:szCs w:val="21"/>
    </w:rPr>
  </w:style>
  <w:style w:type="table" w:customStyle="1" w:styleId="Grilledutableau6">
    <w:name w:val="Grille du tableau6"/>
    <w:basedOn w:val="TableauNormal"/>
    <w:next w:val="Grilledutableau"/>
    <w:uiPriority w:val="59"/>
    <w:rsid w:val="009A2C5F"/>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4">
    <w:name w:val="toc 4"/>
    <w:basedOn w:val="Normal"/>
    <w:next w:val="Normal"/>
    <w:autoRedefine/>
    <w:uiPriority w:val="39"/>
    <w:unhideWhenUsed/>
    <w:rsid w:val="009A2C5F"/>
    <w:pPr>
      <w:spacing w:after="100"/>
      <w:ind w:left="660"/>
    </w:pPr>
    <w:rPr>
      <w:rFonts w:asciiTheme="minorHAnsi" w:eastAsiaTheme="minorEastAsia" w:hAnsiTheme="minorHAnsi"/>
      <w:sz w:val="22"/>
      <w:lang w:eastAsia="fr-FR"/>
    </w:rPr>
  </w:style>
  <w:style w:type="paragraph" w:customStyle="1" w:styleId="Titre42">
    <w:name w:val="Titre 42"/>
    <w:basedOn w:val="Normal"/>
    <w:rsid w:val="009A2C5F"/>
    <w:pPr>
      <w:ind w:left="864" w:hanging="864"/>
    </w:pPr>
    <w:rPr>
      <w:rFonts w:asciiTheme="minorHAnsi" w:hAnsiTheme="minorHAnsi"/>
      <w:sz w:val="22"/>
    </w:rPr>
  </w:style>
  <w:style w:type="paragraph" w:customStyle="1" w:styleId="Titre62">
    <w:name w:val="Titre 62"/>
    <w:basedOn w:val="Normal"/>
    <w:rsid w:val="009A2C5F"/>
    <w:pPr>
      <w:ind w:left="1152" w:hanging="1152"/>
    </w:pPr>
    <w:rPr>
      <w:rFonts w:asciiTheme="minorHAnsi" w:hAnsiTheme="minorHAnsi"/>
      <w:sz w:val="22"/>
    </w:rPr>
  </w:style>
  <w:style w:type="paragraph" w:customStyle="1" w:styleId="Titre82">
    <w:name w:val="Titre 82"/>
    <w:basedOn w:val="Normal"/>
    <w:rsid w:val="009A2C5F"/>
    <w:pPr>
      <w:ind w:left="1440" w:hanging="1440"/>
    </w:pPr>
    <w:rPr>
      <w:rFonts w:asciiTheme="minorHAnsi" w:hAnsiTheme="minorHAnsi"/>
      <w:sz w:val="22"/>
    </w:rPr>
  </w:style>
  <w:style w:type="paragraph" w:customStyle="1" w:styleId="Titre92">
    <w:name w:val="Titre 92"/>
    <w:basedOn w:val="Normal"/>
    <w:rsid w:val="009A2C5F"/>
    <w:pPr>
      <w:ind w:left="1584" w:hanging="1584"/>
    </w:pPr>
    <w:rPr>
      <w:rFonts w:asciiTheme="minorHAnsi" w:hAnsiTheme="minorHAnsi"/>
      <w:sz w:val="22"/>
    </w:rPr>
  </w:style>
  <w:style w:type="paragraph" w:customStyle="1" w:styleId="niveau-1">
    <w:name w:val="niveau -1"/>
    <w:basedOn w:val="Normal"/>
    <w:link w:val="niveau-1Char"/>
    <w:qFormat/>
    <w:rsid w:val="009A2C5F"/>
    <w:pPr>
      <w:numPr>
        <w:numId w:val="6"/>
      </w:numPr>
    </w:pPr>
    <w:rPr>
      <w:rFonts w:asciiTheme="minorBidi" w:hAnsiTheme="minorBidi"/>
      <w:b/>
      <w:bCs/>
      <w:sz w:val="26"/>
      <w:szCs w:val="26"/>
    </w:rPr>
  </w:style>
  <w:style w:type="paragraph" w:customStyle="1" w:styleId="niveau-2">
    <w:name w:val="niveau-2"/>
    <w:basedOn w:val="Titre11"/>
    <w:link w:val="niveau-2Char"/>
    <w:qFormat/>
    <w:rsid w:val="00394996"/>
    <w:pPr>
      <w:ind w:left="432" w:hanging="432"/>
    </w:pPr>
    <w:rPr>
      <w:rFonts w:asciiTheme="minorBidi" w:hAnsiTheme="minorBidi"/>
      <w:b/>
      <w:bCs/>
      <w:sz w:val="24"/>
      <w:szCs w:val="26"/>
    </w:rPr>
  </w:style>
  <w:style w:type="character" w:customStyle="1" w:styleId="niveau-1Char">
    <w:name w:val="niveau -1 Char"/>
    <w:basedOn w:val="Policepardfaut"/>
    <w:link w:val="niveau-1"/>
    <w:rsid w:val="009A2C5F"/>
    <w:rPr>
      <w:rFonts w:asciiTheme="minorBidi" w:hAnsiTheme="minorBidi"/>
      <w:b/>
      <w:bCs/>
      <w:sz w:val="26"/>
      <w:szCs w:val="26"/>
    </w:rPr>
  </w:style>
  <w:style w:type="character" w:customStyle="1" w:styleId="niveau-2Char">
    <w:name w:val="niveau-2 Char"/>
    <w:basedOn w:val="Titre1Char"/>
    <w:link w:val="niveau-2"/>
    <w:rsid w:val="00394996"/>
    <w:rPr>
      <w:rFonts w:asciiTheme="minorBidi" w:hAnsiTheme="minorBidi"/>
      <w:b/>
      <w:bCs/>
      <w:sz w:val="24"/>
      <w:szCs w:val="26"/>
      <w:lang w:val="en-US"/>
    </w:rPr>
  </w:style>
  <w:style w:type="paragraph" w:customStyle="1" w:styleId="tir">
    <w:name w:val="tiré"/>
    <w:basedOn w:val="Titre3"/>
    <w:link w:val="tirChar"/>
    <w:qFormat/>
    <w:rsid w:val="009A2C5F"/>
    <w:pPr>
      <w:numPr>
        <w:numId w:val="8"/>
      </w:numPr>
      <w:spacing w:before="120" w:after="120" w:line="360" w:lineRule="auto"/>
    </w:pPr>
    <w:rPr>
      <w:rFonts w:asciiTheme="minorBidi" w:eastAsia="Calibri" w:hAnsiTheme="minorBidi"/>
      <w:b w:val="0"/>
      <w:sz w:val="26"/>
      <w:szCs w:val="26"/>
    </w:rPr>
  </w:style>
  <w:style w:type="paragraph" w:customStyle="1" w:styleId="niveau7">
    <w:name w:val="niveau 7"/>
    <w:basedOn w:val="Sansinterligne"/>
    <w:link w:val="niveau7Char"/>
    <w:qFormat/>
    <w:rsid w:val="009A2C5F"/>
    <w:pPr>
      <w:numPr>
        <w:numId w:val="7"/>
      </w:numPr>
      <w:pBdr>
        <w:bottom w:val="none" w:sz="0" w:space="0" w:color="auto"/>
      </w:pBdr>
    </w:pPr>
  </w:style>
  <w:style w:type="character" w:customStyle="1" w:styleId="tirChar">
    <w:name w:val="tiré Char"/>
    <w:basedOn w:val="Titre3Car"/>
    <w:link w:val="tir"/>
    <w:rsid w:val="009A2C5F"/>
    <w:rPr>
      <w:rFonts w:asciiTheme="minorBidi" w:eastAsia="Calibri" w:hAnsiTheme="minorBidi" w:cstheme="majorBidi"/>
      <w:b w:val="0"/>
      <w:sz w:val="26"/>
      <w:szCs w:val="26"/>
      <w:lang w:val="en-US"/>
    </w:rPr>
  </w:style>
  <w:style w:type="character" w:customStyle="1" w:styleId="SansinterligneCar">
    <w:name w:val="Sans interligne Car"/>
    <w:aliases w:val="titre 1.1 Car"/>
    <w:basedOn w:val="Titre2Char"/>
    <w:link w:val="Sansinterligne"/>
    <w:uiPriority w:val="1"/>
    <w:rsid w:val="009A2C5F"/>
    <w:rPr>
      <w:rFonts w:ascii="Arial" w:hAnsi="Arial"/>
      <w:b/>
      <w:sz w:val="28"/>
      <w:lang w:val="en-US"/>
    </w:rPr>
  </w:style>
  <w:style w:type="character" w:customStyle="1" w:styleId="niveau7Char">
    <w:name w:val="niveau 7 Char"/>
    <w:basedOn w:val="SansinterligneCar"/>
    <w:link w:val="niveau7"/>
    <w:rsid w:val="009A2C5F"/>
    <w:rPr>
      <w:rFonts w:ascii="Arial" w:hAnsi="Arial"/>
      <w:b/>
      <w:sz w:val="28"/>
      <w:lang w:val="en-US"/>
    </w:rPr>
  </w:style>
  <w:style w:type="paragraph" w:styleId="En-ttedetabledesmatires">
    <w:name w:val="TOC Heading"/>
    <w:basedOn w:val="Titre1"/>
    <w:next w:val="Normal"/>
    <w:uiPriority w:val="39"/>
    <w:semiHidden/>
    <w:unhideWhenUsed/>
    <w:qFormat/>
    <w:rsid w:val="009062B2"/>
    <w:pPr>
      <w:spacing w:line="276" w:lineRule="auto"/>
      <w:outlineLvl w:val="9"/>
    </w:pPr>
    <w:rPr>
      <w:rFonts w:asciiTheme="majorHAnsi" w:hAnsiTheme="majorHAnsi"/>
      <w:color w:val="365F91" w:themeColor="accent1" w:themeShade="BF"/>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995190">
      <w:bodyDiv w:val="1"/>
      <w:marLeft w:val="0"/>
      <w:marRight w:val="0"/>
      <w:marTop w:val="0"/>
      <w:marBottom w:val="0"/>
      <w:divBdr>
        <w:top w:val="none" w:sz="0" w:space="0" w:color="auto"/>
        <w:left w:val="none" w:sz="0" w:space="0" w:color="auto"/>
        <w:bottom w:val="none" w:sz="0" w:space="0" w:color="auto"/>
        <w:right w:val="none" w:sz="0" w:space="0" w:color="auto"/>
      </w:divBdr>
    </w:div>
    <w:div w:id="964850598">
      <w:bodyDiv w:val="1"/>
      <w:marLeft w:val="0"/>
      <w:marRight w:val="0"/>
      <w:marTop w:val="0"/>
      <w:marBottom w:val="0"/>
      <w:divBdr>
        <w:top w:val="none" w:sz="0" w:space="0" w:color="auto"/>
        <w:left w:val="none" w:sz="0" w:space="0" w:color="auto"/>
        <w:bottom w:val="none" w:sz="0" w:space="0" w:color="auto"/>
        <w:right w:val="none" w:sz="0" w:space="0" w:color="auto"/>
      </w:divBdr>
    </w:div>
    <w:div w:id="1267618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header" Target="header3.xml"/><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png"/><Relationship Id="rId63" Type="http://schemas.openxmlformats.org/officeDocument/2006/relationships/chart" Target="charts/chart3.xml"/><Relationship Id="rId68"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user\Desktop\Memoire%20Amina%20BAP.docx"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fr.wikipedia.org/wiki/Argile" TargetMode="External"/><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4.pn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chart" Target="charts/chart1.xml"/><Relationship Id="rId10" Type="http://schemas.openxmlformats.org/officeDocument/2006/relationships/image" Target="media/image4.emf"/><Relationship Id="rId19" Type="http://schemas.openxmlformats.org/officeDocument/2006/relationships/image" Target="media/image8.jpeg"/><Relationship Id="rId31" Type="http://schemas.openxmlformats.org/officeDocument/2006/relationships/image" Target="media/image19.png"/><Relationship Id="rId44" Type="http://schemas.openxmlformats.org/officeDocument/2006/relationships/hyperlink" Target="https://fr.wikipedia.org/wiki/Sable" TargetMode="External"/><Relationship Id="rId52" Type="http://schemas.openxmlformats.org/officeDocument/2006/relationships/image" Target="media/image37.jpeg"/><Relationship Id="rId60" Type="http://schemas.openxmlformats.org/officeDocument/2006/relationships/image" Target="media/image44.jpeg"/><Relationship Id="rId65"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chart" Target="charts/chart4.xml"/><Relationship Id="rId69" Type="http://schemas.openxmlformats.org/officeDocument/2006/relationships/hyperlink" Target="http://www" TargetMode="External"/><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1.jpeg"/><Relationship Id="rId59" Type="http://schemas.openxmlformats.org/officeDocument/2006/relationships/header" Target="header4.xml"/><Relationship Id="rId67" Type="http://schemas.openxmlformats.org/officeDocument/2006/relationships/chart" Target="charts/chart7.xml"/><Relationship Id="rId20" Type="http://schemas.openxmlformats.org/officeDocument/2006/relationships/image" Target="media/image9.jpeg"/><Relationship Id="rId41" Type="http://schemas.openxmlformats.org/officeDocument/2006/relationships/image" Target="media/image29.png"/><Relationship Id="rId54" Type="http://schemas.openxmlformats.org/officeDocument/2006/relationships/image" Target="media/image39.png"/><Relationship Id="rId62" Type="http://schemas.openxmlformats.org/officeDocument/2006/relationships/chart" Target="charts/chart2.xml"/><Relationship Id="rId70" Type="http://schemas.openxmlformats.org/officeDocument/2006/relationships/header" Target="header6.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file:///D:\Master%202021\amina\BAP\compression.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D:\Master%202021\amina\BAP\compress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aster%202021\amina\BAP\compressio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aster%202021\amina\BAP\Porist&#233;%20capillair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aster%202021\amina\BAP\Porist&#233;%20capillaire.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oleObject" Target="file:///D:\Master%202021\amina\BAP\compress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91426071741037"/>
          <c:y val="6.0185185185185161E-2"/>
          <c:w val="0.69912270341207361"/>
          <c:h val="0.84167468649752164"/>
        </c:manualLayout>
      </c:layout>
      <c:barChart>
        <c:barDir val="col"/>
        <c:grouping val="clustered"/>
        <c:varyColors val="0"/>
        <c:ser>
          <c:idx val="0"/>
          <c:order val="0"/>
          <c:tx>
            <c:strRef>
              <c:f>Sheet1!$C$14</c:f>
              <c:strCache>
                <c:ptCount val="1"/>
                <c:pt idx="0">
                  <c:v>BAP-T</c:v>
                </c:pt>
              </c:strCache>
            </c:strRef>
          </c:tx>
          <c:spPr>
            <a:pattFill prst="pct90">
              <a:fgClr>
                <a:sysClr val="windowText" lastClr="000000">
                  <a:lumMod val="65000"/>
                  <a:lumOff val="35000"/>
                </a:sysClr>
              </a:fgClr>
              <a:bgClr>
                <a:sysClr val="window" lastClr="FFFFFF"/>
              </a:bgClr>
            </a:pattFill>
            <a:ln>
              <a:solidFill>
                <a:sysClr val="windowText" lastClr="000000"/>
              </a:solidFill>
            </a:ln>
            <a:effectLst/>
          </c:spPr>
          <c:invertIfNegative val="0"/>
          <c:errBars>
            <c:errBarType val="both"/>
            <c:errValType val="cust"/>
            <c:noEndCap val="0"/>
            <c:plus>
              <c:numRef>
                <c:f>Sheet1!$C$19:$D$19</c:f>
                <c:numCache>
                  <c:formatCode>General</c:formatCode>
                  <c:ptCount val="2"/>
                  <c:pt idx="0">
                    <c:v>2</c:v>
                  </c:pt>
                  <c:pt idx="1">
                    <c:v>3</c:v>
                  </c:pt>
                </c:numCache>
              </c:numRef>
            </c:plus>
            <c:minus>
              <c:numRef>
                <c:f>Sheet1!$C$20:$D$20</c:f>
                <c:numCache>
                  <c:formatCode>General</c:formatCode>
                  <c:ptCount val="2"/>
                  <c:pt idx="0">
                    <c:v>2</c:v>
                  </c:pt>
                  <c:pt idx="1">
                    <c:v>2.5</c:v>
                  </c:pt>
                </c:numCache>
              </c:numRef>
            </c:minus>
            <c:spPr>
              <a:noFill/>
              <a:ln w="9525" cap="flat" cmpd="sng" algn="ctr">
                <a:solidFill>
                  <a:srgbClr val="FF0000"/>
                </a:solidFill>
                <a:round/>
              </a:ln>
              <a:effectLst/>
            </c:spPr>
          </c:errBars>
          <c:cat>
            <c:strRef>
              <c:f>Sheet1!$B$15:$B$16</c:f>
              <c:strCache>
                <c:ptCount val="2"/>
                <c:pt idx="0">
                  <c:v>7 Jours </c:v>
                </c:pt>
                <c:pt idx="1">
                  <c:v>28 jours</c:v>
                </c:pt>
              </c:strCache>
            </c:strRef>
          </c:cat>
          <c:val>
            <c:numRef>
              <c:f>Sheet1!$C$15:$C$16</c:f>
              <c:numCache>
                <c:formatCode>General</c:formatCode>
                <c:ptCount val="2"/>
                <c:pt idx="0">
                  <c:v>53.883333333333326</c:v>
                </c:pt>
                <c:pt idx="1">
                  <c:v>59</c:v>
                </c:pt>
              </c:numCache>
            </c:numRef>
          </c:val>
          <c:extLst xmlns:c16r2="http://schemas.microsoft.com/office/drawing/2015/06/chart">
            <c:ext xmlns:c16="http://schemas.microsoft.com/office/drawing/2014/chart" uri="{C3380CC4-5D6E-409C-BE32-E72D297353CC}">
              <c16:uniqueId val="{00000000-937A-4C82-BCD1-8CA249B43526}"/>
            </c:ext>
          </c:extLst>
        </c:ser>
        <c:ser>
          <c:idx val="1"/>
          <c:order val="1"/>
          <c:tx>
            <c:strRef>
              <c:f>Sheet1!$D$14</c:f>
              <c:strCache>
                <c:ptCount val="1"/>
                <c:pt idx="0">
                  <c:v>BAP-RN</c:v>
                </c:pt>
              </c:strCache>
            </c:strRef>
          </c:tx>
          <c:spPr>
            <a:pattFill prst="pct10">
              <a:fgClr>
                <a:sysClr val="windowText" lastClr="000000"/>
              </a:fgClr>
              <a:bgClr>
                <a:sysClr val="window" lastClr="FFFFFF"/>
              </a:bgClr>
            </a:pattFill>
            <a:ln>
              <a:solidFill>
                <a:sysClr val="windowText" lastClr="000000"/>
              </a:solidFill>
            </a:ln>
            <a:effectLst/>
          </c:spPr>
          <c:invertIfNegative val="0"/>
          <c:errBars>
            <c:errBarType val="both"/>
            <c:errValType val="cust"/>
            <c:noEndCap val="0"/>
            <c:plus>
              <c:numRef>
                <c:f>Sheet1!$E$19:$F$19</c:f>
                <c:numCache>
                  <c:formatCode>General</c:formatCode>
                  <c:ptCount val="2"/>
                  <c:pt idx="0">
                    <c:v>2.5</c:v>
                  </c:pt>
                  <c:pt idx="1">
                    <c:v>3</c:v>
                  </c:pt>
                </c:numCache>
              </c:numRef>
            </c:plus>
            <c:minus>
              <c:numRef>
                <c:f>Sheet1!$E$20:$F$20</c:f>
                <c:numCache>
                  <c:formatCode>General</c:formatCode>
                  <c:ptCount val="2"/>
                  <c:pt idx="0">
                    <c:v>1.5</c:v>
                  </c:pt>
                  <c:pt idx="1">
                    <c:v>1.5</c:v>
                  </c:pt>
                </c:numCache>
              </c:numRef>
            </c:minus>
            <c:spPr>
              <a:noFill/>
              <a:ln w="9525" cap="flat" cmpd="sng" algn="ctr">
                <a:solidFill>
                  <a:schemeClr val="tx1">
                    <a:lumMod val="65000"/>
                    <a:lumOff val="35000"/>
                  </a:schemeClr>
                </a:solidFill>
                <a:round/>
              </a:ln>
              <a:effectLst/>
            </c:spPr>
          </c:errBars>
          <c:cat>
            <c:strRef>
              <c:f>Sheet1!$B$15:$B$16</c:f>
              <c:strCache>
                <c:ptCount val="2"/>
                <c:pt idx="0">
                  <c:v>7 Jours </c:v>
                </c:pt>
                <c:pt idx="1">
                  <c:v>28 jours</c:v>
                </c:pt>
              </c:strCache>
            </c:strRef>
          </c:cat>
          <c:val>
            <c:numRef>
              <c:f>Sheet1!$D$15:$D$16</c:f>
              <c:numCache>
                <c:formatCode>General</c:formatCode>
                <c:ptCount val="2"/>
                <c:pt idx="0">
                  <c:v>62.163666666666643</c:v>
                </c:pt>
                <c:pt idx="1">
                  <c:v>67.795000000000002</c:v>
                </c:pt>
              </c:numCache>
            </c:numRef>
          </c:val>
          <c:extLst xmlns:c16r2="http://schemas.microsoft.com/office/drawing/2015/06/chart">
            <c:ext xmlns:c16="http://schemas.microsoft.com/office/drawing/2014/chart" uri="{C3380CC4-5D6E-409C-BE32-E72D297353CC}">
              <c16:uniqueId val="{00000001-937A-4C82-BCD1-8CA249B43526}"/>
            </c:ext>
          </c:extLst>
        </c:ser>
        <c:ser>
          <c:idx val="2"/>
          <c:order val="2"/>
          <c:tx>
            <c:strRef>
              <c:f>Sheet1!$E$14</c:f>
              <c:strCache>
                <c:ptCount val="1"/>
                <c:pt idx="0">
                  <c:v>BAP-RT500</c:v>
                </c:pt>
              </c:strCache>
            </c:strRef>
          </c:tx>
          <c:spPr>
            <a:pattFill prst="pct30">
              <a:fgClr>
                <a:sysClr val="windowText" lastClr="000000"/>
              </a:fgClr>
              <a:bgClr>
                <a:sysClr val="window" lastClr="FFFFFF"/>
              </a:bgClr>
            </a:pattFill>
            <a:ln>
              <a:solidFill>
                <a:sysClr val="windowText" lastClr="000000"/>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Sheet1!$B$15:$B$16</c:f>
              <c:strCache>
                <c:ptCount val="2"/>
                <c:pt idx="0">
                  <c:v>7 Jours </c:v>
                </c:pt>
                <c:pt idx="1">
                  <c:v>28 jours</c:v>
                </c:pt>
              </c:strCache>
            </c:strRef>
          </c:cat>
          <c:val>
            <c:numRef>
              <c:f>Sheet1!$E$15:$E$16</c:f>
              <c:numCache>
                <c:formatCode>General</c:formatCode>
                <c:ptCount val="2"/>
                <c:pt idx="0">
                  <c:v>62.667000000000002</c:v>
                </c:pt>
                <c:pt idx="1">
                  <c:v>69.149999999999991</c:v>
                </c:pt>
              </c:numCache>
            </c:numRef>
          </c:val>
          <c:extLst xmlns:c16r2="http://schemas.microsoft.com/office/drawing/2015/06/chart">
            <c:ext xmlns:c16="http://schemas.microsoft.com/office/drawing/2014/chart" uri="{C3380CC4-5D6E-409C-BE32-E72D297353CC}">
              <c16:uniqueId val="{00000002-937A-4C82-BCD1-8CA249B43526}"/>
            </c:ext>
          </c:extLst>
        </c:ser>
        <c:ser>
          <c:idx val="3"/>
          <c:order val="3"/>
          <c:tx>
            <c:strRef>
              <c:f>Sheet1!$F$14</c:f>
              <c:strCache>
                <c:ptCount val="1"/>
                <c:pt idx="0">
                  <c:v>BAP-RTP</c:v>
                </c:pt>
              </c:strCache>
            </c:strRef>
          </c:tx>
          <c:spPr>
            <a:pattFill prst="ltVert">
              <a:fgClr>
                <a:sysClr val="windowText" lastClr="000000"/>
              </a:fgClr>
              <a:bgClr>
                <a:sysClr val="window" lastClr="FFFFFF"/>
              </a:bgClr>
            </a:pattFill>
            <a:ln>
              <a:solidFill>
                <a:sysClr val="windowText" lastClr="000000"/>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Sheet1!$B$15:$B$16</c:f>
              <c:strCache>
                <c:ptCount val="2"/>
                <c:pt idx="0">
                  <c:v>7 Jours </c:v>
                </c:pt>
                <c:pt idx="1">
                  <c:v>28 jours</c:v>
                </c:pt>
              </c:strCache>
            </c:strRef>
          </c:cat>
          <c:val>
            <c:numRef>
              <c:f>Sheet1!$F$15:$F$16</c:f>
              <c:numCache>
                <c:formatCode>General</c:formatCode>
                <c:ptCount val="2"/>
                <c:pt idx="0">
                  <c:v>53.502333333333333</c:v>
                </c:pt>
                <c:pt idx="1">
                  <c:v>55.746666666666641</c:v>
                </c:pt>
              </c:numCache>
            </c:numRef>
          </c:val>
          <c:extLst xmlns:c16r2="http://schemas.microsoft.com/office/drawing/2015/06/chart">
            <c:ext xmlns:c16="http://schemas.microsoft.com/office/drawing/2014/chart" uri="{C3380CC4-5D6E-409C-BE32-E72D297353CC}">
              <c16:uniqueId val="{00000003-937A-4C82-BCD1-8CA249B43526}"/>
            </c:ext>
          </c:extLst>
        </c:ser>
        <c:dLbls>
          <c:showLegendKey val="0"/>
          <c:showVal val="0"/>
          <c:showCatName val="0"/>
          <c:showSerName val="0"/>
          <c:showPercent val="0"/>
          <c:showBubbleSize val="0"/>
        </c:dLbls>
        <c:gapWidth val="150"/>
        <c:axId val="40188928"/>
        <c:axId val="40194816"/>
      </c:barChart>
      <c:catAx>
        <c:axId val="40188928"/>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40194816"/>
        <c:crosses val="autoZero"/>
        <c:auto val="1"/>
        <c:lblAlgn val="ctr"/>
        <c:lblOffset val="100"/>
        <c:noMultiLvlLbl val="0"/>
      </c:catAx>
      <c:valAx>
        <c:axId val="40194816"/>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solidFill>
                      <a:sysClr val="windowText" lastClr="000000"/>
                    </a:solidFill>
                    <a:latin typeface="Times New Roman" panose="02020603050405020304" pitchFamily="18" charset="0"/>
                    <a:cs typeface="Times New Roman" panose="02020603050405020304" pitchFamily="18" charset="0"/>
                  </a:rPr>
                  <a:t>Résistance à la compression (MPA)</a:t>
                </a:r>
              </a:p>
            </c:rich>
          </c:tx>
          <c:overlay val="0"/>
          <c:spPr>
            <a:noFill/>
            <a:ln>
              <a:noFill/>
            </a:ln>
            <a:effectLst/>
          </c:sp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40188928"/>
        <c:crosses val="autoZero"/>
        <c:crossBetween val="between"/>
      </c:valAx>
      <c:spPr>
        <a:noFill/>
        <a:ln>
          <a:noFill/>
        </a:ln>
        <a:effectLst/>
      </c:spPr>
    </c:plotArea>
    <c:legend>
      <c:legendPos val="r"/>
      <c:layout>
        <c:manualLayout>
          <c:xMode val="edge"/>
          <c:yMode val="edge"/>
          <c:x val="0.79625918635170601"/>
          <c:y val="0.31134149897929436"/>
          <c:w val="0.20161701662292222"/>
          <c:h val="0.33440944881889773"/>
        </c:manualLayout>
      </c:layout>
      <c:overlay val="0"/>
      <c:spPr>
        <a:noFill/>
        <a:ln>
          <a:noFill/>
        </a:ln>
        <a:effectLst/>
      </c:spPr>
      <c:txPr>
        <a:bodyPr rot="0" spcFirstLastPara="1" vertOverflow="ellipsis" vert="horz" wrap="square" anchor="ctr" anchorCtr="1"/>
        <a:lstStyle/>
        <a:p>
          <a:pP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71687645772826"/>
          <c:y val="4.9382716049382748E-2"/>
          <c:w val="0.7292885373087068"/>
          <c:h val="0.84505032830492144"/>
        </c:manualLayout>
      </c:layout>
      <c:lineChart>
        <c:grouping val="standard"/>
        <c:varyColors val="0"/>
        <c:ser>
          <c:idx val="1"/>
          <c:order val="0"/>
          <c:spPr>
            <a:ln w="19050" cap="rnd">
              <a:solidFill>
                <a:schemeClr val="tx1"/>
              </a:solidFill>
              <a:round/>
            </a:ln>
            <a:effectLst/>
          </c:spPr>
          <c:marker>
            <c:symbol val="diamond"/>
            <c:size val="5"/>
            <c:spPr>
              <a:solidFill>
                <a:schemeClr val="tx1"/>
              </a:solidFill>
              <a:ln w="9525">
                <a:solidFill>
                  <a:schemeClr val="tx1"/>
                </a:solidFill>
              </a:ln>
              <a:effectLst/>
            </c:spPr>
          </c:marker>
          <c:cat>
            <c:strRef>
              <c:f>Sheet1!$M$4:$M$7</c:f>
              <c:strCache>
                <c:ptCount val="4"/>
                <c:pt idx="0">
                  <c:v>BAP-T</c:v>
                </c:pt>
                <c:pt idx="1">
                  <c:v>BAP-RN</c:v>
                </c:pt>
                <c:pt idx="2">
                  <c:v>BAP-RT500</c:v>
                </c:pt>
                <c:pt idx="3">
                  <c:v>BAP-RTP</c:v>
                </c:pt>
              </c:strCache>
            </c:strRef>
          </c:cat>
          <c:val>
            <c:numRef>
              <c:f>Sheet1!$Q$4:$Q$7</c:f>
              <c:numCache>
                <c:formatCode>General</c:formatCode>
                <c:ptCount val="4"/>
                <c:pt idx="0">
                  <c:v>2406</c:v>
                </c:pt>
                <c:pt idx="1">
                  <c:v>2432</c:v>
                </c:pt>
                <c:pt idx="2">
                  <c:v>2438</c:v>
                </c:pt>
                <c:pt idx="3">
                  <c:v>2401.3333333333362</c:v>
                </c:pt>
              </c:numCache>
            </c:numRef>
          </c:val>
          <c:smooth val="0"/>
          <c:extLst xmlns:c16r2="http://schemas.microsoft.com/office/drawing/2015/06/chart">
            <c:ext xmlns:c16="http://schemas.microsoft.com/office/drawing/2014/chart" uri="{C3380CC4-5D6E-409C-BE32-E72D297353CC}">
              <c16:uniqueId val="{00000000-697F-4228-9A00-263A2A4C8AFF}"/>
            </c:ext>
          </c:extLst>
        </c:ser>
        <c:dLbls>
          <c:showLegendKey val="0"/>
          <c:showVal val="0"/>
          <c:showCatName val="0"/>
          <c:showSerName val="0"/>
          <c:showPercent val="0"/>
          <c:showBubbleSize val="0"/>
        </c:dLbls>
        <c:marker val="1"/>
        <c:smooth val="0"/>
        <c:axId val="40203392"/>
        <c:axId val="40205312"/>
      </c:lineChart>
      <c:catAx>
        <c:axId val="40203392"/>
        <c:scaling>
          <c:orientation val="minMax"/>
        </c:scaling>
        <c:delete val="0"/>
        <c:axPos val="b"/>
        <c:numFmt formatCode="General" sourceLinked="1"/>
        <c:majorTickMark val="none"/>
        <c:minorTickMark val="none"/>
        <c:tickLblPos val="nextTo"/>
        <c:spPr>
          <a:solidFill>
            <a:schemeClr val="bg1"/>
          </a:solidFill>
          <a:ln w="9525" cap="flat" cmpd="sng" algn="ctr">
            <a:solidFill>
              <a:schemeClr val="tx1"/>
            </a:solidFill>
            <a:round/>
          </a:ln>
          <a:effectLst/>
        </c:spPr>
        <c:txPr>
          <a:bodyPr rot="-600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40205312"/>
        <c:crosses val="autoZero"/>
        <c:auto val="1"/>
        <c:lblAlgn val="ctr"/>
        <c:lblOffset val="100"/>
        <c:noMultiLvlLbl val="0"/>
      </c:catAx>
      <c:valAx>
        <c:axId val="40205312"/>
        <c:scaling>
          <c:orientation val="minMax"/>
          <c:min val="2350"/>
        </c:scaling>
        <c:delete val="0"/>
        <c:axPos val="l"/>
        <c:title>
          <c:tx>
            <c:rich>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Densité  seche (kg/m</a:t>
                </a:r>
                <a:r>
                  <a:rPr lang="en-US" baseline="30000">
                    <a:solidFill>
                      <a:sysClr val="windowText" lastClr="000000"/>
                    </a:solidFill>
                    <a:latin typeface="Times New Roman" panose="02020603050405020304" pitchFamily="18" charset="0"/>
                    <a:cs typeface="Times New Roman" panose="02020603050405020304" pitchFamily="18" charset="0"/>
                  </a:rPr>
                  <a:t>3</a:t>
                </a:r>
                <a:r>
                  <a:rPr lang="en-US" baseline="0">
                    <a:solidFill>
                      <a:sysClr val="windowText" lastClr="000000"/>
                    </a:solidFill>
                    <a:latin typeface="Times New Roman" panose="02020603050405020304" pitchFamily="18" charset="0"/>
                    <a:cs typeface="Times New Roman" panose="02020603050405020304" pitchFamily="18" charset="0"/>
                  </a:rPr>
                  <a:t>)</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40203392"/>
        <c:crosses val="autoZero"/>
        <c:crossBetween val="between"/>
        <c:majorUnit val="3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36888923367339"/>
          <c:y val="4.6413502109704657E-2"/>
          <c:w val="0.74497265428028414"/>
          <c:h val="0.77505631416326148"/>
        </c:manualLayout>
      </c:layout>
      <c:scatterChart>
        <c:scatterStyle val="lineMarker"/>
        <c:varyColors val="0"/>
        <c:ser>
          <c:idx val="0"/>
          <c:order val="0"/>
          <c:spPr>
            <a:ln w="2540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20839481271737592"/>
                  <c:y val="1.2658227848101266E-2"/>
                </c:manualLayout>
              </c:layout>
              <c:numFmt formatCode="General" sourceLinked="0"/>
              <c:spPr>
                <a:noFill/>
                <a:ln>
                  <a:noFill/>
                </a:ln>
                <a:effectLst/>
              </c:spPr>
              <c:txPr>
                <a:bodyPr rot="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rendlineLbl>
          </c:trendline>
          <c:xVal>
            <c:numRef>
              <c:f>Sheet1!$Q$4:$Q$7</c:f>
              <c:numCache>
                <c:formatCode>General</c:formatCode>
                <c:ptCount val="4"/>
                <c:pt idx="0">
                  <c:v>2406</c:v>
                </c:pt>
                <c:pt idx="1">
                  <c:v>2432</c:v>
                </c:pt>
                <c:pt idx="2">
                  <c:v>2438</c:v>
                </c:pt>
                <c:pt idx="3">
                  <c:v>2401.3333333333362</c:v>
                </c:pt>
              </c:numCache>
            </c:numRef>
          </c:xVal>
          <c:yVal>
            <c:numRef>
              <c:f>Sheet1!$H$4:$H$7</c:f>
              <c:numCache>
                <c:formatCode>General</c:formatCode>
                <c:ptCount val="4"/>
                <c:pt idx="0">
                  <c:v>53.883333333333326</c:v>
                </c:pt>
                <c:pt idx="1">
                  <c:v>62.163666666666643</c:v>
                </c:pt>
                <c:pt idx="2">
                  <c:v>62.667000000000002</c:v>
                </c:pt>
                <c:pt idx="3">
                  <c:v>53.502333333333333</c:v>
                </c:pt>
              </c:numCache>
            </c:numRef>
          </c:yVal>
          <c:smooth val="0"/>
          <c:extLst xmlns:c16r2="http://schemas.microsoft.com/office/drawing/2015/06/chart">
            <c:ext xmlns:c16="http://schemas.microsoft.com/office/drawing/2014/chart" uri="{C3380CC4-5D6E-409C-BE32-E72D297353CC}">
              <c16:uniqueId val="{00000001-0B65-4C36-9514-73C0DE8646C3}"/>
            </c:ext>
          </c:extLst>
        </c:ser>
        <c:dLbls>
          <c:showLegendKey val="0"/>
          <c:showVal val="0"/>
          <c:showCatName val="0"/>
          <c:showSerName val="0"/>
          <c:showPercent val="0"/>
          <c:showBubbleSize val="0"/>
        </c:dLbls>
        <c:axId val="41881984"/>
        <c:axId val="41883904"/>
      </c:scatterChart>
      <c:valAx>
        <c:axId val="41881984"/>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solidFill>
                      <a:sysClr val="windowText" lastClr="000000"/>
                    </a:solidFill>
                    <a:latin typeface="Times New Roman" panose="02020603050405020304" pitchFamily="18" charset="0"/>
                    <a:cs typeface="Times New Roman" panose="02020603050405020304" pitchFamily="18" charset="0"/>
                  </a:rPr>
                  <a:t>Densité </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41883904"/>
        <c:crosses val="autoZero"/>
        <c:crossBetween val="midCat"/>
      </c:valAx>
      <c:valAx>
        <c:axId val="41883904"/>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solidFill>
                      <a:sysClr val="windowText" lastClr="000000"/>
                    </a:solidFill>
                    <a:latin typeface="Times New Roman" panose="02020603050405020304" pitchFamily="18" charset="0"/>
                    <a:cs typeface="Times New Roman" panose="02020603050405020304" pitchFamily="18" charset="0"/>
                  </a:rPr>
                  <a:t>Résistance à la compression (MPA)</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41881984"/>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876621924310176"/>
          <c:y val="7.0767069501603094E-2"/>
          <c:w val="0.78767744724033584"/>
          <c:h val="0.81337197433654151"/>
        </c:manualLayout>
      </c:layout>
      <c:scatterChart>
        <c:scatterStyle val="lineMarker"/>
        <c:varyColors val="0"/>
        <c:ser>
          <c:idx val="3"/>
          <c:order val="0"/>
          <c:tx>
            <c:strRef>
              <c:f>'résine sans fibre'!$J$23</c:f>
              <c:strCache>
                <c:ptCount val="1"/>
                <c:pt idx="0">
                  <c:v>BAP-T </c:v>
                </c:pt>
              </c:strCache>
            </c:strRef>
          </c:tx>
          <c:spPr>
            <a:ln w="12700" cap="rnd">
              <a:solidFill>
                <a:schemeClr val="dk1">
                  <a:tint val="98500"/>
                </a:schemeClr>
              </a:solidFill>
              <a:round/>
            </a:ln>
            <a:effectLst/>
          </c:spPr>
          <c:marker>
            <c:symbol val="diamond"/>
            <c:size val="5"/>
            <c:spPr>
              <a:solidFill>
                <a:schemeClr val="dk1">
                  <a:tint val="98500"/>
                </a:schemeClr>
              </a:solidFill>
              <a:ln w="9525">
                <a:solidFill>
                  <a:schemeClr val="dk1">
                    <a:tint val="98500"/>
                  </a:schemeClr>
                </a:solidFill>
              </a:ln>
              <a:effectLst/>
            </c:spPr>
          </c:marker>
          <c:xVal>
            <c:numRef>
              <c:f>'résine sans fibre'!$I$24:$I$29</c:f>
              <c:numCache>
                <c:formatCode>General</c:formatCode>
                <c:ptCount val="6"/>
                <c:pt idx="0">
                  <c:v>0</c:v>
                </c:pt>
                <c:pt idx="1">
                  <c:v>0.38729833462074181</c:v>
                </c:pt>
                <c:pt idx="2">
                  <c:v>0.5477225575051663</c:v>
                </c:pt>
                <c:pt idx="3">
                  <c:v>0.67082039324993714</c:v>
                </c:pt>
                <c:pt idx="4">
                  <c:v>1.0723805294763618</c:v>
                </c:pt>
                <c:pt idx="5">
                  <c:v>4.8989794855663575</c:v>
                </c:pt>
              </c:numCache>
            </c:numRef>
          </c:xVal>
          <c:yVal>
            <c:numRef>
              <c:f>'résine sans fibre'!$J$24:$J$29</c:f>
              <c:numCache>
                <c:formatCode>General</c:formatCode>
                <c:ptCount val="6"/>
                <c:pt idx="0">
                  <c:v>0</c:v>
                </c:pt>
                <c:pt idx="1">
                  <c:v>0.64450000000000351</c:v>
                </c:pt>
                <c:pt idx="2">
                  <c:v>0.78099999999998715</c:v>
                </c:pt>
                <c:pt idx="3">
                  <c:v>0.90250000000000563</c:v>
                </c:pt>
                <c:pt idx="4">
                  <c:v>1.0299999999999967</c:v>
                </c:pt>
                <c:pt idx="5">
                  <c:v>2.0819999999999834</c:v>
                </c:pt>
              </c:numCache>
            </c:numRef>
          </c:yVal>
          <c:smooth val="0"/>
          <c:extLst xmlns:c16r2="http://schemas.microsoft.com/office/drawing/2015/06/chart">
            <c:ext xmlns:c16="http://schemas.microsoft.com/office/drawing/2014/chart" uri="{C3380CC4-5D6E-409C-BE32-E72D297353CC}">
              <c16:uniqueId val="{00000000-B723-4E70-9C2E-32C0428732F0}"/>
            </c:ext>
          </c:extLst>
        </c:ser>
        <c:ser>
          <c:idx val="2"/>
          <c:order val="1"/>
          <c:tx>
            <c:v>BAP-RN</c:v>
          </c:tx>
          <c:spPr>
            <a:ln w="12700" cap="rnd">
              <a:solidFill>
                <a:schemeClr val="dk1">
                  <a:tint val="75000"/>
                </a:schemeClr>
              </a:solidFill>
              <a:round/>
            </a:ln>
            <a:effectLst/>
          </c:spPr>
          <c:marker>
            <c:symbol val="triangle"/>
            <c:size val="5"/>
            <c:spPr>
              <a:solidFill>
                <a:schemeClr val="dk1">
                  <a:tint val="75000"/>
                </a:schemeClr>
              </a:solidFill>
              <a:ln w="9525">
                <a:solidFill>
                  <a:schemeClr val="dk1">
                    <a:tint val="75000"/>
                  </a:schemeClr>
                </a:solidFill>
              </a:ln>
              <a:effectLst/>
            </c:spPr>
          </c:marker>
          <c:xVal>
            <c:numRef>
              <c:f>'résine sans fibre'!$H$24:$H$27</c:f>
              <c:numCache>
                <c:formatCode>General</c:formatCode>
                <c:ptCount val="4"/>
                <c:pt idx="0">
                  <c:v>0</c:v>
                </c:pt>
                <c:pt idx="1">
                  <c:v>0.38729833462074181</c:v>
                </c:pt>
                <c:pt idx="2">
                  <c:v>0.5477225575051663</c:v>
                </c:pt>
                <c:pt idx="3">
                  <c:v>4.8989794855663575</c:v>
                </c:pt>
              </c:numCache>
            </c:numRef>
          </c:xVal>
          <c:yVal>
            <c:numRef>
              <c:f>'résine sans fibre'!$M$24:$M$27</c:f>
              <c:numCache>
                <c:formatCode>General</c:formatCode>
                <c:ptCount val="4"/>
                <c:pt idx="0">
                  <c:v>0</c:v>
                </c:pt>
                <c:pt idx="1">
                  <c:v>0.43199999999998806</c:v>
                </c:pt>
                <c:pt idx="2">
                  <c:v>0.50400000000001544</c:v>
                </c:pt>
                <c:pt idx="3">
                  <c:v>1.2290000000000132</c:v>
                </c:pt>
              </c:numCache>
            </c:numRef>
          </c:yVal>
          <c:smooth val="0"/>
          <c:extLst xmlns:c16r2="http://schemas.microsoft.com/office/drawing/2015/06/chart">
            <c:ext xmlns:c16="http://schemas.microsoft.com/office/drawing/2014/chart" uri="{C3380CC4-5D6E-409C-BE32-E72D297353CC}">
              <c16:uniqueId val="{00000001-B723-4E70-9C2E-32C0428732F0}"/>
            </c:ext>
          </c:extLst>
        </c:ser>
        <c:ser>
          <c:idx val="0"/>
          <c:order val="2"/>
          <c:tx>
            <c:v>BAP-R500T</c:v>
          </c:tx>
          <c:spPr>
            <a:ln w="12700" cap="rnd">
              <a:solidFill>
                <a:schemeClr val="dk1">
                  <a:tint val="88500"/>
                </a:schemeClr>
              </a:solidFill>
              <a:round/>
            </a:ln>
            <a:effectLst/>
          </c:spPr>
          <c:marker>
            <c:symbol val="star"/>
            <c:size val="5"/>
            <c:spPr>
              <a:noFill/>
              <a:ln w="9525">
                <a:solidFill>
                  <a:schemeClr val="dk1">
                    <a:tint val="88500"/>
                  </a:schemeClr>
                </a:solidFill>
              </a:ln>
              <a:effectLst/>
            </c:spPr>
          </c:marker>
          <c:errBars>
            <c:errDir val="y"/>
            <c:errBarType val="both"/>
            <c:errValType val="cust"/>
            <c:noEndCap val="0"/>
            <c:plus>
              <c:numRef>
                <c:f>'résine sans fibre'!$J$34:$L$34</c:f>
                <c:numCache>
                  <c:formatCode>General</c:formatCode>
                  <c:ptCount val="3"/>
                  <c:pt idx="0">
                    <c:v>4.3749999999999997E-2</c:v>
                  </c:pt>
                  <c:pt idx="1">
                    <c:v>2.5000000000000001E-2</c:v>
                  </c:pt>
                  <c:pt idx="2">
                    <c:v>3.125000000000001E-3</c:v>
                  </c:pt>
                </c:numCache>
              </c:numRef>
            </c:plus>
            <c:minus>
              <c:numRef>
                <c:f>'résine sans fibre'!$J$35:$L$35</c:f>
                <c:numCache>
                  <c:formatCode>General</c:formatCode>
                  <c:ptCount val="3"/>
                  <c:pt idx="0">
                    <c:v>4.3749999999999997E-2</c:v>
                  </c:pt>
                  <c:pt idx="1">
                    <c:v>2.5000000000000001E-2</c:v>
                  </c:pt>
                  <c:pt idx="2">
                    <c:v>3.125000000000001E-3</c:v>
                  </c:pt>
                </c:numCache>
              </c:numRef>
            </c:minus>
            <c:spPr>
              <a:noFill/>
              <a:ln w="9525" cap="flat" cmpd="sng" algn="ctr">
                <a:solidFill>
                  <a:schemeClr val="tx1">
                    <a:lumMod val="65000"/>
                    <a:lumOff val="35000"/>
                  </a:schemeClr>
                </a:solidFill>
                <a:round/>
              </a:ln>
              <a:effectLst/>
            </c:spPr>
          </c:errBars>
          <c:xVal>
            <c:numRef>
              <c:f>'résine sans fibre'!$H$24:$H$27</c:f>
              <c:numCache>
                <c:formatCode>General</c:formatCode>
                <c:ptCount val="4"/>
                <c:pt idx="0">
                  <c:v>0</c:v>
                </c:pt>
                <c:pt idx="1">
                  <c:v>0.38729833462074181</c:v>
                </c:pt>
                <c:pt idx="2">
                  <c:v>0.5477225575051663</c:v>
                </c:pt>
                <c:pt idx="3">
                  <c:v>4.8989794855663575</c:v>
                </c:pt>
              </c:numCache>
            </c:numRef>
          </c:xVal>
          <c:yVal>
            <c:numRef>
              <c:f>'résine sans fibre'!$K$24:$K$27</c:f>
              <c:numCache>
                <c:formatCode>General</c:formatCode>
                <c:ptCount val="4"/>
                <c:pt idx="0">
                  <c:v>0</c:v>
                </c:pt>
                <c:pt idx="1">
                  <c:v>0.36074999999998092</c:v>
                </c:pt>
                <c:pt idx="2">
                  <c:v>0.45879999999996596</c:v>
                </c:pt>
                <c:pt idx="3">
                  <c:v>0.99529999999994756</c:v>
                </c:pt>
              </c:numCache>
            </c:numRef>
          </c:yVal>
          <c:smooth val="0"/>
          <c:extLst xmlns:c16r2="http://schemas.microsoft.com/office/drawing/2015/06/chart">
            <c:ext xmlns:c16="http://schemas.microsoft.com/office/drawing/2014/chart" uri="{C3380CC4-5D6E-409C-BE32-E72D297353CC}">
              <c16:uniqueId val="{00000002-B723-4E70-9C2E-32C0428732F0}"/>
            </c:ext>
          </c:extLst>
        </c:ser>
        <c:ser>
          <c:idx val="1"/>
          <c:order val="3"/>
          <c:tx>
            <c:v>BAP-RTPO</c:v>
          </c:tx>
          <c:spPr>
            <a:ln w="12700" cap="rnd">
              <a:solidFill>
                <a:schemeClr val="dk1">
                  <a:tint val="55000"/>
                </a:schemeClr>
              </a:solidFill>
              <a:round/>
            </a:ln>
            <a:effectLst/>
          </c:spPr>
          <c:marker>
            <c:symbol val="square"/>
            <c:size val="5"/>
            <c:spPr>
              <a:solidFill>
                <a:schemeClr val="dk1">
                  <a:tint val="55000"/>
                </a:schemeClr>
              </a:solidFill>
              <a:ln w="9525">
                <a:solidFill>
                  <a:schemeClr val="dk1">
                    <a:tint val="55000"/>
                  </a:schemeClr>
                </a:solidFill>
              </a:ln>
              <a:effectLst/>
            </c:spPr>
          </c:marker>
          <c:xVal>
            <c:numRef>
              <c:f>'résine sans fibre'!$H$24:$H$27</c:f>
              <c:numCache>
                <c:formatCode>General</c:formatCode>
                <c:ptCount val="4"/>
                <c:pt idx="0">
                  <c:v>0</c:v>
                </c:pt>
                <c:pt idx="1">
                  <c:v>0.38729833462074181</c:v>
                </c:pt>
                <c:pt idx="2">
                  <c:v>0.5477225575051663</c:v>
                </c:pt>
                <c:pt idx="3">
                  <c:v>4.8989794855663575</c:v>
                </c:pt>
              </c:numCache>
            </c:numRef>
          </c:xVal>
          <c:yVal>
            <c:numRef>
              <c:f>'résine sans fibre'!$L$24:$L$27</c:f>
              <c:numCache>
                <c:formatCode>General</c:formatCode>
                <c:ptCount val="4"/>
                <c:pt idx="0">
                  <c:v>0</c:v>
                </c:pt>
                <c:pt idx="1">
                  <c:v>0.48799999999999966</c:v>
                </c:pt>
                <c:pt idx="2">
                  <c:v>0.65450000000000241</c:v>
                </c:pt>
                <c:pt idx="3">
                  <c:v>1.5909999999999862</c:v>
                </c:pt>
              </c:numCache>
            </c:numRef>
          </c:yVal>
          <c:smooth val="0"/>
          <c:extLst xmlns:c16r2="http://schemas.microsoft.com/office/drawing/2015/06/chart">
            <c:ext xmlns:c16="http://schemas.microsoft.com/office/drawing/2014/chart" uri="{C3380CC4-5D6E-409C-BE32-E72D297353CC}">
              <c16:uniqueId val="{00000003-B723-4E70-9C2E-32C0428732F0}"/>
            </c:ext>
          </c:extLst>
        </c:ser>
        <c:dLbls>
          <c:showLegendKey val="0"/>
          <c:showVal val="0"/>
          <c:showCatName val="0"/>
          <c:showSerName val="0"/>
          <c:showPercent val="0"/>
          <c:showBubbleSize val="0"/>
        </c:dLbls>
        <c:axId val="41912576"/>
        <c:axId val="41919232"/>
      </c:scatterChart>
      <c:valAx>
        <c:axId val="41912576"/>
        <c:scaling>
          <c:orientation val="minMax"/>
          <c:max val="5.5"/>
          <c:min val="0"/>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solidFill>
                      <a:sysClr val="windowText" lastClr="000000"/>
                    </a:solidFill>
                    <a:latin typeface="Times New Roman" panose="02020603050405020304" pitchFamily="18" charset="0"/>
                    <a:cs typeface="Times New Roman" panose="02020603050405020304" pitchFamily="18" charset="0"/>
                  </a:rPr>
                  <a:t>Racine carrée du temps (h^0,5)</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41919232"/>
        <c:crosses val="autoZero"/>
        <c:crossBetween val="midCat"/>
      </c:valAx>
      <c:valAx>
        <c:axId val="41919232"/>
        <c:scaling>
          <c:orientation val="minMax"/>
          <c:min val="0"/>
        </c:scaling>
        <c:delete val="0"/>
        <c:axPos val="l"/>
        <c:title>
          <c:tx>
            <c:rich>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solidFill>
                      <a:sysClr val="windowText" lastClr="000000"/>
                    </a:solidFill>
                    <a:latin typeface="Times New Roman" panose="02020603050405020304" pitchFamily="18" charset="0"/>
                    <a:cs typeface="Times New Roman" panose="02020603050405020304" pitchFamily="18" charset="0"/>
                  </a:rPr>
                  <a:t>Porosité cappillaire (KG/m2)</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41912576"/>
        <c:crosses val="autoZero"/>
        <c:crossBetween val="midCat"/>
      </c:valAx>
      <c:spPr>
        <a:noFill/>
        <a:ln>
          <a:noFill/>
        </a:ln>
        <a:effectLst/>
      </c:spPr>
    </c:plotArea>
    <c:legend>
      <c:legendPos val="r"/>
      <c:layout>
        <c:manualLayout>
          <c:xMode val="edge"/>
          <c:yMode val="edge"/>
          <c:x val="0.34779847029861133"/>
          <c:y val="1.8594550681164865E-3"/>
          <c:w val="0.25626845570318024"/>
          <c:h val="0.25183094243502613"/>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pct25">
              <a:fgClr>
                <a:schemeClr val="accent1"/>
              </a:fgClr>
              <a:bgClr>
                <a:schemeClr val="bg1"/>
              </a:bgClr>
            </a:pattFill>
            <a:ln>
              <a:solidFill>
                <a:schemeClr val="tx1"/>
              </a:solidFill>
            </a:ln>
            <a:effectLst/>
          </c:spPr>
          <c:invertIfNegative val="0"/>
          <c:cat>
            <c:strRef>
              <c:f>'résine sans fibre'!$R$29:$U$29</c:f>
              <c:strCache>
                <c:ptCount val="4"/>
                <c:pt idx="0">
                  <c:v>BAP-T </c:v>
                </c:pt>
                <c:pt idx="1">
                  <c:v>BAP-RN</c:v>
                </c:pt>
                <c:pt idx="2">
                  <c:v>BAP-R500T</c:v>
                </c:pt>
                <c:pt idx="3">
                  <c:v>BAP-RPOLY</c:v>
                </c:pt>
              </c:strCache>
            </c:strRef>
          </c:cat>
          <c:val>
            <c:numRef>
              <c:f>'résine sans fibre'!$R$30:$U$30</c:f>
              <c:numCache>
                <c:formatCode>General</c:formatCode>
                <c:ptCount val="4"/>
                <c:pt idx="0">
                  <c:v>3.1154009972042829</c:v>
                </c:pt>
                <c:pt idx="1">
                  <c:v>1.3769088102818077</c:v>
                </c:pt>
                <c:pt idx="2">
                  <c:v>1.2149705155022739</c:v>
                </c:pt>
                <c:pt idx="3">
                  <c:v>2.0158797105781474</c:v>
                </c:pt>
              </c:numCache>
            </c:numRef>
          </c:val>
          <c:extLst xmlns:c16r2="http://schemas.microsoft.com/office/drawing/2015/06/chart">
            <c:ext xmlns:c16="http://schemas.microsoft.com/office/drawing/2014/chart" uri="{C3380CC4-5D6E-409C-BE32-E72D297353CC}">
              <c16:uniqueId val="{00000000-F118-4127-9D91-ED0E9CA05E90}"/>
            </c:ext>
          </c:extLst>
        </c:ser>
        <c:dLbls>
          <c:showLegendKey val="0"/>
          <c:showVal val="0"/>
          <c:showCatName val="0"/>
          <c:showSerName val="0"/>
          <c:showPercent val="0"/>
          <c:showBubbleSize val="0"/>
        </c:dLbls>
        <c:gapWidth val="219"/>
        <c:overlap val="-27"/>
        <c:axId val="41936384"/>
        <c:axId val="41937920"/>
      </c:barChart>
      <c:catAx>
        <c:axId val="419363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41937920"/>
        <c:crosses val="autoZero"/>
        <c:auto val="1"/>
        <c:lblAlgn val="ctr"/>
        <c:lblOffset val="100"/>
        <c:noMultiLvlLbl val="0"/>
      </c:catAx>
      <c:valAx>
        <c:axId val="41937920"/>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solidFill>
                      <a:sysClr val="windowText" lastClr="000000"/>
                    </a:solidFill>
                    <a:latin typeface="Times New Roman" panose="02020603050405020304" pitchFamily="18" charset="0"/>
                    <a:cs typeface="Times New Roman" panose="02020603050405020304" pitchFamily="18" charset="0"/>
                  </a:rPr>
                  <a:t>Absorption d'eau (%)</a:t>
                </a: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419363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26618547681547"/>
          <c:y val="5.0925925925925923E-2"/>
          <c:w val="0.71893525809273862"/>
          <c:h val="0.84809419655876384"/>
        </c:manualLayout>
      </c:layout>
      <c:barChart>
        <c:barDir val="col"/>
        <c:grouping val="clustered"/>
        <c:varyColors val="0"/>
        <c:ser>
          <c:idx val="0"/>
          <c:order val="0"/>
          <c:tx>
            <c:strRef>
              <c:f>ultrason!$D$11</c:f>
              <c:strCache>
                <c:ptCount val="1"/>
                <c:pt idx="0">
                  <c:v>BAP-T</c:v>
                </c:pt>
              </c:strCache>
            </c:strRef>
          </c:tx>
          <c:spPr>
            <a:pattFill prst="pct90">
              <a:fgClr>
                <a:schemeClr val="tx1">
                  <a:lumMod val="75000"/>
                  <a:lumOff val="25000"/>
                </a:schemeClr>
              </a:fgClr>
              <a:bgClr>
                <a:schemeClr val="bg1"/>
              </a:bgClr>
            </a:pattFill>
            <a:ln>
              <a:solidFill>
                <a:schemeClr val="tx1"/>
              </a:solidFill>
            </a:ln>
            <a:effectLst/>
          </c:spPr>
          <c:invertIfNegative val="0"/>
          <c:cat>
            <c:strRef>
              <c:f>ultrason!$C$12:$C$13</c:f>
              <c:strCache>
                <c:ptCount val="2"/>
                <c:pt idx="0">
                  <c:v>7jours</c:v>
                </c:pt>
                <c:pt idx="1">
                  <c:v>28 jours</c:v>
                </c:pt>
              </c:strCache>
            </c:strRef>
          </c:cat>
          <c:val>
            <c:numRef>
              <c:f>ultrason!$D$12:$D$13</c:f>
              <c:numCache>
                <c:formatCode>General</c:formatCode>
                <c:ptCount val="2"/>
                <c:pt idx="0">
                  <c:v>4694.8356807511755</c:v>
                </c:pt>
                <c:pt idx="1">
                  <c:v>4750.8350636453915</c:v>
                </c:pt>
              </c:numCache>
            </c:numRef>
          </c:val>
          <c:extLst xmlns:c16r2="http://schemas.microsoft.com/office/drawing/2015/06/chart">
            <c:ext xmlns:c16="http://schemas.microsoft.com/office/drawing/2014/chart" uri="{C3380CC4-5D6E-409C-BE32-E72D297353CC}">
              <c16:uniqueId val="{00000000-D827-44EE-8F66-69779482B859}"/>
            </c:ext>
          </c:extLst>
        </c:ser>
        <c:ser>
          <c:idx val="1"/>
          <c:order val="1"/>
          <c:tx>
            <c:strRef>
              <c:f>ultrason!$E$11</c:f>
              <c:strCache>
                <c:ptCount val="1"/>
                <c:pt idx="0">
                  <c:v>BAP-RN</c:v>
                </c:pt>
              </c:strCache>
            </c:strRef>
          </c:tx>
          <c:spPr>
            <a:pattFill prst="pct10">
              <a:fgClr>
                <a:schemeClr val="tx1">
                  <a:lumMod val="75000"/>
                  <a:lumOff val="25000"/>
                </a:schemeClr>
              </a:fgClr>
              <a:bgClr>
                <a:schemeClr val="bg1"/>
              </a:bgClr>
            </a:pattFill>
            <a:ln>
              <a:solidFill>
                <a:schemeClr val="tx1"/>
              </a:solidFill>
            </a:ln>
            <a:effectLst/>
          </c:spPr>
          <c:invertIfNegative val="0"/>
          <c:cat>
            <c:strRef>
              <c:f>ultrason!$C$12:$C$13</c:f>
              <c:strCache>
                <c:ptCount val="2"/>
                <c:pt idx="0">
                  <c:v>7jours</c:v>
                </c:pt>
                <c:pt idx="1">
                  <c:v>28 jours</c:v>
                </c:pt>
              </c:strCache>
            </c:strRef>
          </c:cat>
          <c:val>
            <c:numRef>
              <c:f>ultrason!$E$12:$E$13</c:f>
              <c:numCache>
                <c:formatCode>General</c:formatCode>
                <c:ptCount val="2"/>
                <c:pt idx="0">
                  <c:v>4784.6889952153124</c:v>
                </c:pt>
                <c:pt idx="1">
                  <c:v>4807.6923076923094</c:v>
                </c:pt>
              </c:numCache>
            </c:numRef>
          </c:val>
          <c:extLst xmlns:c16r2="http://schemas.microsoft.com/office/drawing/2015/06/chart">
            <c:ext xmlns:c16="http://schemas.microsoft.com/office/drawing/2014/chart" uri="{C3380CC4-5D6E-409C-BE32-E72D297353CC}">
              <c16:uniqueId val="{00000001-D827-44EE-8F66-69779482B859}"/>
            </c:ext>
          </c:extLst>
        </c:ser>
        <c:ser>
          <c:idx val="2"/>
          <c:order val="2"/>
          <c:tx>
            <c:strRef>
              <c:f>ultrason!$F$11</c:f>
              <c:strCache>
                <c:ptCount val="1"/>
                <c:pt idx="0">
                  <c:v>BAP-RTM</c:v>
                </c:pt>
              </c:strCache>
            </c:strRef>
          </c:tx>
          <c:spPr>
            <a:pattFill prst="pct30">
              <a:fgClr>
                <a:schemeClr val="tx1"/>
              </a:fgClr>
              <a:bgClr>
                <a:schemeClr val="bg1"/>
              </a:bgClr>
            </a:pattFill>
            <a:ln>
              <a:solidFill>
                <a:schemeClr val="tx1"/>
              </a:solidFill>
            </a:ln>
            <a:effectLst/>
          </c:spPr>
          <c:invertIfNegative val="0"/>
          <c:cat>
            <c:strRef>
              <c:f>ultrason!$C$12:$C$13</c:f>
              <c:strCache>
                <c:ptCount val="2"/>
                <c:pt idx="0">
                  <c:v>7jours</c:v>
                </c:pt>
                <c:pt idx="1">
                  <c:v>28 jours</c:v>
                </c:pt>
              </c:strCache>
            </c:strRef>
          </c:cat>
          <c:val>
            <c:numRef>
              <c:f>ultrason!$F$12:$F$13</c:f>
              <c:numCache>
                <c:formatCode>General</c:formatCode>
                <c:ptCount val="2"/>
                <c:pt idx="0">
                  <c:v>4761.9047619047615</c:v>
                </c:pt>
                <c:pt idx="1">
                  <c:v>4878.1648581762802</c:v>
                </c:pt>
              </c:numCache>
            </c:numRef>
          </c:val>
          <c:extLst xmlns:c16r2="http://schemas.microsoft.com/office/drawing/2015/06/chart">
            <c:ext xmlns:c16="http://schemas.microsoft.com/office/drawing/2014/chart" uri="{C3380CC4-5D6E-409C-BE32-E72D297353CC}">
              <c16:uniqueId val="{00000002-D827-44EE-8F66-69779482B859}"/>
            </c:ext>
          </c:extLst>
        </c:ser>
        <c:ser>
          <c:idx val="3"/>
          <c:order val="3"/>
          <c:tx>
            <c:strRef>
              <c:f>ultrason!$G$11</c:f>
              <c:strCache>
                <c:ptCount val="1"/>
                <c:pt idx="0">
                  <c:v>BAP-RTP</c:v>
                </c:pt>
              </c:strCache>
            </c:strRef>
          </c:tx>
          <c:spPr>
            <a:pattFill prst="ltVert">
              <a:fgClr>
                <a:schemeClr val="tx1"/>
              </a:fgClr>
              <a:bgClr>
                <a:schemeClr val="bg1"/>
              </a:bgClr>
            </a:pattFill>
            <a:ln>
              <a:solidFill>
                <a:schemeClr val="tx1"/>
              </a:solidFill>
            </a:ln>
            <a:effectLst/>
          </c:spPr>
          <c:invertIfNegative val="0"/>
          <c:cat>
            <c:strRef>
              <c:f>ultrason!$C$12:$C$13</c:f>
              <c:strCache>
                <c:ptCount val="2"/>
                <c:pt idx="0">
                  <c:v>7jours</c:v>
                </c:pt>
                <c:pt idx="1">
                  <c:v>28 jours</c:v>
                </c:pt>
              </c:strCache>
            </c:strRef>
          </c:cat>
          <c:val>
            <c:numRef>
              <c:f>ultrason!$G$12:$G$13</c:f>
              <c:numCache>
                <c:formatCode>General</c:formatCode>
                <c:ptCount val="2"/>
                <c:pt idx="0">
                  <c:v>4651.1627906976764</c:v>
                </c:pt>
                <c:pt idx="1">
                  <c:v>4672.8971962616824</c:v>
                </c:pt>
              </c:numCache>
            </c:numRef>
          </c:val>
          <c:extLst xmlns:c16r2="http://schemas.microsoft.com/office/drawing/2015/06/chart">
            <c:ext xmlns:c16="http://schemas.microsoft.com/office/drawing/2014/chart" uri="{C3380CC4-5D6E-409C-BE32-E72D297353CC}">
              <c16:uniqueId val="{00000003-D827-44EE-8F66-69779482B859}"/>
            </c:ext>
          </c:extLst>
        </c:ser>
        <c:dLbls>
          <c:showLegendKey val="0"/>
          <c:showVal val="0"/>
          <c:showCatName val="0"/>
          <c:showSerName val="0"/>
          <c:showPercent val="0"/>
          <c:showBubbleSize val="0"/>
        </c:dLbls>
        <c:gapWidth val="150"/>
        <c:axId val="42052608"/>
        <c:axId val="42287872"/>
      </c:barChart>
      <c:catAx>
        <c:axId val="4205260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42287872"/>
        <c:crosses val="autoZero"/>
        <c:auto val="1"/>
        <c:lblAlgn val="ctr"/>
        <c:lblOffset val="100"/>
        <c:noMultiLvlLbl val="0"/>
      </c:catAx>
      <c:valAx>
        <c:axId val="42287872"/>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solidFill>
                      <a:sysClr val="windowText" lastClr="000000"/>
                    </a:solidFill>
                    <a:latin typeface="Times New Roman" panose="02020603050405020304" pitchFamily="18" charset="0"/>
                    <a:cs typeface="Times New Roman" panose="02020603050405020304" pitchFamily="18" charset="0"/>
                  </a:rPr>
                  <a:t>Vitesse ultraso (m/s)</a:t>
                </a:r>
              </a:p>
            </c:rich>
          </c:tx>
          <c:layout>
            <c:manualLayout>
              <c:xMode val="edge"/>
              <c:yMode val="edge"/>
              <c:x val="1.9444444444444445E-2"/>
              <c:y val="0.26948673082531366"/>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42052608"/>
        <c:crosses val="autoZero"/>
        <c:crossBetween val="between"/>
      </c:valAx>
      <c:spPr>
        <a:noFill/>
        <a:ln>
          <a:noFill/>
        </a:ln>
        <a:effectLst/>
      </c:spPr>
    </c:plotArea>
    <c:legend>
      <c:legendPos val="r"/>
      <c:layout>
        <c:manualLayout>
          <c:xMode val="edge"/>
          <c:yMode val="edge"/>
          <c:x val="0.8068681102362204"/>
          <c:y val="0.14385024788568099"/>
          <c:w val="0.18295034995625553"/>
          <c:h val="0.33440944881889773"/>
        </c:manualLayout>
      </c:layout>
      <c:overlay val="0"/>
      <c:spPr>
        <a:noFill/>
        <a:ln>
          <a:noFill/>
        </a:ln>
        <a:effectLst/>
      </c:spPr>
      <c:txPr>
        <a:bodyPr rot="0" spcFirstLastPara="1" vertOverflow="ellipsis" vert="horz" wrap="square" anchor="ctr" anchorCtr="1"/>
        <a:lstStyle/>
        <a:p>
          <a:pPr>
            <a:defRPr lang="en-US"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fr-F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74463151455673"/>
          <c:y val="5.0925925925925923E-2"/>
          <c:w val="0.6824955010704965"/>
          <c:h val="0.79485345581802291"/>
        </c:manualLayout>
      </c:layout>
      <c:scatterChart>
        <c:scatterStyle val="lineMarker"/>
        <c:varyColors val="0"/>
        <c:ser>
          <c:idx val="0"/>
          <c:order val="0"/>
          <c:tx>
            <c:v>28 jours</c:v>
          </c:tx>
          <c:spPr>
            <a:ln w="1905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24360520559930021"/>
                  <c:y val="0.1450072907553224"/>
                </c:manualLayout>
              </c:layout>
              <c:numFmt formatCode="General" sourceLinked="0"/>
              <c:spPr>
                <a:noFill/>
                <a:ln w="19050">
                  <a:solidFill>
                    <a:sysClr val="windowText" lastClr="000000"/>
                  </a:solidFill>
                  <a:prstDash val="sysDash"/>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rendlineLbl>
          </c:trendline>
          <c:xVal>
            <c:numRef>
              <c:f>ultrason!$F$16:$F$19</c:f>
              <c:numCache>
                <c:formatCode>General</c:formatCode>
                <c:ptCount val="4"/>
                <c:pt idx="0">
                  <c:v>4750.8350636453915</c:v>
                </c:pt>
                <c:pt idx="1">
                  <c:v>4807.6923076923094</c:v>
                </c:pt>
                <c:pt idx="2">
                  <c:v>4878.1648581762802</c:v>
                </c:pt>
                <c:pt idx="3">
                  <c:v>4672.8971962616824</c:v>
                </c:pt>
              </c:numCache>
            </c:numRef>
          </c:xVal>
          <c:yVal>
            <c:numRef>
              <c:f>ultrason!$G$16:$G$19</c:f>
              <c:numCache>
                <c:formatCode>General</c:formatCode>
                <c:ptCount val="4"/>
                <c:pt idx="0">
                  <c:v>59</c:v>
                </c:pt>
                <c:pt idx="1">
                  <c:v>67.795000000000002</c:v>
                </c:pt>
                <c:pt idx="2">
                  <c:v>69.149999999999991</c:v>
                </c:pt>
                <c:pt idx="3">
                  <c:v>55.746666666666641</c:v>
                </c:pt>
              </c:numCache>
            </c:numRef>
          </c:yVal>
          <c:smooth val="0"/>
          <c:extLst xmlns:c16r2="http://schemas.microsoft.com/office/drawing/2015/06/chart">
            <c:ext xmlns:c16="http://schemas.microsoft.com/office/drawing/2014/chart" uri="{C3380CC4-5D6E-409C-BE32-E72D297353CC}">
              <c16:uniqueId val="{00000001-5083-40EA-BE71-726D61ED12F0}"/>
            </c:ext>
          </c:extLst>
        </c:ser>
        <c:ser>
          <c:idx val="1"/>
          <c:order val="1"/>
          <c:tx>
            <c:v>7 jours</c:v>
          </c:tx>
          <c:spPr>
            <a:ln w="25400" cap="rnd">
              <a:noFill/>
              <a:round/>
            </a:ln>
            <a:effectLst/>
          </c:spPr>
          <c:marker>
            <c:symbol val="circle"/>
            <c:size val="5"/>
            <c:spPr>
              <a:solidFill>
                <a:srgbClr val="FF0000"/>
              </a:solidFill>
              <a:ln w="9525">
                <a:solidFill>
                  <a:srgbClr val="FF0000"/>
                </a:solidFill>
              </a:ln>
              <a:effectLst/>
            </c:spPr>
          </c:marker>
          <c:trendline>
            <c:spPr>
              <a:ln w="19050" cap="rnd">
                <a:solidFill>
                  <a:srgbClr val="FF0000"/>
                </a:solidFill>
                <a:prstDash val="sysDot"/>
              </a:ln>
              <a:effectLst/>
            </c:spPr>
            <c:trendlineType val="linear"/>
            <c:dispRSqr val="1"/>
            <c:dispEq val="1"/>
            <c:trendlineLbl>
              <c:layout>
                <c:manualLayout>
                  <c:x val="-6.2751139847356502E-2"/>
                  <c:y val="-3.9979221347331624E-2"/>
                </c:manualLayout>
              </c:layout>
              <c:numFmt formatCode="General" sourceLinked="0"/>
              <c:spPr>
                <a:noFill/>
                <a:ln w="19050">
                  <a:solidFill>
                    <a:srgbClr val="FF0000"/>
                  </a:solidFill>
                  <a:prstDash val="sysDash"/>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rendlineLbl>
          </c:trendline>
          <c:xVal>
            <c:numRef>
              <c:f>ultrason!$B$16:$B$19</c:f>
              <c:numCache>
                <c:formatCode>General</c:formatCode>
                <c:ptCount val="4"/>
                <c:pt idx="0">
                  <c:v>4694.8356807511755</c:v>
                </c:pt>
                <c:pt idx="1">
                  <c:v>4784.6889952153124</c:v>
                </c:pt>
                <c:pt idx="2">
                  <c:v>4761.9047619047615</c:v>
                </c:pt>
                <c:pt idx="3">
                  <c:v>4651.1627906976764</c:v>
                </c:pt>
              </c:numCache>
            </c:numRef>
          </c:xVal>
          <c:yVal>
            <c:numRef>
              <c:f>ultrason!$C$16:$C$19</c:f>
              <c:numCache>
                <c:formatCode>General</c:formatCode>
                <c:ptCount val="4"/>
                <c:pt idx="0">
                  <c:v>53.883333333333326</c:v>
                </c:pt>
                <c:pt idx="1">
                  <c:v>62.163666666666643</c:v>
                </c:pt>
                <c:pt idx="2">
                  <c:v>62.667000000000002</c:v>
                </c:pt>
                <c:pt idx="3">
                  <c:v>53.502333333333333</c:v>
                </c:pt>
              </c:numCache>
            </c:numRef>
          </c:yVal>
          <c:smooth val="0"/>
          <c:extLst xmlns:c16r2="http://schemas.microsoft.com/office/drawing/2015/06/chart">
            <c:ext xmlns:c16="http://schemas.microsoft.com/office/drawing/2014/chart" uri="{C3380CC4-5D6E-409C-BE32-E72D297353CC}">
              <c16:uniqueId val="{00000003-5083-40EA-BE71-726D61ED12F0}"/>
            </c:ext>
          </c:extLst>
        </c:ser>
        <c:dLbls>
          <c:showLegendKey val="0"/>
          <c:showVal val="0"/>
          <c:showCatName val="0"/>
          <c:showSerName val="0"/>
          <c:showPercent val="0"/>
          <c:showBubbleSize val="0"/>
        </c:dLbls>
        <c:axId val="42107264"/>
        <c:axId val="42109184"/>
      </c:scatterChart>
      <c:valAx>
        <c:axId val="42107264"/>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solidFill>
                      <a:sysClr val="windowText" lastClr="000000"/>
                    </a:solidFill>
                    <a:latin typeface="Times New Roman" panose="02020603050405020304" pitchFamily="18" charset="0"/>
                    <a:cs typeface="Times New Roman" panose="02020603050405020304" pitchFamily="18" charset="0"/>
                  </a:rPr>
                  <a:t>Vitesse ultrason (m/s)</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42109184"/>
        <c:crosses val="autoZero"/>
        <c:crossBetween val="midCat"/>
      </c:valAx>
      <c:valAx>
        <c:axId val="42109184"/>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solidFill>
                      <a:sysClr val="windowText" lastClr="000000"/>
                    </a:solidFill>
                    <a:latin typeface="Times New Roman" panose="02020603050405020304" pitchFamily="18" charset="0"/>
                    <a:cs typeface="Times New Roman" panose="02020603050405020304" pitchFamily="18" charset="0"/>
                  </a:rPr>
                  <a:t>Résistance à la compression (MPA)</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42107264"/>
        <c:crosses val="autoZero"/>
        <c:crossBetween val="midCat"/>
      </c:valAx>
      <c:spPr>
        <a:noFill/>
        <a:ln>
          <a:noFill/>
        </a:ln>
        <a:effectLst/>
      </c:spPr>
    </c:plotArea>
    <c:legend>
      <c:legendPos val="r"/>
      <c:legendEntry>
        <c:idx val="2"/>
        <c:delete val="1"/>
      </c:legendEntry>
      <c:legendEntry>
        <c:idx val="3"/>
        <c:delete val="1"/>
      </c:legendEntry>
      <c:layout>
        <c:manualLayout>
          <c:xMode val="edge"/>
          <c:yMode val="edge"/>
          <c:x val="0.81855991578288489"/>
          <c:y val="0.50525298920968187"/>
          <c:w val="0.15975986741494716"/>
          <c:h val="0.146901428988043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02104D8-5293-4E23-BD3E-89A0ED484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26018</Words>
  <Characters>143105</Characters>
  <Application>Microsoft Office Word</Application>
  <DocSecurity>0</DocSecurity>
  <Lines>1192</Lines>
  <Paragraphs>337</Paragraphs>
  <ScaleCrop>false</ScaleCrop>
  <HeadingPairs>
    <vt:vector size="2" baseType="variant">
      <vt:variant>
        <vt:lpstr>Titre</vt:lpstr>
      </vt:variant>
      <vt:variant>
        <vt:i4>1</vt:i4>
      </vt:variant>
    </vt:vector>
  </HeadingPairs>
  <TitlesOfParts>
    <vt:vector size="1" baseType="lpstr">
      <vt:lpstr>Chapitre 1…………………………………….. Etat de l’art sur les granulats recyclés</vt:lpstr>
    </vt:vector>
  </TitlesOfParts>
  <Company/>
  <LinksUpToDate>false</LinksUpToDate>
  <CharactersWithSpaces>168786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1…………………………………….. Etat de l’art sur les granulats recyclés</dc:title>
  <dc:creator>user</dc:creator>
  <cp:lastModifiedBy>Youcef</cp:lastModifiedBy>
  <cp:revision>4</cp:revision>
  <cp:lastPrinted>2021-11-22T08:48:00Z</cp:lastPrinted>
  <dcterms:created xsi:type="dcterms:W3CDTF">2021-11-22T08:45:00Z</dcterms:created>
  <dcterms:modified xsi:type="dcterms:W3CDTF">2021-11-22T08:51:00Z</dcterms:modified>
</cp:coreProperties>
</file>