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1.xml" ContentType="application/vnd.openxmlformats-officedocument.wordprocessingml.footer+xml"/>
  <Override PartName="/word/header5.xml" ContentType="application/vnd.openxmlformats-officedocument.wordprocessingml.header+xml"/>
  <Override PartName="/word/footer2.xml" ContentType="application/vnd.openxmlformats-officedocument.wordprocessingml.footer+xml"/>
  <Override PartName="/word/header6.xml" ContentType="application/vnd.openxmlformats-officedocument.wordprocessingml.header+xml"/>
  <Override PartName="/word/footer3.xml" ContentType="application/vnd.openxmlformats-officedocument.wordprocessingml.footer+xml"/>
  <Override PartName="/word/header7.xml" ContentType="application/vnd.openxmlformats-officedocument.wordprocessingml.header+xml"/>
  <Override PartName="/word/footer4.xml" ContentType="application/vnd.openxmlformats-officedocument.wordprocessingml.footer+xml"/>
  <Override PartName="/word/header8.xml" ContentType="application/vnd.openxmlformats-officedocument.wordprocessingml.header+xml"/>
  <Override PartName="/word/footer5.xml" ContentType="application/vnd.openxmlformats-officedocument.wordprocessingml.footer+xml"/>
  <Override PartName="/word/header9.xml" ContentType="application/vnd.openxmlformats-officedocument.wordprocessingml.header+xml"/>
  <Override PartName="/word/footer6.xml" ContentType="application/vnd.openxmlformats-officedocument.wordprocessingml.footer+xml"/>
  <Override PartName="/word/header10.xml" ContentType="application/vnd.openxmlformats-officedocument.wordprocessingml.header+xml"/>
  <Override PartName="/word/footer7.xml" ContentType="application/vnd.openxmlformats-officedocument.wordprocessingml.footer+xml"/>
  <Override PartName="/word/header11.xml" ContentType="application/vnd.openxmlformats-officedocument.wordprocessingml.header+xml"/>
  <Override PartName="/word/footer8.xml" ContentType="application/vnd.openxmlformats-officedocument.wordprocessingml.footer+xml"/>
  <Override PartName="/word/header12.xml" ContentType="application/vnd.openxmlformats-officedocument.wordprocessingml.header+xml"/>
  <Override PartName="/word/footer9.xml" ContentType="application/vnd.openxmlformats-officedocument.wordprocessingml.footer+xml"/>
  <Override PartName="/word/header13.xml" ContentType="application/vnd.openxmlformats-officedocument.wordprocessingml.header+xml"/>
  <Override PartName="/word/footer10.xml" ContentType="application/vnd.openxmlformats-officedocument.wordprocessingml.footer+xml"/>
  <Override PartName="/word/header14.xml" ContentType="application/vnd.openxmlformats-officedocument.wordprocessingml.header+xml"/>
  <Override PartName="/word/footer1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8C304A" w:rsidRPr="00810BCB" w:rsidRDefault="008C304A" w:rsidP="00336B11">
      <w:pPr>
        <w:bidi/>
        <w:spacing w:after="0"/>
        <w:ind w:left="-427"/>
        <w:jc w:val="center"/>
        <w:rPr>
          <w:rFonts w:ascii="Simplified Arabic" w:hAnsi="Simplified Arabic" w:cs="Simplified Arabic"/>
          <w:b/>
          <w:bCs/>
          <w:sz w:val="32"/>
          <w:szCs w:val="32"/>
          <w:rtl/>
        </w:rPr>
      </w:pPr>
      <w:r>
        <w:rPr>
          <w:rFonts w:ascii="Simplified Arabic" w:hAnsi="Simplified Arabic" w:cs="Simplified Arabic"/>
          <w:b/>
          <w:bCs/>
          <w:sz w:val="32"/>
          <w:szCs w:val="32"/>
          <w:rtl/>
          <w:lang w:eastAsia="fr-FR" w:bidi="ar-SA"/>
        </w:rPr>
        <mc:AlternateContent>
          <mc:Choice Requires="wps">
            <w:drawing>
              <wp:anchor distT="0" distB="0" distL="114300" distR="114300" simplePos="0" relativeHeight="251651584" behindDoc="0" locked="0" layoutInCell="1" allowOverlap="1" wp14:anchorId="0EEC8B19" wp14:editId="23A0FC20">
                <wp:simplePos x="0" y="0"/>
                <wp:positionH relativeFrom="column">
                  <wp:posOffset>86894</wp:posOffset>
                </wp:positionH>
                <wp:positionV relativeFrom="paragraph">
                  <wp:posOffset>1296</wp:posOffset>
                </wp:positionV>
                <wp:extent cx="1447165" cy="969645"/>
                <wp:effectExtent l="4445" t="0" r="0" b="0"/>
                <wp:wrapNone/>
                <wp:docPr id="16" name="Zone de texte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7165" cy="9696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05AB" w:rsidRDefault="000705AB" w:rsidP="008C304A">
                            <w:r w:rsidRPr="00FC2769">
                              <w:rPr>
                                <w:lang w:eastAsia="fr-FR" w:bidi="ar-SA"/>
                              </w:rPr>
                              <w:drawing>
                                <wp:inline distT="0" distB="0" distL="0" distR="0" wp14:anchorId="5ED89E15" wp14:editId="37356BD6">
                                  <wp:extent cx="1252441" cy="858105"/>
                                  <wp:effectExtent l="0" t="0" r="0" b="0"/>
                                  <wp:docPr id="19" name="Image 1"/>
                                  <wp:cNvGraphicFramePr/>
                                  <a:graphic xmlns:a="http://schemas.openxmlformats.org/drawingml/2006/main">
                                    <a:graphicData uri="http://schemas.openxmlformats.org/drawingml/2006/picture">
                                      <pic:pic xmlns:pic="http://schemas.openxmlformats.org/drawingml/2006/picture">
                                        <pic:nvPicPr>
                                          <pic:cNvPr id="7180" name="Image 2"/>
                                          <pic:cNvPicPr>
                                            <a:picLocks noChangeAspect="1"/>
                                          </pic:cNvPicPr>
                                        </pic:nvPicPr>
                                        <pic:blipFill>
                                          <a:blip r:embed="rId8"/>
                                          <a:srcRect/>
                                          <a:stretch>
                                            <a:fillRect/>
                                          </a:stretch>
                                        </pic:blipFill>
                                        <pic:spPr bwMode="auto">
                                          <a:xfrm>
                                            <a:off x="0" y="0"/>
                                            <a:ext cx="1262306" cy="864864"/>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EEC8B19" id="_x0000_t202" coordsize="21600,21600" o:spt="202" path="m,l,21600r21600,l21600,xe">
                <v:stroke joinstyle="miter"/>
                <v:path gradientshapeok="t" o:connecttype="rect"/>
              </v:shapetype>
              <v:shape id="Zone de texte 16" o:spid="_x0000_s1026" type="#_x0000_t202" style="position:absolute;left:0;text-align:left;margin-left:6.85pt;margin-top:.1pt;width:113.95pt;height:76.35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" filled="f" stroked="f">
                <v:textbox>
                  <w:txbxContent>
                    <w:p w:rsidR="000705AB" w:rsidRDefault="000705AB" w:rsidP="008C304A">
                      <w:r w:rsidRPr="00FC2769">
                        <w:rPr>
                          <w:lang w:val="en-US" w:bidi="ar-SA"/>
                        </w:rPr>
                        <w:drawing>
                          <wp:inline distT="0" distB="0" distL="0" distR="0" wp14:anchorId="5ED89E15" wp14:editId="37356BD6">
                            <wp:extent cx="1252441" cy="858105"/>
                            <wp:effectExtent l="0" t="0" r="0" b="0"/>
                            <wp:docPr id="19" name="Image 1"/>
                            <wp:cNvGraphicFramePr/>
                            <a:graphic xmlns:a="http://schemas.openxmlformats.org/drawingml/2006/main">
                              <a:graphicData uri="http://schemas.openxmlformats.org/drawingml/2006/picture">
                                <pic:pic xmlns:pic="http://schemas.openxmlformats.org/drawingml/2006/picture">
                                  <pic:nvPicPr>
                                    <pic:cNvPr id="7180" name="Image 2"/>
                                    <pic:cNvPicPr>
                                      <a:picLocks noChangeAspect="1"/>
                                    </pic:cNvPicPr>
                                  </pic:nvPicPr>
                                  <pic:blipFill>
                                    <a:blip r:embed="rId9"/>
                                    <a:srcRect/>
                                    <a:stretch>
                                      <a:fillRect/>
                                    </a:stretch>
                                  </pic:blipFill>
                                  <pic:spPr bwMode="auto">
                                    <a:xfrm>
                                      <a:off x="0" y="0"/>
                                      <a:ext cx="1262306" cy="864864"/>
                                    </a:xfrm>
                                    <a:prstGeom prst="rect">
                                      <a:avLst/>
                                    </a:prstGeom>
                                    <a:noFill/>
                                    <a:ln w="9525">
                                      <a:noFill/>
                                      <a:miter lim="800000"/>
                                      <a:headEnd/>
                                      <a:tailEnd/>
                                    </a:ln>
                                  </pic:spPr>
                                </pic:pic>
                              </a:graphicData>
                            </a:graphic>
                          </wp:inline>
                        </w:drawing>
                      </w:r>
                    </w:p>
                  </w:txbxContent>
                </v:textbox>
              </v:shape>
            </w:pict>
          </mc:Fallback>
        </mc:AlternateContent>
      </w:r>
      <w:r>
        <w:rPr>
          <w:rFonts w:ascii="Simplified Arabic" w:hAnsi="Simplified Arabic" w:cs="Simplified Arabic"/>
          <w:b/>
          <w:bCs/>
          <w:sz w:val="32"/>
          <w:szCs w:val="32"/>
          <w:rtl/>
          <w:lang w:eastAsia="fr-FR" w:bidi="ar-SA"/>
        </w:rPr>
        <mc:AlternateContent>
          <mc:Choice Requires="wps">
            <w:drawing>
              <wp:anchor distT="0" distB="0" distL="114300" distR="114300" simplePos="0" relativeHeight="251652608" behindDoc="0" locked="0" layoutInCell="1" allowOverlap="1" wp14:anchorId="71F51A62" wp14:editId="63021BBC">
                <wp:simplePos x="0" y="0"/>
                <wp:positionH relativeFrom="column">
                  <wp:posOffset>5016246</wp:posOffset>
                </wp:positionH>
                <wp:positionV relativeFrom="paragraph">
                  <wp:posOffset>9855</wp:posOffset>
                </wp:positionV>
                <wp:extent cx="1447165" cy="969645"/>
                <wp:effectExtent l="1905" t="2540" r="0" b="0"/>
                <wp:wrapNone/>
                <wp:docPr id="14" name="Zone de texte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7165" cy="9696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05AB" w:rsidRDefault="000705AB" w:rsidP="008C304A">
                            <w:r w:rsidRPr="00FC2769">
                              <w:rPr>
                                <w:lang w:eastAsia="fr-FR" w:bidi="ar-SA"/>
                              </w:rPr>
                              <w:drawing>
                                <wp:inline distT="0" distB="0" distL="0" distR="0" wp14:anchorId="7BBC982D" wp14:editId="0D26F009">
                                  <wp:extent cx="1252441" cy="858105"/>
                                  <wp:effectExtent l="0" t="0" r="0" b="0"/>
                                  <wp:docPr id="20" name="Image 1"/>
                                  <wp:cNvGraphicFramePr/>
                                  <a:graphic xmlns:a="http://schemas.openxmlformats.org/drawingml/2006/main">
                                    <a:graphicData uri="http://schemas.openxmlformats.org/drawingml/2006/picture">
                                      <pic:pic xmlns:pic="http://schemas.openxmlformats.org/drawingml/2006/picture">
                                        <pic:nvPicPr>
                                          <pic:cNvPr id="7180" name="Image 2"/>
                                          <pic:cNvPicPr>
                                            <a:picLocks noChangeAspect="1"/>
                                          </pic:cNvPicPr>
                                        </pic:nvPicPr>
                                        <pic:blipFill>
                                          <a:blip r:embed="rId9"/>
                                          <a:srcRect/>
                                          <a:stretch>
                                            <a:fillRect/>
                                          </a:stretch>
                                        </pic:blipFill>
                                        <pic:spPr bwMode="auto">
                                          <a:xfrm>
                                            <a:off x="0" y="0"/>
                                            <a:ext cx="1262306" cy="864864"/>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F51A62" id="Zone de texte 14" o:spid="_x0000_s1027" type="#_x0000_t202" style="position:absolute;left:0;text-align:left;margin-left:395pt;margin-top:.8pt;width:113.95pt;height:76.35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" filled="f" stroked="f">
                <v:textbox>
                  <w:txbxContent>
                    <w:p w:rsidR="000705AB" w:rsidRDefault="000705AB" w:rsidP="008C304A">
                      <w:r w:rsidRPr="00FC2769">
                        <w:rPr>
                          <w:lang w:val="en-US" w:bidi="ar-SA"/>
                        </w:rPr>
                        <w:drawing>
                          <wp:inline distT="0" distB="0" distL="0" distR="0" wp14:anchorId="7BBC982D" wp14:editId="0D26F009">
                            <wp:extent cx="1252441" cy="858105"/>
                            <wp:effectExtent l="0" t="0" r="0" b="0"/>
                            <wp:docPr id="20" name="Image 1"/>
                            <wp:cNvGraphicFramePr/>
                            <a:graphic xmlns:a="http://schemas.openxmlformats.org/drawingml/2006/main">
                              <a:graphicData uri="http://schemas.openxmlformats.org/drawingml/2006/picture">
                                <pic:pic xmlns:pic="http://schemas.openxmlformats.org/drawingml/2006/picture">
                                  <pic:nvPicPr>
                                    <pic:cNvPr id="7180" name="Image 2"/>
                                    <pic:cNvPicPr>
                                      <a:picLocks noChangeAspect="1"/>
                                    </pic:cNvPicPr>
                                  </pic:nvPicPr>
                                  <pic:blipFill>
                                    <a:blip r:embed="rId9"/>
                                    <a:srcRect/>
                                    <a:stretch>
                                      <a:fillRect/>
                                    </a:stretch>
                                  </pic:blipFill>
                                  <pic:spPr bwMode="auto">
                                    <a:xfrm>
                                      <a:off x="0" y="0"/>
                                      <a:ext cx="1262306" cy="864864"/>
                                    </a:xfrm>
                                    <a:prstGeom prst="rect">
                                      <a:avLst/>
                                    </a:prstGeom>
                                    <a:noFill/>
                                    <a:ln w="9525">
                                      <a:noFill/>
                                      <a:miter lim="800000"/>
                                      <a:headEnd/>
                                      <a:tailEnd/>
                                    </a:ln>
                                  </pic:spPr>
                                </pic:pic>
                              </a:graphicData>
                            </a:graphic>
                          </wp:inline>
                        </w:drawing>
                      </w:r>
                    </w:p>
                  </w:txbxContent>
                </v:textbox>
              </v:shape>
            </w:pict>
          </mc:Fallback>
        </mc:AlternateContent>
      </w:r>
      <w:r w:rsidRPr="00810BCB">
        <w:rPr>
          <w:rFonts w:ascii="Simplified Arabic" w:hAnsi="Simplified Arabic" w:cs="Simplified Arabic"/>
          <w:b/>
          <w:bCs/>
          <w:sz w:val="32"/>
          <w:szCs w:val="32"/>
          <w:rtl/>
        </w:rPr>
        <w:t>الجمهورية الجزائرية الديمقراطية الشعبية</w:t>
      </w:r>
    </w:p>
    <w:p w:rsidR="008C304A" w:rsidRPr="00810BCB" w:rsidRDefault="008C304A" w:rsidP="00336B11">
      <w:pPr>
        <w:bidi/>
        <w:spacing w:after="0"/>
        <w:ind w:left="-285"/>
        <w:jc w:val="center"/>
        <w:rPr>
          <w:rFonts w:ascii="Simplified Arabic" w:hAnsi="Simplified Arabic" w:cs="Simplified Arabic"/>
          <w:b/>
          <w:bCs/>
          <w:sz w:val="32"/>
          <w:szCs w:val="32"/>
          <w:rtl/>
        </w:rPr>
      </w:pPr>
      <w:r w:rsidRPr="00810BCB">
        <w:rPr>
          <w:rFonts w:ascii="Simplified Arabic" w:hAnsi="Simplified Arabic" w:cs="Simplified Arabic"/>
          <w:b/>
          <w:bCs/>
          <w:sz w:val="32"/>
          <w:szCs w:val="32"/>
          <w:rtl/>
        </w:rPr>
        <w:t>وزارة التعليم العالي والبحث العلمي</w:t>
      </w:r>
    </w:p>
    <w:p w:rsidR="008C304A" w:rsidRPr="00810BCB" w:rsidRDefault="008C304A" w:rsidP="00336B11">
      <w:pPr>
        <w:bidi/>
        <w:spacing w:after="0"/>
        <w:ind w:left="-568"/>
        <w:jc w:val="center"/>
        <w:rPr>
          <w:rFonts w:ascii="Simplified Arabic" w:hAnsi="Simplified Arabic" w:cs="Simplified Arabic"/>
          <w:b/>
          <w:bCs/>
          <w:sz w:val="32"/>
          <w:szCs w:val="32"/>
          <w:rtl/>
        </w:rPr>
      </w:pPr>
      <w:r w:rsidRPr="00810BCB">
        <w:rPr>
          <w:rFonts w:ascii="Simplified Arabic" w:hAnsi="Simplified Arabic" w:cs="Simplified Arabic"/>
          <w:b/>
          <w:bCs/>
          <w:sz w:val="32"/>
          <w:szCs w:val="32"/>
          <w:rtl/>
        </w:rPr>
        <w:t>جامعة محمد البشير الإبراهيمي</w:t>
      </w:r>
      <w:r w:rsidRPr="00810BCB">
        <w:rPr>
          <w:rFonts w:ascii="Simplified Arabic" w:hAnsi="Simplified Arabic" w:cs="Simplified Arabic" w:hint="cs"/>
          <w:b/>
          <w:bCs/>
          <w:sz w:val="32"/>
          <w:szCs w:val="32"/>
          <w:rtl/>
        </w:rPr>
        <w:t xml:space="preserve"> -</w:t>
      </w:r>
      <w:r w:rsidRPr="00810BCB">
        <w:rPr>
          <w:rFonts w:ascii="Simplified Arabic" w:hAnsi="Simplified Arabic" w:cs="Simplified Arabic"/>
          <w:b/>
          <w:bCs/>
          <w:sz w:val="32"/>
          <w:szCs w:val="32"/>
          <w:rtl/>
        </w:rPr>
        <w:t xml:space="preserve"> برج بوعريريج</w:t>
      </w:r>
      <w:r w:rsidRPr="00810BCB">
        <w:rPr>
          <w:rFonts w:ascii="Simplified Arabic" w:hAnsi="Simplified Arabic" w:cs="Simplified Arabic" w:hint="cs"/>
          <w:b/>
          <w:bCs/>
          <w:sz w:val="32"/>
          <w:szCs w:val="32"/>
          <w:rtl/>
        </w:rPr>
        <w:t xml:space="preserve"> -</w:t>
      </w:r>
    </w:p>
    <w:p w:rsidR="008C304A" w:rsidRDefault="008C304A" w:rsidP="00336B11">
      <w:pPr>
        <w:bidi/>
        <w:spacing w:after="0"/>
        <w:ind w:left="-994" w:right="-567"/>
        <w:jc w:val="center"/>
        <w:rPr>
          <w:rFonts w:ascii="Simplified Arabic" w:hAnsi="Simplified Arabic" w:cs="Simplified Arabic"/>
          <w:b/>
          <w:bCs/>
          <w:sz w:val="32"/>
          <w:szCs w:val="32"/>
          <w:rtl/>
        </w:rPr>
      </w:pPr>
      <w:r w:rsidRPr="00810BCB">
        <w:rPr>
          <w:rFonts w:ascii="Simplified Arabic" w:hAnsi="Simplified Arabic" w:cs="Simplified Arabic"/>
          <w:b/>
          <w:bCs/>
          <w:sz w:val="32"/>
          <w:szCs w:val="32"/>
          <w:rtl/>
        </w:rPr>
        <w:t xml:space="preserve">كلية </w:t>
      </w:r>
      <w:r w:rsidRPr="00810BCB">
        <w:rPr>
          <w:rFonts w:ascii="Simplified Arabic" w:hAnsi="Simplified Arabic" w:cs="Simplified Arabic" w:hint="cs"/>
          <w:b/>
          <w:bCs/>
          <w:sz w:val="32"/>
          <w:szCs w:val="32"/>
          <w:rtl/>
        </w:rPr>
        <w:t>الآداب واللغات</w:t>
      </w:r>
    </w:p>
    <w:p w:rsidR="008C304A" w:rsidRDefault="008C304A" w:rsidP="00336B11">
      <w:pPr>
        <w:bidi/>
        <w:spacing w:after="0"/>
        <w:ind w:left="-852" w:right="-567"/>
        <w:jc w:val="center"/>
        <w:rPr>
          <w:rFonts w:ascii="Simplified Arabic" w:hAnsi="Simplified Arabic" w:cs="Simplified Arabic"/>
          <w:b/>
          <w:bCs/>
          <w:sz w:val="32"/>
          <w:szCs w:val="32"/>
          <w:rtl/>
        </w:rPr>
      </w:pPr>
      <w:r w:rsidRPr="00810BCB">
        <w:rPr>
          <w:rFonts w:ascii="Simplified Arabic" w:hAnsi="Simplified Arabic" w:cs="Simplified Arabic"/>
          <w:b/>
          <w:bCs/>
          <w:sz w:val="32"/>
          <w:szCs w:val="32"/>
          <w:rtl/>
        </w:rPr>
        <w:t>قس</w:t>
      </w:r>
      <w:r w:rsidRPr="00810BCB">
        <w:rPr>
          <w:rFonts w:ascii="Simplified Arabic" w:hAnsi="Simplified Arabic" w:cs="Simplified Arabic" w:hint="cs"/>
          <w:b/>
          <w:bCs/>
          <w:sz w:val="32"/>
          <w:szCs w:val="32"/>
          <w:rtl/>
        </w:rPr>
        <w:t>ـــــــ</w:t>
      </w:r>
      <w:r w:rsidRPr="00810BCB">
        <w:rPr>
          <w:rFonts w:ascii="Simplified Arabic" w:hAnsi="Simplified Arabic" w:cs="Simplified Arabic"/>
          <w:b/>
          <w:bCs/>
          <w:sz w:val="32"/>
          <w:szCs w:val="32"/>
          <w:rtl/>
        </w:rPr>
        <w:t xml:space="preserve">م </w:t>
      </w:r>
      <w:r w:rsidRPr="00810BCB">
        <w:rPr>
          <w:rFonts w:ascii="Simplified Arabic" w:hAnsi="Simplified Arabic" w:cs="Simplified Arabic" w:hint="cs"/>
          <w:b/>
          <w:bCs/>
          <w:sz w:val="32"/>
          <w:szCs w:val="32"/>
          <w:rtl/>
        </w:rPr>
        <w:t>اللغة و</w:t>
      </w:r>
      <w:r w:rsidRPr="00810BCB">
        <w:rPr>
          <w:rFonts w:ascii="Simplified Arabic" w:hAnsi="Simplified Arabic" w:cs="Simplified Arabic"/>
          <w:b/>
          <w:bCs/>
          <w:sz w:val="32"/>
          <w:szCs w:val="32"/>
          <w:rtl/>
        </w:rPr>
        <w:t>الأدب العربي</w:t>
      </w:r>
    </w:p>
    <w:p w:rsidR="000705AB" w:rsidRPr="00810BCB" w:rsidRDefault="000705AB" w:rsidP="000705AB">
      <w:pPr>
        <w:tabs>
          <w:tab w:val="left" w:pos="84"/>
        </w:tabs>
        <w:spacing w:after="0"/>
        <w:ind w:right="-567"/>
        <w:jc w:val="center"/>
        <w:rPr>
          <w:rFonts w:ascii="Simplified Arabic" w:hAnsi="Simplified Arabic" w:cs="Simplified Arabic"/>
          <w:b/>
          <w:bCs/>
          <w:sz w:val="32"/>
          <w:szCs w:val="32"/>
          <w:rtl/>
        </w:rPr>
      </w:pPr>
      <w:r w:rsidRPr="00810BCB">
        <w:rPr>
          <w:rFonts w:ascii="Simplified Arabic" w:hAnsi="Simplified Arabic" w:cs="Simplified Arabic" w:hint="cs"/>
          <w:b/>
          <w:bCs/>
          <w:sz w:val="32"/>
          <w:szCs w:val="32"/>
          <w:rtl/>
        </w:rPr>
        <w:t>تخصص:</w:t>
      </w:r>
      <w:r>
        <w:rPr>
          <w:rFonts w:ascii="Simplified Arabic" w:hAnsi="Simplified Arabic" w:cs="Simplified Arabic"/>
          <w:b/>
          <w:bCs/>
          <w:sz w:val="32"/>
          <w:szCs w:val="32"/>
        </w:rPr>
        <w:t xml:space="preserve"> </w:t>
      </w:r>
      <w:r w:rsidRPr="00810BCB">
        <w:rPr>
          <w:rFonts w:ascii="Simplified Arabic" w:hAnsi="Simplified Arabic" w:cs="Simplified Arabic" w:hint="cs"/>
          <w:b/>
          <w:bCs/>
          <w:sz w:val="32"/>
          <w:szCs w:val="32"/>
          <w:rtl/>
        </w:rPr>
        <w:t xml:space="preserve">أدب </w:t>
      </w:r>
      <w:r>
        <w:rPr>
          <w:rFonts w:ascii="Simplified Arabic" w:hAnsi="Simplified Arabic" w:cs="Simplified Arabic" w:hint="cs"/>
          <w:b/>
          <w:bCs/>
          <w:sz w:val="32"/>
          <w:szCs w:val="32"/>
          <w:rtl/>
        </w:rPr>
        <w:t>حديث ومعاصر</w:t>
      </w:r>
    </w:p>
    <w:p w:rsidR="000705AB" w:rsidRPr="000705AB" w:rsidRDefault="000705AB" w:rsidP="000705AB">
      <w:pPr>
        <w:spacing w:line="240" w:lineRule="auto"/>
        <w:jc w:val="center"/>
        <w:rPr>
          <w:rFonts w:ascii="Simplified Arabic" w:hAnsi="Simplified Arabic" w:cs="Simplified Arabic"/>
          <w:b/>
          <w:bCs/>
          <w:sz w:val="18"/>
          <w:szCs w:val="18"/>
          <w:rtl/>
        </w:rPr>
      </w:pPr>
    </w:p>
    <w:p w:rsidR="000705AB" w:rsidRPr="00516A68" w:rsidRDefault="000705AB" w:rsidP="000705AB">
      <w:pPr>
        <w:spacing w:line="240" w:lineRule="auto"/>
        <w:jc w:val="center"/>
        <w:rPr>
          <w:rFonts w:ascii="Simplified Arabic" w:hAnsi="Simplified Arabic" w:cs="Simplified Arabic"/>
          <w:b/>
          <w:bCs/>
          <w:sz w:val="32"/>
          <w:szCs w:val="32"/>
          <w:rtl/>
        </w:rPr>
      </w:pPr>
      <w:r>
        <w:rPr>
          <w:rFonts w:cs="Sultan Medium"/>
          <w:sz w:val="32"/>
          <w:szCs w:val="32"/>
          <w:rtl/>
          <w:lang w:eastAsia="fr-FR" w:bidi="ar-SA"/>
        </w:rPr>
        <mc:AlternateContent>
          <mc:Choice Requires="wps">
            <w:drawing>
              <wp:anchor distT="0" distB="0" distL="114300" distR="114300" simplePos="0" relativeHeight="251666944" behindDoc="0" locked="0" layoutInCell="1" allowOverlap="1">
                <wp:simplePos x="0" y="0"/>
                <wp:positionH relativeFrom="column">
                  <wp:posOffset>239395</wp:posOffset>
                </wp:positionH>
                <wp:positionV relativeFrom="paragraph">
                  <wp:posOffset>437515</wp:posOffset>
                </wp:positionV>
                <wp:extent cx="6052820" cy="1581150"/>
                <wp:effectExtent l="39370" t="77470" r="60960" b="36830"/>
                <wp:wrapNone/>
                <wp:docPr id="30" name="Rectangle à coins arrondis 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52820" cy="1581150"/>
                        </a:xfrm>
                        <a:prstGeom prst="roundRect">
                          <a:avLst>
                            <a:gd name="adj" fmla="val 11884"/>
                          </a:avLst>
                        </a:prstGeom>
                        <a:solidFill>
                          <a:schemeClr val="lt1">
                            <a:lumMod val="100000"/>
                            <a:lumOff val="0"/>
                          </a:schemeClr>
                        </a:solidFill>
                        <a:ln w="63500" cmpd="thickThin">
                          <a:solidFill>
                            <a:schemeClr val="tx1">
                              <a:lumMod val="100000"/>
                              <a:lumOff val="0"/>
                            </a:schemeClr>
                          </a:solidFill>
                          <a:round/>
                          <a:headEnd/>
                          <a:tailEnd/>
                        </a:ln>
                        <a:effectLst>
                          <a:outerShdw dist="45791" dir="18221404" algn="ctr" rotWithShape="0">
                            <a:srgbClr val="868686">
                              <a:alpha val="50000"/>
                            </a:srgbClr>
                          </a:outerShdw>
                        </a:effectLst>
                      </wps:spPr>
                      <wps:txbx>
                        <w:txbxContent>
                          <w:p w:rsidR="000705AB" w:rsidRPr="000E4D55" w:rsidRDefault="000705AB" w:rsidP="000705AB">
                            <w:pPr>
                              <w:spacing w:after="0"/>
                              <w:jc w:val="center"/>
                              <w:rPr>
                                <w:rFonts w:cs="Hesham Bold"/>
                                <w:b/>
                                <w:bCs/>
                                <w:color w:val="000000" w:themeColor="text1"/>
                                <w:sz w:val="2"/>
                                <w:rtl/>
                              </w:rPr>
                            </w:pPr>
                          </w:p>
                          <w:p w:rsidR="000705AB" w:rsidRPr="00273EE2" w:rsidRDefault="000705AB" w:rsidP="000705AB">
                            <w:pPr>
                              <w:pStyle w:val="Paragraphedeliste"/>
                              <w:ind w:left="-49"/>
                              <w:jc w:val="center"/>
                              <w:rPr>
                                <w:rFonts w:cs="Hesham Bold"/>
                                <w:b/>
                                <w:bCs/>
                                <w:sz w:val="144"/>
                                <w:szCs w:val="62"/>
                                <w:rtl/>
                              </w:rPr>
                            </w:pPr>
                            <w:r w:rsidRPr="00273EE2">
                              <w:rPr>
                                <w:rFonts w:cs="Hesham Bold" w:hint="cs"/>
                                <w:b/>
                                <w:bCs/>
                                <w:sz w:val="144"/>
                                <w:szCs w:val="62"/>
                                <w:rtl/>
                              </w:rPr>
                              <w:t>شعرية الوصف في رواية "كولونيل الزبربر" للحبيب السائح</w:t>
                            </w:r>
                          </w:p>
                          <w:p w:rsidR="000705AB" w:rsidRPr="006207DB" w:rsidRDefault="000705AB" w:rsidP="000705AB">
                            <w:pPr>
                              <w:pStyle w:val="Paragraphedeliste"/>
                              <w:ind w:left="-49"/>
                              <w:jc w:val="center"/>
                              <w:rPr>
                                <w:rFonts w:cs="Hesham Bold"/>
                                <w:b/>
                                <w:bCs/>
                                <w:sz w:val="24"/>
                                <w:szCs w:val="40"/>
                                <w:rtl/>
                              </w:rPr>
                            </w:pPr>
                          </w:p>
                          <w:p w:rsidR="000705AB" w:rsidRPr="00160AB0" w:rsidRDefault="000705AB" w:rsidP="000705AB">
                            <w:pPr>
                              <w:jc w:val="center"/>
                              <w:rPr>
                                <w:rFonts w:cs="MCS Kofi S_U normal."/>
                                <w:sz w:val="44"/>
                                <w:szCs w:val="44"/>
                              </w:rPr>
                            </w:pPr>
                          </w:p>
                          <w:p w:rsidR="000705AB" w:rsidRPr="00B12FA6" w:rsidRDefault="000705AB" w:rsidP="000705AB">
                            <w:pPr>
                              <w:rPr>
                                <w:szCs w:val="4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ectangle à coins arrondis 30" o:spid="_x0000_s1028" style="position:absolute;left:0;text-align:left;margin-left:18.85pt;margin-top:34.45pt;width:476.6pt;height:124.5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778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" fillcolor="white [3201]" strokecolor="black [3213]" strokeweight="5pt">
                <v:stroke linestyle="thickThin"/>
                <v:shadow on="t" color="#868686" opacity=".5" offset=",-3pt"/>
                <v:textbox>
                  <w:txbxContent>
                    <w:p w:rsidR="000705AB" w:rsidRPr="000E4D55" w:rsidRDefault="000705AB" w:rsidP="000705AB">
                      <w:pPr>
                        <w:spacing w:after="0"/>
                        <w:jc w:val="center"/>
                        <w:rPr>
                          <w:rFonts w:cs="Hesham Bold"/>
                          <w:b/>
                          <w:bCs/>
                          <w:color w:val="000000" w:themeColor="text1"/>
                          <w:sz w:val="2"/>
                          <w:rtl/>
                        </w:rPr>
                      </w:pPr>
                    </w:p>
                    <w:p w:rsidR="000705AB" w:rsidRPr="00273EE2" w:rsidRDefault="000705AB" w:rsidP="000705AB">
                      <w:pPr>
                        <w:pStyle w:val="Paragraphedeliste"/>
                        <w:ind w:left="-49"/>
                        <w:jc w:val="center"/>
                        <w:rPr>
                          <w:rFonts w:cs="Hesham Bold"/>
                          <w:b/>
                          <w:bCs/>
                          <w:sz w:val="144"/>
                          <w:szCs w:val="62"/>
                          <w:rtl/>
                        </w:rPr>
                      </w:pPr>
                      <w:r w:rsidRPr="00273EE2">
                        <w:rPr>
                          <w:rFonts w:cs="Hesham Bold" w:hint="cs"/>
                          <w:b/>
                          <w:bCs/>
                          <w:sz w:val="144"/>
                          <w:szCs w:val="62"/>
                          <w:rtl/>
                        </w:rPr>
                        <w:t>شعرية الوصف في رواية "كولونيل الزبربر" للحبيب السائح</w:t>
                      </w:r>
                    </w:p>
                    <w:p w:rsidR="000705AB" w:rsidRPr="006207DB" w:rsidRDefault="000705AB" w:rsidP="000705AB">
                      <w:pPr>
                        <w:pStyle w:val="Paragraphedeliste"/>
                        <w:ind w:left="-49"/>
                        <w:jc w:val="center"/>
                        <w:rPr>
                          <w:rFonts w:cs="Hesham Bold"/>
                          <w:b/>
                          <w:bCs/>
                          <w:sz w:val="24"/>
                          <w:szCs w:val="40"/>
                          <w:rtl/>
                        </w:rPr>
                      </w:pPr>
                    </w:p>
                    <w:p w:rsidR="000705AB" w:rsidRPr="00160AB0" w:rsidRDefault="000705AB" w:rsidP="000705AB">
                      <w:pPr>
                        <w:jc w:val="center"/>
                        <w:rPr>
                          <w:rFonts w:cs="MCS Kofi S_U normal."/>
                          <w:sz w:val="44"/>
                          <w:szCs w:val="44"/>
                        </w:rPr>
                      </w:pPr>
                    </w:p>
                    <w:p w:rsidR="000705AB" w:rsidRPr="00B12FA6" w:rsidRDefault="000705AB" w:rsidP="000705AB">
                      <w:pPr>
                        <w:rPr>
                          <w:szCs w:val="44"/>
                        </w:rPr>
                      </w:pPr>
                    </w:p>
                  </w:txbxContent>
                </v:textbox>
              </v:roundrect>
            </w:pict>
          </mc:Fallback>
        </mc:AlternateContent>
      </w:r>
      <w:r w:rsidRPr="00516A68">
        <w:rPr>
          <w:rFonts w:ascii="Simplified Arabic" w:hAnsi="Simplified Arabic" w:cs="Simplified Arabic" w:hint="cs"/>
          <w:b/>
          <w:bCs/>
          <w:sz w:val="32"/>
          <w:szCs w:val="32"/>
          <w:rtl/>
        </w:rPr>
        <w:t>عنـــــوان المذكــــــــــــرة</w:t>
      </w:r>
      <w:r w:rsidRPr="00516A68">
        <w:rPr>
          <w:rFonts w:ascii="Simplified Arabic" w:hAnsi="Simplified Arabic" w:cs="Simplified Arabic"/>
          <w:b/>
          <w:bCs/>
          <w:sz w:val="32"/>
          <w:szCs w:val="32"/>
          <w:rtl/>
        </w:rPr>
        <w:t xml:space="preserve">: </w:t>
      </w:r>
    </w:p>
    <w:p w:rsidR="000705AB" w:rsidRDefault="000705AB" w:rsidP="000705AB">
      <w:pPr>
        <w:jc w:val="center"/>
        <w:rPr>
          <w:rFonts w:cs="Sultan Medium"/>
          <w:sz w:val="36"/>
          <w:szCs w:val="36"/>
          <w:rtl/>
        </w:rPr>
      </w:pPr>
    </w:p>
    <w:p w:rsidR="000705AB" w:rsidRPr="00B12FA6" w:rsidRDefault="000705AB" w:rsidP="000705AB">
      <w:pPr>
        <w:jc w:val="center"/>
        <w:rPr>
          <w:rFonts w:cs="Sultan Medium"/>
          <w:sz w:val="36"/>
          <w:szCs w:val="36"/>
          <w:rtl/>
        </w:rPr>
      </w:pPr>
    </w:p>
    <w:p w:rsidR="000705AB" w:rsidRPr="00B12FA6" w:rsidRDefault="000705AB" w:rsidP="000705AB">
      <w:pPr>
        <w:jc w:val="center"/>
        <w:rPr>
          <w:rFonts w:cs="Sultan Medium"/>
          <w:sz w:val="36"/>
          <w:szCs w:val="36"/>
          <w:rtl/>
        </w:rPr>
      </w:pPr>
    </w:p>
    <w:p w:rsidR="000705AB" w:rsidRPr="00B12FA6" w:rsidRDefault="000705AB" w:rsidP="000705AB">
      <w:pPr>
        <w:jc w:val="center"/>
        <w:rPr>
          <w:rFonts w:cs="Sultan Medium"/>
          <w:sz w:val="36"/>
          <w:szCs w:val="36"/>
          <w:rtl/>
        </w:rPr>
      </w:pPr>
    </w:p>
    <w:p w:rsidR="000705AB" w:rsidRPr="00810BCB" w:rsidRDefault="000705AB" w:rsidP="000705AB">
      <w:pPr>
        <w:tabs>
          <w:tab w:val="left" w:pos="1796"/>
        </w:tabs>
        <w:bidi/>
        <w:spacing w:after="0" w:line="240" w:lineRule="auto"/>
        <w:ind w:right="-567"/>
        <w:jc w:val="center"/>
        <w:rPr>
          <w:rFonts w:ascii="Simplified Arabic" w:hAnsi="Simplified Arabic" w:cs="Simplified Arabic"/>
          <w:b/>
          <w:bCs/>
          <w:sz w:val="32"/>
          <w:szCs w:val="32"/>
          <w:rtl/>
        </w:rPr>
      </w:pPr>
      <w:r w:rsidRPr="00810BCB">
        <w:rPr>
          <w:rFonts w:ascii="Simplified Arabic" w:hAnsi="Simplified Arabic" w:cs="Simplified Arabic"/>
          <w:b/>
          <w:bCs/>
          <w:sz w:val="32"/>
          <w:szCs w:val="32"/>
          <w:rtl/>
        </w:rPr>
        <w:t>مذكرة</w:t>
      </w:r>
      <w:r w:rsidRPr="00810BCB">
        <w:rPr>
          <w:rFonts w:ascii="Simplified Arabic" w:hAnsi="Simplified Arabic" w:cs="Simplified Arabic" w:hint="cs"/>
          <w:b/>
          <w:bCs/>
          <w:sz w:val="32"/>
          <w:szCs w:val="32"/>
          <w:rtl/>
        </w:rPr>
        <w:t xml:space="preserve"> مكملة لنيل شهادة الماستر في اللغة والأدب العربي</w:t>
      </w:r>
    </w:p>
    <w:p w:rsidR="000705AB" w:rsidRPr="00810BCB" w:rsidRDefault="000705AB" w:rsidP="000705AB">
      <w:pPr>
        <w:tabs>
          <w:tab w:val="left" w:pos="1796"/>
        </w:tabs>
        <w:bidi/>
        <w:spacing w:after="0" w:line="240" w:lineRule="auto"/>
        <w:ind w:right="-567"/>
        <w:jc w:val="center"/>
        <w:rPr>
          <w:rFonts w:ascii="Simplified Arabic" w:hAnsi="Simplified Arabic" w:cs="Simplified Arabic"/>
          <w:b/>
          <w:bCs/>
          <w:sz w:val="32"/>
          <w:szCs w:val="32"/>
        </w:rPr>
      </w:pPr>
      <w:r w:rsidRPr="00810BCB">
        <w:rPr>
          <w:rFonts w:ascii="Simplified Arabic" w:hAnsi="Simplified Arabic" w:cs="Simplified Arabic" w:hint="cs"/>
          <w:b/>
          <w:bCs/>
          <w:sz w:val="32"/>
          <w:szCs w:val="32"/>
          <w:rtl/>
        </w:rPr>
        <w:t xml:space="preserve">نظام جديد </w:t>
      </w:r>
      <w:r w:rsidRPr="00810BCB">
        <w:rPr>
          <w:rFonts w:asciiTheme="majorBidi" w:hAnsiTheme="majorBidi" w:cstheme="majorBidi" w:hint="cs"/>
          <w:b/>
          <w:bCs/>
          <w:sz w:val="28"/>
          <w:szCs w:val="28"/>
          <w:rtl/>
        </w:rPr>
        <w:t>ل.م.د</w:t>
      </w:r>
    </w:p>
    <w:p w:rsidR="000705AB" w:rsidRPr="00B41CF1" w:rsidRDefault="000705AB" w:rsidP="000705AB">
      <w:pPr>
        <w:tabs>
          <w:tab w:val="left" w:pos="2261"/>
        </w:tabs>
        <w:bidi/>
        <w:spacing w:after="0" w:line="240" w:lineRule="auto"/>
        <w:ind w:left="-58"/>
        <w:rPr>
          <w:rFonts w:ascii="Simplified Arabic" w:hAnsi="Simplified Arabic" w:cs="Simplified Arabic"/>
          <w:b/>
          <w:bCs/>
          <w:sz w:val="32"/>
          <w:szCs w:val="32"/>
          <w:rtl/>
        </w:rPr>
      </w:pPr>
      <w:r>
        <w:rPr>
          <w:rFonts w:ascii="Simplified Arabic" w:hAnsi="Simplified Arabic" w:cs="Simplified Arabic" w:hint="cs"/>
          <w:b/>
          <w:bCs/>
          <w:sz w:val="32"/>
          <w:szCs w:val="32"/>
          <w:rtl/>
        </w:rPr>
        <w:t>إ</w:t>
      </w:r>
      <w:r w:rsidRPr="00B41CF1">
        <w:rPr>
          <w:rFonts w:ascii="Simplified Arabic" w:hAnsi="Simplified Arabic" w:cs="Simplified Arabic"/>
          <w:b/>
          <w:bCs/>
          <w:sz w:val="32"/>
          <w:szCs w:val="32"/>
          <w:rtl/>
        </w:rPr>
        <w:t>عداد الط</w:t>
      </w:r>
      <w:r>
        <w:rPr>
          <w:rFonts w:ascii="Simplified Arabic" w:hAnsi="Simplified Arabic" w:cs="Simplified Arabic" w:hint="cs"/>
          <w:b/>
          <w:bCs/>
          <w:sz w:val="32"/>
          <w:szCs w:val="32"/>
          <w:rtl/>
        </w:rPr>
        <w:t>البتين</w:t>
      </w:r>
      <w:r w:rsidRPr="00B41CF1">
        <w:rPr>
          <w:rFonts w:ascii="Simplified Arabic" w:hAnsi="Simplified Arabic" w:cs="Simplified Arabic"/>
          <w:b/>
          <w:bCs/>
          <w:sz w:val="32"/>
          <w:szCs w:val="32"/>
          <w:rtl/>
        </w:rPr>
        <w:t>:</w:t>
      </w:r>
      <w:r>
        <w:rPr>
          <w:rFonts w:ascii="Simplified Arabic" w:hAnsi="Simplified Arabic" w:cs="Simplified Arabic"/>
          <w:b/>
          <w:bCs/>
          <w:sz w:val="32"/>
          <w:szCs w:val="32"/>
          <w:rtl/>
        </w:rPr>
        <w:tab/>
      </w:r>
      <w:r>
        <w:rPr>
          <w:rFonts w:ascii="Simplified Arabic" w:hAnsi="Simplified Arabic" w:cs="Simplified Arabic"/>
          <w:b/>
          <w:bCs/>
          <w:sz w:val="32"/>
          <w:szCs w:val="32"/>
          <w:rtl/>
        </w:rPr>
        <w:tab/>
      </w:r>
      <w:r>
        <w:rPr>
          <w:rFonts w:ascii="Simplified Arabic" w:hAnsi="Simplified Arabic" w:cs="Simplified Arabic"/>
          <w:b/>
          <w:bCs/>
          <w:sz w:val="32"/>
          <w:szCs w:val="32"/>
          <w:rtl/>
        </w:rPr>
        <w:tab/>
      </w:r>
      <w:r>
        <w:rPr>
          <w:rFonts w:ascii="Simplified Arabic" w:hAnsi="Simplified Arabic" w:cs="Simplified Arabic"/>
          <w:b/>
          <w:bCs/>
          <w:sz w:val="32"/>
          <w:szCs w:val="32"/>
        </w:rPr>
        <w:t xml:space="preserve">                   </w:t>
      </w:r>
      <w:r>
        <w:rPr>
          <w:rFonts w:ascii="Simplified Arabic" w:hAnsi="Simplified Arabic" w:cs="Simplified Arabic"/>
          <w:b/>
          <w:bCs/>
          <w:sz w:val="32"/>
          <w:szCs w:val="32"/>
          <w:rtl/>
        </w:rPr>
        <w:tab/>
      </w:r>
      <w:r>
        <w:rPr>
          <w:rFonts w:ascii="Simplified Arabic" w:hAnsi="Simplified Arabic" w:cs="Simplified Arabic" w:hint="cs"/>
          <w:b/>
          <w:bCs/>
          <w:sz w:val="32"/>
          <w:szCs w:val="32"/>
          <w:rtl/>
        </w:rPr>
        <w:t xml:space="preserve">      إشراف الدكتور:</w:t>
      </w:r>
    </w:p>
    <w:p w:rsidR="000705AB" w:rsidRDefault="000705AB" w:rsidP="00092DF7">
      <w:pPr>
        <w:pStyle w:val="Paragraphedeliste"/>
        <w:numPr>
          <w:ilvl w:val="0"/>
          <w:numId w:val="1"/>
        </w:numPr>
        <w:tabs>
          <w:tab w:val="left" w:pos="2261"/>
        </w:tabs>
        <w:bidi/>
        <w:spacing w:after="0" w:line="240" w:lineRule="auto"/>
        <w:ind w:left="651" w:right="-426"/>
        <w:rPr>
          <w:rFonts w:ascii="Simplified Arabic" w:hAnsi="Simplified Arabic" w:cs="Simplified Arabic"/>
          <w:sz w:val="32"/>
          <w:szCs w:val="32"/>
        </w:rPr>
      </w:pPr>
      <w:r>
        <w:rPr>
          <w:rFonts w:ascii="Simplified Arabic" w:hAnsi="Simplified Arabic" w:cs="Simplified Arabic" w:hint="cs"/>
          <w:b/>
          <w:bCs/>
          <w:sz w:val="32"/>
          <w:szCs w:val="32"/>
          <w:rtl/>
        </w:rPr>
        <w:t>فضيلة حيتامة</w:t>
      </w:r>
      <w:r>
        <w:rPr>
          <w:rFonts w:ascii="Simplified Arabic" w:hAnsi="Simplified Arabic" w:cs="Simplified Arabic"/>
          <w:sz w:val="32"/>
          <w:szCs w:val="32"/>
          <w:rtl/>
        </w:rPr>
        <w:tab/>
      </w:r>
      <w:r>
        <w:rPr>
          <w:rFonts w:ascii="Simplified Arabic" w:hAnsi="Simplified Arabic" w:cs="Simplified Arabic"/>
          <w:sz w:val="32"/>
          <w:szCs w:val="32"/>
          <w:rtl/>
        </w:rPr>
        <w:tab/>
      </w:r>
      <w:r>
        <w:rPr>
          <w:rFonts w:ascii="Simplified Arabic" w:hAnsi="Simplified Arabic" w:cs="Simplified Arabic"/>
          <w:sz w:val="32"/>
          <w:szCs w:val="32"/>
          <w:rtl/>
        </w:rPr>
        <w:tab/>
      </w:r>
      <w:r>
        <w:rPr>
          <w:rFonts w:ascii="Simplified Arabic" w:hAnsi="Simplified Arabic" w:cs="Simplified Arabic" w:hint="cs"/>
          <w:sz w:val="32"/>
          <w:szCs w:val="32"/>
          <w:rtl/>
        </w:rPr>
        <w:t xml:space="preserve">               </w:t>
      </w:r>
      <w:r>
        <w:rPr>
          <w:rFonts w:ascii="Simplified Arabic" w:hAnsi="Simplified Arabic" w:cs="Simplified Arabic"/>
          <w:sz w:val="32"/>
          <w:szCs w:val="32"/>
          <w:rtl/>
        </w:rPr>
        <w:tab/>
      </w:r>
      <w:r>
        <w:rPr>
          <w:rFonts w:ascii="Simplified Arabic" w:hAnsi="Simplified Arabic" w:cs="Simplified Arabic"/>
          <w:sz w:val="32"/>
          <w:szCs w:val="32"/>
        </w:rPr>
        <w:t xml:space="preserve">       </w:t>
      </w:r>
      <w:r w:rsidR="00092DF7">
        <w:rPr>
          <w:rFonts w:ascii="Simplified Arabic" w:hAnsi="Simplified Arabic" w:cs="Simplified Arabic" w:hint="cs"/>
          <w:sz w:val="32"/>
          <w:szCs w:val="32"/>
          <w:rtl/>
        </w:rPr>
        <w:t xml:space="preserve"> </w:t>
      </w:r>
      <w:r>
        <w:rPr>
          <w:rFonts w:ascii="Simplified Arabic" w:hAnsi="Simplified Arabic" w:cs="Simplified Arabic"/>
          <w:sz w:val="32"/>
          <w:szCs w:val="32"/>
        </w:rPr>
        <w:sym w:font="Wingdings" w:char="F076"/>
      </w:r>
      <w:r>
        <w:rPr>
          <w:rFonts w:ascii="Simplified Arabic" w:hAnsi="Simplified Arabic" w:cs="Simplified Arabic" w:hint="cs"/>
          <w:b/>
          <w:bCs/>
          <w:sz w:val="32"/>
          <w:szCs w:val="32"/>
          <w:rtl/>
        </w:rPr>
        <w:t xml:space="preserve"> عبد الله بن صفية</w:t>
      </w:r>
    </w:p>
    <w:p w:rsidR="000705AB" w:rsidRDefault="000705AB" w:rsidP="000705AB">
      <w:pPr>
        <w:pStyle w:val="Paragraphedeliste"/>
        <w:numPr>
          <w:ilvl w:val="0"/>
          <w:numId w:val="1"/>
        </w:numPr>
        <w:tabs>
          <w:tab w:val="left" w:pos="2261"/>
        </w:tabs>
        <w:bidi/>
        <w:spacing w:after="0" w:line="240" w:lineRule="auto"/>
        <w:ind w:left="651"/>
        <w:rPr>
          <w:rFonts w:ascii="Simplified Arabic" w:hAnsi="Simplified Arabic" w:cs="Simplified Arabic"/>
          <w:b/>
          <w:bCs/>
          <w:sz w:val="32"/>
          <w:szCs w:val="32"/>
        </w:rPr>
      </w:pPr>
      <w:r>
        <w:rPr>
          <w:rFonts w:ascii="Simplified Arabic" w:hAnsi="Simplified Arabic" w:cs="Simplified Arabic" w:hint="cs"/>
          <w:b/>
          <w:bCs/>
          <w:sz w:val="32"/>
          <w:szCs w:val="32"/>
          <w:rtl/>
        </w:rPr>
        <w:t>صبيحة بوحبل</w:t>
      </w:r>
    </w:p>
    <w:p w:rsidR="000705AB" w:rsidRPr="009A0E81" w:rsidRDefault="000705AB" w:rsidP="000705AB">
      <w:pPr>
        <w:pStyle w:val="Paragraphedeliste"/>
        <w:tabs>
          <w:tab w:val="left" w:pos="2261"/>
        </w:tabs>
        <w:spacing w:after="0" w:line="240" w:lineRule="auto"/>
        <w:ind w:left="651"/>
        <w:rPr>
          <w:rFonts w:ascii="Simplified Arabic" w:hAnsi="Simplified Arabic" w:cs="Simplified Arabic"/>
          <w:b/>
          <w:bCs/>
          <w:sz w:val="18"/>
          <w:szCs w:val="18"/>
        </w:rPr>
      </w:pPr>
    </w:p>
    <w:p w:rsidR="000705AB" w:rsidRDefault="000705AB" w:rsidP="000705AB">
      <w:pPr>
        <w:tabs>
          <w:tab w:val="left" w:pos="2261"/>
        </w:tabs>
        <w:spacing w:line="240" w:lineRule="auto"/>
        <w:ind w:left="84"/>
        <w:jc w:val="center"/>
        <w:rPr>
          <w:rFonts w:ascii="Simplified Arabic" w:hAnsi="Simplified Arabic" w:cs="Simplified Arabic"/>
          <w:b/>
          <w:bCs/>
          <w:sz w:val="32"/>
          <w:szCs w:val="32"/>
          <w:rtl/>
        </w:rPr>
      </w:pPr>
      <w:r>
        <w:rPr>
          <w:rFonts w:ascii="Simplified Arabic" w:hAnsi="Simplified Arabic" w:cs="Simplified Arabic" w:hint="cs"/>
          <w:b/>
          <w:bCs/>
          <w:sz w:val="32"/>
          <w:szCs w:val="32"/>
          <w:rtl/>
        </w:rPr>
        <w:t>لجنة المناقشة:</w:t>
      </w:r>
    </w:p>
    <w:tbl>
      <w:tblPr>
        <w:tblStyle w:val="Grilledutableau"/>
        <w:bidiVisual/>
        <w:tblW w:w="0" w:type="auto"/>
        <w:jc w:val="center"/>
        <w:tblLook w:val="04A0" w:firstRow="1" w:lastRow="0" w:firstColumn="1" w:lastColumn="0" w:noHBand="0" w:noVBand="1"/>
      </w:tblPr>
      <w:tblGrid>
        <w:gridCol w:w="2416"/>
        <w:gridCol w:w="2454"/>
        <w:gridCol w:w="1984"/>
        <w:gridCol w:w="1668"/>
      </w:tblGrid>
      <w:tr w:rsidR="000705AB" w:rsidRPr="003D46D4" w:rsidTr="000705AB">
        <w:trPr>
          <w:jc w:val="center"/>
        </w:trPr>
        <w:tc>
          <w:tcPr>
            <w:tcW w:w="2416" w:type="dxa"/>
          </w:tcPr>
          <w:p w:rsidR="000705AB" w:rsidRPr="003D46D4" w:rsidRDefault="000705AB" w:rsidP="000705AB">
            <w:pPr>
              <w:spacing w:line="360" w:lineRule="auto"/>
              <w:jc w:val="center"/>
              <w:rPr>
                <w:rFonts w:eastAsiaTheme="minorEastAsia" w:cs="AGA Rasheeq Bold"/>
                <w:b/>
                <w:bCs/>
                <w:sz w:val="36"/>
                <w:szCs w:val="36"/>
                <w:rtl/>
                <w:lang w:eastAsia="fr-FR"/>
              </w:rPr>
            </w:pPr>
            <w:r w:rsidRPr="003D46D4">
              <w:rPr>
                <w:rFonts w:eastAsiaTheme="minorEastAsia" w:cs="AGA Rasheeq Bold" w:hint="cs"/>
                <w:b/>
                <w:bCs/>
                <w:sz w:val="36"/>
                <w:szCs w:val="36"/>
                <w:rtl/>
                <w:lang w:val="fr-FR" w:eastAsia="fr-FR"/>
              </w:rPr>
              <w:t>الاسم واللقب</w:t>
            </w:r>
          </w:p>
        </w:tc>
        <w:tc>
          <w:tcPr>
            <w:tcW w:w="2454" w:type="dxa"/>
          </w:tcPr>
          <w:p w:rsidR="000705AB" w:rsidRPr="003D46D4" w:rsidRDefault="000705AB" w:rsidP="000705AB">
            <w:pPr>
              <w:spacing w:line="360" w:lineRule="auto"/>
              <w:jc w:val="center"/>
              <w:rPr>
                <w:rFonts w:eastAsiaTheme="minorEastAsia" w:cs="AGA Rasheeq Bold"/>
                <w:b/>
                <w:bCs/>
                <w:sz w:val="36"/>
                <w:szCs w:val="36"/>
                <w:rtl/>
                <w:lang w:val="fr-FR" w:eastAsia="fr-FR"/>
              </w:rPr>
            </w:pPr>
            <w:r w:rsidRPr="003D46D4">
              <w:rPr>
                <w:rFonts w:eastAsiaTheme="minorEastAsia" w:cs="AGA Rasheeq Bold" w:hint="cs"/>
                <w:b/>
                <w:bCs/>
                <w:sz w:val="36"/>
                <w:szCs w:val="36"/>
                <w:rtl/>
                <w:lang w:val="fr-FR" w:eastAsia="fr-FR"/>
              </w:rPr>
              <w:t>الرتبة</w:t>
            </w:r>
          </w:p>
        </w:tc>
        <w:tc>
          <w:tcPr>
            <w:tcW w:w="1984" w:type="dxa"/>
          </w:tcPr>
          <w:p w:rsidR="000705AB" w:rsidRPr="003D46D4" w:rsidRDefault="000705AB" w:rsidP="000705AB">
            <w:pPr>
              <w:spacing w:line="360" w:lineRule="auto"/>
              <w:jc w:val="center"/>
              <w:rPr>
                <w:rFonts w:eastAsiaTheme="minorEastAsia" w:cs="AGA Rasheeq Bold"/>
                <w:b/>
                <w:bCs/>
                <w:sz w:val="36"/>
                <w:szCs w:val="36"/>
                <w:rtl/>
                <w:lang w:val="fr-FR" w:eastAsia="fr-FR"/>
              </w:rPr>
            </w:pPr>
            <w:r w:rsidRPr="003D46D4">
              <w:rPr>
                <w:rFonts w:eastAsiaTheme="minorEastAsia" w:cs="AGA Rasheeq Bold" w:hint="cs"/>
                <w:b/>
                <w:bCs/>
                <w:sz w:val="36"/>
                <w:szCs w:val="36"/>
                <w:rtl/>
                <w:lang w:val="fr-FR" w:eastAsia="fr-FR"/>
              </w:rPr>
              <w:t>الجامعة</w:t>
            </w:r>
          </w:p>
        </w:tc>
        <w:tc>
          <w:tcPr>
            <w:tcW w:w="1668" w:type="dxa"/>
          </w:tcPr>
          <w:p w:rsidR="000705AB" w:rsidRPr="003D46D4" w:rsidRDefault="000705AB" w:rsidP="000705AB">
            <w:pPr>
              <w:spacing w:line="360" w:lineRule="auto"/>
              <w:jc w:val="center"/>
              <w:rPr>
                <w:rFonts w:eastAsiaTheme="minorEastAsia" w:cs="AGA Rasheeq Bold"/>
                <w:b/>
                <w:bCs/>
                <w:sz w:val="36"/>
                <w:szCs w:val="36"/>
                <w:rtl/>
                <w:lang w:val="fr-FR" w:eastAsia="fr-FR"/>
              </w:rPr>
            </w:pPr>
            <w:r w:rsidRPr="003D46D4">
              <w:rPr>
                <w:rFonts w:eastAsiaTheme="minorEastAsia" w:cs="AGA Rasheeq Bold" w:hint="cs"/>
                <w:b/>
                <w:bCs/>
                <w:sz w:val="36"/>
                <w:szCs w:val="36"/>
                <w:rtl/>
                <w:lang w:val="fr-FR" w:eastAsia="fr-FR"/>
              </w:rPr>
              <w:t>الصفة</w:t>
            </w:r>
          </w:p>
        </w:tc>
      </w:tr>
      <w:tr w:rsidR="00336B11" w:rsidRPr="00D745EA" w:rsidTr="000705AB">
        <w:trPr>
          <w:jc w:val="center"/>
        </w:trPr>
        <w:tc>
          <w:tcPr>
            <w:tcW w:w="2416" w:type="dxa"/>
          </w:tcPr>
          <w:p w:rsidR="00336B11" w:rsidRPr="00D745EA" w:rsidRDefault="00336B11" w:rsidP="00336B11">
            <w:pPr>
              <w:bidi/>
              <w:rPr>
                <w:rFonts w:ascii="Simplified Arabic" w:hAnsi="Simplified Arabic" w:cs="Simplified Arabic"/>
                <w:sz w:val="32"/>
                <w:szCs w:val="32"/>
                <w:rtl/>
              </w:rPr>
            </w:pPr>
            <w:r>
              <w:rPr>
                <w:rFonts w:ascii="Simplified Arabic" w:hAnsi="Simplified Arabic" w:cs="Simplified Arabic" w:hint="cs"/>
                <w:sz w:val="32"/>
                <w:szCs w:val="32"/>
                <w:rtl/>
                <w:lang w:bidi="ar-SA"/>
              </w:rPr>
              <w:t>ياسين بغورة</w:t>
            </w:r>
          </w:p>
        </w:tc>
        <w:tc>
          <w:tcPr>
            <w:tcW w:w="2454" w:type="dxa"/>
          </w:tcPr>
          <w:p w:rsidR="00336B11" w:rsidRPr="00D745EA" w:rsidRDefault="00336B11" w:rsidP="00336B11">
            <w:pPr>
              <w:bidi/>
              <w:jc w:val="center"/>
              <w:rPr>
                <w:rFonts w:ascii="Simplified Arabic" w:hAnsi="Simplified Arabic" w:cs="Simplified Arabic"/>
                <w:sz w:val="32"/>
                <w:szCs w:val="32"/>
                <w:rtl/>
              </w:rPr>
            </w:pPr>
            <w:r>
              <w:rPr>
                <w:rFonts w:ascii="Simplified Arabic" w:hAnsi="Simplified Arabic" w:cs="Simplified Arabic" w:hint="cs"/>
                <w:sz w:val="32"/>
                <w:szCs w:val="32"/>
                <w:rtl/>
                <w:lang w:bidi="ar-SA"/>
              </w:rPr>
              <w:t xml:space="preserve">أستاذ محاضر </w:t>
            </w:r>
            <w:r>
              <w:rPr>
                <w:rFonts w:ascii="Simplified Arabic" w:hAnsi="Simplified Arabic" w:cs="Simplified Arabic" w:hint="cs"/>
                <w:sz w:val="32"/>
                <w:szCs w:val="32"/>
                <w:rtl/>
              </w:rPr>
              <w:t>"</w:t>
            </w:r>
            <w:r>
              <w:rPr>
                <w:rFonts w:ascii="Simplified Arabic" w:hAnsi="Simplified Arabic" w:cs="Simplified Arabic" w:hint="cs"/>
                <w:sz w:val="32"/>
                <w:szCs w:val="32"/>
                <w:rtl/>
                <w:lang w:bidi="ar-SA"/>
              </w:rPr>
              <w:t>أ</w:t>
            </w:r>
            <w:r>
              <w:rPr>
                <w:rFonts w:ascii="Simplified Arabic" w:hAnsi="Simplified Arabic" w:cs="Simplified Arabic" w:hint="cs"/>
                <w:sz w:val="32"/>
                <w:szCs w:val="32"/>
                <w:rtl/>
              </w:rPr>
              <w:t>"</w:t>
            </w:r>
          </w:p>
        </w:tc>
        <w:tc>
          <w:tcPr>
            <w:tcW w:w="1984" w:type="dxa"/>
          </w:tcPr>
          <w:p w:rsidR="00336B11" w:rsidRPr="00D745EA" w:rsidRDefault="00336B11" w:rsidP="00336B11">
            <w:pPr>
              <w:bidi/>
              <w:jc w:val="center"/>
              <w:rPr>
                <w:rFonts w:ascii="Simplified Arabic" w:hAnsi="Simplified Arabic" w:cs="Simplified Arabic"/>
                <w:sz w:val="32"/>
                <w:szCs w:val="32"/>
                <w:rtl/>
              </w:rPr>
            </w:pPr>
            <w:r>
              <w:rPr>
                <w:rFonts w:ascii="Simplified Arabic" w:hAnsi="Simplified Arabic" w:cs="Simplified Arabic" w:hint="cs"/>
                <w:sz w:val="32"/>
                <w:szCs w:val="32"/>
                <w:rtl/>
                <w:lang w:bidi="ar-SA"/>
              </w:rPr>
              <w:t>برج بوعريريج</w:t>
            </w:r>
          </w:p>
        </w:tc>
        <w:tc>
          <w:tcPr>
            <w:tcW w:w="1668" w:type="dxa"/>
          </w:tcPr>
          <w:p w:rsidR="00336B11" w:rsidRPr="00D745EA" w:rsidRDefault="00336B11" w:rsidP="00336B11">
            <w:pPr>
              <w:bidi/>
              <w:jc w:val="center"/>
              <w:rPr>
                <w:rFonts w:ascii="Simplified Arabic" w:hAnsi="Simplified Arabic" w:cs="Simplified Arabic"/>
                <w:sz w:val="32"/>
                <w:szCs w:val="32"/>
                <w:rtl/>
              </w:rPr>
            </w:pPr>
            <w:r>
              <w:rPr>
                <w:rFonts w:ascii="Simplified Arabic" w:hAnsi="Simplified Arabic" w:cs="Simplified Arabic" w:hint="cs"/>
                <w:sz w:val="32"/>
                <w:szCs w:val="32"/>
                <w:rtl/>
                <w:lang w:bidi="ar-SA"/>
              </w:rPr>
              <w:t>رئيسا</w:t>
            </w:r>
          </w:p>
        </w:tc>
      </w:tr>
      <w:tr w:rsidR="00336B11" w:rsidRPr="00D745EA" w:rsidTr="000705AB">
        <w:trPr>
          <w:jc w:val="center"/>
        </w:trPr>
        <w:tc>
          <w:tcPr>
            <w:tcW w:w="2416" w:type="dxa"/>
          </w:tcPr>
          <w:p w:rsidR="00336B11" w:rsidRPr="00D745EA" w:rsidRDefault="00336B11" w:rsidP="00336B11">
            <w:pPr>
              <w:bidi/>
              <w:rPr>
                <w:rFonts w:ascii="Simplified Arabic" w:hAnsi="Simplified Arabic" w:cs="Simplified Arabic"/>
                <w:sz w:val="32"/>
                <w:szCs w:val="32"/>
                <w:rtl/>
              </w:rPr>
            </w:pPr>
            <w:r>
              <w:rPr>
                <w:rFonts w:ascii="Simplified Arabic" w:hAnsi="Simplified Arabic" w:cs="Simplified Arabic" w:hint="cs"/>
                <w:sz w:val="32"/>
                <w:szCs w:val="32"/>
                <w:rtl/>
                <w:lang w:bidi="ar-SA"/>
              </w:rPr>
              <w:t>عبد الله بن صفية</w:t>
            </w:r>
          </w:p>
        </w:tc>
        <w:tc>
          <w:tcPr>
            <w:tcW w:w="2454" w:type="dxa"/>
          </w:tcPr>
          <w:p w:rsidR="00336B11" w:rsidRPr="00D745EA" w:rsidRDefault="00336B11" w:rsidP="00336B11">
            <w:pPr>
              <w:bidi/>
              <w:jc w:val="center"/>
              <w:rPr>
                <w:rFonts w:ascii="Simplified Arabic" w:hAnsi="Simplified Arabic" w:cs="Simplified Arabic"/>
                <w:sz w:val="32"/>
                <w:szCs w:val="32"/>
                <w:rtl/>
              </w:rPr>
            </w:pPr>
            <w:r>
              <w:rPr>
                <w:rFonts w:ascii="Simplified Arabic" w:hAnsi="Simplified Arabic" w:cs="Simplified Arabic" w:hint="cs"/>
                <w:sz w:val="32"/>
                <w:szCs w:val="32"/>
                <w:rtl/>
                <w:lang w:bidi="ar-SA"/>
              </w:rPr>
              <w:t xml:space="preserve">أستاذ محاضر </w:t>
            </w:r>
            <w:r>
              <w:rPr>
                <w:rFonts w:ascii="Simplified Arabic" w:hAnsi="Simplified Arabic" w:cs="Simplified Arabic" w:hint="cs"/>
                <w:sz w:val="32"/>
                <w:szCs w:val="32"/>
                <w:rtl/>
              </w:rPr>
              <w:t>"</w:t>
            </w:r>
            <w:r>
              <w:rPr>
                <w:rFonts w:ascii="Simplified Arabic" w:hAnsi="Simplified Arabic" w:cs="Simplified Arabic" w:hint="cs"/>
                <w:sz w:val="32"/>
                <w:szCs w:val="32"/>
                <w:rtl/>
                <w:lang w:bidi="ar-SA"/>
              </w:rPr>
              <w:t>أ</w:t>
            </w:r>
            <w:r>
              <w:rPr>
                <w:rFonts w:ascii="Simplified Arabic" w:hAnsi="Simplified Arabic" w:cs="Simplified Arabic" w:hint="cs"/>
                <w:sz w:val="32"/>
                <w:szCs w:val="32"/>
                <w:rtl/>
              </w:rPr>
              <w:t>"</w:t>
            </w:r>
          </w:p>
        </w:tc>
        <w:tc>
          <w:tcPr>
            <w:tcW w:w="1984" w:type="dxa"/>
          </w:tcPr>
          <w:p w:rsidR="00336B11" w:rsidRPr="00D745EA" w:rsidRDefault="00336B11" w:rsidP="00336B11">
            <w:pPr>
              <w:bidi/>
              <w:jc w:val="center"/>
              <w:rPr>
                <w:rFonts w:ascii="Simplified Arabic" w:hAnsi="Simplified Arabic" w:cs="Simplified Arabic"/>
                <w:sz w:val="32"/>
                <w:szCs w:val="32"/>
                <w:rtl/>
              </w:rPr>
            </w:pPr>
            <w:r>
              <w:rPr>
                <w:rFonts w:ascii="Simplified Arabic" w:hAnsi="Simplified Arabic" w:cs="Simplified Arabic" w:hint="cs"/>
                <w:sz w:val="32"/>
                <w:szCs w:val="32"/>
                <w:rtl/>
                <w:lang w:bidi="ar-SA"/>
              </w:rPr>
              <w:t>برج بوعريريج</w:t>
            </w:r>
          </w:p>
        </w:tc>
        <w:tc>
          <w:tcPr>
            <w:tcW w:w="1668" w:type="dxa"/>
          </w:tcPr>
          <w:p w:rsidR="00336B11" w:rsidRPr="00D745EA" w:rsidRDefault="00336B11" w:rsidP="00336B11">
            <w:pPr>
              <w:bidi/>
              <w:jc w:val="center"/>
              <w:rPr>
                <w:rFonts w:ascii="Simplified Arabic" w:hAnsi="Simplified Arabic" w:cs="Simplified Arabic"/>
                <w:sz w:val="32"/>
                <w:szCs w:val="32"/>
                <w:rtl/>
              </w:rPr>
            </w:pPr>
            <w:r>
              <w:rPr>
                <w:rFonts w:ascii="Simplified Arabic" w:hAnsi="Simplified Arabic" w:cs="Simplified Arabic" w:hint="cs"/>
                <w:sz w:val="32"/>
                <w:szCs w:val="32"/>
                <w:rtl/>
                <w:lang w:bidi="ar-SA"/>
              </w:rPr>
              <w:t>مشرفا مقررا</w:t>
            </w:r>
          </w:p>
        </w:tc>
      </w:tr>
      <w:tr w:rsidR="00336B11" w:rsidRPr="00D745EA" w:rsidTr="000705AB">
        <w:trPr>
          <w:trHeight w:val="364"/>
          <w:jc w:val="center"/>
        </w:trPr>
        <w:tc>
          <w:tcPr>
            <w:tcW w:w="2416" w:type="dxa"/>
          </w:tcPr>
          <w:p w:rsidR="00336B11" w:rsidRPr="003C50A5" w:rsidRDefault="00336B11" w:rsidP="00336B11">
            <w:pPr>
              <w:pStyle w:val="Paragraphedeliste"/>
              <w:bidi/>
              <w:ind w:left="0"/>
              <w:rPr>
                <w:rFonts w:ascii="Simplified Arabic" w:hAnsi="Simplified Arabic" w:cs="Simplified Arabic"/>
                <w:sz w:val="32"/>
                <w:szCs w:val="32"/>
                <w:rtl/>
              </w:rPr>
            </w:pPr>
            <w:r>
              <w:rPr>
                <w:rFonts w:ascii="Simplified Arabic" w:hAnsi="Simplified Arabic" w:cs="Simplified Arabic" w:hint="cs"/>
                <w:sz w:val="32"/>
                <w:szCs w:val="32"/>
                <w:rtl/>
                <w:lang w:bidi="ar-SA"/>
              </w:rPr>
              <w:t>مهانه نايت علي</w:t>
            </w:r>
          </w:p>
        </w:tc>
        <w:tc>
          <w:tcPr>
            <w:tcW w:w="2454" w:type="dxa"/>
          </w:tcPr>
          <w:p w:rsidR="00336B11" w:rsidRPr="00D745EA" w:rsidRDefault="00336B11" w:rsidP="00336B11">
            <w:pPr>
              <w:bidi/>
              <w:jc w:val="center"/>
              <w:rPr>
                <w:rFonts w:ascii="Simplified Arabic" w:hAnsi="Simplified Arabic" w:cs="Simplified Arabic"/>
                <w:sz w:val="32"/>
                <w:szCs w:val="32"/>
                <w:rtl/>
              </w:rPr>
            </w:pPr>
            <w:r>
              <w:rPr>
                <w:rFonts w:ascii="Simplified Arabic" w:hAnsi="Simplified Arabic" w:cs="Simplified Arabic" w:hint="cs"/>
                <w:sz w:val="32"/>
                <w:szCs w:val="32"/>
                <w:rtl/>
                <w:lang w:bidi="ar-SA"/>
              </w:rPr>
              <w:t xml:space="preserve">أستاذ محاضر </w:t>
            </w:r>
            <w:r>
              <w:rPr>
                <w:rFonts w:ascii="Simplified Arabic" w:hAnsi="Simplified Arabic" w:cs="Simplified Arabic" w:hint="cs"/>
                <w:sz w:val="32"/>
                <w:szCs w:val="32"/>
                <w:rtl/>
              </w:rPr>
              <w:t>"</w:t>
            </w:r>
            <w:r>
              <w:rPr>
                <w:rFonts w:ascii="Simplified Arabic" w:hAnsi="Simplified Arabic" w:cs="Simplified Arabic" w:hint="cs"/>
                <w:sz w:val="32"/>
                <w:szCs w:val="32"/>
                <w:rtl/>
                <w:lang w:bidi="ar-SA"/>
              </w:rPr>
              <w:t>أ</w:t>
            </w:r>
            <w:r>
              <w:rPr>
                <w:rFonts w:ascii="Simplified Arabic" w:hAnsi="Simplified Arabic" w:cs="Simplified Arabic" w:hint="cs"/>
                <w:sz w:val="32"/>
                <w:szCs w:val="32"/>
                <w:rtl/>
              </w:rPr>
              <w:t>"</w:t>
            </w:r>
          </w:p>
        </w:tc>
        <w:tc>
          <w:tcPr>
            <w:tcW w:w="1984" w:type="dxa"/>
          </w:tcPr>
          <w:p w:rsidR="00336B11" w:rsidRPr="00D745EA" w:rsidRDefault="00336B11" w:rsidP="00336B11">
            <w:pPr>
              <w:bidi/>
              <w:jc w:val="center"/>
              <w:rPr>
                <w:rFonts w:ascii="Simplified Arabic" w:hAnsi="Simplified Arabic" w:cs="Simplified Arabic"/>
                <w:sz w:val="32"/>
                <w:szCs w:val="32"/>
                <w:rtl/>
              </w:rPr>
            </w:pPr>
            <w:r>
              <w:rPr>
                <w:rFonts w:ascii="Simplified Arabic" w:hAnsi="Simplified Arabic" w:cs="Simplified Arabic" w:hint="cs"/>
                <w:sz w:val="32"/>
                <w:szCs w:val="32"/>
                <w:rtl/>
                <w:lang w:bidi="ar-SA"/>
              </w:rPr>
              <w:t>برج بوعريريج</w:t>
            </w:r>
          </w:p>
        </w:tc>
        <w:tc>
          <w:tcPr>
            <w:tcW w:w="1668" w:type="dxa"/>
          </w:tcPr>
          <w:p w:rsidR="00336B11" w:rsidRPr="00D745EA" w:rsidRDefault="00336B11" w:rsidP="00336B11">
            <w:pPr>
              <w:bidi/>
              <w:jc w:val="center"/>
              <w:rPr>
                <w:rFonts w:ascii="Simplified Arabic" w:hAnsi="Simplified Arabic" w:cs="Simplified Arabic"/>
                <w:sz w:val="32"/>
                <w:szCs w:val="32"/>
                <w:rtl/>
              </w:rPr>
            </w:pPr>
            <w:r>
              <w:rPr>
                <w:rFonts w:ascii="Simplified Arabic" w:hAnsi="Simplified Arabic" w:cs="Simplified Arabic" w:hint="cs"/>
                <w:sz w:val="32"/>
                <w:szCs w:val="32"/>
                <w:rtl/>
                <w:lang w:bidi="ar-SA"/>
              </w:rPr>
              <w:t>ممتحنا</w:t>
            </w:r>
          </w:p>
        </w:tc>
      </w:tr>
    </w:tbl>
    <w:p w:rsidR="000705AB" w:rsidRPr="009A0E81" w:rsidRDefault="000705AB" w:rsidP="000705AB">
      <w:pPr>
        <w:tabs>
          <w:tab w:val="left" w:pos="2261"/>
        </w:tabs>
        <w:rPr>
          <w:sz w:val="18"/>
          <w:szCs w:val="18"/>
          <w:rtl/>
        </w:rPr>
      </w:pPr>
    </w:p>
    <w:p w:rsidR="000705AB" w:rsidRPr="00357CFC" w:rsidRDefault="000705AB" w:rsidP="000705AB">
      <w:pPr>
        <w:tabs>
          <w:tab w:val="left" w:pos="2261"/>
        </w:tabs>
        <w:jc w:val="center"/>
        <w:rPr>
          <w:rFonts w:ascii="Simplified Arabic" w:hAnsi="Simplified Arabic" w:cs="Simplified Arabic"/>
          <w:b/>
          <w:bCs/>
          <w:sz w:val="32"/>
          <w:szCs w:val="32"/>
        </w:rPr>
      </w:pPr>
      <w:r w:rsidRPr="00B41CF1">
        <w:rPr>
          <w:rFonts w:ascii="Simplified Arabic" w:hAnsi="Simplified Arabic" w:cs="Simplified Arabic"/>
          <w:b/>
          <w:bCs/>
          <w:sz w:val="32"/>
          <w:szCs w:val="32"/>
          <w:rtl/>
        </w:rPr>
        <w:t>ال</w:t>
      </w:r>
      <w:r>
        <w:rPr>
          <w:rFonts w:ascii="Simplified Arabic" w:hAnsi="Simplified Arabic" w:cs="Simplified Arabic" w:hint="cs"/>
          <w:b/>
          <w:bCs/>
          <w:sz w:val="32"/>
          <w:szCs w:val="32"/>
          <w:rtl/>
        </w:rPr>
        <w:t xml:space="preserve">موسم </w:t>
      </w:r>
      <w:r>
        <w:rPr>
          <w:rFonts w:ascii="Simplified Arabic" w:hAnsi="Simplified Arabic" w:cs="Simplified Arabic"/>
          <w:b/>
          <w:bCs/>
          <w:sz w:val="32"/>
          <w:szCs w:val="32"/>
          <w:rtl/>
        </w:rPr>
        <w:t>الجامعي</w:t>
      </w:r>
      <w:r w:rsidRPr="00B41CF1">
        <w:rPr>
          <w:rFonts w:ascii="Simplified Arabic" w:hAnsi="Simplified Arabic" w:cs="Simplified Arabic"/>
          <w:b/>
          <w:bCs/>
          <w:sz w:val="32"/>
          <w:szCs w:val="32"/>
          <w:rtl/>
        </w:rPr>
        <w:t xml:space="preserve">: </w:t>
      </w:r>
      <w:r w:rsidRPr="00357CFC">
        <w:rPr>
          <w:rFonts w:ascii="Simplified Arabic" w:hAnsi="Simplified Arabic" w:cs="Simplified Arabic" w:hint="cs"/>
          <w:b/>
          <w:bCs/>
          <w:sz w:val="32"/>
          <w:szCs w:val="32"/>
          <w:rtl/>
        </w:rPr>
        <w:t>2021-2022</w:t>
      </w:r>
    </w:p>
    <w:p w:rsidR="002744F1" w:rsidRPr="00305D28" w:rsidRDefault="002744F1" w:rsidP="00305D28">
      <w:pPr>
        <w:bidi/>
        <w:rPr>
          <w:rFonts w:ascii="Traditional Arabic" w:hAnsi="Traditional Arabic" w:cs="Traditional Arabic"/>
          <w:b/>
          <w:bCs/>
          <w:sz w:val="28"/>
          <w:szCs w:val="28"/>
          <w:rtl/>
        </w:rPr>
        <w:sectPr w:rsidR="002744F1" w:rsidRPr="00305D28" w:rsidSect="00305D28">
          <w:footnotePr>
            <w:numRestart w:val="eachPage"/>
          </w:footnotePr>
          <w:pgSz w:w="11906" w:h="16838"/>
          <w:pgMar w:top="1134" w:right="1701" w:bottom="1134" w:left="567" w:header="709" w:footer="709" w:gutter="0"/>
          <w:pgBorders w:offsetFrom="page">
            <w:top w:val="twistedLines1" w:sz="18" w:space="24" w:color="auto"/>
            <w:left w:val="twistedLines1" w:sz="18" w:space="24" w:color="auto"/>
            <w:bottom w:val="twistedLines1" w:sz="18" w:space="24" w:color="auto"/>
            <w:right w:val="twistedLines1" w:sz="18" w:space="24" w:color="auto"/>
          </w:pgBorders>
          <w:cols w:space="720"/>
        </w:sectPr>
      </w:pPr>
    </w:p>
    <w:p w:rsidR="008C304A" w:rsidRDefault="008C304A" w:rsidP="008C304A">
      <w:pPr>
        <w:tabs>
          <w:tab w:val="left" w:pos="4053"/>
          <w:tab w:val="left" w:pos="4562"/>
          <w:tab w:val="center" w:pos="4677"/>
        </w:tabs>
        <w:bidi/>
        <w:spacing w:line="240" w:lineRule="auto"/>
        <w:jc w:val="center"/>
        <w:rPr>
          <w:rFonts w:ascii="Arial" w:hAnsi="Arial"/>
          <w:b/>
          <w:bCs/>
          <w:sz w:val="56"/>
          <w:szCs w:val="56"/>
          <w:rtl/>
        </w:rPr>
      </w:pPr>
      <w:r>
        <w:rPr>
          <w:rFonts w:ascii="Traditional Arabic" w:hAnsi="Traditional Arabic" w:cs="Traditional Arabic"/>
          <w:b/>
          <w:bCs/>
          <w:sz w:val="32"/>
          <w:szCs w:val="32"/>
          <w:rtl/>
          <w:lang w:eastAsia="fr-FR" w:bidi="ar-SA"/>
        </w:rPr>
        <w:lastRenderedPageBreak/>
        <w:drawing>
          <wp:anchor distT="0" distB="0" distL="114300" distR="114300" simplePos="0" relativeHeight="251654656" behindDoc="1" locked="0" layoutInCell="1" allowOverlap="1" wp14:anchorId="400B9F0B" wp14:editId="18E15293">
            <wp:simplePos x="0" y="0"/>
            <wp:positionH relativeFrom="column">
              <wp:posOffset>-226085</wp:posOffset>
            </wp:positionH>
            <wp:positionV relativeFrom="paragraph">
              <wp:posOffset>-2594635</wp:posOffset>
            </wp:positionV>
            <wp:extent cx="7134225" cy="13636625"/>
            <wp:effectExtent l="0" t="0" r="0" b="0"/>
            <wp:wrapNone/>
            <wp:docPr id="18" name="Image 18" descr="cadrevint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adrevintage[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134225" cy="136366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705AB" w:rsidRDefault="000705AB" w:rsidP="008C304A">
      <w:pPr>
        <w:tabs>
          <w:tab w:val="left" w:pos="4053"/>
          <w:tab w:val="left" w:pos="4562"/>
          <w:tab w:val="center" w:pos="4677"/>
        </w:tabs>
        <w:bidi/>
        <w:spacing w:line="240" w:lineRule="auto"/>
        <w:jc w:val="center"/>
        <w:rPr>
          <w:rFonts w:ascii="Arial" w:hAnsi="Arial"/>
          <w:b/>
          <w:bCs/>
          <w:sz w:val="56"/>
          <w:szCs w:val="56"/>
          <w:rtl/>
        </w:rPr>
      </w:pPr>
    </w:p>
    <w:p w:rsidR="008C304A" w:rsidRDefault="008C304A" w:rsidP="000705AB">
      <w:pPr>
        <w:tabs>
          <w:tab w:val="left" w:pos="4053"/>
          <w:tab w:val="left" w:pos="4562"/>
          <w:tab w:val="center" w:pos="4677"/>
        </w:tabs>
        <w:bidi/>
        <w:spacing w:line="240" w:lineRule="auto"/>
        <w:jc w:val="center"/>
        <w:rPr>
          <w:rFonts w:ascii="Browallia New" w:hAnsi="Browallia New" w:cs="Browallia New"/>
          <w:b/>
          <w:bCs/>
          <w:sz w:val="48"/>
          <w:szCs w:val="48"/>
          <w:rtl/>
        </w:rPr>
      </w:pPr>
      <w:r w:rsidRPr="00D64850">
        <w:rPr>
          <w:rFonts w:ascii="Arial" w:hAnsi="Arial" w:hint="cs"/>
          <w:b/>
          <w:bCs/>
          <w:sz w:val="56"/>
          <w:szCs w:val="56"/>
          <w:rtl/>
        </w:rPr>
        <w:t>كلمة</w:t>
      </w:r>
      <w:r w:rsidRPr="00D64850">
        <w:rPr>
          <w:rFonts w:ascii="Browallia New" w:hAnsi="Browallia New" w:cs="Browallia New"/>
          <w:b/>
          <w:bCs/>
          <w:sz w:val="56"/>
          <w:szCs w:val="56"/>
          <w:rtl/>
        </w:rPr>
        <w:t xml:space="preserve"> </w:t>
      </w:r>
      <w:r w:rsidRPr="00D64850">
        <w:rPr>
          <w:rFonts w:ascii="Arial" w:hAnsi="Arial" w:hint="cs"/>
          <w:b/>
          <w:bCs/>
          <w:sz w:val="56"/>
          <w:szCs w:val="56"/>
          <w:rtl/>
        </w:rPr>
        <w:t>شكر</w:t>
      </w:r>
      <w:r w:rsidRPr="00D64850">
        <w:rPr>
          <w:rFonts w:ascii="Browallia New" w:hAnsi="Browallia New" w:cs="Browallia New"/>
          <w:b/>
          <w:bCs/>
          <w:sz w:val="56"/>
          <w:szCs w:val="56"/>
          <w:rtl/>
        </w:rPr>
        <w:t xml:space="preserve"> </w:t>
      </w:r>
      <w:r w:rsidRPr="00D64850">
        <w:rPr>
          <w:rFonts w:ascii="Arial" w:hAnsi="Arial" w:hint="cs"/>
          <w:b/>
          <w:bCs/>
          <w:sz w:val="56"/>
          <w:szCs w:val="56"/>
          <w:rtl/>
        </w:rPr>
        <w:t>وتقديــر</w:t>
      </w:r>
    </w:p>
    <w:p w:rsidR="008C304A" w:rsidRPr="00F44EE5" w:rsidRDefault="008C304A" w:rsidP="008C304A">
      <w:pPr>
        <w:tabs>
          <w:tab w:val="left" w:pos="4053"/>
          <w:tab w:val="left" w:pos="4562"/>
          <w:tab w:val="center" w:pos="4677"/>
        </w:tabs>
        <w:bidi/>
        <w:spacing w:line="240" w:lineRule="auto"/>
        <w:jc w:val="center"/>
        <w:rPr>
          <w:rFonts w:ascii="Browallia New" w:hAnsi="Browallia New" w:cs="Browallia New"/>
          <w:b/>
          <w:bCs/>
          <w:sz w:val="2"/>
          <w:szCs w:val="2"/>
          <w:rtl/>
        </w:rPr>
      </w:pPr>
    </w:p>
    <w:p w:rsidR="000705AB" w:rsidRDefault="000705AB" w:rsidP="000705AB">
      <w:pPr>
        <w:bidi/>
        <w:jc w:val="center"/>
        <w:rPr>
          <w:rFonts w:ascii="Andalus" w:hAnsi="Andalus" w:cs="Andalus"/>
          <w:b/>
          <w:bCs/>
          <w:sz w:val="40"/>
          <w:szCs w:val="40"/>
          <w:rtl/>
          <w:lang w:val="en-US"/>
        </w:rPr>
      </w:pPr>
      <w:r w:rsidRPr="009A66D1">
        <w:rPr>
          <w:rFonts w:ascii="Andalus" w:hAnsi="Andalus" w:cs="Andalus" w:hint="cs"/>
          <w:b/>
          <w:bCs/>
          <w:sz w:val="40"/>
          <w:szCs w:val="40"/>
          <w:rtl/>
          <w:lang w:val="en-US"/>
        </w:rPr>
        <w:t xml:space="preserve">الحمد لله </w:t>
      </w:r>
      <w:r>
        <w:rPr>
          <w:rFonts w:ascii="Andalus" w:hAnsi="Andalus" w:cs="Andalus" w:hint="cs"/>
          <w:b/>
          <w:bCs/>
          <w:sz w:val="40"/>
          <w:szCs w:val="40"/>
          <w:rtl/>
          <w:lang w:val="en-US"/>
        </w:rPr>
        <w:t xml:space="preserve">وكفى والصلاة على الحبيب المصطفى وأهله </w:t>
      </w:r>
    </w:p>
    <w:p w:rsidR="000705AB" w:rsidRDefault="000705AB" w:rsidP="000705AB">
      <w:pPr>
        <w:bidi/>
        <w:jc w:val="center"/>
        <w:rPr>
          <w:rFonts w:ascii="Andalus" w:hAnsi="Andalus" w:cs="Andalus"/>
          <w:b/>
          <w:bCs/>
          <w:sz w:val="40"/>
          <w:szCs w:val="40"/>
          <w:rtl/>
          <w:lang w:val="en-US"/>
        </w:rPr>
      </w:pPr>
      <w:r>
        <w:rPr>
          <w:rFonts w:ascii="Andalus" w:hAnsi="Andalus" w:cs="Andalus" w:hint="cs"/>
          <w:b/>
          <w:bCs/>
          <w:sz w:val="40"/>
          <w:szCs w:val="40"/>
          <w:rtl/>
          <w:lang w:val="en-US"/>
        </w:rPr>
        <w:t>ومن وفى أمّا بعد:</w:t>
      </w:r>
    </w:p>
    <w:p w:rsidR="000705AB" w:rsidRDefault="000705AB" w:rsidP="000705AB">
      <w:pPr>
        <w:bidi/>
        <w:jc w:val="center"/>
        <w:rPr>
          <w:rFonts w:ascii="Andalus" w:hAnsi="Andalus" w:cs="Andalus"/>
          <w:b/>
          <w:bCs/>
          <w:sz w:val="40"/>
          <w:szCs w:val="40"/>
          <w:rtl/>
          <w:lang w:val="en-US"/>
        </w:rPr>
      </w:pPr>
      <w:r>
        <w:rPr>
          <w:rFonts w:ascii="Andalus" w:hAnsi="Andalus" w:cs="Andalus" w:hint="cs"/>
          <w:b/>
          <w:bCs/>
          <w:sz w:val="40"/>
          <w:szCs w:val="40"/>
          <w:rtl/>
          <w:lang w:val="en-US"/>
        </w:rPr>
        <w:t xml:space="preserve">الحمد لله الذي وفقنا لتثمين هذه الخطوة في مسيرتنا </w:t>
      </w:r>
    </w:p>
    <w:p w:rsidR="000705AB" w:rsidRDefault="000705AB" w:rsidP="000705AB">
      <w:pPr>
        <w:bidi/>
        <w:jc w:val="center"/>
        <w:rPr>
          <w:rFonts w:ascii="Andalus" w:hAnsi="Andalus" w:cs="Andalus"/>
          <w:b/>
          <w:bCs/>
          <w:sz w:val="40"/>
          <w:szCs w:val="40"/>
          <w:rtl/>
          <w:lang w:val="en-US"/>
        </w:rPr>
      </w:pPr>
      <w:r>
        <w:rPr>
          <w:rFonts w:ascii="Andalus" w:hAnsi="Andalus" w:cs="Andalus" w:hint="cs"/>
          <w:b/>
          <w:bCs/>
          <w:sz w:val="40"/>
          <w:szCs w:val="40"/>
          <w:rtl/>
          <w:lang w:val="en-US"/>
        </w:rPr>
        <w:t>الدراسية بمذكرتنا هذه ثمرة الجهد والنجاح بفضله تعالى.</w:t>
      </w:r>
    </w:p>
    <w:p w:rsidR="000705AB" w:rsidRDefault="000705AB" w:rsidP="000705AB">
      <w:pPr>
        <w:bidi/>
        <w:jc w:val="center"/>
        <w:rPr>
          <w:rFonts w:ascii="Andalus" w:hAnsi="Andalus" w:cs="Andalus"/>
          <w:b/>
          <w:bCs/>
          <w:sz w:val="40"/>
          <w:szCs w:val="40"/>
          <w:rtl/>
          <w:lang w:val="en-US"/>
        </w:rPr>
      </w:pPr>
      <w:r>
        <w:rPr>
          <w:rFonts w:ascii="Andalus" w:hAnsi="Andalus" w:cs="Andalus" w:hint="cs"/>
          <w:b/>
          <w:bCs/>
          <w:sz w:val="40"/>
          <w:szCs w:val="40"/>
          <w:rtl/>
          <w:lang w:val="en-US"/>
        </w:rPr>
        <w:t xml:space="preserve">نتقدم بجزيل الشكر والعرفان إلى كل من ساهم من قريب </w:t>
      </w:r>
    </w:p>
    <w:p w:rsidR="000705AB" w:rsidRDefault="000705AB" w:rsidP="000705AB">
      <w:pPr>
        <w:bidi/>
        <w:jc w:val="center"/>
        <w:rPr>
          <w:rFonts w:ascii="Andalus" w:hAnsi="Andalus" w:cs="Andalus"/>
          <w:b/>
          <w:bCs/>
          <w:sz w:val="40"/>
          <w:szCs w:val="40"/>
          <w:rtl/>
          <w:lang w:val="en-US"/>
        </w:rPr>
      </w:pPr>
      <w:r>
        <w:rPr>
          <w:rFonts w:ascii="Andalus" w:hAnsi="Andalus" w:cs="Andalus" w:hint="cs"/>
          <w:b/>
          <w:bCs/>
          <w:sz w:val="40"/>
          <w:szCs w:val="40"/>
          <w:rtl/>
          <w:lang w:val="en-US"/>
        </w:rPr>
        <w:t>أو من بعيد في مديد العون لإنجاز هذه المذكرة.</w:t>
      </w:r>
    </w:p>
    <w:p w:rsidR="000705AB" w:rsidRDefault="000705AB" w:rsidP="000705AB">
      <w:pPr>
        <w:bidi/>
        <w:jc w:val="center"/>
        <w:rPr>
          <w:rFonts w:ascii="Andalus" w:hAnsi="Andalus" w:cs="Andalus"/>
          <w:b/>
          <w:bCs/>
          <w:sz w:val="40"/>
          <w:szCs w:val="40"/>
          <w:rtl/>
          <w:lang w:val="en-US"/>
        </w:rPr>
      </w:pPr>
      <w:r>
        <w:rPr>
          <w:rFonts w:ascii="Andalus" w:hAnsi="Andalus" w:cs="Andalus" w:hint="cs"/>
          <w:b/>
          <w:bCs/>
          <w:sz w:val="40"/>
          <w:szCs w:val="40"/>
          <w:rtl/>
          <w:lang w:val="en-US"/>
        </w:rPr>
        <w:t>ونخص بالذكر الأستاذ الفاضل "عبد الله بن صفية"</w:t>
      </w:r>
      <w:r w:rsidRPr="0079063F">
        <w:rPr>
          <w:rFonts w:ascii="Andalus" w:hAnsi="Andalus" w:cs="Andalus" w:hint="cs"/>
          <w:b/>
          <w:bCs/>
          <w:sz w:val="40"/>
          <w:szCs w:val="40"/>
          <w:rtl/>
          <w:lang w:val="en-US"/>
        </w:rPr>
        <w:t xml:space="preserve"> </w:t>
      </w:r>
      <w:r w:rsidRPr="00CB2492">
        <w:rPr>
          <w:rFonts w:ascii="Andalus" w:hAnsi="Andalus" w:cs="Andalus" w:hint="cs"/>
          <w:b/>
          <w:bCs/>
          <w:sz w:val="40"/>
          <w:szCs w:val="40"/>
          <w:rtl/>
          <w:lang w:val="en-US"/>
        </w:rPr>
        <w:t xml:space="preserve">الذي </w:t>
      </w:r>
    </w:p>
    <w:p w:rsidR="000705AB" w:rsidRPr="00CB2492" w:rsidRDefault="000705AB" w:rsidP="000705AB">
      <w:pPr>
        <w:bidi/>
        <w:jc w:val="center"/>
        <w:rPr>
          <w:rFonts w:ascii="Andalus" w:hAnsi="Andalus" w:cs="Andalus"/>
          <w:b/>
          <w:bCs/>
          <w:sz w:val="40"/>
          <w:szCs w:val="40"/>
          <w:rtl/>
          <w:lang w:val="en-US"/>
        </w:rPr>
      </w:pPr>
      <w:r w:rsidRPr="00CB2492">
        <w:rPr>
          <w:rFonts w:ascii="Andalus" w:hAnsi="Andalus" w:cs="Andalus" w:hint="cs"/>
          <w:b/>
          <w:bCs/>
          <w:sz w:val="40"/>
          <w:szCs w:val="40"/>
          <w:rtl/>
          <w:lang w:val="en-US"/>
        </w:rPr>
        <w:t xml:space="preserve">لم يبخل علينا بتوجيهاته </w:t>
      </w:r>
    </w:p>
    <w:p w:rsidR="000705AB" w:rsidRDefault="000705AB" w:rsidP="000705AB">
      <w:pPr>
        <w:bidi/>
        <w:jc w:val="center"/>
        <w:rPr>
          <w:rFonts w:ascii="Andalus" w:hAnsi="Andalus" w:cs="Andalus"/>
          <w:b/>
          <w:bCs/>
          <w:sz w:val="40"/>
          <w:szCs w:val="40"/>
          <w:rtl/>
          <w:lang w:val="en-US"/>
        </w:rPr>
      </w:pPr>
      <w:r w:rsidRPr="00CB2492">
        <w:rPr>
          <w:rFonts w:ascii="Andalus" w:hAnsi="Andalus" w:cs="Andalus" w:hint="cs"/>
          <w:b/>
          <w:bCs/>
          <w:sz w:val="40"/>
          <w:szCs w:val="40"/>
          <w:rtl/>
          <w:lang w:val="en-US"/>
        </w:rPr>
        <w:t xml:space="preserve">وإرشاداته القيمة وعلى ما وهبه الله من سعة وجهد </w:t>
      </w:r>
      <w:r>
        <w:rPr>
          <w:rFonts w:ascii="Andalus" w:hAnsi="Andalus" w:cs="Andalus" w:hint="cs"/>
          <w:b/>
          <w:bCs/>
          <w:sz w:val="40"/>
          <w:szCs w:val="40"/>
          <w:rtl/>
          <w:lang w:val="en-US"/>
        </w:rPr>
        <w:t>لإ</w:t>
      </w:r>
      <w:r w:rsidRPr="00CB2492">
        <w:rPr>
          <w:rFonts w:ascii="Andalus" w:hAnsi="Andalus" w:cs="Andalus" w:hint="cs"/>
          <w:b/>
          <w:bCs/>
          <w:sz w:val="40"/>
          <w:szCs w:val="40"/>
          <w:rtl/>
          <w:lang w:val="en-US"/>
        </w:rPr>
        <w:t xml:space="preserve">عانتنا </w:t>
      </w:r>
    </w:p>
    <w:p w:rsidR="000705AB" w:rsidRPr="00CB2492" w:rsidRDefault="000705AB" w:rsidP="000705AB">
      <w:pPr>
        <w:bidi/>
        <w:jc w:val="center"/>
        <w:rPr>
          <w:rFonts w:ascii="Andalus" w:hAnsi="Andalus" w:cs="Andalus"/>
          <w:b/>
          <w:bCs/>
          <w:sz w:val="40"/>
          <w:szCs w:val="40"/>
          <w:lang w:val="en-US"/>
        </w:rPr>
      </w:pPr>
      <w:r w:rsidRPr="00CB2492">
        <w:rPr>
          <w:rFonts w:ascii="Andalus" w:hAnsi="Andalus" w:cs="Andalus" w:hint="cs"/>
          <w:b/>
          <w:bCs/>
          <w:sz w:val="40"/>
          <w:szCs w:val="40"/>
          <w:rtl/>
          <w:lang w:val="en-US"/>
        </w:rPr>
        <w:t>في إنجاز هذه المذكرة</w:t>
      </w:r>
      <w:r>
        <w:rPr>
          <w:rFonts w:ascii="Andalus" w:hAnsi="Andalus" w:cs="Andalus" w:hint="cs"/>
          <w:b/>
          <w:bCs/>
          <w:sz w:val="40"/>
          <w:szCs w:val="40"/>
          <w:rtl/>
          <w:lang w:val="en-US"/>
        </w:rPr>
        <w:t>.</w:t>
      </w:r>
      <w:r w:rsidRPr="00CB2492">
        <w:rPr>
          <w:rFonts w:ascii="Andalus" w:hAnsi="Andalus" w:cs="Andalus" w:hint="cs"/>
          <w:b/>
          <w:bCs/>
          <w:sz w:val="40"/>
          <w:szCs w:val="40"/>
          <w:rtl/>
          <w:lang w:val="en-US"/>
        </w:rPr>
        <w:t xml:space="preserve"> </w:t>
      </w:r>
    </w:p>
    <w:p w:rsidR="004031B4" w:rsidRPr="00305D28" w:rsidRDefault="004031B4" w:rsidP="00305D28">
      <w:pPr>
        <w:bidi/>
        <w:spacing w:after="0"/>
        <w:ind w:firstLine="237"/>
        <w:jc w:val="both"/>
        <w:rPr>
          <w:rFonts w:ascii="Traditional Arabic" w:hAnsi="Traditional Arabic" w:cs="Traditional Arabic"/>
          <w:b/>
          <w:bCs/>
          <w:sz w:val="32"/>
          <w:szCs w:val="32"/>
          <w:rtl/>
        </w:rPr>
        <w:sectPr w:rsidR="004031B4" w:rsidRPr="00305D28" w:rsidSect="00305D28">
          <w:headerReference w:type="default" r:id="rId11"/>
          <w:footnotePr>
            <w:numRestart w:val="eachPage"/>
          </w:footnotePr>
          <w:pgSz w:w="11906" w:h="16838"/>
          <w:pgMar w:top="1134" w:right="1701" w:bottom="1134" w:left="567" w:header="708" w:footer="708" w:gutter="0"/>
          <w:cols w:space="708"/>
          <w:docGrid w:linePitch="360"/>
        </w:sectPr>
      </w:pPr>
    </w:p>
    <w:p w:rsidR="00B634F0" w:rsidRPr="00305D28" w:rsidRDefault="00B634F0" w:rsidP="00305D28">
      <w:pPr>
        <w:tabs>
          <w:tab w:val="left" w:pos="8942"/>
        </w:tabs>
        <w:bidi/>
        <w:rPr>
          <w:rFonts w:ascii="Traditional Arabic" w:hAnsi="Traditional Arabic" w:cs="Traditional Arabic"/>
          <w:sz w:val="32"/>
          <w:szCs w:val="32"/>
        </w:rPr>
      </w:pPr>
    </w:p>
    <w:p w:rsidR="00573A84" w:rsidRPr="00092DF7" w:rsidRDefault="00573A84" w:rsidP="00573A84">
      <w:pPr>
        <w:bidi/>
        <w:spacing w:line="240" w:lineRule="auto"/>
        <w:jc w:val="center"/>
        <w:rPr>
          <w:rFonts w:ascii="Sakkal Majalla" w:hAnsi="Sakkal Majalla" w:cs="Sakkal Majalla"/>
          <w:b/>
          <w:bCs/>
          <w:noProof w:val="0"/>
          <w:sz w:val="96"/>
          <w:szCs w:val="96"/>
          <w:rtl/>
          <w:lang w:val="en-US"/>
        </w:rPr>
      </w:pPr>
      <w:r w:rsidRPr="00092DF7">
        <w:rPr>
          <w:rFonts w:ascii="Sakkal Majalla" w:hAnsi="Sakkal Majalla" w:cs="Sakkal Majalla" w:hint="cs"/>
          <w:b/>
          <w:bCs/>
          <w:noProof w:val="0"/>
          <w:sz w:val="96"/>
          <w:szCs w:val="96"/>
          <w:rtl/>
          <w:lang w:val="en-US"/>
        </w:rPr>
        <w:t>إهـــــــــــــــــــــداء</w:t>
      </w:r>
    </w:p>
    <w:p w:rsidR="00573A84" w:rsidRPr="00092DF7" w:rsidRDefault="00573A84" w:rsidP="00573A84">
      <w:pPr>
        <w:bidi/>
        <w:spacing w:line="240" w:lineRule="auto"/>
        <w:jc w:val="center"/>
        <w:rPr>
          <w:rFonts w:ascii="Sakkal Majalla" w:hAnsi="Sakkal Majalla" w:cs="Sakkal Majalla"/>
          <w:b/>
          <w:bCs/>
          <w:noProof w:val="0"/>
          <w:sz w:val="36"/>
          <w:szCs w:val="36"/>
          <w:rtl/>
          <w:lang w:val="en-US"/>
        </w:rPr>
      </w:pPr>
    </w:p>
    <w:p w:rsidR="00573A84" w:rsidRPr="00092DF7" w:rsidRDefault="00573A84" w:rsidP="00573A84">
      <w:pPr>
        <w:bidi/>
        <w:spacing w:after="0" w:line="480" w:lineRule="auto"/>
        <w:jc w:val="center"/>
        <w:rPr>
          <w:rFonts w:ascii="Sakkal Majalla" w:hAnsi="Sakkal Majalla" w:cs="Sakkal Majalla"/>
          <w:b/>
          <w:bCs/>
          <w:noProof w:val="0"/>
          <w:sz w:val="36"/>
          <w:szCs w:val="36"/>
          <w:rtl/>
          <w:lang w:val="en-US"/>
        </w:rPr>
      </w:pPr>
      <w:r w:rsidRPr="00092DF7">
        <w:rPr>
          <w:rFonts w:ascii="Sakkal Majalla" w:hAnsi="Sakkal Majalla" w:cs="Sakkal Majalla" w:hint="cs"/>
          <w:b/>
          <w:bCs/>
          <w:noProof w:val="0"/>
          <w:sz w:val="36"/>
          <w:szCs w:val="36"/>
          <w:rtl/>
          <w:lang w:val="en-US"/>
        </w:rPr>
        <w:t>اهدي ثمرة هذا العمل المتواضع إلى:</w:t>
      </w:r>
    </w:p>
    <w:p w:rsidR="00573A84" w:rsidRPr="00092DF7" w:rsidRDefault="00573A84" w:rsidP="00573A84">
      <w:pPr>
        <w:bidi/>
        <w:spacing w:after="0" w:line="480" w:lineRule="auto"/>
        <w:jc w:val="center"/>
        <w:rPr>
          <w:rFonts w:ascii="Sakkal Majalla" w:hAnsi="Sakkal Majalla" w:cs="Sakkal Majalla"/>
          <w:b/>
          <w:bCs/>
          <w:noProof w:val="0"/>
          <w:sz w:val="36"/>
          <w:szCs w:val="36"/>
          <w:rtl/>
          <w:lang w:val="en-US"/>
        </w:rPr>
      </w:pPr>
      <w:r w:rsidRPr="00092DF7">
        <w:rPr>
          <w:rFonts w:ascii="Sakkal Majalla" w:hAnsi="Sakkal Majalla" w:cs="Sakkal Majalla" w:hint="cs"/>
          <w:b/>
          <w:bCs/>
          <w:noProof w:val="0"/>
          <w:sz w:val="36"/>
          <w:szCs w:val="36"/>
          <w:rtl/>
          <w:lang w:val="en-US"/>
        </w:rPr>
        <w:t>إلى من لونت عمري بجمالها وحنانها، وعجز اللسان عن وصف جميلها، وسهرت وضحت براحتها حتى تراني مرتاحة، وشملتني بعطفها ورعايتها: امي الحبيبة اطال الله في عمرها.</w:t>
      </w:r>
    </w:p>
    <w:p w:rsidR="00573A84" w:rsidRPr="00092DF7" w:rsidRDefault="00573A84" w:rsidP="00573A84">
      <w:pPr>
        <w:bidi/>
        <w:spacing w:after="0" w:line="480" w:lineRule="auto"/>
        <w:jc w:val="center"/>
        <w:rPr>
          <w:rFonts w:ascii="Sakkal Majalla" w:hAnsi="Sakkal Majalla" w:cs="Sakkal Majalla"/>
          <w:b/>
          <w:bCs/>
          <w:noProof w:val="0"/>
          <w:sz w:val="36"/>
          <w:szCs w:val="36"/>
          <w:rtl/>
          <w:lang w:val="en-US"/>
        </w:rPr>
      </w:pPr>
      <w:r w:rsidRPr="00092DF7">
        <w:rPr>
          <w:rFonts w:ascii="Sakkal Majalla" w:hAnsi="Sakkal Majalla" w:cs="Sakkal Majalla" w:hint="cs"/>
          <w:b/>
          <w:bCs/>
          <w:noProof w:val="0"/>
          <w:sz w:val="36"/>
          <w:szCs w:val="36"/>
          <w:rtl/>
          <w:lang w:val="en-US"/>
        </w:rPr>
        <w:t>الى الذي أفضى حياته جدا وكذا في تربيتي وتعلمي إلى من كان سندي الروحي إلى أبي الحبيب أطال الله عمره.</w:t>
      </w:r>
    </w:p>
    <w:p w:rsidR="00573A84" w:rsidRPr="00092DF7" w:rsidRDefault="00573A84" w:rsidP="00573A84">
      <w:pPr>
        <w:bidi/>
        <w:spacing w:after="0" w:line="480" w:lineRule="auto"/>
        <w:jc w:val="center"/>
        <w:rPr>
          <w:rFonts w:ascii="Sakkal Majalla" w:hAnsi="Sakkal Majalla" w:cs="Sakkal Majalla"/>
          <w:b/>
          <w:bCs/>
          <w:noProof w:val="0"/>
          <w:sz w:val="36"/>
          <w:szCs w:val="36"/>
          <w:rtl/>
          <w:lang w:val="en-US"/>
        </w:rPr>
      </w:pPr>
      <w:r w:rsidRPr="00092DF7">
        <w:rPr>
          <w:rFonts w:ascii="Sakkal Majalla" w:hAnsi="Sakkal Majalla" w:cs="Sakkal Majalla" w:hint="cs"/>
          <w:b/>
          <w:bCs/>
          <w:noProof w:val="0"/>
          <w:sz w:val="36"/>
          <w:szCs w:val="36"/>
          <w:rtl/>
          <w:lang w:val="en-US"/>
        </w:rPr>
        <w:t>إلى إخوتي وأخواتي حفظهم الله ورعاهم.</w:t>
      </w:r>
    </w:p>
    <w:p w:rsidR="00573A84" w:rsidRPr="00092DF7" w:rsidRDefault="00573A84" w:rsidP="00573A84">
      <w:pPr>
        <w:bidi/>
        <w:spacing w:after="0" w:line="480" w:lineRule="auto"/>
        <w:jc w:val="center"/>
        <w:rPr>
          <w:rFonts w:ascii="Sakkal Majalla" w:hAnsi="Sakkal Majalla" w:cs="Sakkal Majalla"/>
          <w:b/>
          <w:bCs/>
          <w:noProof w:val="0"/>
          <w:sz w:val="36"/>
          <w:szCs w:val="36"/>
          <w:rtl/>
          <w:lang w:val="en-US"/>
        </w:rPr>
      </w:pPr>
      <w:r w:rsidRPr="00092DF7">
        <w:rPr>
          <w:rFonts w:ascii="Sakkal Majalla" w:hAnsi="Sakkal Majalla" w:cs="Sakkal Majalla" w:hint="cs"/>
          <w:b/>
          <w:bCs/>
          <w:noProof w:val="0"/>
          <w:sz w:val="36"/>
          <w:szCs w:val="36"/>
          <w:rtl/>
          <w:lang w:val="en-US"/>
        </w:rPr>
        <w:t>إلى كل الذين يحبهم قلبي ولم يذكرهم لساني، أهدي ثمرة جهدي هذا.</w:t>
      </w:r>
    </w:p>
    <w:p w:rsidR="00573A84" w:rsidRPr="00092DF7" w:rsidRDefault="00573A84" w:rsidP="00573A84">
      <w:pPr>
        <w:bidi/>
        <w:spacing w:after="0" w:line="240" w:lineRule="auto"/>
        <w:jc w:val="center"/>
        <w:rPr>
          <w:rFonts w:ascii="Sakkal Majalla" w:hAnsi="Sakkal Majalla" w:cs="Sakkal Majalla"/>
          <w:b/>
          <w:bCs/>
          <w:noProof w:val="0"/>
          <w:sz w:val="36"/>
          <w:szCs w:val="36"/>
          <w:rtl/>
          <w:lang w:val="en-US"/>
        </w:rPr>
      </w:pPr>
    </w:p>
    <w:p w:rsidR="00573A84" w:rsidRPr="00092DF7" w:rsidRDefault="00092DF7" w:rsidP="00092DF7">
      <w:pPr>
        <w:bidi/>
        <w:spacing w:line="240" w:lineRule="auto"/>
        <w:jc w:val="center"/>
        <w:rPr>
          <w:rFonts w:ascii="Sakkal Majalla" w:hAnsi="Sakkal Majalla" w:cs="Sakkal Majalla"/>
          <w:b/>
          <w:bCs/>
          <w:noProof w:val="0"/>
          <w:sz w:val="72"/>
          <w:szCs w:val="72"/>
          <w:rtl/>
          <w:lang w:val="en-US"/>
        </w:rPr>
      </w:pPr>
      <w:r w:rsidRPr="00F869EA">
        <w:rPr>
          <w:rFonts w:ascii="Andalus" w:hAnsi="Andalus" w:cs="Andalus"/>
          <w:b/>
          <w:bCs/>
          <w:sz w:val="40"/>
          <w:szCs w:val="40"/>
          <w:rtl/>
          <w:lang w:eastAsia="fr-FR" w:bidi="ar-SA"/>
        </w:rPr>
        <w:drawing>
          <wp:anchor distT="0" distB="0" distL="114300" distR="114300" simplePos="0" relativeHeight="251661312" behindDoc="0" locked="0" layoutInCell="1" allowOverlap="1" wp14:anchorId="3A90B68B" wp14:editId="5CB7C092">
            <wp:simplePos x="0" y="0"/>
            <wp:positionH relativeFrom="column">
              <wp:posOffset>-95885</wp:posOffset>
            </wp:positionH>
            <wp:positionV relativeFrom="paragraph">
              <wp:posOffset>521970</wp:posOffset>
            </wp:positionV>
            <wp:extent cx="1821976" cy="2305579"/>
            <wp:effectExtent l="0" t="0" r="6985" b="0"/>
            <wp:wrapNone/>
            <wp:docPr id="3" name="Image 3" descr="C:\Users\MASC\Desktop\cadre-floral-noir-et-blanc-14018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SC\Desktop\cadre-floral-noir-et-blanc-14018036.jpg"/>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4365" r="31735" b="41724"/>
                    <a:stretch/>
                  </pic:blipFill>
                  <pic:spPr bwMode="auto">
                    <a:xfrm flipV="1">
                      <a:off x="0" y="0"/>
                      <a:ext cx="1821976" cy="230557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73A84" w:rsidRPr="00092DF7">
        <w:rPr>
          <w:rFonts w:ascii="Sakkal Majalla" w:hAnsi="Sakkal Majalla" w:cs="Sakkal Majalla" w:hint="cs"/>
          <w:b/>
          <w:bCs/>
          <w:noProof w:val="0"/>
          <w:sz w:val="72"/>
          <w:szCs w:val="72"/>
          <w:rtl/>
          <w:lang w:val="en-US"/>
        </w:rPr>
        <w:t>فضيلـــــة حيتامــــــــــــــة</w:t>
      </w:r>
    </w:p>
    <w:p w:rsidR="00573A84" w:rsidRPr="00092DF7" w:rsidRDefault="00573A84" w:rsidP="00573A84">
      <w:pPr>
        <w:bidi/>
        <w:spacing w:after="0" w:line="240" w:lineRule="auto"/>
        <w:jc w:val="center"/>
        <w:rPr>
          <w:rFonts w:ascii="Sakkal Majalla" w:hAnsi="Sakkal Majalla" w:cs="Sakkal Majalla"/>
          <w:b/>
          <w:bCs/>
          <w:noProof w:val="0"/>
          <w:sz w:val="36"/>
          <w:szCs w:val="36"/>
          <w:rtl/>
          <w:lang w:val="en-US"/>
        </w:rPr>
      </w:pPr>
    </w:p>
    <w:p w:rsidR="00573A84" w:rsidRDefault="00573A84" w:rsidP="00573A84">
      <w:pPr>
        <w:bidi/>
        <w:spacing w:after="0" w:line="240" w:lineRule="auto"/>
        <w:jc w:val="center"/>
        <w:rPr>
          <w:rFonts w:ascii="Andalus" w:hAnsi="Andalus" w:cs="Andalus"/>
          <w:b/>
          <w:bCs/>
          <w:sz w:val="52"/>
          <w:szCs w:val="52"/>
          <w:rtl/>
        </w:rPr>
      </w:pPr>
    </w:p>
    <w:p w:rsidR="00573A84" w:rsidRDefault="00573A84" w:rsidP="00573A84">
      <w:pPr>
        <w:bidi/>
        <w:spacing w:after="0" w:line="240" w:lineRule="auto"/>
        <w:jc w:val="center"/>
        <w:rPr>
          <w:rFonts w:ascii="Andalus" w:hAnsi="Andalus" w:cs="Andalus"/>
          <w:b/>
          <w:bCs/>
          <w:sz w:val="52"/>
          <w:szCs w:val="52"/>
          <w:rtl/>
        </w:rPr>
      </w:pPr>
    </w:p>
    <w:p w:rsidR="00573A84" w:rsidRDefault="00573A84" w:rsidP="00573A84">
      <w:pPr>
        <w:bidi/>
        <w:spacing w:after="0" w:line="240" w:lineRule="auto"/>
        <w:jc w:val="center"/>
        <w:rPr>
          <w:rFonts w:ascii="Andalus" w:hAnsi="Andalus" w:cs="Andalus"/>
          <w:b/>
          <w:bCs/>
          <w:sz w:val="52"/>
          <w:szCs w:val="52"/>
          <w:rtl/>
        </w:rPr>
      </w:pPr>
    </w:p>
    <w:p w:rsidR="00573A84" w:rsidRPr="008A084B" w:rsidRDefault="00573A84" w:rsidP="00573A84">
      <w:pPr>
        <w:bidi/>
        <w:spacing w:after="0" w:line="240" w:lineRule="auto"/>
        <w:jc w:val="center"/>
        <w:rPr>
          <w:rFonts w:ascii="Andalus" w:hAnsi="Andalus" w:cs="Andalus"/>
          <w:b/>
          <w:bCs/>
          <w:sz w:val="52"/>
          <w:szCs w:val="52"/>
          <w:rtl/>
        </w:rPr>
      </w:pPr>
    </w:p>
    <w:p w:rsidR="00573A84" w:rsidRDefault="00573A84" w:rsidP="00573A84">
      <w:pPr>
        <w:bidi/>
        <w:spacing w:line="240" w:lineRule="auto"/>
        <w:jc w:val="center"/>
        <w:rPr>
          <w:rFonts w:ascii="Sakkal Majalla" w:hAnsi="Sakkal Majalla" w:cs="Sakkal Majalla"/>
          <w:b/>
          <w:bCs/>
          <w:noProof w:val="0"/>
          <w:sz w:val="96"/>
          <w:szCs w:val="96"/>
          <w:rtl/>
          <w:lang w:val="en-US"/>
        </w:rPr>
      </w:pPr>
      <w:r w:rsidRPr="00092DF7">
        <w:rPr>
          <w:rFonts w:ascii="Sakkal Majalla" w:hAnsi="Sakkal Majalla" w:cs="Sakkal Majalla"/>
          <w:b/>
          <w:bCs/>
          <w:noProof w:val="0"/>
          <w:sz w:val="96"/>
          <w:szCs w:val="96"/>
          <w:rtl/>
          <w:lang w:val="en-US"/>
        </w:rPr>
        <w:t>إه</w:t>
      </w:r>
      <w:r w:rsidRPr="00092DF7">
        <w:rPr>
          <w:rFonts w:ascii="Sakkal Majalla" w:hAnsi="Sakkal Majalla" w:cs="Sakkal Majalla" w:hint="cs"/>
          <w:b/>
          <w:bCs/>
          <w:noProof w:val="0"/>
          <w:sz w:val="96"/>
          <w:szCs w:val="96"/>
          <w:rtl/>
          <w:lang w:val="en-US"/>
        </w:rPr>
        <w:t>ــــــــــــــ</w:t>
      </w:r>
      <w:r w:rsidRPr="00092DF7">
        <w:rPr>
          <w:rFonts w:ascii="Sakkal Majalla" w:hAnsi="Sakkal Majalla" w:cs="Sakkal Majalla"/>
          <w:b/>
          <w:bCs/>
          <w:noProof w:val="0"/>
          <w:sz w:val="96"/>
          <w:szCs w:val="96"/>
          <w:rtl/>
          <w:lang w:val="en-US"/>
        </w:rPr>
        <w:t>داء</w:t>
      </w:r>
    </w:p>
    <w:p w:rsidR="00092DF7" w:rsidRPr="00092DF7" w:rsidRDefault="00092DF7" w:rsidP="00092DF7">
      <w:pPr>
        <w:bidi/>
        <w:spacing w:line="240" w:lineRule="auto"/>
        <w:jc w:val="center"/>
        <w:rPr>
          <w:rFonts w:ascii="Sakkal Majalla" w:hAnsi="Sakkal Majalla" w:cs="Sakkal Majalla"/>
          <w:b/>
          <w:bCs/>
          <w:noProof w:val="0"/>
          <w:sz w:val="96"/>
          <w:szCs w:val="96"/>
          <w:rtl/>
          <w:lang w:val="en-US"/>
        </w:rPr>
      </w:pPr>
    </w:p>
    <w:p w:rsidR="00573A84" w:rsidRPr="00092DF7" w:rsidRDefault="00573A84" w:rsidP="00573A84">
      <w:pPr>
        <w:bidi/>
        <w:spacing w:after="0" w:line="360" w:lineRule="auto"/>
        <w:jc w:val="center"/>
        <w:rPr>
          <w:rFonts w:ascii="Sakkal Majalla" w:hAnsi="Sakkal Majalla" w:cs="Sakkal Majalla"/>
          <w:b/>
          <w:bCs/>
          <w:noProof w:val="0"/>
          <w:sz w:val="36"/>
          <w:szCs w:val="36"/>
          <w:rtl/>
          <w:lang w:val="en-US"/>
        </w:rPr>
      </w:pPr>
      <w:r w:rsidRPr="00092DF7">
        <w:rPr>
          <w:rFonts w:ascii="Sakkal Majalla" w:hAnsi="Sakkal Majalla" w:cs="Sakkal Majalla"/>
          <w:b/>
          <w:bCs/>
          <w:noProof w:val="0"/>
          <w:sz w:val="36"/>
          <w:szCs w:val="36"/>
          <w:rtl/>
          <w:lang w:val="en-US"/>
        </w:rPr>
        <w:t xml:space="preserve">إلى </w:t>
      </w:r>
      <w:r w:rsidRPr="00092DF7">
        <w:rPr>
          <w:rFonts w:ascii="Sakkal Majalla" w:hAnsi="Sakkal Majalla" w:cs="Sakkal Majalla" w:hint="cs"/>
          <w:b/>
          <w:bCs/>
          <w:noProof w:val="0"/>
          <w:sz w:val="36"/>
          <w:szCs w:val="36"/>
          <w:rtl/>
          <w:lang w:val="en-US"/>
        </w:rPr>
        <w:t>الشمس التي أضاءت مشرق حياتي ومغربها إلى من عطشت لأروى وجاعت لأشبع، وسهرت لأنام إلى من باعت عينها لأكتسي إلى من لا تفيها الكلمات حقها، أمي ثم أمي ثم أمي.</w:t>
      </w:r>
    </w:p>
    <w:p w:rsidR="00573A84" w:rsidRPr="00092DF7" w:rsidRDefault="00573A84" w:rsidP="00573A84">
      <w:pPr>
        <w:bidi/>
        <w:spacing w:after="0" w:line="360" w:lineRule="auto"/>
        <w:jc w:val="center"/>
        <w:rPr>
          <w:rFonts w:ascii="Sakkal Majalla" w:hAnsi="Sakkal Majalla" w:cs="Sakkal Majalla"/>
          <w:b/>
          <w:bCs/>
          <w:noProof w:val="0"/>
          <w:sz w:val="36"/>
          <w:szCs w:val="36"/>
          <w:rtl/>
          <w:lang w:val="en-US"/>
        </w:rPr>
      </w:pPr>
      <w:r w:rsidRPr="00092DF7">
        <w:rPr>
          <w:rFonts w:ascii="Sakkal Majalla" w:hAnsi="Sakkal Majalla" w:cs="Sakkal Majalla" w:hint="cs"/>
          <w:b/>
          <w:bCs/>
          <w:noProof w:val="0"/>
          <w:sz w:val="36"/>
          <w:szCs w:val="36"/>
          <w:rtl/>
          <w:lang w:val="en-US"/>
        </w:rPr>
        <w:t>إلى البدر الذي ما نقص وما زال إلى الذي حمل أثقال الجبال، إلى الذي ما كل ولا تعب ولا مال، إلى السر الذي لا يفهمه إلا العظماء أبي.</w:t>
      </w:r>
    </w:p>
    <w:p w:rsidR="00573A84" w:rsidRPr="00092DF7" w:rsidRDefault="00573A84" w:rsidP="00573A84">
      <w:pPr>
        <w:bidi/>
        <w:spacing w:after="0" w:line="360" w:lineRule="auto"/>
        <w:jc w:val="center"/>
        <w:rPr>
          <w:rFonts w:ascii="Sakkal Majalla" w:hAnsi="Sakkal Majalla" w:cs="Sakkal Majalla"/>
          <w:b/>
          <w:bCs/>
          <w:noProof w:val="0"/>
          <w:sz w:val="36"/>
          <w:szCs w:val="36"/>
          <w:rtl/>
          <w:lang w:val="en-US"/>
        </w:rPr>
      </w:pPr>
      <w:r w:rsidRPr="00092DF7">
        <w:rPr>
          <w:rFonts w:ascii="Sakkal Majalla" w:hAnsi="Sakkal Majalla" w:cs="Sakkal Majalla" w:hint="cs"/>
          <w:b/>
          <w:bCs/>
          <w:noProof w:val="0"/>
          <w:sz w:val="36"/>
          <w:szCs w:val="36"/>
          <w:rtl/>
          <w:lang w:val="en-US"/>
        </w:rPr>
        <w:t>إلى إخوتي وأخواتي حفظهم الله ورعاهم.</w:t>
      </w:r>
    </w:p>
    <w:p w:rsidR="00573A84" w:rsidRPr="00092DF7" w:rsidRDefault="00573A84" w:rsidP="00573A84">
      <w:pPr>
        <w:bidi/>
        <w:spacing w:after="0" w:line="360" w:lineRule="auto"/>
        <w:jc w:val="center"/>
        <w:rPr>
          <w:rFonts w:ascii="Sakkal Majalla" w:hAnsi="Sakkal Majalla" w:cs="Sakkal Majalla"/>
          <w:b/>
          <w:bCs/>
          <w:noProof w:val="0"/>
          <w:sz w:val="36"/>
          <w:szCs w:val="36"/>
          <w:rtl/>
          <w:lang w:val="en-US"/>
        </w:rPr>
      </w:pPr>
      <w:r w:rsidRPr="00092DF7">
        <w:rPr>
          <w:rFonts w:ascii="Sakkal Majalla" w:hAnsi="Sakkal Majalla" w:cs="Sakkal Majalla" w:hint="cs"/>
          <w:b/>
          <w:bCs/>
          <w:noProof w:val="0"/>
          <w:sz w:val="36"/>
          <w:szCs w:val="36"/>
          <w:rtl/>
          <w:lang w:val="en-US"/>
        </w:rPr>
        <w:t>إلى كل من نسيهم حبري، وتذكرتهم نبضات قلبي.</w:t>
      </w:r>
    </w:p>
    <w:p w:rsidR="00573A84" w:rsidRPr="00092DF7" w:rsidRDefault="00573A84" w:rsidP="00573A84">
      <w:pPr>
        <w:bidi/>
        <w:spacing w:after="0" w:line="360" w:lineRule="auto"/>
        <w:jc w:val="center"/>
        <w:rPr>
          <w:rFonts w:ascii="Sakkal Majalla" w:hAnsi="Sakkal Majalla" w:cs="Sakkal Majalla"/>
          <w:b/>
          <w:bCs/>
          <w:noProof w:val="0"/>
          <w:sz w:val="36"/>
          <w:szCs w:val="36"/>
          <w:rtl/>
          <w:lang w:val="en-US"/>
        </w:rPr>
      </w:pPr>
    </w:p>
    <w:p w:rsidR="00573A84" w:rsidRPr="00092DF7" w:rsidRDefault="00092DF7" w:rsidP="00573A84">
      <w:pPr>
        <w:bidi/>
        <w:spacing w:after="0" w:line="360" w:lineRule="auto"/>
        <w:jc w:val="center"/>
        <w:rPr>
          <w:rFonts w:ascii="Sakkal Majalla" w:hAnsi="Sakkal Majalla" w:cs="Sakkal Majalla"/>
          <w:b/>
          <w:bCs/>
          <w:noProof w:val="0"/>
          <w:sz w:val="72"/>
          <w:szCs w:val="72"/>
          <w:rtl/>
          <w:lang w:val="en-US"/>
        </w:rPr>
      </w:pPr>
      <w:r w:rsidRPr="00F869EA">
        <w:rPr>
          <w:rFonts w:ascii="Andalus" w:hAnsi="Andalus" w:cs="Andalus"/>
          <w:b/>
          <w:bCs/>
          <w:sz w:val="40"/>
          <w:szCs w:val="40"/>
          <w:rtl/>
          <w:lang w:eastAsia="fr-FR" w:bidi="ar-SA"/>
        </w:rPr>
        <w:drawing>
          <wp:anchor distT="0" distB="0" distL="114300" distR="114300" simplePos="0" relativeHeight="251662336" behindDoc="0" locked="0" layoutInCell="1" allowOverlap="1" wp14:anchorId="08D8F431" wp14:editId="061CA371">
            <wp:simplePos x="0" y="0"/>
            <wp:positionH relativeFrom="column">
              <wp:posOffset>-57785</wp:posOffset>
            </wp:positionH>
            <wp:positionV relativeFrom="paragraph">
              <wp:posOffset>939800</wp:posOffset>
            </wp:positionV>
            <wp:extent cx="1821976" cy="2305579"/>
            <wp:effectExtent l="0" t="0" r="6985" b="0"/>
            <wp:wrapNone/>
            <wp:docPr id="4" name="Image 4" descr="C:\Users\MASC\Desktop\cadre-floral-noir-et-blanc-14018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SC\Desktop\cadre-floral-noir-et-blanc-14018036.jpg"/>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4365" r="31735" b="41724"/>
                    <a:stretch/>
                  </pic:blipFill>
                  <pic:spPr bwMode="auto">
                    <a:xfrm flipV="1">
                      <a:off x="0" y="0"/>
                      <a:ext cx="1821976" cy="230557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73A84" w:rsidRPr="00092DF7">
        <w:rPr>
          <w:rFonts w:ascii="Sakkal Majalla" w:hAnsi="Sakkal Majalla" w:cs="Sakkal Majalla" w:hint="cs"/>
          <w:b/>
          <w:bCs/>
          <w:noProof w:val="0"/>
          <w:sz w:val="72"/>
          <w:szCs w:val="72"/>
          <w:rtl/>
          <w:lang w:val="en-US"/>
        </w:rPr>
        <w:t>صبيحة بوحبل</w:t>
      </w:r>
    </w:p>
    <w:p w:rsidR="00DF5CD4" w:rsidRPr="00092DF7" w:rsidRDefault="00DF5CD4" w:rsidP="00305D28">
      <w:pPr>
        <w:tabs>
          <w:tab w:val="left" w:pos="8942"/>
        </w:tabs>
        <w:bidi/>
        <w:jc w:val="center"/>
        <w:rPr>
          <w:rFonts w:ascii="Sakkal Majalla" w:hAnsi="Sakkal Majalla" w:cs="Sakkal Majalla"/>
          <w:b/>
          <w:bCs/>
          <w:noProof w:val="0"/>
          <w:sz w:val="72"/>
          <w:szCs w:val="72"/>
          <w:rtl/>
          <w:lang w:val="en-US"/>
        </w:rPr>
        <w:sectPr w:rsidR="00DF5CD4" w:rsidRPr="00092DF7" w:rsidSect="00305D28">
          <w:headerReference w:type="default" r:id="rId13"/>
          <w:footnotePr>
            <w:numRestart w:val="eachPage"/>
          </w:footnotePr>
          <w:pgSz w:w="11906" w:h="16838"/>
          <w:pgMar w:top="1134" w:right="1701" w:bottom="1134" w:left="567" w:header="708" w:footer="708" w:gutter="0"/>
          <w:cols w:space="708"/>
          <w:docGrid w:linePitch="360"/>
        </w:sectPr>
      </w:pPr>
    </w:p>
    <w:p w:rsidR="00250508" w:rsidRPr="00305D28" w:rsidRDefault="00250508" w:rsidP="00305D28">
      <w:pPr>
        <w:bidi/>
        <w:spacing w:after="0"/>
        <w:ind w:firstLine="237"/>
        <w:jc w:val="both"/>
        <w:rPr>
          <w:rFonts w:ascii="Traditional Arabic" w:hAnsi="Traditional Arabic" w:cs="Traditional Arabic"/>
          <w:b/>
          <w:bCs/>
          <w:sz w:val="32"/>
          <w:szCs w:val="32"/>
          <w:rtl/>
        </w:rPr>
      </w:pPr>
    </w:p>
    <w:p w:rsidR="00305D28" w:rsidRDefault="00305D28" w:rsidP="00305D28">
      <w:pPr>
        <w:bidi/>
        <w:spacing w:after="0"/>
        <w:ind w:firstLine="282"/>
        <w:jc w:val="center"/>
        <w:rPr>
          <w:rFonts w:ascii="Traditional Arabic" w:hAnsi="Traditional Arabic" w:cs="Traditional Arabic"/>
          <w:b/>
          <w:bCs/>
          <w:sz w:val="72"/>
          <w:szCs w:val="72"/>
          <w:rtl/>
        </w:rPr>
      </w:pPr>
    </w:p>
    <w:p w:rsidR="00305D28" w:rsidRDefault="00305D28" w:rsidP="00305D28">
      <w:pPr>
        <w:bidi/>
        <w:spacing w:after="0"/>
        <w:ind w:firstLine="282"/>
        <w:jc w:val="center"/>
        <w:rPr>
          <w:rFonts w:ascii="Traditional Arabic" w:hAnsi="Traditional Arabic" w:cs="Traditional Arabic"/>
          <w:b/>
          <w:bCs/>
          <w:sz w:val="72"/>
          <w:szCs w:val="72"/>
          <w:rtl/>
        </w:rPr>
      </w:pPr>
    </w:p>
    <w:p w:rsidR="00305D28" w:rsidRDefault="00305D28" w:rsidP="00305D28">
      <w:pPr>
        <w:bidi/>
        <w:spacing w:after="0"/>
        <w:ind w:firstLine="282"/>
        <w:jc w:val="center"/>
        <w:rPr>
          <w:rFonts w:ascii="Traditional Arabic" w:hAnsi="Traditional Arabic" w:cs="Traditional Arabic"/>
          <w:b/>
          <w:bCs/>
          <w:sz w:val="72"/>
          <w:szCs w:val="72"/>
          <w:rtl/>
        </w:rPr>
      </w:pPr>
    </w:p>
    <w:p w:rsidR="00305D28" w:rsidRDefault="00305D28" w:rsidP="00305D28">
      <w:pPr>
        <w:bidi/>
        <w:spacing w:after="0"/>
        <w:ind w:firstLine="282"/>
        <w:jc w:val="center"/>
        <w:rPr>
          <w:rFonts w:ascii="Traditional Arabic" w:hAnsi="Traditional Arabic" w:cs="Traditional Arabic"/>
          <w:b/>
          <w:bCs/>
          <w:sz w:val="72"/>
          <w:szCs w:val="72"/>
          <w:rtl/>
        </w:rPr>
      </w:pPr>
    </w:p>
    <w:p w:rsidR="00305D28" w:rsidRDefault="00305D28" w:rsidP="00305D28">
      <w:pPr>
        <w:bidi/>
        <w:spacing w:after="0"/>
        <w:ind w:firstLine="282"/>
        <w:jc w:val="center"/>
        <w:rPr>
          <w:rFonts w:ascii="Traditional Arabic" w:hAnsi="Traditional Arabic" w:cs="Traditional Arabic"/>
          <w:b/>
          <w:bCs/>
          <w:sz w:val="72"/>
          <w:szCs w:val="72"/>
          <w:rtl/>
        </w:rPr>
      </w:pPr>
    </w:p>
    <w:p w:rsidR="00E6559F" w:rsidRPr="008C304A" w:rsidRDefault="00E6559F" w:rsidP="00305D28">
      <w:pPr>
        <w:bidi/>
        <w:spacing w:after="0"/>
        <w:ind w:firstLine="140"/>
        <w:jc w:val="center"/>
        <w:rPr>
          <w:rFonts w:ascii="Traditional Arabic" w:hAnsi="Traditional Arabic" w:cs="Traditional Arabic"/>
          <w:b/>
          <w:bCs/>
          <w:sz w:val="96"/>
          <w:szCs w:val="96"/>
        </w:rPr>
      </w:pPr>
      <w:r w:rsidRPr="008C304A">
        <w:rPr>
          <w:rFonts w:ascii="Traditional Arabic" w:hAnsi="Traditional Arabic" w:cs="Traditional Arabic"/>
          <w:b/>
          <w:bCs/>
          <w:sz w:val="96"/>
          <w:szCs w:val="96"/>
          <w:rtl/>
        </w:rPr>
        <w:t>مقدمــــة</w:t>
      </w:r>
    </w:p>
    <w:p w:rsidR="00E6559F" w:rsidRPr="00305D28" w:rsidRDefault="00E6559F" w:rsidP="00305D28">
      <w:pPr>
        <w:bidi/>
        <w:spacing w:after="0"/>
        <w:ind w:firstLine="237"/>
        <w:jc w:val="both"/>
        <w:rPr>
          <w:rFonts w:ascii="Traditional Arabic" w:hAnsi="Traditional Arabic" w:cs="Traditional Arabic"/>
          <w:b/>
          <w:bCs/>
          <w:sz w:val="32"/>
          <w:szCs w:val="32"/>
          <w:rtl/>
        </w:rPr>
        <w:sectPr w:rsidR="00E6559F" w:rsidRPr="00305D28" w:rsidSect="00305D28">
          <w:headerReference w:type="default" r:id="rId14"/>
          <w:footnotePr>
            <w:numRestart w:val="eachPage"/>
          </w:footnotePr>
          <w:pgSz w:w="11906" w:h="16838"/>
          <w:pgMar w:top="1134" w:right="1701" w:bottom="1134" w:left="567" w:header="708" w:footer="708" w:gutter="0"/>
          <w:pgBorders w:offsetFrom="page">
            <w:top w:val="single" w:sz="4" w:space="24" w:color="auto"/>
            <w:left w:val="single" w:sz="4" w:space="24" w:color="auto"/>
            <w:bottom w:val="single" w:sz="4" w:space="24" w:color="auto"/>
            <w:right w:val="single" w:sz="4" w:space="24" w:color="auto"/>
          </w:pgBorders>
          <w:cols w:space="708"/>
          <w:docGrid w:linePitch="360"/>
        </w:sectPr>
      </w:pPr>
    </w:p>
    <w:p w:rsidR="000705AB" w:rsidRDefault="000705AB" w:rsidP="000705AB">
      <w:pPr>
        <w:bidi/>
        <w:jc w:val="both"/>
        <w:rPr>
          <w:rFonts w:ascii="Simplified Arabic" w:hAnsi="Simplified Arabic" w:cs="Simplified Arabic"/>
          <w:b/>
          <w:bCs/>
          <w:sz w:val="36"/>
          <w:szCs w:val="36"/>
        </w:rPr>
      </w:pPr>
      <w:r>
        <w:rPr>
          <w:rFonts w:asciiTheme="majorBidi" w:hAnsiTheme="majorBidi" w:cstheme="majorBidi" w:hint="cs"/>
          <w:b/>
          <w:bCs/>
          <w:sz w:val="36"/>
          <w:szCs w:val="36"/>
          <w:rtl/>
        </w:rPr>
        <w:lastRenderedPageBreak/>
        <w:t>مقــــد</w:t>
      </w:r>
      <w:r w:rsidRPr="003422A7">
        <w:rPr>
          <w:rFonts w:asciiTheme="majorBidi" w:hAnsiTheme="majorBidi" w:cstheme="majorBidi" w:hint="cs"/>
          <w:b/>
          <w:bCs/>
          <w:sz w:val="36"/>
          <w:szCs w:val="36"/>
          <w:rtl/>
        </w:rPr>
        <w:t>مة</w:t>
      </w:r>
      <w:r w:rsidRPr="003422A7">
        <w:rPr>
          <w:rFonts w:ascii="Simplified Arabic" w:hAnsi="Simplified Arabic" w:cs="Simplified Arabic"/>
          <w:b/>
          <w:bCs/>
          <w:sz w:val="36"/>
          <w:szCs w:val="36"/>
          <w:rtl/>
        </w:rPr>
        <w:t xml:space="preserve">: </w:t>
      </w:r>
    </w:p>
    <w:p w:rsidR="000705AB" w:rsidRDefault="000705AB" w:rsidP="000705AB">
      <w:pPr>
        <w:bidi/>
        <w:spacing w:after="0"/>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يعد الوصف سمة بارزة من سمات الكتابة الروائية وأداة فاعلة تساعد على تطور الحبكة السردية، إذ لا تكاد تخلو فقرة من فقرات الرواية من جملة وصفية، فهو من التقنيات الاقتصادية نصيًا، ولذلك فقد حظي بدور كبير من الناحية الدلالية وعلى هذا الأساس زاد الاهتمام به وبتشكلاته، فمن وراء الوصف تقف لغة متكونة من أفعال وأسماء وصفات ذات دلالة تجسيدية، وبذلك يعمل- في كثير من الحالات- على تحقيق أهداف تواصلية أو إفهامية أو جمالية فنية، ولأهميته الكبيرة في الكتابة الروائية، فقد كان محل دراستنا، وللتدليل على أهميته اخترنا رواية "كولونيل الزبربر" للحبيب السائح بالنظر إلى الدور الذي يؤديه فيها بنية ودلالة.</w:t>
      </w:r>
    </w:p>
    <w:p w:rsidR="000705AB" w:rsidRDefault="000705AB" w:rsidP="000705AB">
      <w:pPr>
        <w:bidi/>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كما يعود اهتمامنا بموضوع الوصف في رواية "كولونيل الزبربر" إلى رغبتنا في الاشتغال على بنيتها السردية واستنطاقها من منظور لغوي نركز فيه على الخطاب اللساني الواصف، وقد تم لنا ذلك من خلال أسئلة معالم هي:</w:t>
      </w:r>
    </w:p>
    <w:p w:rsidR="000705AB" w:rsidRDefault="000705AB" w:rsidP="000705AB">
      <w:pPr>
        <w:pStyle w:val="Paragraphedeliste"/>
        <w:numPr>
          <w:ilvl w:val="0"/>
          <w:numId w:val="11"/>
        </w:numPr>
        <w:bidi/>
        <w:spacing w:after="160"/>
        <w:ind w:left="848" w:hanging="283"/>
        <w:jc w:val="both"/>
        <w:rPr>
          <w:rFonts w:ascii="Traditional Arabic" w:hAnsi="Traditional Arabic" w:cs="Traditional Arabic"/>
          <w:sz w:val="32"/>
          <w:szCs w:val="32"/>
        </w:rPr>
      </w:pPr>
      <w:r>
        <w:rPr>
          <w:rFonts w:ascii="Traditional Arabic" w:hAnsi="Traditional Arabic" w:cs="Traditional Arabic" w:hint="cs"/>
          <w:sz w:val="32"/>
          <w:szCs w:val="32"/>
          <w:rtl/>
        </w:rPr>
        <w:t>ما مفهوم الوصف؟ وما هي أهم أنواعه ووظائفه</w:t>
      </w:r>
      <w:r w:rsidR="00336B11">
        <w:rPr>
          <w:rFonts w:ascii="Traditional Arabic" w:hAnsi="Traditional Arabic" w:cs="Traditional Arabic" w:hint="cs"/>
          <w:sz w:val="32"/>
          <w:szCs w:val="32"/>
          <w:rtl/>
        </w:rPr>
        <w:t>؟</w:t>
      </w:r>
      <w:r>
        <w:rPr>
          <w:rFonts w:ascii="Traditional Arabic" w:hAnsi="Traditional Arabic" w:cs="Traditional Arabic" w:hint="cs"/>
          <w:sz w:val="32"/>
          <w:szCs w:val="32"/>
          <w:rtl/>
        </w:rPr>
        <w:t xml:space="preserve"> وأين تكمن أهميته؟</w:t>
      </w:r>
    </w:p>
    <w:p w:rsidR="000705AB" w:rsidRDefault="000705AB" w:rsidP="000705AB">
      <w:pPr>
        <w:pStyle w:val="Paragraphedeliste"/>
        <w:numPr>
          <w:ilvl w:val="0"/>
          <w:numId w:val="11"/>
        </w:numPr>
        <w:bidi/>
        <w:spacing w:after="0"/>
        <w:ind w:left="848" w:hanging="283"/>
        <w:jc w:val="both"/>
        <w:rPr>
          <w:rFonts w:ascii="Traditional Arabic" w:hAnsi="Traditional Arabic" w:cs="Traditional Arabic"/>
          <w:sz w:val="32"/>
          <w:szCs w:val="32"/>
        </w:rPr>
      </w:pPr>
      <w:r>
        <w:rPr>
          <w:rFonts w:ascii="Traditional Arabic" w:hAnsi="Traditional Arabic" w:cs="Traditional Arabic" w:hint="cs"/>
          <w:sz w:val="32"/>
          <w:szCs w:val="32"/>
          <w:rtl/>
        </w:rPr>
        <w:t>كيف تمظهر الوصف في الرواية وما هي دلالاته بالنظر إلى المضامين العامة، وبالنظر إلى السياق الخارجي المنتج للنص؟</w:t>
      </w:r>
    </w:p>
    <w:p w:rsidR="000705AB" w:rsidRDefault="000705AB" w:rsidP="000705AB">
      <w:pPr>
        <w:bidi/>
        <w:spacing w:after="0"/>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 xml:space="preserve">وكما كان المنهج بمثابة الطريق والدليل في الرحلة فقد انتهجنا في مقاربتنا للنص الروائي النموذج والوصول إلى نتائج كلية على المنهج السردي بكل إجراءاته التطبيقية وآلياته التحليلية المتعلقة </w:t>
      </w:r>
      <w:r>
        <w:rPr>
          <w:rFonts w:ascii="Traditional Arabic" w:hAnsi="Traditional Arabic" w:cs="Traditional Arabic"/>
          <w:sz w:val="32"/>
          <w:szCs w:val="32"/>
          <w:rtl/>
        </w:rPr>
        <w:t>–</w:t>
      </w:r>
      <w:r>
        <w:rPr>
          <w:rFonts w:ascii="Traditional Arabic" w:hAnsi="Traditional Arabic" w:cs="Traditional Arabic" w:hint="cs"/>
          <w:sz w:val="32"/>
          <w:szCs w:val="32"/>
          <w:rtl/>
        </w:rPr>
        <w:t xml:space="preserve"> بالنظر إلى طبيعة الموضوع </w:t>
      </w:r>
      <w:r>
        <w:rPr>
          <w:rFonts w:ascii="Traditional Arabic" w:hAnsi="Traditional Arabic" w:cs="Traditional Arabic"/>
          <w:sz w:val="32"/>
          <w:szCs w:val="32"/>
          <w:rtl/>
        </w:rPr>
        <w:t>–</w:t>
      </w:r>
      <w:r>
        <w:rPr>
          <w:rFonts w:ascii="Traditional Arabic" w:hAnsi="Traditional Arabic" w:cs="Traditional Arabic" w:hint="cs"/>
          <w:sz w:val="32"/>
          <w:szCs w:val="32"/>
          <w:rtl/>
        </w:rPr>
        <w:t xml:space="preserve"> بالجانب اللغوي للنص الروائي ما دام خطاب الوصف هو المعني بالدراسة والتحليل.</w:t>
      </w:r>
    </w:p>
    <w:p w:rsidR="000705AB" w:rsidRDefault="000705AB" w:rsidP="000705AB">
      <w:pPr>
        <w:bidi/>
        <w:spacing w:after="0"/>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 xml:space="preserve">وتكمن أهمية هذا البحث في محاولة استشفاف الوصف في رواية "كولونيل الزبربر" ودلالاتها، ولأجل ذلك تناولنا موضوعنا بالدراسة من خلال خطة مكونة من مدخل وفصلين تطبيقيين، </w:t>
      </w:r>
      <w:r w:rsidR="00336B11">
        <w:rPr>
          <w:rFonts w:ascii="Traditional Arabic" w:hAnsi="Traditional Arabic" w:cs="Traditional Arabic" w:hint="cs"/>
          <w:sz w:val="32"/>
          <w:szCs w:val="32"/>
          <w:rtl/>
        </w:rPr>
        <w:t>حا</w:t>
      </w:r>
      <w:r>
        <w:rPr>
          <w:rFonts w:ascii="Traditional Arabic" w:hAnsi="Traditional Arabic" w:cs="Traditional Arabic" w:hint="cs"/>
          <w:sz w:val="32"/>
          <w:szCs w:val="32"/>
          <w:rtl/>
        </w:rPr>
        <w:t>ولنا في المدخل تأطير المفاهيم وضبط المصطلحات.</w:t>
      </w:r>
    </w:p>
    <w:p w:rsidR="000705AB" w:rsidRDefault="000705AB" w:rsidP="000705AB">
      <w:pPr>
        <w:bidi/>
        <w:spacing w:after="0"/>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أما في الفصل الأول المعنون بـــ: تشكلات الوصف في رواية "كولونيل الزبربر"، وقد سعينا من خلاله تتبع تمظهرات الوصف من خلال البنية السردية مركزين على الشخصيات والمكان.</w:t>
      </w:r>
    </w:p>
    <w:p w:rsidR="000705AB" w:rsidRDefault="000705AB" w:rsidP="000705AB">
      <w:pPr>
        <w:bidi/>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أما الفصل الثاني فقد جاء تحت عنوان: تشكلات اللغة وخصائص الوصف، وتضمن دراسة العتبات النصية وأنماط الوصف تحت عنوانين رئيسيين هما: اللغة الوصفية المباشرة، واللغة الوصفية الغير مباشرة، ثم تطرقنا بعدها إلى وظائف الوصف داخل النص الروائي المدروس.</w:t>
      </w:r>
    </w:p>
    <w:p w:rsidR="000705AB" w:rsidRDefault="000705AB" w:rsidP="000705AB">
      <w:pPr>
        <w:bidi/>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وفي الأخير أنهينا العمل بخاتمة أبرزنا فيها أهم نتائج البحث وأعقبناها بقائمة المصادر والمراجع.</w:t>
      </w:r>
    </w:p>
    <w:p w:rsidR="000705AB" w:rsidRDefault="000705AB" w:rsidP="000705AB">
      <w:pPr>
        <w:bidi/>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lastRenderedPageBreak/>
        <w:t>أما من الناحية التوثيقية للدراسة فإن البحث لم يجد مشكلة تذكر، وقد اعتمدنا في بحثنا هذا على جملة من المراجع أهمها:</w:t>
      </w:r>
    </w:p>
    <w:p w:rsidR="000705AB" w:rsidRDefault="000705AB" w:rsidP="000705AB">
      <w:pPr>
        <w:pStyle w:val="Paragraphedeliste"/>
        <w:numPr>
          <w:ilvl w:val="0"/>
          <w:numId w:val="11"/>
        </w:numPr>
        <w:bidi/>
        <w:spacing w:after="160"/>
        <w:jc w:val="both"/>
        <w:rPr>
          <w:rFonts w:ascii="Traditional Arabic" w:hAnsi="Traditional Arabic" w:cs="Traditional Arabic"/>
          <w:sz w:val="32"/>
          <w:szCs w:val="32"/>
        </w:rPr>
      </w:pPr>
      <w:r>
        <w:rPr>
          <w:rFonts w:ascii="Traditional Arabic" w:hAnsi="Traditional Arabic" w:cs="Traditional Arabic" w:hint="cs"/>
          <w:sz w:val="32"/>
          <w:szCs w:val="32"/>
          <w:rtl/>
        </w:rPr>
        <w:t>وظيفة الوصف في الرواية لــــــــ: عبد اللطيف محفوظ.</w:t>
      </w:r>
    </w:p>
    <w:p w:rsidR="000705AB" w:rsidRDefault="000705AB" w:rsidP="000705AB">
      <w:pPr>
        <w:pStyle w:val="Paragraphedeliste"/>
        <w:numPr>
          <w:ilvl w:val="0"/>
          <w:numId w:val="11"/>
        </w:numPr>
        <w:bidi/>
        <w:spacing w:after="160"/>
        <w:jc w:val="both"/>
        <w:rPr>
          <w:rFonts w:ascii="Traditional Arabic" w:hAnsi="Traditional Arabic" w:cs="Traditional Arabic"/>
          <w:sz w:val="32"/>
          <w:szCs w:val="32"/>
        </w:rPr>
      </w:pPr>
      <w:r>
        <w:rPr>
          <w:rFonts w:ascii="Traditional Arabic" w:hAnsi="Traditional Arabic" w:cs="Traditional Arabic" w:hint="cs"/>
          <w:sz w:val="32"/>
          <w:szCs w:val="32"/>
          <w:rtl/>
        </w:rPr>
        <w:t>في الوصف السردي بين النظري والإجراء لــــــــ: محمد نجيب العمامي.</w:t>
      </w:r>
    </w:p>
    <w:p w:rsidR="000705AB" w:rsidRDefault="000705AB" w:rsidP="000705AB">
      <w:pPr>
        <w:pStyle w:val="Paragraphedeliste"/>
        <w:numPr>
          <w:ilvl w:val="0"/>
          <w:numId w:val="11"/>
        </w:numPr>
        <w:bidi/>
        <w:spacing w:after="160"/>
        <w:jc w:val="both"/>
        <w:rPr>
          <w:rFonts w:ascii="Traditional Arabic" w:hAnsi="Traditional Arabic" w:cs="Traditional Arabic"/>
          <w:sz w:val="32"/>
          <w:szCs w:val="32"/>
        </w:rPr>
      </w:pPr>
      <w:r>
        <w:rPr>
          <w:rFonts w:ascii="Traditional Arabic" w:hAnsi="Traditional Arabic" w:cs="Traditional Arabic" w:hint="cs"/>
          <w:sz w:val="32"/>
          <w:szCs w:val="32"/>
          <w:rtl/>
        </w:rPr>
        <w:t>شعرية المشهد في الإبداع الأدبي لـــــــ: حبيب مونسي.</w:t>
      </w:r>
    </w:p>
    <w:p w:rsidR="000705AB" w:rsidRPr="00B559DA" w:rsidRDefault="000705AB" w:rsidP="000705AB">
      <w:pPr>
        <w:bidi/>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وفي الختام لا ننسى فضل أستاذنا الدكتور عبد الله بن صفية الذي أشرف على هذا العمل بتقديمه لملاحظاته وتوجيهاته السديدة، فإليه يرجع الفصل في إيصال العمل إلى شكله النهائي لذا نتقدم إليه بخالص الشكر.</w:t>
      </w:r>
    </w:p>
    <w:p w:rsidR="00E6559F" w:rsidRPr="00305D28" w:rsidRDefault="00E6559F" w:rsidP="00305D28">
      <w:pPr>
        <w:bidi/>
        <w:spacing w:after="0"/>
        <w:jc w:val="both"/>
        <w:rPr>
          <w:rFonts w:ascii="Traditional Arabic" w:hAnsi="Traditional Arabic" w:cs="Traditional Arabic"/>
          <w:b/>
          <w:bCs/>
          <w:sz w:val="32"/>
          <w:szCs w:val="32"/>
          <w:rtl/>
        </w:rPr>
        <w:sectPr w:rsidR="00E6559F" w:rsidRPr="00305D28" w:rsidSect="001773DD">
          <w:headerReference w:type="default" r:id="rId15"/>
          <w:footerReference w:type="default" r:id="rId16"/>
          <w:footnotePr>
            <w:numRestart w:val="eachPage"/>
          </w:footnotePr>
          <w:pgSz w:w="11906" w:h="16838"/>
          <w:pgMar w:top="1418" w:right="1985" w:bottom="1418" w:left="851" w:header="709" w:footer="709" w:gutter="0"/>
          <w:pgNumType w:fmt="arabicAbjad" w:start="1"/>
          <w:cols w:space="708"/>
          <w:docGrid w:linePitch="360"/>
        </w:sectPr>
      </w:pPr>
    </w:p>
    <w:p w:rsidR="00E206A3" w:rsidRDefault="00E206A3" w:rsidP="00E206A3">
      <w:pPr>
        <w:bidi/>
        <w:spacing w:after="0" w:line="240" w:lineRule="auto"/>
        <w:jc w:val="center"/>
        <w:rPr>
          <w:rFonts w:ascii="Cambria" w:hAnsi="Cambria" w:cs="Simplified Arabic"/>
          <w:b/>
          <w:bCs/>
          <w:sz w:val="96"/>
          <w:szCs w:val="96"/>
          <w:rtl/>
        </w:rPr>
      </w:pPr>
    </w:p>
    <w:p w:rsidR="00E206A3" w:rsidRDefault="00E206A3" w:rsidP="00E206A3">
      <w:pPr>
        <w:bidi/>
        <w:spacing w:after="0" w:line="240" w:lineRule="auto"/>
        <w:jc w:val="center"/>
        <w:rPr>
          <w:rFonts w:ascii="Cambria" w:hAnsi="Cambria" w:cs="Simplified Arabic"/>
          <w:b/>
          <w:bCs/>
          <w:sz w:val="96"/>
          <w:szCs w:val="96"/>
          <w:rtl/>
        </w:rPr>
      </w:pPr>
    </w:p>
    <w:p w:rsidR="00E206A3" w:rsidRDefault="00E206A3" w:rsidP="00E206A3">
      <w:pPr>
        <w:bidi/>
        <w:spacing w:after="0" w:line="240" w:lineRule="auto"/>
        <w:jc w:val="center"/>
        <w:rPr>
          <w:rFonts w:ascii="Cambria" w:hAnsi="Cambria" w:cs="Simplified Arabic"/>
          <w:b/>
          <w:bCs/>
          <w:sz w:val="96"/>
          <w:szCs w:val="96"/>
          <w:rtl/>
        </w:rPr>
      </w:pPr>
    </w:p>
    <w:p w:rsidR="008650EC" w:rsidRPr="00D076CA" w:rsidRDefault="008650EC" w:rsidP="008650EC">
      <w:pPr>
        <w:bidi/>
        <w:spacing w:after="0" w:line="240" w:lineRule="auto"/>
        <w:jc w:val="center"/>
        <w:rPr>
          <w:rFonts w:ascii="Cambria" w:hAnsi="Cambria" w:cs="Simplified Arabic"/>
          <w:b/>
          <w:bCs/>
          <w:sz w:val="96"/>
          <w:szCs w:val="96"/>
          <w:rtl/>
        </w:rPr>
      </w:pPr>
      <w:r>
        <w:rPr>
          <w:rFonts w:ascii="Cambria" w:hAnsi="Cambria" w:cs="Simplified Arabic" w:hint="cs"/>
          <w:b/>
          <w:bCs/>
          <w:sz w:val="96"/>
          <w:szCs w:val="96"/>
          <w:rtl/>
        </w:rPr>
        <w:t>المدخـــــــل</w:t>
      </w:r>
    </w:p>
    <w:p w:rsidR="000705AB" w:rsidRPr="00D076CA" w:rsidRDefault="000705AB" w:rsidP="000705AB">
      <w:pPr>
        <w:bidi/>
        <w:spacing w:after="0" w:line="240" w:lineRule="auto"/>
        <w:jc w:val="center"/>
        <w:rPr>
          <w:rFonts w:ascii="Cambria" w:hAnsi="Cambria" w:cs="Simplified Arabic"/>
          <w:b/>
          <w:bCs/>
          <w:sz w:val="96"/>
          <w:szCs w:val="96"/>
          <w:rtl/>
        </w:rPr>
      </w:pPr>
      <w:r>
        <w:rPr>
          <w:rFonts w:ascii="Cambria" w:hAnsi="Cambria" w:cs="Simplified Arabic" w:hint="cs"/>
          <w:b/>
          <w:bCs/>
          <w:sz w:val="96"/>
          <w:szCs w:val="96"/>
          <w:rtl/>
        </w:rPr>
        <w:t>بسط المفاهيم وتأطير المصطلحات</w:t>
      </w:r>
    </w:p>
    <w:p w:rsidR="008650EC" w:rsidRPr="00644C05" w:rsidRDefault="008650EC" w:rsidP="008650EC">
      <w:pPr>
        <w:jc w:val="center"/>
        <w:rPr>
          <w:rFonts w:ascii="Cambria" w:hAnsi="Cambria" w:cs="Simplified Arabic"/>
          <w:b/>
          <w:bCs/>
          <w:sz w:val="96"/>
          <w:szCs w:val="96"/>
        </w:rPr>
      </w:pPr>
    </w:p>
    <w:p w:rsidR="00E206A3" w:rsidRDefault="00E206A3" w:rsidP="00E206A3">
      <w:pPr>
        <w:spacing w:after="0"/>
        <w:jc w:val="center"/>
        <w:rPr>
          <w:rFonts w:ascii="Cambria" w:hAnsi="Cambria" w:cs="Simplified Arabic"/>
          <w:b/>
          <w:bCs/>
          <w:sz w:val="72"/>
          <w:szCs w:val="72"/>
        </w:rPr>
      </w:pPr>
    </w:p>
    <w:p w:rsidR="00E206A3" w:rsidRDefault="00E206A3" w:rsidP="00E206A3">
      <w:pPr>
        <w:spacing w:after="0"/>
        <w:jc w:val="center"/>
        <w:rPr>
          <w:rFonts w:ascii="Cambria" w:hAnsi="Cambria" w:cs="Simplified Arabic"/>
          <w:b/>
          <w:bCs/>
          <w:sz w:val="72"/>
          <w:szCs w:val="72"/>
        </w:rPr>
      </w:pPr>
    </w:p>
    <w:p w:rsidR="00E206A3" w:rsidRDefault="00E206A3" w:rsidP="00E206A3">
      <w:pPr>
        <w:spacing w:after="0"/>
        <w:jc w:val="center"/>
        <w:rPr>
          <w:rFonts w:ascii="Cambria" w:hAnsi="Cambria" w:cs="Simplified Arabic"/>
          <w:b/>
          <w:bCs/>
          <w:sz w:val="72"/>
          <w:szCs w:val="72"/>
        </w:rPr>
      </w:pPr>
    </w:p>
    <w:p w:rsidR="008650EC" w:rsidRDefault="008650EC" w:rsidP="008650EC">
      <w:pPr>
        <w:spacing w:after="0" w:line="240" w:lineRule="auto"/>
        <w:jc w:val="center"/>
        <w:rPr>
          <w:rFonts w:ascii="Cambria" w:hAnsi="Cambria" w:cs="Simplified Arabic"/>
          <w:b/>
          <w:bCs/>
          <w:sz w:val="96"/>
          <w:szCs w:val="96"/>
          <w:rtl/>
        </w:rPr>
      </w:pPr>
      <w:r>
        <w:rPr>
          <w:rFonts w:ascii="Cambria" w:hAnsi="Cambria" w:cs="Simplified Arabic" w:hint="cs"/>
          <w:b/>
          <w:bCs/>
          <w:sz w:val="96"/>
          <w:szCs w:val="96"/>
          <w:rtl/>
        </w:rPr>
        <w:lastRenderedPageBreak/>
        <w:t>مدخــــل</w:t>
      </w:r>
      <w:r w:rsidRPr="00644C05">
        <w:rPr>
          <w:rFonts w:ascii="Cambria" w:hAnsi="Cambria" w:cs="Simplified Arabic"/>
          <w:b/>
          <w:bCs/>
          <w:sz w:val="96"/>
          <w:szCs w:val="96"/>
          <w:rtl/>
        </w:rPr>
        <w:t xml:space="preserve"> </w:t>
      </w:r>
    </w:p>
    <w:p w:rsidR="000705AB" w:rsidRDefault="000705AB" w:rsidP="000705AB">
      <w:pPr>
        <w:bidi/>
        <w:spacing w:after="0" w:line="240" w:lineRule="auto"/>
        <w:jc w:val="center"/>
        <w:rPr>
          <w:rFonts w:ascii="Cambria" w:hAnsi="Cambria" w:cs="Simplified Arabic"/>
          <w:b/>
          <w:bCs/>
          <w:sz w:val="96"/>
          <w:szCs w:val="96"/>
          <w:rtl/>
        </w:rPr>
      </w:pPr>
      <w:r>
        <w:rPr>
          <w:rFonts w:ascii="Cambria" w:hAnsi="Cambria" w:cs="Simplified Arabic" w:hint="cs"/>
          <w:b/>
          <w:bCs/>
          <w:sz w:val="96"/>
          <w:szCs w:val="96"/>
          <w:rtl/>
        </w:rPr>
        <w:t>بسط المفاهيم وتأطير المصطلحات</w:t>
      </w:r>
    </w:p>
    <w:p w:rsidR="000705AB" w:rsidRPr="00D076CA" w:rsidRDefault="000705AB" w:rsidP="000705AB">
      <w:pPr>
        <w:bidi/>
        <w:spacing w:after="0" w:line="240" w:lineRule="auto"/>
        <w:jc w:val="center"/>
        <w:rPr>
          <w:rFonts w:ascii="Cambria" w:hAnsi="Cambria" w:cs="Simplified Arabic"/>
          <w:b/>
          <w:bCs/>
          <w:sz w:val="96"/>
          <w:szCs w:val="96"/>
          <w:rtl/>
        </w:rPr>
      </w:pPr>
    </w:p>
    <w:tbl>
      <w:tblPr>
        <w:tblStyle w:val="Grilledutableau"/>
        <w:bidiVisual/>
        <w:tblW w:w="10644" w:type="dxa"/>
        <w:tblInd w:w="-101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44"/>
      </w:tblGrid>
      <w:tr w:rsidR="000705AB" w:rsidRPr="00644C05" w:rsidTr="000705AB">
        <w:tc>
          <w:tcPr>
            <w:tcW w:w="10644" w:type="dxa"/>
          </w:tcPr>
          <w:p w:rsidR="000705AB" w:rsidRPr="00280361" w:rsidRDefault="000705AB" w:rsidP="000705AB">
            <w:pPr>
              <w:bidi/>
              <w:spacing w:line="360" w:lineRule="auto"/>
              <w:ind w:left="589"/>
              <w:jc w:val="both"/>
              <w:rPr>
                <w:rFonts w:ascii="Cambria" w:hAnsi="Cambria" w:cs="Simplified Arabic"/>
                <w:b/>
                <w:bCs/>
                <w:sz w:val="36"/>
                <w:szCs w:val="36"/>
                <w:rtl/>
              </w:rPr>
            </w:pPr>
            <w:r w:rsidRPr="00280361">
              <w:rPr>
                <w:rFonts w:ascii="Cambria" w:hAnsi="Cambria" w:cs="Simplified Arabic" w:hint="cs"/>
                <w:b/>
                <w:bCs/>
                <w:sz w:val="36"/>
                <w:szCs w:val="36"/>
                <w:rtl/>
                <w:lang w:val="en-US"/>
              </w:rPr>
              <w:t>أولا: في تعريف الوصف.</w:t>
            </w:r>
          </w:p>
        </w:tc>
      </w:tr>
      <w:tr w:rsidR="000705AB" w:rsidRPr="00644C05" w:rsidTr="000705AB">
        <w:tc>
          <w:tcPr>
            <w:tcW w:w="10644" w:type="dxa"/>
          </w:tcPr>
          <w:p w:rsidR="000705AB" w:rsidRPr="00280361" w:rsidRDefault="000705AB" w:rsidP="000705AB">
            <w:pPr>
              <w:bidi/>
              <w:spacing w:line="360" w:lineRule="auto"/>
              <w:ind w:left="589"/>
              <w:jc w:val="both"/>
              <w:rPr>
                <w:rFonts w:ascii="Cambria" w:hAnsi="Cambria" w:cs="Simplified Arabic"/>
                <w:b/>
                <w:bCs/>
                <w:sz w:val="36"/>
                <w:szCs w:val="36"/>
                <w:rtl/>
              </w:rPr>
            </w:pPr>
            <w:r w:rsidRPr="00280361">
              <w:rPr>
                <w:rFonts w:ascii="Cambria" w:hAnsi="Cambria" w:cs="Simplified Arabic" w:hint="cs"/>
                <w:b/>
                <w:bCs/>
                <w:sz w:val="36"/>
                <w:szCs w:val="36"/>
                <w:rtl/>
                <w:lang w:val="en-US"/>
              </w:rPr>
              <w:t>ثانيا: أنواع الوصف.</w:t>
            </w:r>
          </w:p>
        </w:tc>
      </w:tr>
      <w:tr w:rsidR="000705AB" w:rsidRPr="00644C05" w:rsidTr="000705AB">
        <w:tc>
          <w:tcPr>
            <w:tcW w:w="10644" w:type="dxa"/>
          </w:tcPr>
          <w:p w:rsidR="000705AB" w:rsidRPr="00280361" w:rsidRDefault="000705AB" w:rsidP="000705AB">
            <w:pPr>
              <w:bidi/>
              <w:spacing w:line="360" w:lineRule="auto"/>
              <w:ind w:left="589"/>
              <w:jc w:val="both"/>
              <w:rPr>
                <w:rFonts w:ascii="Cambria" w:hAnsi="Cambria" w:cs="Simplified Arabic"/>
                <w:b/>
                <w:bCs/>
                <w:sz w:val="36"/>
                <w:szCs w:val="36"/>
                <w:rtl/>
              </w:rPr>
            </w:pPr>
            <w:r w:rsidRPr="00280361">
              <w:rPr>
                <w:rFonts w:ascii="Cambria" w:hAnsi="Cambria" w:cs="Simplified Arabic" w:hint="cs"/>
                <w:b/>
                <w:bCs/>
                <w:sz w:val="36"/>
                <w:szCs w:val="36"/>
                <w:rtl/>
                <w:lang w:val="en-US"/>
              </w:rPr>
              <w:t>ثالثا: أهمية الوصف.</w:t>
            </w:r>
          </w:p>
        </w:tc>
      </w:tr>
      <w:tr w:rsidR="000705AB" w:rsidRPr="00644C05" w:rsidTr="000705AB">
        <w:tc>
          <w:tcPr>
            <w:tcW w:w="10644" w:type="dxa"/>
          </w:tcPr>
          <w:p w:rsidR="000705AB" w:rsidRPr="00280361" w:rsidRDefault="000705AB" w:rsidP="000705AB">
            <w:pPr>
              <w:bidi/>
              <w:spacing w:line="360" w:lineRule="auto"/>
              <w:ind w:left="589"/>
              <w:jc w:val="both"/>
              <w:rPr>
                <w:rFonts w:ascii="Cambria" w:hAnsi="Cambria" w:cs="Simplified Arabic"/>
                <w:b/>
                <w:bCs/>
                <w:sz w:val="36"/>
                <w:szCs w:val="36"/>
                <w:rtl/>
              </w:rPr>
            </w:pPr>
            <w:r w:rsidRPr="00280361">
              <w:rPr>
                <w:rFonts w:ascii="Cambria" w:hAnsi="Cambria" w:cs="Simplified Arabic" w:hint="cs"/>
                <w:b/>
                <w:bCs/>
                <w:sz w:val="36"/>
                <w:szCs w:val="36"/>
                <w:rtl/>
                <w:lang w:val="en-US"/>
              </w:rPr>
              <w:t>رابعا: وظائف الوصف.</w:t>
            </w:r>
          </w:p>
        </w:tc>
      </w:tr>
      <w:tr w:rsidR="000705AB" w:rsidRPr="00644C05" w:rsidTr="000705AB">
        <w:tc>
          <w:tcPr>
            <w:tcW w:w="10644" w:type="dxa"/>
          </w:tcPr>
          <w:p w:rsidR="000705AB" w:rsidRPr="00280361" w:rsidRDefault="000705AB" w:rsidP="000705AB">
            <w:pPr>
              <w:bidi/>
              <w:spacing w:line="360" w:lineRule="auto"/>
              <w:jc w:val="both"/>
              <w:rPr>
                <w:rFonts w:ascii="Cambria" w:hAnsi="Cambria" w:cs="Simplified Arabic"/>
                <w:b/>
                <w:bCs/>
                <w:sz w:val="36"/>
                <w:szCs w:val="36"/>
                <w:rtl/>
              </w:rPr>
            </w:pPr>
          </w:p>
        </w:tc>
      </w:tr>
      <w:tr w:rsidR="000705AB" w:rsidRPr="00644C05" w:rsidTr="000705AB">
        <w:tc>
          <w:tcPr>
            <w:tcW w:w="10644" w:type="dxa"/>
          </w:tcPr>
          <w:p w:rsidR="000705AB" w:rsidRPr="00280361" w:rsidRDefault="000705AB" w:rsidP="000705AB">
            <w:pPr>
              <w:bidi/>
              <w:spacing w:line="360" w:lineRule="auto"/>
              <w:jc w:val="both"/>
              <w:rPr>
                <w:rFonts w:ascii="Cambria" w:hAnsi="Cambria" w:cs="Simplified Arabic"/>
                <w:b/>
                <w:bCs/>
                <w:sz w:val="36"/>
                <w:szCs w:val="36"/>
                <w:rtl/>
              </w:rPr>
            </w:pPr>
          </w:p>
        </w:tc>
      </w:tr>
      <w:tr w:rsidR="000705AB" w:rsidRPr="00644C05" w:rsidTr="000705AB">
        <w:tc>
          <w:tcPr>
            <w:tcW w:w="10644" w:type="dxa"/>
          </w:tcPr>
          <w:p w:rsidR="000705AB" w:rsidRPr="00280361" w:rsidRDefault="000705AB" w:rsidP="000705AB">
            <w:pPr>
              <w:bidi/>
              <w:spacing w:line="360" w:lineRule="auto"/>
              <w:jc w:val="both"/>
              <w:rPr>
                <w:rFonts w:ascii="Cambria" w:hAnsi="Cambria" w:cs="Simplified Arabic"/>
                <w:b/>
                <w:bCs/>
                <w:sz w:val="36"/>
                <w:szCs w:val="36"/>
                <w:rtl/>
              </w:rPr>
            </w:pPr>
          </w:p>
        </w:tc>
      </w:tr>
      <w:tr w:rsidR="000705AB" w:rsidRPr="00644C05" w:rsidTr="000705AB">
        <w:tc>
          <w:tcPr>
            <w:tcW w:w="10644" w:type="dxa"/>
          </w:tcPr>
          <w:p w:rsidR="000705AB" w:rsidRPr="00280361" w:rsidRDefault="000705AB" w:rsidP="000705AB">
            <w:pPr>
              <w:bidi/>
              <w:spacing w:line="360" w:lineRule="auto"/>
              <w:jc w:val="both"/>
              <w:rPr>
                <w:rFonts w:ascii="Cambria" w:hAnsi="Cambria" w:cs="Simplified Arabic"/>
                <w:b/>
                <w:bCs/>
                <w:sz w:val="36"/>
                <w:szCs w:val="36"/>
                <w:rtl/>
              </w:rPr>
            </w:pPr>
          </w:p>
        </w:tc>
      </w:tr>
      <w:tr w:rsidR="000705AB" w:rsidRPr="00644C05" w:rsidTr="000705AB">
        <w:tc>
          <w:tcPr>
            <w:tcW w:w="10644" w:type="dxa"/>
          </w:tcPr>
          <w:p w:rsidR="000705AB" w:rsidRPr="00280361" w:rsidRDefault="000705AB" w:rsidP="000705AB">
            <w:pPr>
              <w:bidi/>
              <w:spacing w:line="360" w:lineRule="auto"/>
              <w:jc w:val="both"/>
              <w:rPr>
                <w:rFonts w:ascii="Cambria" w:hAnsi="Cambria" w:cs="Simplified Arabic"/>
                <w:b/>
                <w:bCs/>
                <w:sz w:val="36"/>
                <w:szCs w:val="36"/>
                <w:rtl/>
              </w:rPr>
            </w:pPr>
          </w:p>
        </w:tc>
      </w:tr>
    </w:tbl>
    <w:p w:rsidR="00490552" w:rsidRPr="008650EC" w:rsidRDefault="00490552" w:rsidP="00305D28">
      <w:pPr>
        <w:bidi/>
        <w:spacing w:after="0"/>
        <w:ind w:firstLine="237"/>
        <w:jc w:val="both"/>
        <w:rPr>
          <w:rFonts w:ascii="Traditional Arabic" w:hAnsi="Traditional Arabic" w:cs="Traditional Arabic"/>
          <w:b/>
          <w:bCs/>
          <w:sz w:val="32"/>
          <w:szCs w:val="32"/>
          <w:rtl/>
        </w:rPr>
        <w:sectPr w:rsidR="00490552" w:rsidRPr="008650EC" w:rsidSect="00305D28">
          <w:headerReference w:type="default" r:id="rId17"/>
          <w:footerReference w:type="default" r:id="rId18"/>
          <w:footnotePr>
            <w:numRestart w:val="eachPage"/>
          </w:footnotePr>
          <w:pgSz w:w="11906" w:h="16838"/>
          <w:pgMar w:top="1134" w:right="1701" w:bottom="1134" w:left="567" w:header="708" w:footer="708" w:gutter="0"/>
          <w:pgBorders w:offsetFrom="page">
            <w:top w:val="single" w:sz="4" w:space="24" w:color="auto"/>
            <w:left w:val="single" w:sz="4" w:space="24" w:color="auto"/>
            <w:bottom w:val="single" w:sz="4" w:space="24" w:color="auto"/>
            <w:right w:val="single" w:sz="4" w:space="24" w:color="auto"/>
          </w:pgBorders>
          <w:cols w:space="708"/>
          <w:docGrid w:linePitch="360"/>
        </w:sectPr>
      </w:pPr>
    </w:p>
    <w:p w:rsidR="000705AB" w:rsidRDefault="000705AB" w:rsidP="000705AB">
      <w:pPr>
        <w:bidi/>
        <w:spacing w:after="160" w:line="240" w:lineRule="auto"/>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lastRenderedPageBreak/>
        <w:t>يعد الوصف إحدى الوسائل التي من خلالها يُصور لنا المؤلف عن صفات الشخصية سواءًا كانت داخلية أو ظاهرية، حيث يُمكننا من التعرف على الوضعيات والميزات التي تشكل الشخصية الروائية، فالوصف يضيف لمسة جمالية للكتابة الروائية لأنه يميز الشيء الجميل عن غيره، حيث يعتبر من أمنع الطرق التي تستخدم في إيصال المعلومة والفكرة، فهو وسيلة للتعبير عن الإحساس والمشاعر والانفعالات.</w:t>
      </w:r>
    </w:p>
    <w:p w:rsidR="000705AB" w:rsidRPr="00446929" w:rsidRDefault="000705AB" w:rsidP="000705AB">
      <w:pPr>
        <w:bidi/>
        <w:spacing w:after="160" w:line="240" w:lineRule="auto"/>
        <w:ind w:hanging="2"/>
        <w:jc w:val="both"/>
        <w:rPr>
          <w:rFonts w:ascii="Simplified Arabic" w:hAnsi="Simplified Arabic" w:cs="Simplified Arabic"/>
          <w:b/>
          <w:bCs/>
          <w:sz w:val="36"/>
          <w:szCs w:val="36"/>
          <w:u w:val="single"/>
          <w:rtl/>
        </w:rPr>
      </w:pPr>
      <w:r w:rsidRPr="00446929">
        <w:rPr>
          <w:rFonts w:ascii="Simplified Arabic" w:hAnsi="Simplified Arabic" w:cs="Simplified Arabic"/>
          <w:b/>
          <w:bCs/>
          <w:sz w:val="36"/>
          <w:szCs w:val="36"/>
          <w:u w:val="single"/>
          <w:rtl/>
        </w:rPr>
        <w:t>أولا: في تعريف الوصف</w:t>
      </w:r>
    </w:p>
    <w:p w:rsidR="000705AB" w:rsidRPr="000D3120" w:rsidRDefault="000705AB" w:rsidP="000705AB">
      <w:pPr>
        <w:bidi/>
        <w:spacing w:after="0" w:line="240" w:lineRule="auto"/>
        <w:ind w:hanging="2"/>
        <w:jc w:val="both"/>
        <w:rPr>
          <w:rFonts w:ascii="Traditional Arabic" w:hAnsi="Traditional Arabic" w:cs="Traditional Arabic"/>
          <w:sz w:val="32"/>
          <w:szCs w:val="32"/>
          <w:rtl/>
        </w:rPr>
      </w:pPr>
      <w:r w:rsidRPr="00195761">
        <w:rPr>
          <w:rFonts w:ascii="Traditional Arabic" w:hAnsi="Traditional Arabic" w:cs="Traditional Arabic" w:hint="cs"/>
          <w:b/>
          <w:bCs/>
          <w:sz w:val="32"/>
          <w:szCs w:val="32"/>
          <w:rtl/>
        </w:rPr>
        <w:t>أ-لغة:</w:t>
      </w:r>
      <w:r>
        <w:rPr>
          <w:rFonts w:ascii="Traditional Arabic" w:hAnsi="Traditional Arabic" w:cs="Traditional Arabic" w:hint="cs"/>
          <w:sz w:val="32"/>
          <w:szCs w:val="32"/>
          <w:rtl/>
        </w:rPr>
        <w:t xml:space="preserve"> جاء في لسان العرب مادة (وصف): "الوصف وصفك الشيء بتحليته ونعته، وفي حديث عمر رضي الله عنه، إنه لا يشف، فإنه يصف أي يصفها، يريد الثوب الرقيق إن لمربين منه الجسد لرقته، فإنه لرقتـــــــــه يصف البدن، فيظهر منه حجم الأعضاء، فشبه ذلك بالصفة كما يصف الرجل سلعته"</w:t>
      </w:r>
      <w:r>
        <w:rPr>
          <w:rStyle w:val="Appelnotedebasdep"/>
          <w:rFonts w:ascii="Traditional Arabic" w:hAnsi="Traditional Arabic" w:cs="Traditional Arabic"/>
          <w:sz w:val="32"/>
          <w:szCs w:val="32"/>
          <w:rtl/>
        </w:rPr>
        <w:footnoteReference w:id="1"/>
      </w:r>
      <w:r>
        <w:rPr>
          <w:rFonts w:ascii="Traditional Arabic" w:hAnsi="Traditional Arabic" w:cs="Traditional Arabic" w:hint="cs"/>
          <w:sz w:val="32"/>
          <w:szCs w:val="32"/>
          <w:rtl/>
        </w:rPr>
        <w:t>.</w:t>
      </w:r>
    </w:p>
    <w:p w:rsidR="000705AB" w:rsidRDefault="000705AB" w:rsidP="000705AB">
      <w:pPr>
        <w:bidi/>
        <w:spacing w:after="0"/>
        <w:ind w:firstLine="565"/>
        <w:jc w:val="both"/>
        <w:rPr>
          <w:rFonts w:ascii="Traditional Arabic" w:hAnsi="Traditional Arabic" w:cs="Traditional Arabic"/>
          <w:sz w:val="32"/>
          <w:szCs w:val="32"/>
          <w:rtl/>
          <w:lang w:val="en-US"/>
        </w:rPr>
      </w:pPr>
      <w:r>
        <w:rPr>
          <w:rFonts w:ascii="Traditional Arabic" w:hAnsi="Traditional Arabic" w:cs="Traditional Arabic" w:hint="cs"/>
          <w:sz w:val="32"/>
          <w:szCs w:val="32"/>
          <w:rtl/>
          <w:lang w:val="en-US"/>
        </w:rPr>
        <w:t>فالوصف هنا جاء مرتبط بالخصائص الفيزيولوجية للمرأة وإيضاح تفاصيل جسدها، وكذلك لتبيان المحاسن للسلعة.</w:t>
      </w:r>
    </w:p>
    <w:p w:rsidR="000705AB" w:rsidRDefault="000705AB" w:rsidP="000705AB">
      <w:pPr>
        <w:bidi/>
        <w:spacing w:after="0"/>
        <w:ind w:firstLine="565"/>
        <w:jc w:val="both"/>
        <w:rPr>
          <w:rFonts w:ascii="Traditional Arabic" w:hAnsi="Traditional Arabic" w:cs="Traditional Arabic"/>
          <w:sz w:val="32"/>
          <w:szCs w:val="32"/>
          <w:rtl/>
          <w:lang w:val="en-US"/>
        </w:rPr>
      </w:pPr>
      <w:r>
        <w:rPr>
          <w:rFonts w:ascii="Traditional Arabic" w:hAnsi="Traditional Arabic" w:cs="Traditional Arabic" w:hint="cs"/>
          <w:sz w:val="32"/>
          <w:szCs w:val="32"/>
          <w:rtl/>
          <w:lang w:val="en-US"/>
        </w:rPr>
        <w:t>في معجم الرّائد: "وصف، يصف وصفه، أو الشيء نعته بما فيه الشيء حلاّه الطبيب للمريض، وصفة عين له الدّواء، وصف وصوفًا: الجمل أو الفرس: أجاد السير وأسرع فيه وصف يوصف، وفاقة الفتى، أبلغ حد الخدمة الوصف مصدر وصف"</w:t>
      </w:r>
      <w:r>
        <w:rPr>
          <w:rStyle w:val="Appelnotedebasdep"/>
          <w:rFonts w:ascii="Traditional Arabic" w:hAnsi="Traditional Arabic" w:cs="Traditional Arabic"/>
          <w:sz w:val="32"/>
          <w:szCs w:val="32"/>
          <w:rtl/>
          <w:lang w:val="en-US"/>
        </w:rPr>
        <w:footnoteReference w:id="2"/>
      </w:r>
      <w:r>
        <w:rPr>
          <w:rFonts w:ascii="Traditional Arabic" w:hAnsi="Traditional Arabic" w:cs="Traditional Arabic" w:hint="cs"/>
          <w:sz w:val="32"/>
          <w:szCs w:val="32"/>
          <w:rtl/>
          <w:lang w:val="en-US"/>
        </w:rPr>
        <w:t>.</w:t>
      </w:r>
    </w:p>
    <w:p w:rsidR="000705AB" w:rsidRDefault="000705AB" w:rsidP="000705AB">
      <w:pPr>
        <w:bidi/>
        <w:spacing w:after="0"/>
        <w:ind w:firstLine="565"/>
        <w:jc w:val="both"/>
        <w:rPr>
          <w:rFonts w:ascii="Traditional Arabic" w:hAnsi="Traditional Arabic" w:cs="Traditional Arabic"/>
          <w:sz w:val="32"/>
          <w:szCs w:val="32"/>
          <w:rtl/>
          <w:lang w:val="en-US"/>
        </w:rPr>
      </w:pPr>
      <w:r>
        <w:rPr>
          <w:rFonts w:ascii="Traditional Arabic" w:hAnsi="Traditional Arabic" w:cs="Traditional Arabic" w:hint="cs"/>
          <w:sz w:val="32"/>
          <w:szCs w:val="32"/>
          <w:rtl/>
          <w:lang w:val="en-US"/>
        </w:rPr>
        <w:t>وبالتالي فالوصف أداة تضيف الجمال للشيء الموصوف، وتبرز مواطن جماله فالوصف في الدلالة المعجمية هو بمعنى الكشف والإيضاح مع التحلية والتجميل.</w:t>
      </w:r>
    </w:p>
    <w:p w:rsidR="000705AB" w:rsidRDefault="000705AB" w:rsidP="000705AB">
      <w:pPr>
        <w:bidi/>
        <w:spacing w:after="0"/>
        <w:ind w:firstLine="565"/>
        <w:jc w:val="both"/>
        <w:rPr>
          <w:rFonts w:ascii="Traditional Arabic" w:hAnsi="Traditional Arabic" w:cs="Traditional Arabic"/>
          <w:sz w:val="32"/>
          <w:szCs w:val="32"/>
          <w:rtl/>
          <w:lang w:val="en-US"/>
        </w:rPr>
      </w:pPr>
      <w:r>
        <w:rPr>
          <w:rFonts w:ascii="Traditional Arabic" w:hAnsi="Traditional Arabic" w:cs="Traditional Arabic" w:hint="cs"/>
          <w:sz w:val="32"/>
          <w:szCs w:val="32"/>
          <w:rtl/>
          <w:lang w:val="en-US"/>
        </w:rPr>
        <w:t>أما بطرس البستاني: فهو لا يبتعد عن هذا التجديد وهذا ما دل عليه قوله: "وصف الشيء يصفه وصفًا وصفه، نعته بما فيه وحلاّه... والمتكلمون فرقوا بينهما، فقالوا: الواصف والصفة تقوم بالموصوف جمع أوصافا"</w:t>
      </w:r>
      <w:r>
        <w:rPr>
          <w:rStyle w:val="Appelnotedebasdep"/>
          <w:rFonts w:ascii="Traditional Arabic" w:hAnsi="Traditional Arabic" w:cs="Traditional Arabic"/>
          <w:sz w:val="32"/>
          <w:szCs w:val="32"/>
          <w:rtl/>
          <w:lang w:val="en-US"/>
        </w:rPr>
        <w:footnoteReference w:id="3"/>
      </w:r>
      <w:r>
        <w:rPr>
          <w:rFonts w:ascii="Traditional Arabic" w:hAnsi="Traditional Arabic" w:cs="Traditional Arabic" w:hint="cs"/>
          <w:sz w:val="32"/>
          <w:szCs w:val="32"/>
          <w:rtl/>
          <w:lang w:val="en-US"/>
        </w:rPr>
        <w:t>.</w:t>
      </w:r>
    </w:p>
    <w:p w:rsidR="000705AB" w:rsidRDefault="000705AB" w:rsidP="000705AB">
      <w:pPr>
        <w:bidi/>
        <w:spacing w:after="0"/>
        <w:ind w:firstLine="565"/>
        <w:jc w:val="both"/>
        <w:rPr>
          <w:rFonts w:ascii="Traditional Arabic" w:hAnsi="Traditional Arabic" w:cs="Traditional Arabic"/>
          <w:sz w:val="32"/>
          <w:szCs w:val="32"/>
          <w:rtl/>
          <w:lang w:val="en-US"/>
        </w:rPr>
      </w:pPr>
      <w:r>
        <w:rPr>
          <w:rFonts w:ascii="Traditional Arabic" w:hAnsi="Traditional Arabic" w:cs="Traditional Arabic" w:hint="cs"/>
          <w:sz w:val="32"/>
          <w:szCs w:val="32"/>
          <w:rtl/>
          <w:lang w:val="en-US"/>
        </w:rPr>
        <w:t>هنا فرقّ بين الوصف والصفة، فالوصف مرتبط بالشعر وملتصــــــــــق به أكثـــــــــر من التصـــــــــاقه بالجنــــــــس النثري، باعتباره كان وسيلة الشاعر للإخبار عن فضائه الخارجي والنفسي.</w:t>
      </w:r>
    </w:p>
    <w:p w:rsidR="000705AB" w:rsidRDefault="000705AB" w:rsidP="000705AB">
      <w:pPr>
        <w:bidi/>
        <w:spacing w:after="160"/>
        <w:ind w:firstLine="565"/>
        <w:jc w:val="both"/>
        <w:rPr>
          <w:rFonts w:ascii="Traditional Arabic" w:hAnsi="Traditional Arabic" w:cs="Traditional Arabic"/>
          <w:sz w:val="32"/>
          <w:szCs w:val="32"/>
          <w:rtl/>
          <w:lang w:val="en-US"/>
        </w:rPr>
      </w:pPr>
      <w:r>
        <w:rPr>
          <w:rFonts w:ascii="Traditional Arabic" w:hAnsi="Traditional Arabic" w:cs="Traditional Arabic" w:hint="cs"/>
          <w:sz w:val="32"/>
          <w:szCs w:val="32"/>
          <w:rtl/>
          <w:lang w:val="en-US"/>
        </w:rPr>
        <w:t xml:space="preserve">أما المعاجم الفرنسية تناولت قضية الوصف، ففي معجم (لاروس الكبير: </w:t>
      </w:r>
      <w:r w:rsidRPr="00195761">
        <w:rPr>
          <w:rFonts w:asciiTheme="majorBidi" w:hAnsiTheme="majorBidi" w:cstheme="majorBidi"/>
          <w:sz w:val="28"/>
          <w:szCs w:val="28"/>
        </w:rPr>
        <w:t>grand la rousse universel</w:t>
      </w:r>
      <w:r>
        <w:rPr>
          <w:rFonts w:ascii="Traditional Arabic" w:hAnsi="Traditional Arabic" w:cs="Traditional Arabic" w:hint="cs"/>
          <w:sz w:val="32"/>
          <w:szCs w:val="32"/>
          <w:rtl/>
          <w:lang w:val="en-US"/>
        </w:rPr>
        <w:t>)، نجد اه صنّف الوصف إلى فرعين:</w:t>
      </w:r>
    </w:p>
    <w:p w:rsidR="000705AB" w:rsidRDefault="000705AB" w:rsidP="000705AB">
      <w:pPr>
        <w:bidi/>
        <w:spacing w:after="0"/>
        <w:ind w:firstLine="565"/>
        <w:jc w:val="both"/>
        <w:rPr>
          <w:rFonts w:ascii="Traditional Arabic" w:hAnsi="Traditional Arabic" w:cs="Traditional Arabic"/>
          <w:sz w:val="32"/>
          <w:szCs w:val="32"/>
          <w:rtl/>
          <w:lang w:val="en-US"/>
        </w:rPr>
      </w:pPr>
      <w:r>
        <w:rPr>
          <w:rFonts w:ascii="Traditional Arabic" w:hAnsi="Traditional Arabic" w:cs="Traditional Arabic" w:hint="cs"/>
          <w:sz w:val="32"/>
          <w:szCs w:val="32"/>
          <w:rtl/>
          <w:lang w:val="en-US"/>
        </w:rPr>
        <w:lastRenderedPageBreak/>
        <w:t>الأول هو الوصف ذاته حيث جعل معانيه حدث الوصف والتمثيل والعرض أي عرض وصفي كتابي أو شفهي، وهو كذلك قطعة من عمل أدبي يصف فيها الكاتب الواقع المحسوس أو الشخصيات أو الإطار الذي وقع فيه الأحداث.</w:t>
      </w:r>
    </w:p>
    <w:p w:rsidR="000705AB" w:rsidRDefault="000705AB" w:rsidP="000705AB">
      <w:pPr>
        <w:bidi/>
        <w:spacing w:after="0"/>
        <w:ind w:firstLine="565"/>
        <w:jc w:val="both"/>
        <w:rPr>
          <w:rFonts w:ascii="Traditional Arabic" w:hAnsi="Traditional Arabic" w:cs="Traditional Arabic"/>
          <w:sz w:val="32"/>
          <w:szCs w:val="32"/>
          <w:rtl/>
          <w:lang w:val="en-US"/>
        </w:rPr>
      </w:pPr>
      <w:r>
        <w:rPr>
          <w:rFonts w:ascii="Traditional Arabic" w:hAnsi="Traditional Arabic" w:cs="Traditional Arabic" w:hint="cs"/>
          <w:sz w:val="32"/>
          <w:szCs w:val="32"/>
          <w:rtl/>
          <w:lang w:val="en-US"/>
        </w:rPr>
        <w:t>أما الثاني: هو الوصفي وقد ذكر أنه صفة لاثنين: الأولى لما غايته أن يصف الأشياء والثانية صفة الشخص أو عمل يتمسك بوصف شيء من أجل إحداث أثر جمالي</w:t>
      </w:r>
      <w:r>
        <w:rPr>
          <w:rStyle w:val="Appelnotedebasdep"/>
          <w:rFonts w:ascii="Traditional Arabic" w:hAnsi="Traditional Arabic" w:cs="Traditional Arabic"/>
          <w:sz w:val="32"/>
          <w:szCs w:val="32"/>
          <w:rtl/>
          <w:lang w:val="en-US"/>
        </w:rPr>
        <w:footnoteReference w:id="4"/>
      </w:r>
      <w:r>
        <w:rPr>
          <w:rFonts w:ascii="Traditional Arabic" w:hAnsi="Traditional Arabic" w:cs="Traditional Arabic" w:hint="cs"/>
          <w:sz w:val="32"/>
          <w:szCs w:val="32"/>
          <w:rtl/>
          <w:lang w:val="en-US"/>
        </w:rPr>
        <w:t>.</w:t>
      </w:r>
    </w:p>
    <w:p w:rsidR="000705AB" w:rsidRDefault="000705AB" w:rsidP="000705AB">
      <w:pPr>
        <w:bidi/>
        <w:spacing w:after="0"/>
        <w:ind w:firstLine="565"/>
        <w:jc w:val="both"/>
        <w:rPr>
          <w:rFonts w:ascii="Traditional Arabic" w:hAnsi="Traditional Arabic" w:cs="Traditional Arabic"/>
          <w:sz w:val="32"/>
          <w:szCs w:val="32"/>
          <w:rtl/>
          <w:lang w:val="en-US"/>
        </w:rPr>
      </w:pPr>
      <w:r>
        <w:rPr>
          <w:rFonts w:ascii="Traditional Arabic" w:hAnsi="Traditional Arabic" w:cs="Traditional Arabic" w:hint="cs"/>
          <w:sz w:val="32"/>
          <w:szCs w:val="32"/>
          <w:rtl/>
          <w:lang w:val="en-US"/>
        </w:rPr>
        <w:t>نجد هنا المعاجم ركزت على توضيح الأثر الفنّي للوصف، كما ركزت على مفهومه وتصنيفه.</w:t>
      </w:r>
    </w:p>
    <w:p w:rsidR="000705AB" w:rsidRDefault="000705AB" w:rsidP="000705AB">
      <w:pPr>
        <w:bidi/>
        <w:spacing w:after="0"/>
        <w:jc w:val="both"/>
        <w:rPr>
          <w:rFonts w:ascii="Traditional Arabic" w:hAnsi="Traditional Arabic" w:cs="Traditional Arabic"/>
          <w:sz w:val="32"/>
          <w:szCs w:val="32"/>
          <w:rtl/>
          <w:lang w:val="en-US"/>
        </w:rPr>
      </w:pPr>
      <w:r w:rsidRPr="00195761">
        <w:rPr>
          <w:rFonts w:ascii="Traditional Arabic" w:hAnsi="Traditional Arabic" w:cs="Traditional Arabic" w:hint="cs"/>
          <w:b/>
          <w:bCs/>
          <w:sz w:val="32"/>
          <w:szCs w:val="32"/>
          <w:rtl/>
          <w:lang w:val="en-US"/>
        </w:rPr>
        <w:t>ب-اصطلاحا:</w:t>
      </w:r>
      <w:r>
        <w:rPr>
          <w:rFonts w:ascii="Traditional Arabic" w:hAnsi="Traditional Arabic" w:cs="Traditional Arabic" w:hint="cs"/>
          <w:sz w:val="32"/>
          <w:szCs w:val="32"/>
          <w:rtl/>
          <w:lang w:val="en-US"/>
        </w:rPr>
        <w:t xml:space="preserve"> نجد في التعريف الاصطلاحي للوصف بأنه: "نشاط فنّي يمثل باللّغة الأشياء والأشخاص والأمكنة وغيرها، وهو أسلوب من أساليب القصة يتخذ أشكالاً لغوية كالمفردات والمركب النحوي والمقطع، وأيَّا يكن شكله اللّغوي، فهو يخضع لبنية أساسية"</w:t>
      </w:r>
      <w:r>
        <w:rPr>
          <w:rStyle w:val="Appelnotedebasdep"/>
          <w:rFonts w:ascii="Traditional Arabic" w:hAnsi="Traditional Arabic" w:cs="Traditional Arabic"/>
          <w:sz w:val="32"/>
          <w:szCs w:val="32"/>
          <w:rtl/>
          <w:lang w:val="en-US"/>
        </w:rPr>
        <w:footnoteReference w:id="5"/>
      </w:r>
      <w:r>
        <w:rPr>
          <w:rFonts w:ascii="Traditional Arabic" w:hAnsi="Traditional Arabic" w:cs="Traditional Arabic" w:hint="cs"/>
          <w:sz w:val="32"/>
          <w:szCs w:val="32"/>
          <w:rtl/>
          <w:lang w:val="en-US"/>
        </w:rPr>
        <w:t>.</w:t>
      </w:r>
    </w:p>
    <w:p w:rsidR="000705AB" w:rsidRDefault="000705AB" w:rsidP="000705AB">
      <w:pPr>
        <w:bidi/>
        <w:spacing w:after="0"/>
        <w:ind w:firstLine="565"/>
        <w:jc w:val="both"/>
        <w:rPr>
          <w:rFonts w:ascii="Traditional Arabic" w:hAnsi="Traditional Arabic" w:cs="Traditional Arabic"/>
          <w:sz w:val="32"/>
          <w:szCs w:val="32"/>
          <w:rtl/>
          <w:lang w:val="en-US"/>
        </w:rPr>
      </w:pPr>
      <w:r>
        <w:rPr>
          <w:rFonts w:ascii="Traditional Arabic" w:hAnsi="Traditional Arabic" w:cs="Traditional Arabic" w:hint="cs"/>
          <w:sz w:val="32"/>
          <w:szCs w:val="32"/>
          <w:rtl/>
          <w:lang w:val="en-US"/>
        </w:rPr>
        <w:t>فالوصف رسم ووضح لثلاثة أشياء أساسية: الأشياء، الأشخاص، الأمكنة وله أشكال لغوية، يأتي في شكل مفردات أو مقاطع.</w:t>
      </w:r>
    </w:p>
    <w:p w:rsidR="000705AB" w:rsidRDefault="000705AB" w:rsidP="000705AB">
      <w:pPr>
        <w:bidi/>
        <w:spacing w:after="0"/>
        <w:ind w:firstLine="565"/>
        <w:jc w:val="both"/>
        <w:rPr>
          <w:rFonts w:ascii="Traditional Arabic" w:hAnsi="Traditional Arabic" w:cs="Traditional Arabic"/>
          <w:sz w:val="32"/>
          <w:szCs w:val="32"/>
          <w:rtl/>
          <w:lang w:val="en-US"/>
        </w:rPr>
      </w:pPr>
      <w:r>
        <w:rPr>
          <w:rFonts w:ascii="Traditional Arabic" w:hAnsi="Traditional Arabic" w:cs="Traditional Arabic" w:hint="cs"/>
          <w:sz w:val="32"/>
          <w:szCs w:val="32"/>
          <w:rtl/>
          <w:lang w:val="en-US"/>
        </w:rPr>
        <w:t>في حيـــــــــن جاء "جير البرنس" مقـــــــــدمًا للـــــــــــوصف علــــــــــى أنــــــــــــه: "عرض، وتقديــــــــم الأشيـــــــــاء والكــــــــــائنـــات، والوقائع، والحوادث في وجودها المكاني عوضًا عن الزمني، وأرضيتها بدلاً من وظيفتها الزمنية"</w:t>
      </w:r>
      <w:r>
        <w:rPr>
          <w:rStyle w:val="Appelnotedebasdep"/>
          <w:rFonts w:ascii="Traditional Arabic" w:hAnsi="Traditional Arabic" w:cs="Traditional Arabic"/>
          <w:sz w:val="32"/>
          <w:szCs w:val="32"/>
          <w:rtl/>
          <w:lang w:val="en-US"/>
        </w:rPr>
        <w:footnoteReference w:id="6"/>
      </w:r>
      <w:r>
        <w:rPr>
          <w:rFonts w:ascii="Traditional Arabic" w:hAnsi="Traditional Arabic" w:cs="Traditional Arabic" w:hint="cs"/>
          <w:sz w:val="32"/>
          <w:szCs w:val="32"/>
          <w:rtl/>
          <w:lang w:val="en-US"/>
        </w:rPr>
        <w:t>.</w:t>
      </w:r>
    </w:p>
    <w:p w:rsidR="000705AB" w:rsidRDefault="000705AB" w:rsidP="000705AB">
      <w:pPr>
        <w:bidi/>
        <w:spacing w:after="0"/>
        <w:ind w:firstLine="565"/>
        <w:jc w:val="both"/>
        <w:rPr>
          <w:rFonts w:ascii="Traditional Arabic" w:hAnsi="Traditional Arabic" w:cs="Traditional Arabic"/>
          <w:sz w:val="32"/>
          <w:szCs w:val="32"/>
          <w:rtl/>
          <w:lang w:val="en-US"/>
        </w:rPr>
      </w:pPr>
      <w:r>
        <w:rPr>
          <w:rFonts w:ascii="Traditional Arabic" w:hAnsi="Traditional Arabic" w:cs="Traditional Arabic" w:hint="cs"/>
          <w:sz w:val="32"/>
          <w:szCs w:val="32"/>
          <w:rtl/>
          <w:lang w:val="en-US"/>
        </w:rPr>
        <w:t>نجد هنا "جيرالد برنس" ركز عن الوصف المكاني أكثر من الزماني، كما أن هذا الوصف يخص حتى الحوادث والوقائع، وبذلك تصبح كل ظاهرة سردية قابلة للوصف.</w:t>
      </w:r>
    </w:p>
    <w:p w:rsidR="000705AB" w:rsidRDefault="000705AB" w:rsidP="000705AB">
      <w:pPr>
        <w:bidi/>
        <w:spacing w:after="0"/>
        <w:ind w:firstLine="565"/>
        <w:jc w:val="both"/>
        <w:rPr>
          <w:rFonts w:ascii="Traditional Arabic" w:hAnsi="Traditional Arabic" w:cs="Traditional Arabic"/>
          <w:sz w:val="32"/>
          <w:szCs w:val="32"/>
          <w:rtl/>
          <w:lang w:val="en-US"/>
        </w:rPr>
      </w:pPr>
      <w:r>
        <w:rPr>
          <w:rFonts w:ascii="Traditional Arabic" w:hAnsi="Traditional Arabic" w:cs="Traditional Arabic" w:hint="cs"/>
          <w:sz w:val="32"/>
          <w:szCs w:val="32"/>
          <w:rtl/>
          <w:lang w:val="en-US"/>
        </w:rPr>
        <w:t>أما سيزا قاسم "عرّف الوصف على أنه: "أسلوب إنشائي يتناول ذكر الأشياء في مظهرها الحسّي، ويقدمها للعين، فيمكن القول أنه لون من التصوير بمفهومه الضّيف يخاطب العين أي النظر ويمثل الأشكال والألوان والظلال بتقديم هذه الأبعاد بالإضافة إلى اللّمس، حيث أن الرّسم يستطيع أن يوحي بالخشونة والنعومة، فإن اللّغة قادرة على استحياء الأشياء غير مرئية"</w:t>
      </w:r>
      <w:r>
        <w:rPr>
          <w:rStyle w:val="Appelnotedebasdep"/>
          <w:rFonts w:ascii="Traditional Arabic" w:hAnsi="Traditional Arabic" w:cs="Traditional Arabic"/>
          <w:sz w:val="32"/>
          <w:szCs w:val="32"/>
          <w:rtl/>
          <w:lang w:val="en-US"/>
        </w:rPr>
        <w:footnoteReference w:id="7"/>
      </w:r>
      <w:r>
        <w:rPr>
          <w:rFonts w:ascii="Traditional Arabic" w:hAnsi="Traditional Arabic" w:cs="Traditional Arabic" w:hint="cs"/>
          <w:sz w:val="32"/>
          <w:szCs w:val="32"/>
          <w:rtl/>
          <w:lang w:val="en-US"/>
        </w:rPr>
        <w:t>.</w:t>
      </w:r>
    </w:p>
    <w:p w:rsidR="000705AB" w:rsidRDefault="000705AB" w:rsidP="000705AB">
      <w:pPr>
        <w:bidi/>
        <w:spacing w:after="160"/>
        <w:ind w:firstLine="565"/>
        <w:jc w:val="both"/>
        <w:rPr>
          <w:rFonts w:ascii="Traditional Arabic" w:hAnsi="Traditional Arabic" w:cs="Traditional Arabic"/>
          <w:sz w:val="32"/>
          <w:szCs w:val="32"/>
          <w:rtl/>
          <w:lang w:val="en-US"/>
        </w:rPr>
      </w:pPr>
      <w:r>
        <w:rPr>
          <w:rFonts w:ascii="Traditional Arabic" w:hAnsi="Traditional Arabic" w:cs="Traditional Arabic" w:hint="cs"/>
          <w:sz w:val="32"/>
          <w:szCs w:val="32"/>
          <w:rtl/>
          <w:lang w:val="en-US"/>
        </w:rPr>
        <w:t>يقصد بالأشياء غير المرئية الصوت والرّائحة، فالوصف بمثابة المجهر الذي يصور أدق تفاصيل المكان المرئية منها والغير المرئية، أي يستطيع رسم الأشياء الظاهرة والباطنة أي الأشياء الخارجية والداخلية</w:t>
      </w:r>
      <w:r>
        <w:rPr>
          <w:rFonts w:ascii="Traditional Arabic" w:hAnsi="Traditional Arabic" w:cs="Traditional Arabic" w:hint="cs"/>
          <w:sz w:val="32"/>
          <w:szCs w:val="32"/>
          <w:lang w:val="en-US"/>
        </w:rPr>
        <w:t>.</w:t>
      </w:r>
    </w:p>
    <w:p w:rsidR="000705AB" w:rsidRDefault="000705AB" w:rsidP="000705AB">
      <w:pPr>
        <w:bidi/>
        <w:spacing w:after="0"/>
        <w:ind w:firstLine="565"/>
        <w:jc w:val="both"/>
        <w:rPr>
          <w:rFonts w:ascii="Traditional Arabic" w:hAnsi="Traditional Arabic" w:cs="Traditional Arabic"/>
          <w:sz w:val="32"/>
          <w:szCs w:val="32"/>
          <w:rtl/>
          <w:lang w:val="en-US"/>
        </w:rPr>
      </w:pPr>
      <w:r>
        <w:rPr>
          <w:rFonts w:ascii="Traditional Arabic" w:hAnsi="Traditional Arabic" w:cs="Traditional Arabic" w:hint="cs"/>
          <w:sz w:val="32"/>
          <w:szCs w:val="32"/>
          <w:rtl/>
          <w:lang w:val="en-US"/>
        </w:rPr>
        <w:lastRenderedPageBreak/>
        <w:t>إن للوصف علاقة وطيدة مع السرد الروائي، فمن أجل تشكيل رواية لابد من توظيف أو استثمار عناصر السرد والوصف لأن العلاقة بين هذين الإثنين علاقة تكاملية، وهذا ما يساعد على بناء الرواية وتشكيلها وتقديمها في قالبها النهائي لأن الرواية "باعتبارها تقدم أحداث وأفعالاً، فإنها بالضرورة تقدم سردًا روائيا غير أن تلك الأحداث والأفعال تتطلب وجود السببية متمثلة في وجود محيط زماني ومكاني يؤطرها، ومن ثمة ضرورة الشخصيات والأمكنة والأشياء، وهي العناصر التي تشكل الفاعلية المحركة لديمومة السرد الروائي"</w:t>
      </w:r>
      <w:r>
        <w:rPr>
          <w:rStyle w:val="Appelnotedebasdep"/>
          <w:rFonts w:ascii="Traditional Arabic" w:hAnsi="Traditional Arabic" w:cs="Traditional Arabic"/>
          <w:sz w:val="32"/>
          <w:szCs w:val="32"/>
          <w:rtl/>
          <w:lang w:val="en-US"/>
        </w:rPr>
        <w:footnoteReference w:id="8"/>
      </w:r>
      <w:r>
        <w:rPr>
          <w:rFonts w:ascii="Traditional Arabic" w:hAnsi="Traditional Arabic" w:cs="Traditional Arabic" w:hint="cs"/>
          <w:sz w:val="32"/>
          <w:szCs w:val="32"/>
          <w:rtl/>
          <w:lang w:val="en-US"/>
        </w:rPr>
        <w:t>.</w:t>
      </w:r>
    </w:p>
    <w:p w:rsidR="000705AB" w:rsidRDefault="000705AB" w:rsidP="000705AB">
      <w:pPr>
        <w:bidi/>
        <w:spacing w:after="0"/>
        <w:ind w:firstLine="565"/>
        <w:jc w:val="both"/>
        <w:rPr>
          <w:rFonts w:ascii="Traditional Arabic" w:hAnsi="Traditional Arabic" w:cs="Traditional Arabic"/>
          <w:sz w:val="32"/>
          <w:szCs w:val="32"/>
          <w:rtl/>
          <w:lang w:val="en-US"/>
        </w:rPr>
      </w:pPr>
      <w:r>
        <w:rPr>
          <w:rFonts w:ascii="Traditional Arabic" w:hAnsi="Traditional Arabic" w:cs="Traditional Arabic" w:hint="cs"/>
          <w:sz w:val="32"/>
          <w:szCs w:val="32"/>
          <w:rtl/>
          <w:lang w:val="en-US"/>
        </w:rPr>
        <w:t>فوصف الأمكنة والشخصيات يتطلب استعمال لغة وصفية خاصة.</w:t>
      </w:r>
    </w:p>
    <w:p w:rsidR="000705AB" w:rsidRDefault="000705AB" w:rsidP="000705AB">
      <w:pPr>
        <w:bidi/>
        <w:spacing w:after="0"/>
        <w:ind w:firstLine="565"/>
        <w:jc w:val="both"/>
        <w:rPr>
          <w:rFonts w:ascii="Traditional Arabic" w:hAnsi="Traditional Arabic" w:cs="Traditional Arabic"/>
          <w:sz w:val="32"/>
          <w:szCs w:val="32"/>
          <w:rtl/>
          <w:lang w:val="en-US"/>
        </w:rPr>
      </w:pPr>
      <w:r>
        <w:rPr>
          <w:rFonts w:ascii="Traditional Arabic" w:hAnsi="Traditional Arabic" w:cs="Traditional Arabic" w:hint="cs"/>
          <w:sz w:val="32"/>
          <w:szCs w:val="32"/>
          <w:rtl/>
          <w:lang w:val="en-US"/>
        </w:rPr>
        <w:t>فلا تخلو أي رواية من المشاهد الوصفية، لأن الوصف كما ذكرنا سابقا يعد عمادًا أو ركيزة تقوم عليه الرواية ولعل نجاحها مرتبط به.</w:t>
      </w:r>
    </w:p>
    <w:p w:rsidR="000705AB" w:rsidRPr="00195761" w:rsidRDefault="000705AB" w:rsidP="000705AB">
      <w:pPr>
        <w:bidi/>
        <w:spacing w:after="160"/>
        <w:jc w:val="both"/>
        <w:rPr>
          <w:rFonts w:ascii="Simplified Arabic" w:hAnsi="Simplified Arabic" w:cs="Simplified Arabic"/>
          <w:b/>
          <w:bCs/>
          <w:sz w:val="36"/>
          <w:szCs w:val="36"/>
          <w:u w:val="single"/>
          <w:rtl/>
          <w:lang w:val="en-US"/>
        </w:rPr>
      </w:pPr>
      <w:r w:rsidRPr="00195761">
        <w:rPr>
          <w:rFonts w:ascii="Simplified Arabic" w:hAnsi="Simplified Arabic" w:cs="Simplified Arabic"/>
          <w:b/>
          <w:bCs/>
          <w:sz w:val="36"/>
          <w:szCs w:val="36"/>
          <w:u w:val="single"/>
          <w:rtl/>
          <w:lang w:val="en-US"/>
        </w:rPr>
        <w:t>ثانيا: أنواع الوصف</w:t>
      </w:r>
    </w:p>
    <w:p w:rsidR="000705AB" w:rsidRDefault="000705AB" w:rsidP="000705AB">
      <w:pPr>
        <w:bidi/>
        <w:spacing w:after="0"/>
        <w:ind w:firstLine="565"/>
        <w:jc w:val="both"/>
        <w:rPr>
          <w:rFonts w:ascii="Traditional Arabic" w:hAnsi="Traditional Arabic" w:cs="Traditional Arabic"/>
          <w:sz w:val="32"/>
          <w:szCs w:val="32"/>
          <w:rtl/>
          <w:lang w:val="en-US"/>
        </w:rPr>
      </w:pPr>
      <w:r>
        <w:rPr>
          <w:rFonts w:ascii="Traditional Arabic" w:hAnsi="Traditional Arabic" w:cs="Traditional Arabic" w:hint="cs"/>
          <w:sz w:val="32"/>
          <w:szCs w:val="32"/>
          <w:rtl/>
          <w:lang w:val="en-US"/>
        </w:rPr>
        <w:t>إن تأليف أيّ رواية يتطلب توظيف أسلوب الوصف الذي يكون بوصف كل من الأمكنة والشخصيات والأحداث ولوقائع التي بُنيت عليها الرواية وفي هذا المواطن يتحرر الرواية من علية السرد التي تتطلب منه وافر من الجهد أثناء الحديث عن أنواع الوصف فإننا نبرز نوعين متباينين هما:</w:t>
      </w:r>
    </w:p>
    <w:p w:rsidR="000705AB" w:rsidRPr="00195761" w:rsidRDefault="000705AB" w:rsidP="000705AB">
      <w:pPr>
        <w:bidi/>
        <w:spacing w:after="0"/>
        <w:jc w:val="both"/>
        <w:rPr>
          <w:rFonts w:ascii="Traditional Arabic" w:hAnsi="Traditional Arabic" w:cs="Traditional Arabic"/>
          <w:b/>
          <w:bCs/>
          <w:sz w:val="32"/>
          <w:szCs w:val="32"/>
          <w:rtl/>
          <w:lang w:val="en-US"/>
        </w:rPr>
      </w:pPr>
      <w:r w:rsidRPr="00195761">
        <w:rPr>
          <w:rFonts w:ascii="Traditional Arabic" w:hAnsi="Traditional Arabic" w:cs="Traditional Arabic" w:hint="cs"/>
          <w:b/>
          <w:bCs/>
          <w:sz w:val="32"/>
          <w:szCs w:val="32"/>
          <w:rtl/>
          <w:lang w:val="en-US"/>
        </w:rPr>
        <w:t>1-الوصف الاستقصائي:</w:t>
      </w:r>
    </w:p>
    <w:p w:rsidR="000705AB" w:rsidRDefault="000705AB" w:rsidP="000705AB">
      <w:pPr>
        <w:bidi/>
        <w:spacing w:after="0"/>
        <w:ind w:firstLine="565"/>
        <w:jc w:val="both"/>
        <w:rPr>
          <w:rFonts w:ascii="Traditional Arabic" w:hAnsi="Traditional Arabic" w:cs="Traditional Arabic"/>
          <w:sz w:val="32"/>
          <w:szCs w:val="32"/>
          <w:rtl/>
          <w:lang w:val="en-US"/>
        </w:rPr>
      </w:pPr>
      <w:r>
        <w:rPr>
          <w:rFonts w:ascii="Traditional Arabic" w:hAnsi="Traditional Arabic" w:cs="Traditional Arabic" w:hint="cs"/>
          <w:sz w:val="32"/>
          <w:szCs w:val="32"/>
          <w:rtl/>
          <w:lang w:val="en-US"/>
        </w:rPr>
        <w:t>هو أسلوب شاع لدى الواقعيين يقوم على "تجسيد الشيء بكل حذافيره بعيدًا عن المتلقي أو إحساسه بهذا الشيء"</w:t>
      </w:r>
      <w:r>
        <w:rPr>
          <w:rStyle w:val="Appelnotedebasdep"/>
          <w:rFonts w:ascii="Traditional Arabic" w:hAnsi="Traditional Arabic" w:cs="Traditional Arabic"/>
          <w:sz w:val="32"/>
          <w:szCs w:val="32"/>
          <w:rtl/>
          <w:lang w:val="en-US"/>
        </w:rPr>
        <w:footnoteReference w:id="9"/>
      </w:r>
      <w:r>
        <w:rPr>
          <w:rFonts w:ascii="Traditional Arabic" w:hAnsi="Traditional Arabic" w:cs="Traditional Arabic" w:hint="cs"/>
          <w:sz w:val="32"/>
          <w:szCs w:val="32"/>
          <w:rtl/>
          <w:lang w:val="en-US"/>
        </w:rPr>
        <w:t>.</w:t>
      </w:r>
    </w:p>
    <w:p w:rsidR="000705AB" w:rsidRDefault="000705AB" w:rsidP="000705AB">
      <w:pPr>
        <w:bidi/>
        <w:spacing w:after="0"/>
        <w:ind w:firstLine="565"/>
        <w:jc w:val="both"/>
        <w:rPr>
          <w:rFonts w:ascii="Traditional Arabic" w:hAnsi="Traditional Arabic" w:cs="Traditional Arabic"/>
          <w:sz w:val="32"/>
          <w:szCs w:val="32"/>
          <w:rtl/>
          <w:lang w:val="en-US"/>
        </w:rPr>
      </w:pPr>
      <w:r>
        <w:rPr>
          <w:rFonts w:ascii="Traditional Arabic" w:hAnsi="Traditional Arabic" w:cs="Traditional Arabic" w:hint="cs"/>
          <w:sz w:val="32"/>
          <w:szCs w:val="32"/>
          <w:rtl/>
          <w:lang w:val="en-US"/>
        </w:rPr>
        <w:t>وفي هذا المواطن يتطرق الكاتب إلى جميع التفاصيل الصغيرة والكبيرة التي تخص الشيء المراد وصفه، حيث يعتمد هذا النوع من الوصف على الإسهاب والتعمق في دراسة وتحليل الشيء المراد وصفه، الموصوف، فهذا النوع لا يعطي فقط الاسم بل يخوض داخله إلى أن يصل إلى تحليل المكونات الداخلية.</w:t>
      </w:r>
    </w:p>
    <w:p w:rsidR="000705AB" w:rsidRDefault="000705AB" w:rsidP="000705AB">
      <w:pPr>
        <w:bidi/>
        <w:spacing w:after="0"/>
        <w:ind w:firstLine="565"/>
        <w:jc w:val="both"/>
        <w:rPr>
          <w:rFonts w:ascii="Traditional Arabic" w:hAnsi="Traditional Arabic" w:cs="Traditional Arabic"/>
          <w:sz w:val="32"/>
          <w:szCs w:val="32"/>
          <w:rtl/>
          <w:lang w:val="en-US"/>
        </w:rPr>
      </w:pPr>
      <w:r>
        <w:rPr>
          <w:rFonts w:ascii="Traditional Arabic" w:hAnsi="Traditional Arabic" w:cs="Traditional Arabic" w:hint="cs"/>
          <w:sz w:val="32"/>
          <w:szCs w:val="32"/>
          <w:rtl/>
          <w:lang w:val="en-US"/>
        </w:rPr>
        <w:t>وبالتالي فهذا النوع من الوصف الروائي يتسم بالطول وكأنه عبارة عن مقاطع نصية مستقلة، ولعل هذا ما عابه الانتقائيون باعتباره عنصر تشويش على تتابع الوقائع الكامنة في ذهن القارئ بفعل تباعدها، كما رأوا فيه قتلا لحرارة الأحداث</w:t>
      </w:r>
      <w:r>
        <w:rPr>
          <w:rStyle w:val="Appelnotedebasdep"/>
          <w:rFonts w:ascii="Traditional Arabic" w:hAnsi="Traditional Arabic" w:cs="Traditional Arabic"/>
          <w:sz w:val="32"/>
          <w:szCs w:val="32"/>
          <w:rtl/>
          <w:lang w:val="en-US"/>
        </w:rPr>
        <w:footnoteReference w:id="10"/>
      </w:r>
      <w:r>
        <w:rPr>
          <w:rFonts w:ascii="Traditional Arabic" w:hAnsi="Traditional Arabic" w:cs="Traditional Arabic" w:hint="cs"/>
          <w:sz w:val="32"/>
          <w:szCs w:val="32"/>
          <w:rtl/>
          <w:lang w:val="en-US"/>
        </w:rPr>
        <w:t>.</w:t>
      </w:r>
    </w:p>
    <w:p w:rsidR="000705AB" w:rsidRPr="00195761" w:rsidRDefault="000705AB" w:rsidP="000705AB">
      <w:pPr>
        <w:bidi/>
        <w:spacing w:after="0"/>
        <w:jc w:val="both"/>
        <w:rPr>
          <w:rFonts w:ascii="Traditional Arabic" w:hAnsi="Traditional Arabic" w:cs="Traditional Arabic"/>
          <w:b/>
          <w:bCs/>
          <w:sz w:val="32"/>
          <w:szCs w:val="32"/>
          <w:rtl/>
          <w:lang w:val="en-US"/>
        </w:rPr>
      </w:pPr>
      <w:r w:rsidRPr="00195761">
        <w:rPr>
          <w:rFonts w:ascii="Traditional Arabic" w:hAnsi="Traditional Arabic" w:cs="Traditional Arabic" w:hint="cs"/>
          <w:b/>
          <w:bCs/>
          <w:sz w:val="32"/>
          <w:szCs w:val="32"/>
          <w:rtl/>
          <w:lang w:val="en-US"/>
        </w:rPr>
        <w:lastRenderedPageBreak/>
        <w:t>2-الوصف الانتقائي:</w:t>
      </w:r>
    </w:p>
    <w:p w:rsidR="000705AB" w:rsidRDefault="000705AB" w:rsidP="000705AB">
      <w:pPr>
        <w:bidi/>
        <w:spacing w:after="0"/>
        <w:ind w:firstLine="565"/>
        <w:jc w:val="both"/>
        <w:rPr>
          <w:rFonts w:ascii="Traditional Arabic" w:hAnsi="Traditional Arabic" w:cs="Traditional Arabic"/>
          <w:sz w:val="32"/>
          <w:szCs w:val="32"/>
          <w:rtl/>
          <w:lang w:val="en-US"/>
        </w:rPr>
      </w:pPr>
      <w:r>
        <w:rPr>
          <w:rFonts w:ascii="Traditional Arabic" w:hAnsi="Traditional Arabic" w:cs="Traditional Arabic" w:hint="cs"/>
          <w:sz w:val="32"/>
          <w:szCs w:val="32"/>
          <w:rtl/>
          <w:lang w:val="en-US"/>
        </w:rPr>
        <w:t>هو أسلوب عُرف به روائيو تيار الوعي، ويقوم على اختيار بعض العناصر الموحيـــــــــــة من الشــــــــيء أو المشهد، وطرحها في الرواية من منظور إحدى الشخصيات، فالانتقاء لا يتناول وصف الأشياء في حد ذاتها وإنما وصف ما تركه في الوصف من أثر، ولذلك خلت رواية الوعي من المقاطع الوصفية الطويلة وأصبحت صورة الشيء فيها لا تكتمل إلا بعد إتمام قراءتها</w:t>
      </w:r>
      <w:r>
        <w:rPr>
          <w:rStyle w:val="Appelnotedebasdep"/>
          <w:rFonts w:ascii="Traditional Arabic" w:hAnsi="Traditional Arabic" w:cs="Traditional Arabic"/>
          <w:sz w:val="32"/>
          <w:szCs w:val="32"/>
          <w:rtl/>
          <w:lang w:val="en-US"/>
        </w:rPr>
        <w:footnoteReference w:id="11"/>
      </w:r>
      <w:r>
        <w:rPr>
          <w:rFonts w:ascii="Traditional Arabic" w:hAnsi="Traditional Arabic" w:cs="Traditional Arabic" w:hint="cs"/>
          <w:sz w:val="32"/>
          <w:szCs w:val="32"/>
          <w:rtl/>
          <w:lang w:val="en-US"/>
        </w:rPr>
        <w:t>.</w:t>
      </w:r>
    </w:p>
    <w:p w:rsidR="000705AB" w:rsidRDefault="000705AB" w:rsidP="000705AB">
      <w:pPr>
        <w:bidi/>
        <w:spacing w:after="0"/>
        <w:ind w:firstLine="565"/>
        <w:jc w:val="both"/>
        <w:rPr>
          <w:rFonts w:ascii="Traditional Arabic" w:hAnsi="Traditional Arabic" w:cs="Traditional Arabic"/>
          <w:sz w:val="32"/>
          <w:szCs w:val="32"/>
          <w:rtl/>
          <w:lang w:val="en-US"/>
        </w:rPr>
      </w:pPr>
      <w:r>
        <w:rPr>
          <w:rFonts w:ascii="Traditional Arabic" w:hAnsi="Traditional Arabic" w:cs="Traditional Arabic" w:hint="cs"/>
          <w:sz w:val="32"/>
          <w:szCs w:val="32"/>
          <w:rtl/>
          <w:lang w:val="en-US"/>
        </w:rPr>
        <w:t>إذن: فالوصف الانتقائي هو نوع وصفي يخص الرواية، وهو أكثر اهتمام بالأجزاء الرئيسية السطحية الظاهرة بغض النظر عن بقية التفاصيل، إذ يهتم بما هو مهم ويهمل ما هو فرعي وثانوي.</w:t>
      </w:r>
    </w:p>
    <w:p w:rsidR="000705AB" w:rsidRDefault="000705AB" w:rsidP="000705AB">
      <w:pPr>
        <w:bidi/>
        <w:spacing w:after="0"/>
        <w:ind w:firstLine="565"/>
        <w:jc w:val="both"/>
        <w:rPr>
          <w:rFonts w:ascii="Traditional Arabic" w:hAnsi="Traditional Arabic" w:cs="Traditional Arabic"/>
          <w:sz w:val="32"/>
          <w:szCs w:val="32"/>
          <w:rtl/>
          <w:lang w:val="en-US"/>
        </w:rPr>
      </w:pPr>
      <w:r>
        <w:rPr>
          <w:rFonts w:ascii="Traditional Arabic" w:hAnsi="Traditional Arabic" w:cs="Traditional Arabic" w:hint="cs"/>
          <w:sz w:val="32"/>
          <w:szCs w:val="32"/>
          <w:rtl/>
          <w:lang w:val="en-US"/>
        </w:rPr>
        <w:t>فالكاتب يستطيع أن "يكتفي أحيانا بالوصف المكاني دون تجزئته وتصنيف أبعاده، فيعد والوصف فيه أسلوبا تعبيريا أكثر من كونه وصفا مجرد"</w:t>
      </w:r>
      <w:r>
        <w:rPr>
          <w:rStyle w:val="Appelnotedebasdep"/>
          <w:rFonts w:ascii="Traditional Arabic" w:hAnsi="Traditional Arabic" w:cs="Traditional Arabic"/>
          <w:sz w:val="32"/>
          <w:szCs w:val="32"/>
          <w:rtl/>
          <w:lang w:val="en-US"/>
        </w:rPr>
        <w:footnoteReference w:id="12"/>
      </w:r>
      <w:r>
        <w:rPr>
          <w:rFonts w:ascii="Traditional Arabic" w:hAnsi="Traditional Arabic" w:cs="Traditional Arabic" w:hint="cs"/>
          <w:sz w:val="32"/>
          <w:szCs w:val="32"/>
          <w:rtl/>
          <w:lang w:val="en-US"/>
        </w:rPr>
        <w:t>.</w:t>
      </w:r>
    </w:p>
    <w:p w:rsidR="000705AB" w:rsidRDefault="000705AB" w:rsidP="000705AB">
      <w:pPr>
        <w:bidi/>
        <w:spacing w:after="0"/>
        <w:ind w:firstLine="565"/>
        <w:jc w:val="both"/>
        <w:rPr>
          <w:rFonts w:ascii="Traditional Arabic" w:hAnsi="Traditional Arabic" w:cs="Traditional Arabic"/>
          <w:sz w:val="32"/>
          <w:szCs w:val="32"/>
          <w:rtl/>
          <w:lang w:val="en-US"/>
        </w:rPr>
      </w:pPr>
      <w:r>
        <w:rPr>
          <w:rFonts w:ascii="Traditional Arabic" w:hAnsi="Traditional Arabic" w:cs="Traditional Arabic" w:hint="cs"/>
          <w:sz w:val="32"/>
          <w:szCs w:val="32"/>
          <w:rtl/>
          <w:lang w:val="en-US"/>
        </w:rPr>
        <w:t>وبالتالي فمهمة هذا النوع من الوصف هو التأثير في المتلقي وشد انتباهه بما هو مهم ورئيسي ومركزي في هذه الرواية، وأحيانا فهو يتطرق إلى صفات لم يتطرق إليها الراوي نفسه تكون خاصة بالشيء الموصوف لا غير.</w:t>
      </w:r>
    </w:p>
    <w:p w:rsidR="000705AB" w:rsidRDefault="000705AB" w:rsidP="000705AB">
      <w:pPr>
        <w:bidi/>
        <w:spacing w:after="0"/>
        <w:ind w:firstLine="565"/>
        <w:jc w:val="both"/>
        <w:rPr>
          <w:rFonts w:ascii="Traditional Arabic" w:hAnsi="Traditional Arabic" w:cs="Traditional Arabic"/>
          <w:sz w:val="32"/>
          <w:szCs w:val="32"/>
          <w:rtl/>
          <w:lang w:val="en-US"/>
        </w:rPr>
      </w:pPr>
      <w:r>
        <w:rPr>
          <w:rFonts w:ascii="Traditional Arabic" w:hAnsi="Traditional Arabic" w:cs="Traditional Arabic" w:hint="cs"/>
          <w:sz w:val="32"/>
          <w:szCs w:val="32"/>
          <w:rtl/>
          <w:lang w:val="en-US"/>
        </w:rPr>
        <w:t>فهذا النوع من الوصف يجعل المتلقي متعلقا بالنص، حيث أنه يبحث في الصفات التي لم يذكرها الروائي والتي لم تقع عين الروائي عليها</w:t>
      </w:r>
      <w:r>
        <w:rPr>
          <w:rStyle w:val="Appelnotedebasdep"/>
          <w:rFonts w:ascii="Traditional Arabic" w:hAnsi="Traditional Arabic" w:cs="Traditional Arabic"/>
          <w:sz w:val="32"/>
          <w:szCs w:val="32"/>
          <w:rtl/>
          <w:lang w:val="en-US"/>
        </w:rPr>
        <w:footnoteReference w:id="13"/>
      </w:r>
      <w:r>
        <w:rPr>
          <w:rFonts w:ascii="Traditional Arabic" w:hAnsi="Traditional Arabic" w:cs="Traditional Arabic" w:hint="cs"/>
          <w:sz w:val="32"/>
          <w:szCs w:val="32"/>
          <w:rtl/>
          <w:lang w:val="en-US"/>
        </w:rPr>
        <w:t>.</w:t>
      </w:r>
    </w:p>
    <w:p w:rsidR="000705AB" w:rsidRDefault="000705AB" w:rsidP="000705AB">
      <w:pPr>
        <w:bidi/>
        <w:spacing w:after="0"/>
        <w:ind w:firstLine="565"/>
        <w:jc w:val="both"/>
        <w:rPr>
          <w:rFonts w:ascii="Traditional Arabic" w:hAnsi="Traditional Arabic" w:cs="Traditional Arabic"/>
          <w:sz w:val="32"/>
          <w:szCs w:val="32"/>
          <w:rtl/>
          <w:lang w:val="en-US"/>
        </w:rPr>
      </w:pPr>
      <w:r>
        <w:rPr>
          <w:rFonts w:ascii="Traditional Arabic" w:hAnsi="Traditional Arabic" w:cs="Traditional Arabic" w:hint="cs"/>
          <w:sz w:val="32"/>
          <w:szCs w:val="32"/>
          <w:rtl/>
          <w:lang w:val="en-US"/>
        </w:rPr>
        <w:t>أما الناقد لعبيد اللطيف محفوظ هو الآخر الذي تطرق إلى أنواع الوصف في كتابه المرسوم بـــ "وظيفة الوصف في الرواية" إذ قسمه إلى ثلاث أنماط هي:</w:t>
      </w:r>
    </w:p>
    <w:p w:rsidR="000705AB" w:rsidRPr="00195761" w:rsidRDefault="000705AB" w:rsidP="000705AB">
      <w:pPr>
        <w:bidi/>
        <w:spacing w:after="0"/>
        <w:jc w:val="both"/>
        <w:rPr>
          <w:rFonts w:ascii="Traditional Arabic" w:hAnsi="Traditional Arabic" w:cs="Traditional Arabic"/>
          <w:b/>
          <w:bCs/>
          <w:sz w:val="32"/>
          <w:szCs w:val="32"/>
          <w:rtl/>
          <w:lang w:val="en-US"/>
        </w:rPr>
      </w:pPr>
      <w:r w:rsidRPr="00195761">
        <w:rPr>
          <w:rFonts w:ascii="Traditional Arabic" w:hAnsi="Traditional Arabic" w:cs="Traditional Arabic" w:hint="cs"/>
          <w:b/>
          <w:bCs/>
          <w:sz w:val="32"/>
          <w:szCs w:val="32"/>
          <w:rtl/>
          <w:lang w:val="en-US"/>
        </w:rPr>
        <w:t xml:space="preserve">أ-الوصف البسيط: </w:t>
      </w:r>
    </w:p>
    <w:p w:rsidR="000705AB" w:rsidRDefault="000705AB" w:rsidP="000705AB">
      <w:pPr>
        <w:bidi/>
        <w:spacing w:after="0"/>
        <w:ind w:firstLine="565"/>
        <w:jc w:val="both"/>
        <w:rPr>
          <w:rFonts w:ascii="Traditional Arabic" w:hAnsi="Traditional Arabic" w:cs="Traditional Arabic"/>
          <w:sz w:val="32"/>
          <w:szCs w:val="32"/>
          <w:rtl/>
          <w:lang w:val="en-US"/>
        </w:rPr>
      </w:pPr>
      <w:r>
        <w:rPr>
          <w:rFonts w:ascii="Traditional Arabic" w:hAnsi="Traditional Arabic" w:cs="Traditional Arabic" w:hint="cs"/>
          <w:sz w:val="32"/>
          <w:szCs w:val="32"/>
          <w:rtl/>
          <w:lang w:val="en-US"/>
        </w:rPr>
        <w:t>وهو ذلك الوصف الذي يعطي من خلال جملة وصفية قصيرة تحوي التراكيب الوصفية البسيطة الصغرى وهذا بالاستغناء عن الأجزاء والصفات، كالاقتصاد أثناء وصف الشخصيات على تراكيب وصفية موجزة</w:t>
      </w:r>
      <w:r>
        <w:rPr>
          <w:rStyle w:val="Appelnotedebasdep"/>
          <w:rFonts w:ascii="Traditional Arabic" w:hAnsi="Traditional Arabic" w:cs="Traditional Arabic"/>
          <w:sz w:val="32"/>
          <w:szCs w:val="32"/>
          <w:rtl/>
          <w:lang w:val="en-US"/>
        </w:rPr>
        <w:footnoteReference w:id="14"/>
      </w:r>
      <w:r>
        <w:rPr>
          <w:rFonts w:ascii="Traditional Arabic" w:hAnsi="Traditional Arabic" w:cs="Traditional Arabic" w:hint="cs"/>
          <w:sz w:val="32"/>
          <w:szCs w:val="32"/>
          <w:rtl/>
          <w:lang w:val="en-US"/>
        </w:rPr>
        <w:t>.</w:t>
      </w:r>
    </w:p>
    <w:p w:rsidR="000705AB" w:rsidRDefault="000705AB" w:rsidP="000705AB">
      <w:pPr>
        <w:bidi/>
        <w:spacing w:after="160"/>
        <w:ind w:firstLine="565"/>
        <w:jc w:val="both"/>
        <w:rPr>
          <w:rFonts w:ascii="Traditional Arabic" w:hAnsi="Traditional Arabic" w:cs="Traditional Arabic"/>
          <w:sz w:val="32"/>
          <w:szCs w:val="32"/>
          <w:rtl/>
          <w:lang w:val="en-US"/>
        </w:rPr>
      </w:pPr>
      <w:r>
        <w:rPr>
          <w:rFonts w:ascii="Traditional Arabic" w:hAnsi="Traditional Arabic" w:cs="Traditional Arabic" w:hint="cs"/>
          <w:sz w:val="32"/>
          <w:szCs w:val="32"/>
          <w:rtl/>
          <w:lang w:val="en-US"/>
        </w:rPr>
        <w:t>ولعل الوصف البسيط لا يتجاوز دلالته التي منحه إياها السرد، لكنه يتلاحم مع وصف الشخصيات والأماكن فمهمته أنه يعطي دلالة اجتماعية يكون لها دور فعال في فهم الرواية.</w:t>
      </w:r>
    </w:p>
    <w:p w:rsidR="000705AB" w:rsidRDefault="000705AB" w:rsidP="000705AB">
      <w:pPr>
        <w:bidi/>
        <w:spacing w:after="160"/>
        <w:ind w:firstLine="565"/>
        <w:jc w:val="both"/>
        <w:rPr>
          <w:rFonts w:ascii="Traditional Arabic" w:hAnsi="Traditional Arabic" w:cs="Traditional Arabic"/>
          <w:sz w:val="32"/>
          <w:szCs w:val="32"/>
          <w:rtl/>
          <w:lang w:val="en-US"/>
        </w:rPr>
      </w:pPr>
    </w:p>
    <w:p w:rsidR="000705AB" w:rsidRPr="00195761" w:rsidRDefault="000705AB" w:rsidP="000705AB">
      <w:pPr>
        <w:bidi/>
        <w:spacing w:after="0"/>
        <w:jc w:val="both"/>
        <w:rPr>
          <w:rFonts w:ascii="Traditional Arabic" w:hAnsi="Traditional Arabic" w:cs="Traditional Arabic"/>
          <w:b/>
          <w:bCs/>
          <w:sz w:val="32"/>
          <w:szCs w:val="32"/>
          <w:rtl/>
          <w:lang w:val="en-US"/>
        </w:rPr>
      </w:pPr>
      <w:r w:rsidRPr="00195761">
        <w:rPr>
          <w:rFonts w:ascii="Traditional Arabic" w:hAnsi="Traditional Arabic" w:cs="Traditional Arabic" w:hint="cs"/>
          <w:b/>
          <w:bCs/>
          <w:sz w:val="32"/>
          <w:szCs w:val="32"/>
          <w:rtl/>
          <w:lang w:val="en-US"/>
        </w:rPr>
        <w:lastRenderedPageBreak/>
        <w:t>ب-الوصف المركب:</w:t>
      </w:r>
    </w:p>
    <w:p w:rsidR="000705AB" w:rsidRDefault="000705AB" w:rsidP="000705AB">
      <w:pPr>
        <w:bidi/>
        <w:spacing w:after="0"/>
        <w:ind w:firstLine="565"/>
        <w:jc w:val="both"/>
        <w:rPr>
          <w:rFonts w:ascii="Traditional Arabic" w:hAnsi="Traditional Arabic" w:cs="Traditional Arabic"/>
          <w:sz w:val="32"/>
          <w:szCs w:val="32"/>
          <w:rtl/>
          <w:lang w:val="en-US"/>
        </w:rPr>
      </w:pPr>
      <w:r>
        <w:rPr>
          <w:rFonts w:ascii="Traditional Arabic" w:hAnsi="Traditional Arabic" w:cs="Traditional Arabic" w:hint="cs"/>
          <w:sz w:val="32"/>
          <w:szCs w:val="32"/>
          <w:rtl/>
          <w:lang w:val="en-US"/>
        </w:rPr>
        <w:t>وهو ذلك الوصف الذي ينص على الشيء الموصوف الذي ينتمي إلى السرد الروائي، شريطة كون هذا الوصف معقدا، إما بالانتقال من الموصوف إلى أجزائه ومكوناته فهذا النوع من الوصف يعطينا جملة من الأوصاف المعقدة والمتشعبة، وتنتمي إلى مجال السرد الروائي.</w:t>
      </w:r>
    </w:p>
    <w:p w:rsidR="000705AB" w:rsidRPr="00195761" w:rsidRDefault="000705AB" w:rsidP="000705AB">
      <w:pPr>
        <w:bidi/>
        <w:spacing w:after="0"/>
        <w:jc w:val="both"/>
        <w:rPr>
          <w:rFonts w:ascii="Traditional Arabic" w:hAnsi="Traditional Arabic" w:cs="Traditional Arabic"/>
          <w:b/>
          <w:bCs/>
          <w:sz w:val="32"/>
          <w:szCs w:val="32"/>
          <w:rtl/>
          <w:lang w:val="en-US"/>
        </w:rPr>
      </w:pPr>
      <w:r w:rsidRPr="00195761">
        <w:rPr>
          <w:rFonts w:ascii="Traditional Arabic" w:hAnsi="Traditional Arabic" w:cs="Traditional Arabic" w:hint="cs"/>
          <w:b/>
          <w:bCs/>
          <w:sz w:val="32"/>
          <w:szCs w:val="32"/>
          <w:rtl/>
          <w:lang w:val="en-US"/>
        </w:rPr>
        <w:t>ج-الوصف الانتشاري:</w:t>
      </w:r>
    </w:p>
    <w:p w:rsidR="000705AB" w:rsidRDefault="000705AB" w:rsidP="000705AB">
      <w:pPr>
        <w:bidi/>
        <w:spacing w:after="0"/>
        <w:ind w:firstLine="565"/>
        <w:jc w:val="both"/>
        <w:rPr>
          <w:rFonts w:ascii="Traditional Arabic" w:hAnsi="Traditional Arabic" w:cs="Traditional Arabic"/>
          <w:sz w:val="32"/>
          <w:szCs w:val="32"/>
          <w:rtl/>
          <w:lang w:val="en-US"/>
        </w:rPr>
      </w:pPr>
      <w:r>
        <w:rPr>
          <w:rFonts w:ascii="Traditional Arabic" w:hAnsi="Traditional Arabic" w:cs="Traditional Arabic" w:hint="cs"/>
          <w:sz w:val="32"/>
          <w:szCs w:val="32"/>
          <w:rtl/>
          <w:lang w:val="en-US"/>
        </w:rPr>
        <w:t>ويقصد به ذلك الوصف الذي يواكب الأشياء والمشاهد واللوحات بشكل يسمح له أن يصير محورا مهيمنا يخضع لمشيئته محور السرد، لأنه وصف تتوارد فيه التفاصيل منفلتة من المعنى المسبق</w:t>
      </w:r>
      <w:r>
        <w:rPr>
          <w:rStyle w:val="Appelnotedebasdep"/>
          <w:rFonts w:ascii="Traditional Arabic" w:hAnsi="Traditional Arabic" w:cs="Traditional Arabic"/>
          <w:sz w:val="32"/>
          <w:szCs w:val="32"/>
          <w:rtl/>
          <w:lang w:val="en-US"/>
        </w:rPr>
        <w:footnoteReference w:id="15"/>
      </w:r>
      <w:r>
        <w:rPr>
          <w:rFonts w:ascii="Traditional Arabic" w:hAnsi="Traditional Arabic" w:cs="Traditional Arabic" w:hint="cs"/>
          <w:sz w:val="32"/>
          <w:szCs w:val="32"/>
          <w:rtl/>
          <w:lang w:val="en-US"/>
        </w:rPr>
        <w:t>.</w:t>
      </w:r>
    </w:p>
    <w:p w:rsidR="000705AB" w:rsidRDefault="000705AB" w:rsidP="000705AB">
      <w:pPr>
        <w:bidi/>
        <w:spacing w:after="160"/>
        <w:ind w:firstLine="565"/>
        <w:jc w:val="both"/>
        <w:rPr>
          <w:rFonts w:ascii="Traditional Arabic" w:hAnsi="Traditional Arabic" w:cs="Traditional Arabic"/>
          <w:sz w:val="32"/>
          <w:szCs w:val="32"/>
          <w:rtl/>
          <w:lang w:val="en-US"/>
        </w:rPr>
      </w:pPr>
      <w:r>
        <w:rPr>
          <w:rFonts w:ascii="Traditional Arabic" w:hAnsi="Traditional Arabic" w:cs="Traditional Arabic" w:hint="cs"/>
          <w:sz w:val="32"/>
          <w:szCs w:val="32"/>
          <w:rtl/>
          <w:lang w:val="en-US"/>
        </w:rPr>
        <w:t>فهذا النوع من الوصف يقوم بكشف حقائق العلاقة القائمة بين عنصري السرد والوصف لأن العلاقة بينهما هي علاقة متكاملة.</w:t>
      </w:r>
    </w:p>
    <w:p w:rsidR="000705AB" w:rsidRPr="00446929" w:rsidRDefault="000705AB" w:rsidP="000705AB">
      <w:pPr>
        <w:bidi/>
        <w:spacing w:after="160"/>
        <w:jc w:val="both"/>
        <w:rPr>
          <w:rFonts w:ascii="Simplified Arabic" w:hAnsi="Simplified Arabic" w:cs="Simplified Arabic"/>
          <w:b/>
          <w:bCs/>
          <w:sz w:val="36"/>
          <w:szCs w:val="36"/>
          <w:u w:val="single"/>
          <w:rtl/>
          <w:lang w:val="en-US"/>
        </w:rPr>
      </w:pPr>
      <w:r w:rsidRPr="00446929">
        <w:rPr>
          <w:rFonts w:ascii="Simplified Arabic" w:hAnsi="Simplified Arabic" w:cs="Simplified Arabic"/>
          <w:b/>
          <w:bCs/>
          <w:sz w:val="36"/>
          <w:szCs w:val="36"/>
          <w:u w:val="single"/>
          <w:rtl/>
          <w:lang w:val="en-US"/>
        </w:rPr>
        <w:t>ثالثا: وظائف الوصف</w:t>
      </w:r>
    </w:p>
    <w:p w:rsidR="000705AB" w:rsidRDefault="000705AB" w:rsidP="000705AB">
      <w:pPr>
        <w:bidi/>
        <w:spacing w:after="0"/>
        <w:ind w:firstLine="565"/>
        <w:jc w:val="both"/>
        <w:rPr>
          <w:rFonts w:ascii="Traditional Arabic" w:hAnsi="Traditional Arabic" w:cs="Traditional Arabic"/>
          <w:sz w:val="32"/>
          <w:szCs w:val="32"/>
          <w:rtl/>
          <w:lang w:val="en-US"/>
        </w:rPr>
      </w:pPr>
      <w:r>
        <w:rPr>
          <w:rFonts w:ascii="Traditional Arabic" w:hAnsi="Traditional Arabic" w:cs="Traditional Arabic" w:hint="cs"/>
          <w:sz w:val="32"/>
          <w:szCs w:val="32"/>
          <w:rtl/>
          <w:lang w:val="en-US"/>
        </w:rPr>
        <w:t>لقد كان منظورا الخطاب الوصفي واعين منذ البداية بالأهمية التي يكتسبها هذا المبحث في دراسة الوصف وحضوره في الخطاب السردي، وهذا ما يراه "جيرار جينيت": "في أن دراسة العلائق بين السردي والوصفي لابد وأن تعود في جوهرها إلى مراعاة الوظائف الحكائية للوصف في السرد، أي للمهمة التي تنهض بها الفقرات أو المظاهر الوصفية في الاقتصاد العام للسرد</w:t>
      </w:r>
      <w:r>
        <w:rPr>
          <w:rStyle w:val="Appelnotedebasdep"/>
          <w:rFonts w:ascii="Traditional Arabic" w:hAnsi="Traditional Arabic" w:cs="Traditional Arabic"/>
          <w:sz w:val="32"/>
          <w:szCs w:val="32"/>
          <w:rtl/>
          <w:lang w:val="en-US"/>
        </w:rPr>
        <w:footnoteReference w:id="16"/>
      </w:r>
      <w:r>
        <w:rPr>
          <w:rFonts w:ascii="Traditional Arabic" w:hAnsi="Traditional Arabic" w:cs="Traditional Arabic" w:hint="cs"/>
          <w:sz w:val="32"/>
          <w:szCs w:val="32"/>
          <w:rtl/>
          <w:lang w:val="en-US"/>
        </w:rPr>
        <w:t>.</w:t>
      </w:r>
    </w:p>
    <w:p w:rsidR="000705AB" w:rsidRDefault="000705AB" w:rsidP="000705AB">
      <w:pPr>
        <w:bidi/>
        <w:spacing w:after="0"/>
        <w:ind w:firstLine="565"/>
        <w:jc w:val="both"/>
        <w:rPr>
          <w:rFonts w:ascii="Traditional Arabic" w:hAnsi="Traditional Arabic" w:cs="Traditional Arabic"/>
          <w:sz w:val="32"/>
          <w:szCs w:val="32"/>
          <w:rtl/>
          <w:lang w:val="en-US"/>
        </w:rPr>
      </w:pPr>
      <w:r>
        <w:rPr>
          <w:rFonts w:ascii="Traditional Arabic" w:hAnsi="Traditional Arabic" w:cs="Traditional Arabic" w:hint="cs"/>
          <w:sz w:val="32"/>
          <w:szCs w:val="32"/>
          <w:rtl/>
          <w:lang w:val="en-US"/>
        </w:rPr>
        <w:t>وهكذا اجتهد كل واحد من هؤلاء الباحثين في إحصاء بعض من تلك الوظائف، وإن اختلفوا في عددها أو تسمياتها، وكذا وضع المفاهيم والتحديات المقابلة لتلك التسميات، كل بحسب منطلقاته الخاصة وبؤرة تركيز اهتمامه، ويعد "جنيت" من الأوائل الذين تطرقوا إلى هذا الموضوع، حيث وضع الوصف وظيفتين كبيرتين هما الوظيفة الجمالية أو التزيينية والوظيفة التفسيرية أو الرمزية ويقول في ذلك: "أن تستخلص من التقليد الأدبي الكلاسيكي "من هو هوميروس إلى نهاية القرن التاسع عشر" على الأقل وظيفتين متمايزتين نسبيًا أولاهما ذات طابع تزيني بمعنى ما</w:t>
      </w:r>
      <w:r>
        <w:rPr>
          <w:rStyle w:val="Appelnotedebasdep"/>
          <w:rFonts w:ascii="Traditional Arabic" w:hAnsi="Traditional Arabic" w:cs="Traditional Arabic"/>
          <w:sz w:val="32"/>
          <w:szCs w:val="32"/>
          <w:rtl/>
          <w:lang w:val="en-US"/>
        </w:rPr>
        <w:footnoteReference w:id="17"/>
      </w:r>
      <w:r>
        <w:rPr>
          <w:rFonts w:ascii="Traditional Arabic" w:hAnsi="Traditional Arabic" w:cs="Traditional Arabic" w:hint="cs"/>
          <w:sz w:val="32"/>
          <w:szCs w:val="32"/>
          <w:rtl/>
          <w:lang w:val="en-US"/>
        </w:rPr>
        <w:t>، فهذه الوظيفة التزيينية الموروثة عن البلاغة التقليدية التي كانت تصنف الوصف ضمن زخرف الخطاب أي كصورة أسلوبية وتعتبرها تأسيسًا على ذلك مجرد وقفة أو استراحة للسرد وليس له سوى نور جمالي خالص...</w:t>
      </w:r>
      <w:r>
        <w:rPr>
          <w:rStyle w:val="Appelnotedebasdep"/>
          <w:rFonts w:ascii="Traditional Arabic" w:hAnsi="Traditional Arabic" w:cs="Traditional Arabic"/>
          <w:sz w:val="32"/>
          <w:szCs w:val="32"/>
          <w:rtl/>
          <w:lang w:val="en-US"/>
        </w:rPr>
        <w:footnoteReference w:id="18"/>
      </w:r>
      <w:r>
        <w:rPr>
          <w:rFonts w:ascii="Traditional Arabic" w:hAnsi="Traditional Arabic" w:cs="Traditional Arabic" w:hint="cs"/>
          <w:sz w:val="32"/>
          <w:szCs w:val="32"/>
          <w:rtl/>
          <w:lang w:val="en-US"/>
        </w:rPr>
        <w:t>، وفيها يؤدي الوصف دورًا جماليا.</w:t>
      </w:r>
    </w:p>
    <w:p w:rsidR="000705AB" w:rsidRDefault="000705AB" w:rsidP="000705AB">
      <w:pPr>
        <w:bidi/>
        <w:spacing w:after="0"/>
        <w:ind w:firstLine="565"/>
        <w:jc w:val="both"/>
        <w:rPr>
          <w:rFonts w:ascii="Traditional Arabic" w:hAnsi="Traditional Arabic" w:cs="Traditional Arabic"/>
          <w:sz w:val="32"/>
          <w:szCs w:val="32"/>
          <w:rtl/>
          <w:lang w:val="en-US"/>
        </w:rPr>
      </w:pPr>
      <w:r>
        <w:rPr>
          <w:rFonts w:ascii="Traditional Arabic" w:hAnsi="Traditional Arabic" w:cs="Traditional Arabic" w:hint="cs"/>
          <w:sz w:val="32"/>
          <w:szCs w:val="32"/>
          <w:rtl/>
          <w:lang w:val="en-US"/>
        </w:rPr>
        <w:lastRenderedPageBreak/>
        <w:t xml:space="preserve"> أما الوظيفة الكبرى الثانية للوصف والأكثر بروزًا اليوم لأنها فرضت نفسها على تقاليد الجنس الروائي مع بلزاك، هذه الوظيفة هي ذات طبيعة تفسيرية ورمزية في نفس الوقت</w:t>
      </w:r>
      <w:r>
        <w:rPr>
          <w:rStyle w:val="Appelnotedebasdep"/>
          <w:rFonts w:ascii="Traditional Arabic" w:hAnsi="Traditional Arabic" w:cs="Traditional Arabic"/>
          <w:sz w:val="32"/>
          <w:szCs w:val="32"/>
          <w:rtl/>
          <w:lang w:val="en-US"/>
        </w:rPr>
        <w:footnoteReference w:id="19"/>
      </w:r>
      <w:r>
        <w:rPr>
          <w:rFonts w:ascii="Traditional Arabic" w:hAnsi="Traditional Arabic" w:cs="Traditional Arabic" w:hint="cs"/>
          <w:sz w:val="32"/>
          <w:szCs w:val="32"/>
          <w:rtl/>
          <w:lang w:val="en-US"/>
        </w:rPr>
        <w:t>.</w:t>
      </w:r>
    </w:p>
    <w:p w:rsidR="000705AB" w:rsidRDefault="000705AB" w:rsidP="000705AB">
      <w:pPr>
        <w:bidi/>
        <w:spacing w:after="0"/>
        <w:ind w:firstLine="565"/>
        <w:jc w:val="both"/>
        <w:rPr>
          <w:rFonts w:ascii="Traditional Arabic" w:hAnsi="Traditional Arabic" w:cs="Traditional Arabic"/>
          <w:sz w:val="32"/>
          <w:szCs w:val="32"/>
          <w:rtl/>
          <w:lang w:val="en-US"/>
        </w:rPr>
      </w:pPr>
      <w:r>
        <w:rPr>
          <w:rFonts w:ascii="Traditional Arabic" w:hAnsi="Traditional Arabic" w:cs="Traditional Arabic" w:hint="cs"/>
          <w:sz w:val="32"/>
          <w:szCs w:val="32"/>
          <w:rtl/>
          <w:lang w:val="en-US"/>
        </w:rPr>
        <w:t>التي تقتضي بأن يكون المقطع الوصفي في خدمة القصة وعنصرًا أساسيًا في الفرض أي أن يكون في نفس الوقت سببًا ونتيجة.</w:t>
      </w:r>
    </w:p>
    <w:p w:rsidR="000705AB" w:rsidRDefault="000705AB" w:rsidP="000705AB">
      <w:pPr>
        <w:bidi/>
        <w:spacing w:after="0"/>
        <w:jc w:val="both"/>
        <w:rPr>
          <w:rFonts w:ascii="Traditional Arabic" w:hAnsi="Traditional Arabic" w:cs="Traditional Arabic"/>
          <w:sz w:val="32"/>
          <w:szCs w:val="32"/>
          <w:rtl/>
          <w:lang w:val="en-US"/>
        </w:rPr>
      </w:pPr>
      <w:r>
        <w:rPr>
          <w:rFonts w:ascii="Traditional Arabic" w:hAnsi="Traditional Arabic" w:cs="Traditional Arabic" w:hint="cs"/>
          <w:sz w:val="32"/>
          <w:szCs w:val="32"/>
          <w:rtl/>
          <w:lang w:val="en-US"/>
        </w:rPr>
        <w:t>وهناك من يحدد أربعة أشكال للوصف كلها تتراوح بين الوظيفتين الجمالية والتفسيرية</w:t>
      </w:r>
      <w:r>
        <w:rPr>
          <w:rStyle w:val="Appelnotedebasdep"/>
          <w:rFonts w:ascii="Traditional Arabic" w:hAnsi="Traditional Arabic" w:cs="Traditional Arabic"/>
          <w:sz w:val="32"/>
          <w:szCs w:val="32"/>
          <w:rtl/>
          <w:lang w:val="en-US"/>
        </w:rPr>
        <w:footnoteReference w:id="20"/>
      </w:r>
      <w:r>
        <w:rPr>
          <w:rFonts w:ascii="Traditional Arabic" w:hAnsi="Traditional Arabic" w:cs="Traditional Arabic" w:hint="cs"/>
          <w:sz w:val="32"/>
          <w:szCs w:val="32"/>
          <w:rtl/>
          <w:lang w:val="en-US"/>
        </w:rPr>
        <w:t xml:space="preserve"> وهي:</w:t>
      </w:r>
    </w:p>
    <w:p w:rsidR="000705AB" w:rsidRDefault="000705AB" w:rsidP="000705AB">
      <w:pPr>
        <w:pStyle w:val="Paragraphedeliste"/>
        <w:numPr>
          <w:ilvl w:val="0"/>
          <w:numId w:val="12"/>
        </w:numPr>
        <w:bidi/>
        <w:spacing w:after="160"/>
        <w:ind w:left="848" w:hanging="283"/>
        <w:jc w:val="both"/>
        <w:rPr>
          <w:rFonts w:ascii="Traditional Arabic" w:hAnsi="Traditional Arabic" w:cs="Traditional Arabic"/>
          <w:sz w:val="32"/>
          <w:szCs w:val="32"/>
          <w:lang w:val="en-US"/>
        </w:rPr>
      </w:pPr>
      <w:r>
        <w:rPr>
          <w:rFonts w:ascii="Traditional Arabic" w:hAnsi="Traditional Arabic" w:cs="Traditional Arabic" w:hint="cs"/>
          <w:sz w:val="32"/>
          <w:szCs w:val="32"/>
          <w:rtl/>
          <w:lang w:val="en-US"/>
        </w:rPr>
        <w:t>أن يكون المعنى محددًا للوصف الذي يأتي بعده وهو أضعف الأشكال الوصفية.</w:t>
      </w:r>
    </w:p>
    <w:p w:rsidR="000705AB" w:rsidRDefault="000705AB" w:rsidP="000705AB">
      <w:pPr>
        <w:pStyle w:val="Paragraphedeliste"/>
        <w:numPr>
          <w:ilvl w:val="0"/>
          <w:numId w:val="12"/>
        </w:numPr>
        <w:bidi/>
        <w:spacing w:after="160"/>
        <w:ind w:left="848" w:hanging="283"/>
        <w:jc w:val="both"/>
        <w:rPr>
          <w:rFonts w:ascii="Traditional Arabic" w:hAnsi="Traditional Arabic" w:cs="Traditional Arabic"/>
          <w:sz w:val="32"/>
          <w:szCs w:val="32"/>
          <w:lang w:val="en-US"/>
        </w:rPr>
      </w:pPr>
      <w:r>
        <w:rPr>
          <w:rFonts w:ascii="Traditional Arabic" w:hAnsi="Traditional Arabic" w:cs="Traditional Arabic" w:hint="cs"/>
          <w:sz w:val="32"/>
          <w:szCs w:val="32"/>
          <w:rtl/>
          <w:lang w:val="en-US"/>
        </w:rPr>
        <w:t>أن يظهر الوصف قبل معنى من المعاني الضرورية في سياق الحكي ويكون الوصف في هذه الحالة بمثابة إرهاص للمعنى الذي سيأتي فيما بعد فهو إذ ليس إلاّ مرحلة نحو المعنى.</w:t>
      </w:r>
    </w:p>
    <w:p w:rsidR="000705AB" w:rsidRDefault="000705AB" w:rsidP="000705AB">
      <w:pPr>
        <w:pStyle w:val="Paragraphedeliste"/>
        <w:numPr>
          <w:ilvl w:val="0"/>
          <w:numId w:val="12"/>
        </w:numPr>
        <w:bidi/>
        <w:spacing w:after="0"/>
        <w:ind w:left="848" w:hanging="283"/>
        <w:jc w:val="both"/>
        <w:rPr>
          <w:rFonts w:ascii="Traditional Arabic" w:hAnsi="Traditional Arabic" w:cs="Traditional Arabic"/>
          <w:sz w:val="32"/>
          <w:szCs w:val="32"/>
          <w:lang w:val="en-US"/>
        </w:rPr>
      </w:pPr>
      <w:r>
        <w:rPr>
          <w:rFonts w:ascii="Traditional Arabic" w:hAnsi="Traditional Arabic" w:cs="Traditional Arabic" w:hint="cs"/>
          <w:sz w:val="32"/>
          <w:szCs w:val="32"/>
          <w:rtl/>
          <w:lang w:val="en-US"/>
        </w:rPr>
        <w:t>أن يكون الوصف خلاّقا، وسمي خلاّقا لأنه يشيد المعنى وحده أو على الأصح يشيد معاني متعددة ذات طبيعة رمزية، ويضفي هذا الشكل في بعض الأشكال الروائية المعاصرة، وأغلب أنصار الرواية الجديدة يميلون إليه ويافعون عنه</w:t>
      </w:r>
      <w:r>
        <w:rPr>
          <w:rStyle w:val="Appelnotedebasdep"/>
          <w:rFonts w:ascii="Traditional Arabic" w:hAnsi="Traditional Arabic" w:cs="Traditional Arabic"/>
          <w:sz w:val="32"/>
          <w:szCs w:val="32"/>
          <w:rtl/>
          <w:lang w:val="en-US"/>
        </w:rPr>
        <w:footnoteReference w:id="21"/>
      </w:r>
      <w:r>
        <w:rPr>
          <w:rFonts w:ascii="Traditional Arabic" w:hAnsi="Traditional Arabic" w:cs="Traditional Arabic" w:hint="cs"/>
          <w:sz w:val="32"/>
          <w:szCs w:val="32"/>
          <w:rtl/>
          <w:lang w:val="en-US"/>
        </w:rPr>
        <w:t>، "حميد لحميداني" في كتابه "بينية النص السردي" وفي إشارته الجزئية إلى هذا المبحث يتقيد بتقسيم جنيت الذي عرضا له سابقًا</w:t>
      </w:r>
      <w:r>
        <w:rPr>
          <w:rStyle w:val="Appelnotedebasdep"/>
          <w:rFonts w:ascii="Traditional Arabic" w:hAnsi="Traditional Arabic" w:cs="Traditional Arabic"/>
          <w:sz w:val="32"/>
          <w:szCs w:val="32"/>
          <w:rtl/>
          <w:lang w:val="en-US"/>
        </w:rPr>
        <w:footnoteReference w:id="22"/>
      </w:r>
      <w:r>
        <w:rPr>
          <w:rFonts w:ascii="Traditional Arabic" w:hAnsi="Traditional Arabic" w:cs="Traditional Arabic" w:hint="cs"/>
          <w:sz w:val="32"/>
          <w:szCs w:val="32"/>
          <w:rtl/>
          <w:lang w:val="en-US"/>
        </w:rPr>
        <w:t>.</w:t>
      </w:r>
    </w:p>
    <w:p w:rsidR="000705AB" w:rsidRPr="00EB1AA9" w:rsidRDefault="000705AB" w:rsidP="000705AB">
      <w:pPr>
        <w:bidi/>
        <w:spacing w:after="0"/>
        <w:ind w:firstLine="565"/>
        <w:jc w:val="both"/>
        <w:rPr>
          <w:rFonts w:ascii="Traditional Arabic" w:hAnsi="Traditional Arabic" w:cs="Traditional Arabic"/>
          <w:sz w:val="32"/>
          <w:szCs w:val="32"/>
          <w:lang w:val="en-US"/>
        </w:rPr>
      </w:pPr>
      <w:r w:rsidRPr="00EB1AA9">
        <w:rPr>
          <w:rFonts w:ascii="Traditional Arabic" w:hAnsi="Traditional Arabic" w:cs="Traditional Arabic" w:hint="cs"/>
          <w:sz w:val="32"/>
          <w:szCs w:val="32"/>
          <w:rtl/>
          <w:lang w:val="en-US"/>
        </w:rPr>
        <w:t>ومن جهة أخرى جاء "حبيب مونسي" في كتابه "شعرية المشهد في الإبداع الأدبي" بثلاث وظائف للوصف وهي: الوظيفة التجميلية، والتصويرية والوظيفية التفسيرية.</w:t>
      </w:r>
    </w:p>
    <w:p w:rsidR="000705AB" w:rsidRDefault="000705AB" w:rsidP="000705AB">
      <w:pPr>
        <w:bidi/>
        <w:spacing w:after="0" w:line="240" w:lineRule="auto"/>
        <w:ind w:firstLine="565"/>
        <w:jc w:val="both"/>
        <w:rPr>
          <w:rFonts w:ascii="Traditional Arabic" w:hAnsi="Traditional Arabic" w:cs="Traditional Arabic"/>
          <w:sz w:val="32"/>
          <w:szCs w:val="32"/>
          <w:rtl/>
          <w:lang w:val="en-US"/>
        </w:rPr>
      </w:pPr>
      <w:r w:rsidRPr="00EB1AA9">
        <w:rPr>
          <w:rFonts w:ascii="Traditional Arabic" w:hAnsi="Traditional Arabic" w:cs="Traditional Arabic" w:hint="cs"/>
          <w:sz w:val="32"/>
          <w:szCs w:val="32"/>
          <w:rtl/>
          <w:lang w:val="en-US"/>
        </w:rPr>
        <w:t>لقد تطرق "جنيت" إلى الجمالية والتفسيرية ولم يتطرق إلى الوظيفة التصويرية أما "حبيب مونسي" إنه قد أضافها إليها في كتابه شعرية المشهد في الإبداع الأدبي"، حيث تُكسب الوظيفة التصويرية الوصف قيمة الوجود الضروري في صلب العمل الفني إذ يتعذر على القارئ تجاوزها أثناء القراءة من غير الإخلال بالنص في كليته، ذلك أن الوصف التصويري لا يمكن له أن يكون فصله يمكن الاست</w:t>
      </w:r>
      <w:r>
        <w:rPr>
          <w:rFonts w:ascii="Traditional Arabic" w:hAnsi="Traditional Arabic" w:cs="Traditional Arabic" w:hint="cs"/>
          <w:sz w:val="32"/>
          <w:szCs w:val="32"/>
          <w:rtl/>
          <w:lang w:val="en-US"/>
        </w:rPr>
        <w:t>غ</w:t>
      </w:r>
      <w:r w:rsidRPr="00EB1AA9">
        <w:rPr>
          <w:rFonts w:ascii="Traditional Arabic" w:hAnsi="Traditional Arabic" w:cs="Traditional Arabic" w:hint="cs"/>
          <w:sz w:val="32"/>
          <w:szCs w:val="32"/>
          <w:rtl/>
          <w:lang w:val="en-US"/>
        </w:rPr>
        <w:t>ناء عنه في النص، بل يكون الوصف-وهو يكتسب صفة التصوير-بمثابة العين التي يطل منها المتلقي على عالم النص، وهو يتحرك في الزمان والمكان.</w:t>
      </w:r>
    </w:p>
    <w:p w:rsidR="000705AB" w:rsidRDefault="000705AB" w:rsidP="000705AB">
      <w:pPr>
        <w:bidi/>
        <w:spacing w:after="0"/>
        <w:ind w:firstLine="565"/>
        <w:jc w:val="both"/>
        <w:rPr>
          <w:rFonts w:ascii="Traditional Arabic" w:hAnsi="Traditional Arabic" w:cs="Traditional Arabic"/>
          <w:sz w:val="32"/>
          <w:szCs w:val="32"/>
          <w:rtl/>
          <w:lang w:val="en-US"/>
        </w:rPr>
      </w:pPr>
      <w:r>
        <w:rPr>
          <w:rFonts w:ascii="Traditional Arabic" w:hAnsi="Traditional Arabic" w:cs="Traditional Arabic" w:hint="cs"/>
          <w:sz w:val="32"/>
          <w:szCs w:val="32"/>
          <w:rtl/>
          <w:lang w:val="en-US"/>
        </w:rPr>
        <w:t>وليس التصوير إلاّ تلك العملية التي تتولى رفع العناصر القصصية إلى حاسة التلقي بما فيها من ترابطات تلتقي بالسمع والبصر والشم والذوق واللمس، لأن في التصوير من القدرة السحرية التي تجعل اللغة قادرة على توصيل هذه المحسوسات توصيلا يكاد يكون حقيقيًا، إذا كان للوصف التصويري قسط من البلاغة والنفاذ.</w:t>
      </w:r>
    </w:p>
    <w:p w:rsidR="000705AB" w:rsidRDefault="000705AB" w:rsidP="000705AB">
      <w:pPr>
        <w:bidi/>
        <w:spacing w:after="0"/>
        <w:ind w:firstLine="565"/>
        <w:jc w:val="both"/>
        <w:rPr>
          <w:rFonts w:ascii="Traditional Arabic" w:hAnsi="Traditional Arabic" w:cs="Traditional Arabic"/>
          <w:sz w:val="32"/>
          <w:szCs w:val="32"/>
          <w:rtl/>
          <w:lang w:val="en-US"/>
        </w:rPr>
      </w:pPr>
      <w:r>
        <w:rPr>
          <w:rFonts w:ascii="Traditional Arabic" w:hAnsi="Traditional Arabic" w:cs="Traditional Arabic" w:hint="cs"/>
          <w:sz w:val="32"/>
          <w:szCs w:val="32"/>
          <w:rtl/>
          <w:lang w:val="en-US"/>
        </w:rPr>
        <w:lastRenderedPageBreak/>
        <w:t>ومن هنا يتضح اختلافا النقاد والدارسين على حد الذي يشتغل عليه كل واحد منهم كما أسلفنا لوظائف الوصف وذلك راجع إلى الجنس الأدبي الذي يشتغل عليه كل حد منهم كما أسلفنا.</w:t>
      </w:r>
    </w:p>
    <w:p w:rsidR="000705AB" w:rsidRDefault="000705AB" w:rsidP="000705AB">
      <w:pPr>
        <w:bidi/>
        <w:spacing w:after="0"/>
        <w:ind w:hanging="2"/>
        <w:jc w:val="both"/>
        <w:rPr>
          <w:rFonts w:ascii="Traditional Arabic" w:hAnsi="Traditional Arabic" w:cs="Traditional Arabic"/>
          <w:sz w:val="32"/>
          <w:szCs w:val="32"/>
          <w:rtl/>
          <w:lang w:val="en-US"/>
        </w:rPr>
      </w:pPr>
      <w:r w:rsidRPr="00195761">
        <w:rPr>
          <w:rFonts w:ascii="Traditional Arabic" w:hAnsi="Traditional Arabic" w:cs="Traditional Arabic" w:hint="cs"/>
          <w:b/>
          <w:bCs/>
          <w:sz w:val="32"/>
          <w:szCs w:val="32"/>
          <w:rtl/>
          <w:lang w:val="en-US"/>
        </w:rPr>
        <w:t>أ-الوظيفة الجمالية (التزي</w:t>
      </w:r>
      <w:r>
        <w:rPr>
          <w:rFonts w:ascii="Traditional Arabic" w:hAnsi="Traditional Arabic" w:cs="Traditional Arabic" w:hint="cs"/>
          <w:b/>
          <w:bCs/>
          <w:sz w:val="32"/>
          <w:szCs w:val="32"/>
          <w:rtl/>
          <w:lang w:val="en-US"/>
        </w:rPr>
        <w:t>ي</w:t>
      </w:r>
      <w:r w:rsidRPr="00195761">
        <w:rPr>
          <w:rFonts w:ascii="Traditional Arabic" w:hAnsi="Traditional Arabic" w:cs="Traditional Arabic" w:hint="cs"/>
          <w:b/>
          <w:bCs/>
          <w:sz w:val="32"/>
          <w:szCs w:val="32"/>
          <w:rtl/>
          <w:lang w:val="en-US"/>
        </w:rPr>
        <w:t>نية أو الزخرفية):</w:t>
      </w:r>
      <w:r>
        <w:rPr>
          <w:rFonts w:ascii="Traditional Arabic" w:hAnsi="Traditional Arabic" w:cs="Traditional Arabic" w:hint="cs"/>
          <w:sz w:val="32"/>
          <w:szCs w:val="32"/>
          <w:rtl/>
          <w:lang w:val="en-US"/>
        </w:rPr>
        <w:t xml:space="preserve"> هذه الوظيفة تضع الوصف في إطار جمالي بلاغي، فيكشف أنه لا ينسخ واقعًا سبقه، بل يخلق باللغة وفي اللّغة مرجعًا جديدًا</w:t>
      </w:r>
      <w:r>
        <w:rPr>
          <w:rStyle w:val="Appelnotedebasdep"/>
          <w:rFonts w:ascii="Traditional Arabic" w:hAnsi="Traditional Arabic" w:cs="Traditional Arabic"/>
          <w:sz w:val="32"/>
          <w:szCs w:val="32"/>
          <w:rtl/>
          <w:lang w:val="en-US"/>
        </w:rPr>
        <w:footnoteReference w:id="23"/>
      </w:r>
      <w:r>
        <w:rPr>
          <w:rFonts w:ascii="Traditional Arabic" w:hAnsi="Traditional Arabic" w:cs="Traditional Arabic" w:hint="cs"/>
          <w:sz w:val="32"/>
          <w:szCs w:val="32"/>
          <w:rtl/>
          <w:lang w:val="en-US"/>
        </w:rPr>
        <w:t>، وهنا يصبح من حسنات الخطاب التزيينية وهنا يعبر عن نظرة دونية اتجاه الوصف تسلب منه الدلالات والوظائف التي يؤديها في النص</w:t>
      </w:r>
      <w:r>
        <w:rPr>
          <w:rStyle w:val="Appelnotedebasdep"/>
          <w:rFonts w:ascii="Traditional Arabic" w:hAnsi="Traditional Arabic" w:cs="Traditional Arabic"/>
          <w:sz w:val="32"/>
          <w:szCs w:val="32"/>
          <w:rtl/>
          <w:lang w:val="en-US"/>
        </w:rPr>
        <w:footnoteReference w:id="24"/>
      </w:r>
      <w:r>
        <w:rPr>
          <w:rFonts w:ascii="Traditional Arabic" w:hAnsi="Traditional Arabic" w:cs="Traditional Arabic" w:hint="cs"/>
          <w:sz w:val="32"/>
          <w:szCs w:val="32"/>
          <w:rtl/>
          <w:lang w:val="en-US"/>
        </w:rPr>
        <w:t>، هذه النظرة للوصف استشفها النّقاد من خلال دراسة المقاطع الوصفية الطويلة التي كانت تتخلل الآثار الأدبية الكلاسيكية، والتي رأى فيها ضربًا من الحشو التي يمكن للقارئ الاستغناء عنه دون أن يغير حذفه من النص شيئا، فهي مقاطع تكتظ بها النصوص من غير أن يكون ورائهم سوى هم التنميق وإظهار القدرة على العرض البليغ غير أنها ليست كذلك في عين الدارس الذي يجد فيها اليوم وخاصة في غياب الصور والوثائق خير معين على تصور الحقب لتاريخية والتعرف على أثاثها ومبادئها وألبستها، وعاداتها وطرق معاملتها...</w:t>
      </w:r>
    </w:p>
    <w:p w:rsidR="000705AB" w:rsidRDefault="000705AB" w:rsidP="000705AB">
      <w:pPr>
        <w:bidi/>
        <w:spacing w:after="0"/>
        <w:ind w:firstLine="565"/>
        <w:jc w:val="both"/>
        <w:rPr>
          <w:rFonts w:ascii="Traditional Arabic" w:hAnsi="Traditional Arabic" w:cs="Traditional Arabic"/>
          <w:sz w:val="32"/>
          <w:szCs w:val="32"/>
          <w:rtl/>
          <w:lang w:val="en-US"/>
        </w:rPr>
      </w:pPr>
      <w:r>
        <w:rPr>
          <w:rFonts w:ascii="Traditional Arabic" w:hAnsi="Traditional Arabic" w:cs="Traditional Arabic" w:hint="cs"/>
          <w:sz w:val="32"/>
          <w:szCs w:val="32"/>
          <w:rtl/>
          <w:lang w:val="en-US"/>
        </w:rPr>
        <w:t>لأنك تجد في الوصف اجتماعية حية تتحرك أمامك بأذواقها...</w:t>
      </w:r>
    </w:p>
    <w:p w:rsidR="000705AB" w:rsidRDefault="000705AB" w:rsidP="000705AB">
      <w:pPr>
        <w:bidi/>
        <w:spacing w:after="0"/>
        <w:ind w:firstLine="565"/>
        <w:jc w:val="both"/>
        <w:rPr>
          <w:rFonts w:ascii="Traditional Arabic" w:hAnsi="Traditional Arabic" w:cs="Traditional Arabic"/>
          <w:sz w:val="32"/>
          <w:szCs w:val="32"/>
          <w:rtl/>
          <w:lang w:val="en-US"/>
        </w:rPr>
      </w:pPr>
      <w:r>
        <w:rPr>
          <w:rFonts w:ascii="Traditional Arabic" w:hAnsi="Traditional Arabic" w:cs="Traditional Arabic" w:hint="cs"/>
          <w:sz w:val="32"/>
          <w:szCs w:val="32"/>
          <w:rtl/>
          <w:lang w:val="en-US"/>
        </w:rPr>
        <w:t>فالوصف بهذه الصفة وثيقة في غاية من الدقة تستحضر أمامك الغائب الذي يفتقر إلى الوثائق المصورة بل قد يكون الوصف الذي نجده في الروايات معينًا على فهم ملامح اللوحات المرسومة في ذلك العصر</w:t>
      </w:r>
      <w:r>
        <w:rPr>
          <w:rStyle w:val="Appelnotedebasdep"/>
          <w:rFonts w:ascii="Traditional Arabic" w:hAnsi="Traditional Arabic" w:cs="Traditional Arabic"/>
          <w:sz w:val="32"/>
          <w:szCs w:val="32"/>
          <w:rtl/>
          <w:lang w:val="en-US"/>
        </w:rPr>
        <w:footnoteReference w:id="25"/>
      </w:r>
      <w:r>
        <w:rPr>
          <w:rFonts w:ascii="Traditional Arabic" w:hAnsi="Traditional Arabic" w:cs="Traditional Arabic" w:hint="cs"/>
          <w:sz w:val="32"/>
          <w:szCs w:val="32"/>
          <w:rtl/>
          <w:lang w:val="en-US"/>
        </w:rPr>
        <w:t>.</w:t>
      </w:r>
    </w:p>
    <w:p w:rsidR="000705AB" w:rsidRDefault="000705AB" w:rsidP="000705AB">
      <w:pPr>
        <w:bidi/>
        <w:spacing w:after="0"/>
        <w:ind w:firstLine="565"/>
        <w:jc w:val="both"/>
        <w:rPr>
          <w:rFonts w:ascii="Traditional Arabic" w:hAnsi="Traditional Arabic" w:cs="Traditional Arabic"/>
          <w:sz w:val="32"/>
          <w:szCs w:val="32"/>
          <w:rtl/>
          <w:lang w:val="en-US"/>
        </w:rPr>
      </w:pPr>
      <w:r>
        <w:rPr>
          <w:rFonts w:ascii="Traditional Arabic" w:hAnsi="Traditional Arabic" w:cs="Traditional Arabic" w:hint="cs"/>
          <w:sz w:val="32"/>
          <w:szCs w:val="32"/>
          <w:rtl/>
          <w:lang w:val="en-US"/>
        </w:rPr>
        <w:t>ومن هنا يتجاوز الوصف القيمة الفنية أو القيمة التاريخية، فيتيح للقارئ التعرف على ملامح أي عصر بكل ملابساته الثقافية والمهنية.</w:t>
      </w:r>
    </w:p>
    <w:p w:rsidR="000705AB" w:rsidRPr="00195761" w:rsidRDefault="000705AB" w:rsidP="000705AB">
      <w:pPr>
        <w:bidi/>
        <w:spacing w:after="0"/>
        <w:jc w:val="both"/>
        <w:rPr>
          <w:rFonts w:ascii="Traditional Arabic" w:hAnsi="Traditional Arabic" w:cs="Traditional Arabic"/>
          <w:b/>
          <w:bCs/>
          <w:sz w:val="32"/>
          <w:szCs w:val="32"/>
          <w:rtl/>
          <w:lang w:val="en-US"/>
        </w:rPr>
      </w:pPr>
      <w:r w:rsidRPr="00195761">
        <w:rPr>
          <w:rFonts w:ascii="Traditional Arabic" w:hAnsi="Traditional Arabic" w:cs="Traditional Arabic" w:hint="cs"/>
          <w:b/>
          <w:bCs/>
          <w:sz w:val="32"/>
          <w:szCs w:val="32"/>
          <w:rtl/>
          <w:lang w:val="en-US"/>
        </w:rPr>
        <w:t>ب-الوظيفة التمثيلية (التصورية):</w:t>
      </w:r>
    </w:p>
    <w:p w:rsidR="000705AB" w:rsidRDefault="000705AB" w:rsidP="000705AB">
      <w:pPr>
        <w:bidi/>
        <w:spacing w:after="160"/>
        <w:ind w:firstLine="565"/>
        <w:jc w:val="both"/>
        <w:rPr>
          <w:rFonts w:ascii="Traditional Arabic" w:hAnsi="Traditional Arabic" w:cs="Traditional Arabic"/>
          <w:sz w:val="32"/>
          <w:szCs w:val="32"/>
          <w:rtl/>
          <w:lang w:val="en-US"/>
        </w:rPr>
      </w:pPr>
      <w:r>
        <w:rPr>
          <w:rFonts w:ascii="Traditional Arabic" w:hAnsi="Traditional Arabic" w:cs="Traditional Arabic" w:hint="cs"/>
          <w:sz w:val="32"/>
          <w:szCs w:val="32"/>
          <w:rtl/>
          <w:lang w:val="en-US"/>
        </w:rPr>
        <w:t>يرى "الحبيب مونسي"" "أن الوظيفة تكسب الوصف قيمة الوجود الضروري بمثابة العين التي يطل فيها المتلقي على عالم النص وهو يتحرك إلى الزمان والمكان"</w:t>
      </w:r>
      <w:r>
        <w:rPr>
          <w:rStyle w:val="Appelnotedebasdep"/>
          <w:rFonts w:ascii="Traditional Arabic" w:hAnsi="Traditional Arabic" w:cs="Traditional Arabic"/>
          <w:sz w:val="32"/>
          <w:szCs w:val="32"/>
          <w:rtl/>
          <w:lang w:val="en-US"/>
        </w:rPr>
        <w:footnoteReference w:id="26"/>
      </w:r>
      <w:r>
        <w:rPr>
          <w:rFonts w:ascii="Traditional Arabic" w:hAnsi="Traditional Arabic" w:cs="Traditional Arabic" w:hint="cs"/>
          <w:sz w:val="32"/>
          <w:szCs w:val="32"/>
          <w:rtl/>
          <w:lang w:val="en-US"/>
        </w:rPr>
        <w:t>.</w:t>
      </w:r>
    </w:p>
    <w:p w:rsidR="000705AB" w:rsidRDefault="000705AB" w:rsidP="000705AB">
      <w:pPr>
        <w:bidi/>
        <w:spacing w:after="0"/>
        <w:ind w:firstLine="565"/>
        <w:jc w:val="both"/>
        <w:rPr>
          <w:rFonts w:ascii="Traditional Arabic" w:hAnsi="Traditional Arabic" w:cs="Traditional Arabic"/>
          <w:sz w:val="32"/>
          <w:szCs w:val="32"/>
          <w:rtl/>
          <w:lang w:val="en-US"/>
        </w:rPr>
      </w:pPr>
      <w:r>
        <w:rPr>
          <w:rFonts w:ascii="Traditional Arabic" w:hAnsi="Traditional Arabic" w:cs="Traditional Arabic" w:hint="cs"/>
          <w:sz w:val="32"/>
          <w:szCs w:val="32"/>
          <w:rtl/>
          <w:lang w:val="en-US"/>
        </w:rPr>
        <w:t>"وتقوم هذه الوظيفة على المطابقة بين الكلمات والعالم، أي أنه بإمكانه تمثيل العالم بواسطة اللغة"</w:t>
      </w:r>
      <w:r>
        <w:rPr>
          <w:rStyle w:val="Appelnotedebasdep"/>
          <w:rFonts w:ascii="Traditional Arabic" w:hAnsi="Traditional Arabic" w:cs="Traditional Arabic"/>
          <w:sz w:val="32"/>
          <w:szCs w:val="32"/>
          <w:rtl/>
          <w:lang w:val="en-US"/>
        </w:rPr>
        <w:footnoteReference w:id="27"/>
      </w:r>
      <w:r>
        <w:rPr>
          <w:rFonts w:ascii="Traditional Arabic" w:hAnsi="Traditional Arabic" w:cs="Traditional Arabic" w:hint="cs"/>
          <w:sz w:val="32"/>
          <w:szCs w:val="32"/>
          <w:rtl/>
          <w:lang w:val="en-US"/>
        </w:rPr>
        <w:t xml:space="preserve">، فاللغة تنسخ الواقع وتنقله للقارئ في صورته ولونه وحتى رائحته، لأن في التصوير من القدرة السحرية التي تجعل اللغة قادرة على توصيل هذه المحسوسات توصيلا يكاد يكون حقيقيا، كما لا يخلو نص من النصوص القصصية من وصف تصويري بيد </w:t>
      </w:r>
      <w:r>
        <w:rPr>
          <w:rFonts w:ascii="Traditional Arabic" w:hAnsi="Traditional Arabic" w:cs="Traditional Arabic" w:hint="cs"/>
          <w:sz w:val="32"/>
          <w:szCs w:val="32"/>
          <w:rtl/>
          <w:lang w:val="en-US"/>
        </w:rPr>
        <w:lastRenderedPageBreak/>
        <w:t>أننا لا نريد من الوصف التصويري تلك الخاصية التي تمازج بين الشيء والعواطف التي تصاحبه إذ ليست الأشياء في الحاسة الفنية عاطلة من الأحاسيس بكل شيء مهما كان تافهًا حقيرًا</w:t>
      </w:r>
      <w:r>
        <w:rPr>
          <w:rStyle w:val="Appelnotedebasdep"/>
          <w:rFonts w:ascii="Traditional Arabic" w:hAnsi="Traditional Arabic" w:cs="Traditional Arabic"/>
          <w:sz w:val="32"/>
          <w:szCs w:val="32"/>
          <w:rtl/>
          <w:lang w:val="en-US"/>
        </w:rPr>
        <w:footnoteReference w:id="28"/>
      </w:r>
      <w:r>
        <w:rPr>
          <w:rFonts w:ascii="Traditional Arabic" w:hAnsi="Traditional Arabic" w:cs="Traditional Arabic" w:hint="cs"/>
          <w:sz w:val="32"/>
          <w:szCs w:val="32"/>
          <w:rtl/>
          <w:lang w:val="en-US"/>
        </w:rPr>
        <w:t>.</w:t>
      </w:r>
    </w:p>
    <w:p w:rsidR="000705AB" w:rsidRDefault="000705AB" w:rsidP="000705AB">
      <w:pPr>
        <w:bidi/>
        <w:spacing w:after="0"/>
        <w:ind w:firstLine="565"/>
        <w:jc w:val="both"/>
        <w:rPr>
          <w:rFonts w:ascii="Traditional Arabic" w:hAnsi="Traditional Arabic" w:cs="Traditional Arabic"/>
          <w:sz w:val="32"/>
          <w:szCs w:val="32"/>
          <w:rtl/>
          <w:lang w:val="en-US"/>
        </w:rPr>
      </w:pPr>
      <w:r>
        <w:rPr>
          <w:rFonts w:ascii="Traditional Arabic" w:hAnsi="Traditional Arabic" w:cs="Traditional Arabic" w:hint="cs"/>
          <w:sz w:val="32"/>
          <w:szCs w:val="32"/>
          <w:rtl/>
          <w:lang w:val="en-US"/>
        </w:rPr>
        <w:t>فلهذه الأسباب لا يمكن الاستغناء عن الوصف التصويري فهو عامة أساسية بل أنه روح السرد الذي ينسج للقصة أرضيتها المعنوية والمادية.</w:t>
      </w:r>
    </w:p>
    <w:p w:rsidR="000705AB" w:rsidRPr="00195761" w:rsidRDefault="000705AB" w:rsidP="000705AB">
      <w:pPr>
        <w:bidi/>
        <w:spacing w:after="0"/>
        <w:jc w:val="both"/>
        <w:rPr>
          <w:rFonts w:ascii="Traditional Arabic" w:hAnsi="Traditional Arabic" w:cs="Traditional Arabic"/>
          <w:b/>
          <w:bCs/>
          <w:sz w:val="32"/>
          <w:szCs w:val="32"/>
          <w:rtl/>
          <w:lang w:val="en-US"/>
        </w:rPr>
      </w:pPr>
      <w:r w:rsidRPr="00195761">
        <w:rPr>
          <w:rFonts w:ascii="Traditional Arabic" w:hAnsi="Traditional Arabic" w:cs="Traditional Arabic" w:hint="cs"/>
          <w:b/>
          <w:bCs/>
          <w:sz w:val="32"/>
          <w:szCs w:val="32"/>
          <w:rtl/>
          <w:lang w:val="en-US"/>
        </w:rPr>
        <w:t>ج-الوظيفة التفسيرية:</w:t>
      </w:r>
    </w:p>
    <w:p w:rsidR="000705AB" w:rsidRDefault="000705AB" w:rsidP="000705AB">
      <w:pPr>
        <w:bidi/>
        <w:spacing w:after="0"/>
        <w:ind w:firstLine="565"/>
        <w:jc w:val="both"/>
        <w:rPr>
          <w:rFonts w:ascii="Traditional Arabic" w:hAnsi="Traditional Arabic" w:cs="Traditional Arabic"/>
          <w:sz w:val="32"/>
          <w:szCs w:val="32"/>
          <w:rtl/>
          <w:lang w:val="en-US"/>
        </w:rPr>
      </w:pPr>
      <w:r>
        <w:rPr>
          <w:rFonts w:ascii="Traditional Arabic" w:hAnsi="Traditional Arabic" w:cs="Traditional Arabic" w:hint="cs"/>
          <w:sz w:val="32"/>
          <w:szCs w:val="32"/>
          <w:rtl/>
          <w:lang w:val="en-US"/>
        </w:rPr>
        <w:t>"أي أن يكون للوصف رمزية دالة على معنى معين في إطار سياق الحي"</w:t>
      </w:r>
      <w:r>
        <w:rPr>
          <w:rStyle w:val="Appelnotedebasdep"/>
          <w:rFonts w:ascii="Traditional Arabic" w:hAnsi="Traditional Arabic" w:cs="Traditional Arabic"/>
          <w:sz w:val="32"/>
          <w:szCs w:val="32"/>
          <w:rtl/>
          <w:lang w:val="en-US"/>
        </w:rPr>
        <w:footnoteReference w:id="29"/>
      </w:r>
      <w:r>
        <w:rPr>
          <w:rFonts w:ascii="Traditional Arabic" w:hAnsi="Traditional Arabic" w:cs="Traditional Arabic" w:hint="cs"/>
          <w:sz w:val="32"/>
          <w:szCs w:val="32"/>
          <w:rtl/>
          <w:lang w:val="en-US"/>
        </w:rPr>
        <w:t>، أي أن يكون الوصف دالاً على المعنى دون الحاجة إلى التصريح بذلك المعنى سواء قبله أو بعده.</w:t>
      </w:r>
    </w:p>
    <w:p w:rsidR="000705AB" w:rsidRDefault="000705AB" w:rsidP="000705AB">
      <w:pPr>
        <w:bidi/>
        <w:spacing w:after="0"/>
        <w:ind w:firstLine="565"/>
        <w:jc w:val="both"/>
        <w:rPr>
          <w:rFonts w:ascii="Traditional Arabic" w:hAnsi="Traditional Arabic" w:cs="Traditional Arabic"/>
          <w:sz w:val="32"/>
          <w:szCs w:val="32"/>
          <w:rtl/>
          <w:lang w:val="en-US"/>
        </w:rPr>
      </w:pPr>
      <w:r>
        <w:rPr>
          <w:rFonts w:ascii="Traditional Arabic" w:hAnsi="Traditional Arabic" w:cs="Traditional Arabic" w:hint="cs"/>
          <w:sz w:val="32"/>
          <w:szCs w:val="32"/>
          <w:rtl/>
          <w:lang w:val="en-US"/>
        </w:rPr>
        <w:t xml:space="preserve">يتولى التفسير إضفاء الحركة التي تمتد من الشيء إلى معناه أو إلى المعاني التي يقصدها الفنان إلى المبدع </w:t>
      </w:r>
      <w:r>
        <w:rPr>
          <w:rFonts w:ascii="Traditional Arabic" w:hAnsi="Traditional Arabic" w:cs="Traditional Arabic"/>
          <w:sz w:val="32"/>
          <w:szCs w:val="32"/>
          <w:rtl/>
          <w:lang w:val="en-US"/>
        </w:rPr>
        <w:t>–</w:t>
      </w:r>
      <w:r>
        <w:rPr>
          <w:rFonts w:ascii="Traditional Arabic" w:hAnsi="Traditional Arabic" w:cs="Traditional Arabic" w:hint="cs"/>
          <w:sz w:val="32"/>
          <w:szCs w:val="32"/>
          <w:rtl/>
          <w:lang w:val="en-US"/>
        </w:rPr>
        <w:t>حين يوصور- لا يتوقف نشاطه عند عملية العرض التي يستحضر بها موضوعه، بل يريد للموضوع أن يتبوأ موقعًا فعّالاً في البناء الكلي للنص، هذه الرغبة تجعل التفسير شطرًا متصلا بالتصوير  قائما فيه... وكل تصوير تفسير من نوع خاص ذلك لأننا نقف أمام التشبيه او الاستعارة... فإننا نلاحظ وجود الشيء المستحضر مائلاً في وسط دلالي يمكننا من استئناف ظلاله الممتدة بعيدًا</w:t>
      </w:r>
      <w:r>
        <w:rPr>
          <w:rStyle w:val="Appelnotedebasdep"/>
          <w:rFonts w:ascii="Traditional Arabic" w:hAnsi="Traditional Arabic" w:cs="Traditional Arabic"/>
          <w:sz w:val="32"/>
          <w:szCs w:val="32"/>
          <w:rtl/>
          <w:lang w:val="en-US"/>
        </w:rPr>
        <w:footnoteReference w:id="30"/>
      </w:r>
      <w:r>
        <w:rPr>
          <w:rFonts w:ascii="Traditional Arabic" w:hAnsi="Traditional Arabic" w:cs="Traditional Arabic" w:hint="cs"/>
          <w:sz w:val="32"/>
          <w:szCs w:val="32"/>
          <w:rtl/>
          <w:lang w:val="en-US"/>
        </w:rPr>
        <w:t>.</w:t>
      </w:r>
    </w:p>
    <w:p w:rsidR="000705AB" w:rsidRDefault="000705AB" w:rsidP="000705AB">
      <w:pPr>
        <w:bidi/>
        <w:spacing w:after="160"/>
        <w:jc w:val="both"/>
        <w:rPr>
          <w:rFonts w:ascii="Traditional Arabic" w:hAnsi="Traditional Arabic" w:cs="Traditional Arabic"/>
          <w:sz w:val="32"/>
          <w:szCs w:val="32"/>
          <w:rtl/>
          <w:lang w:val="en-US"/>
        </w:rPr>
      </w:pPr>
      <w:r w:rsidRPr="00195761">
        <w:rPr>
          <w:rFonts w:ascii="Traditional Arabic" w:hAnsi="Traditional Arabic" w:cs="Traditional Arabic" w:hint="cs"/>
          <w:b/>
          <w:bCs/>
          <w:sz w:val="32"/>
          <w:szCs w:val="32"/>
          <w:rtl/>
          <w:lang w:val="en-US"/>
        </w:rPr>
        <w:t xml:space="preserve">5-الوظيفة الرمزية: ويقصد بالوظيفة الرمزية: </w:t>
      </w:r>
    </w:p>
    <w:p w:rsidR="000705AB" w:rsidRDefault="000705AB" w:rsidP="000705AB">
      <w:pPr>
        <w:bidi/>
        <w:spacing w:after="0"/>
        <w:ind w:firstLine="565"/>
        <w:jc w:val="both"/>
        <w:rPr>
          <w:rFonts w:ascii="Traditional Arabic" w:hAnsi="Traditional Arabic" w:cs="Traditional Arabic"/>
          <w:sz w:val="32"/>
          <w:szCs w:val="32"/>
          <w:rtl/>
          <w:lang w:val="en-US"/>
        </w:rPr>
      </w:pPr>
      <w:r>
        <w:rPr>
          <w:rFonts w:ascii="Traditional Arabic" w:hAnsi="Traditional Arabic" w:cs="Traditional Arabic" w:hint="cs"/>
          <w:sz w:val="32"/>
          <w:szCs w:val="32"/>
          <w:rtl/>
          <w:lang w:val="en-US"/>
        </w:rPr>
        <w:t>"أن الوصف قابل لقراءتين وحامل لمعان قريبة وأخرى بعيدة خفية"</w:t>
      </w:r>
      <w:r>
        <w:rPr>
          <w:rStyle w:val="Appelnotedebasdep"/>
          <w:rFonts w:ascii="Traditional Arabic" w:hAnsi="Traditional Arabic" w:cs="Traditional Arabic"/>
          <w:sz w:val="32"/>
          <w:szCs w:val="32"/>
          <w:rtl/>
          <w:lang w:val="en-US"/>
        </w:rPr>
        <w:footnoteReference w:id="31"/>
      </w:r>
      <w:r>
        <w:rPr>
          <w:rFonts w:ascii="Traditional Arabic" w:hAnsi="Traditional Arabic" w:cs="Traditional Arabic" w:hint="cs"/>
          <w:sz w:val="32"/>
          <w:szCs w:val="32"/>
          <w:rtl/>
          <w:lang w:val="en-US"/>
        </w:rPr>
        <w:t xml:space="preserve"> يمكن استكشافها من خلال علاقات الربط بين الموضوعات داخل المقطع الواحد وفي مقاطع متعددة.</w:t>
      </w:r>
    </w:p>
    <w:p w:rsidR="000705AB" w:rsidRDefault="000705AB" w:rsidP="000705AB">
      <w:pPr>
        <w:bidi/>
        <w:spacing w:after="160"/>
        <w:ind w:firstLine="565"/>
        <w:jc w:val="both"/>
        <w:rPr>
          <w:rFonts w:ascii="Traditional Arabic" w:hAnsi="Traditional Arabic" w:cs="Traditional Arabic"/>
          <w:sz w:val="32"/>
          <w:szCs w:val="32"/>
          <w:rtl/>
          <w:lang w:val="en-US"/>
        </w:rPr>
      </w:pPr>
      <w:r>
        <w:rPr>
          <w:rFonts w:ascii="Traditional Arabic" w:hAnsi="Traditional Arabic" w:cs="Traditional Arabic" w:hint="cs"/>
          <w:sz w:val="32"/>
          <w:szCs w:val="32"/>
          <w:rtl/>
          <w:lang w:val="en-US"/>
        </w:rPr>
        <w:t>إضافة إلى هذه الوظائف هناك وظائف أخرى للوصف كالوظيفة التعبيرية، والمقصود بها "أن تغدو الذات المتلفظة هي المعنية بموضوع البلاغ والمحمولة في أضعافه، وإطلاقًا أن يعبِّر المتلفظ عن وجدانه بمختلف مستوياته"</w:t>
      </w:r>
      <w:r>
        <w:rPr>
          <w:rStyle w:val="Appelnotedebasdep"/>
          <w:rFonts w:ascii="Traditional Arabic" w:hAnsi="Traditional Arabic" w:cs="Traditional Arabic"/>
          <w:sz w:val="32"/>
          <w:szCs w:val="32"/>
          <w:rtl/>
          <w:lang w:val="en-US"/>
        </w:rPr>
        <w:footnoteReference w:id="32"/>
      </w:r>
      <w:r>
        <w:rPr>
          <w:rFonts w:ascii="Traditional Arabic" w:hAnsi="Traditional Arabic" w:cs="Traditional Arabic" w:hint="cs"/>
          <w:sz w:val="32"/>
          <w:szCs w:val="32"/>
          <w:rtl/>
          <w:lang w:val="en-US"/>
        </w:rPr>
        <w:t>.</w:t>
      </w:r>
    </w:p>
    <w:p w:rsidR="000705AB" w:rsidRDefault="000705AB" w:rsidP="000705AB">
      <w:pPr>
        <w:bidi/>
        <w:spacing w:after="160"/>
        <w:ind w:firstLine="565"/>
        <w:jc w:val="both"/>
        <w:rPr>
          <w:rFonts w:ascii="Traditional Arabic" w:hAnsi="Traditional Arabic" w:cs="Traditional Arabic"/>
          <w:sz w:val="32"/>
          <w:szCs w:val="32"/>
          <w:rtl/>
          <w:lang w:val="en-US"/>
        </w:rPr>
      </w:pPr>
      <w:r>
        <w:rPr>
          <w:rFonts w:ascii="Traditional Arabic" w:hAnsi="Traditional Arabic" w:cs="Traditional Arabic" w:hint="cs"/>
          <w:sz w:val="32"/>
          <w:szCs w:val="32"/>
          <w:rtl/>
          <w:lang w:val="en-US"/>
        </w:rPr>
        <w:lastRenderedPageBreak/>
        <w:t>والوظيفة الإيديولوجية أو القيمية، فالوصف "يرتب ويصف ولا يكون أبدًا محايدًا"</w:t>
      </w:r>
      <w:r>
        <w:rPr>
          <w:rStyle w:val="Appelnotedebasdep"/>
          <w:rFonts w:ascii="Traditional Arabic" w:hAnsi="Traditional Arabic" w:cs="Traditional Arabic"/>
          <w:sz w:val="32"/>
          <w:szCs w:val="32"/>
          <w:rtl/>
          <w:lang w:val="en-US"/>
        </w:rPr>
        <w:footnoteReference w:id="33"/>
      </w:r>
      <w:r>
        <w:rPr>
          <w:rFonts w:ascii="Traditional Arabic" w:hAnsi="Traditional Arabic" w:cs="Traditional Arabic" w:hint="cs"/>
          <w:sz w:val="32"/>
          <w:szCs w:val="32"/>
          <w:rtl/>
          <w:lang w:val="en-US"/>
        </w:rPr>
        <w:t>، و "غالبًا ما يكون محمّلا لاختيارات الكاتب الجمالية والإيديولوجية سواء عن طريق مضمونه أو عن طريق بنيته وأشكاله"</w:t>
      </w:r>
      <w:r w:rsidRPr="00E960DB">
        <w:rPr>
          <w:rStyle w:val="Appelnotedebasdep"/>
          <w:rFonts w:ascii="Traditional Arabic" w:hAnsi="Traditional Arabic" w:cs="Traditional Arabic"/>
          <w:sz w:val="32"/>
          <w:szCs w:val="32"/>
          <w:lang w:val="en-US"/>
        </w:rPr>
        <w:footnoteReference w:customMarkFollows="1" w:id="34"/>
        <w:sym w:font="Symbol" w:char="F02A"/>
      </w:r>
      <w:r>
        <w:rPr>
          <w:rFonts w:ascii="Traditional Arabic" w:hAnsi="Traditional Arabic" w:cs="Traditional Arabic" w:hint="cs"/>
          <w:sz w:val="32"/>
          <w:szCs w:val="32"/>
          <w:rtl/>
          <w:lang w:val="en-US"/>
        </w:rPr>
        <w:t>.</w:t>
      </w:r>
    </w:p>
    <w:p w:rsidR="000705AB" w:rsidRPr="00446929" w:rsidRDefault="000705AB" w:rsidP="000705AB">
      <w:pPr>
        <w:bidi/>
        <w:spacing w:after="160"/>
        <w:jc w:val="both"/>
        <w:rPr>
          <w:rFonts w:ascii="Simplified Arabic" w:hAnsi="Simplified Arabic" w:cs="Simplified Arabic"/>
          <w:b/>
          <w:bCs/>
          <w:sz w:val="36"/>
          <w:szCs w:val="36"/>
          <w:u w:val="single"/>
          <w:rtl/>
          <w:lang w:val="en-US"/>
        </w:rPr>
      </w:pPr>
      <w:r w:rsidRPr="00446929">
        <w:rPr>
          <w:rFonts w:ascii="Simplified Arabic" w:hAnsi="Simplified Arabic" w:cs="Simplified Arabic"/>
          <w:b/>
          <w:bCs/>
          <w:sz w:val="36"/>
          <w:szCs w:val="36"/>
          <w:u w:val="single"/>
          <w:rtl/>
          <w:lang w:val="en-US"/>
        </w:rPr>
        <w:t>رابعا: أهمية الوصف</w:t>
      </w:r>
    </w:p>
    <w:p w:rsidR="000705AB" w:rsidRDefault="000705AB" w:rsidP="000705AB">
      <w:pPr>
        <w:bidi/>
        <w:spacing w:after="0"/>
        <w:ind w:firstLine="565"/>
        <w:jc w:val="both"/>
        <w:rPr>
          <w:rFonts w:ascii="Traditional Arabic" w:hAnsi="Traditional Arabic" w:cs="Traditional Arabic"/>
          <w:sz w:val="32"/>
          <w:szCs w:val="32"/>
          <w:rtl/>
          <w:lang w:val="en-US"/>
        </w:rPr>
      </w:pPr>
      <w:r>
        <w:rPr>
          <w:rFonts w:ascii="Traditional Arabic" w:hAnsi="Traditional Arabic" w:cs="Traditional Arabic" w:hint="cs"/>
          <w:sz w:val="32"/>
          <w:szCs w:val="32"/>
          <w:rtl/>
          <w:lang w:val="en-US"/>
        </w:rPr>
        <w:t>لقد اجتاح الوصف في هاته الرواية كل المقاطع تقريبًا، فالكاتب قد اتخذ الوصف كتقنية من تقنيات السرد ووظفها بصورة مكثفة ومتكررة، فبواسطة الوصف يتمكن الكاتب من جذب القارئ إليه والتفاعل مع قصته، على أن يهدف في وصفه هذا إلى نقل الانطباعات التي أحسّ أو يمكن أن يحس بها في توصيل خبرته الحسية إلى القارئ.</w:t>
      </w:r>
    </w:p>
    <w:p w:rsidR="000705AB" w:rsidRDefault="000705AB" w:rsidP="000705AB">
      <w:pPr>
        <w:bidi/>
        <w:spacing w:after="0"/>
        <w:ind w:firstLine="565"/>
        <w:jc w:val="both"/>
        <w:rPr>
          <w:rFonts w:ascii="Traditional Arabic" w:hAnsi="Traditional Arabic" w:cs="Traditional Arabic"/>
          <w:sz w:val="32"/>
          <w:szCs w:val="32"/>
          <w:rtl/>
          <w:lang w:val="en-US"/>
        </w:rPr>
      </w:pPr>
      <w:r>
        <w:rPr>
          <w:rFonts w:ascii="Traditional Arabic" w:hAnsi="Traditional Arabic" w:cs="Traditional Arabic" w:hint="cs"/>
          <w:sz w:val="32"/>
          <w:szCs w:val="32"/>
          <w:rtl/>
          <w:lang w:val="en-US"/>
        </w:rPr>
        <w:t>وتتأكد الأهمية المعرفية والجمالية لعنصر الوصف في القصة الواقعية التي عنت جزءا لا يتجرأ من رواية الإنسان، إنها صورة للحياة فيكون الوصف أهم الأشكال السردية التي تجسد وعينا بالحياة في علاقاته المكانية وفي دلالاتها المادية والمعنوية، كما وجدت أعمال روائية كثيرة أولى فيها الكتاب أهمية خاصة لوصف الفضاء وتسجيل الأشكال والألوان والأصوات، والأبعاد وجميع الجزئيات تسجيلا دقيقا، بما يوهم وجود الديكور المصور في الرواية وجودًا حقيقيا</w:t>
      </w:r>
      <w:r>
        <w:rPr>
          <w:rStyle w:val="Appelnotedebasdep"/>
          <w:rFonts w:ascii="Traditional Arabic" w:hAnsi="Traditional Arabic" w:cs="Traditional Arabic"/>
          <w:sz w:val="32"/>
          <w:szCs w:val="32"/>
          <w:rtl/>
          <w:lang w:val="en-US"/>
        </w:rPr>
        <w:footnoteReference w:id="35"/>
      </w:r>
      <w:r>
        <w:rPr>
          <w:rFonts w:ascii="Traditional Arabic" w:hAnsi="Traditional Arabic" w:cs="Traditional Arabic" w:hint="cs"/>
          <w:sz w:val="32"/>
          <w:szCs w:val="32"/>
          <w:rtl/>
          <w:lang w:val="en-US"/>
        </w:rPr>
        <w:t>.</w:t>
      </w:r>
    </w:p>
    <w:p w:rsidR="000705AB" w:rsidRPr="00EB1AA9" w:rsidRDefault="000705AB" w:rsidP="000705AB">
      <w:pPr>
        <w:bidi/>
        <w:spacing w:after="160"/>
        <w:ind w:firstLine="565"/>
        <w:jc w:val="both"/>
        <w:rPr>
          <w:rFonts w:ascii="Traditional Arabic" w:hAnsi="Traditional Arabic" w:cs="Traditional Arabic"/>
          <w:sz w:val="32"/>
          <w:szCs w:val="32"/>
          <w:rtl/>
          <w:lang w:val="en-US"/>
        </w:rPr>
      </w:pPr>
      <w:r>
        <w:rPr>
          <w:rFonts w:ascii="Traditional Arabic" w:hAnsi="Traditional Arabic" w:cs="Traditional Arabic" w:hint="cs"/>
          <w:sz w:val="32"/>
          <w:szCs w:val="32"/>
          <w:rtl/>
          <w:lang w:val="en-US"/>
        </w:rPr>
        <w:t xml:space="preserve">ومن هنا يتضح أن للوصف دور فعّال ي بناء السرد الروائي لهذا نجده في رواية الكولونيل الزبربر شغل حيزًا مهمًا داخل نصوص هاته الرواية ويقوم على إضفاء جو من الراحة والتأمل في نفس الوقت، خصوصا عندما يتوقف القارئ على المقاطع الوصفية هاته المقاطع التي تتحلى عن السرد، وينتقل الكاتب فجأة إلى الوصف يقوم على سيرورة الأحداث يجد القارئ نفسه أمام مشهد ما ليقوم بتحليل وتخيل عناصره كما يحفزه على حب الاطلاع والتشويق عند التوقف أمام هذا المقطع الوصفي ليرد النفس إمتاعًا وجمالاً وتألقًا عبر المسار السردي. </w:t>
      </w:r>
    </w:p>
    <w:p w:rsidR="00490552" w:rsidRPr="00305D28" w:rsidRDefault="00490552" w:rsidP="00305D28">
      <w:pPr>
        <w:bidi/>
        <w:spacing w:after="0"/>
        <w:ind w:firstLine="237"/>
        <w:jc w:val="both"/>
        <w:rPr>
          <w:rFonts w:ascii="Traditional Arabic" w:hAnsi="Traditional Arabic" w:cs="Traditional Arabic"/>
          <w:sz w:val="32"/>
          <w:szCs w:val="32"/>
          <w:rtl/>
        </w:rPr>
      </w:pPr>
    </w:p>
    <w:p w:rsidR="00490552" w:rsidRPr="00305D28" w:rsidRDefault="00490552" w:rsidP="00305D28">
      <w:pPr>
        <w:bidi/>
        <w:spacing w:after="0"/>
        <w:ind w:firstLine="237"/>
        <w:jc w:val="both"/>
        <w:rPr>
          <w:rFonts w:ascii="Traditional Arabic" w:hAnsi="Traditional Arabic" w:cs="Traditional Arabic"/>
          <w:sz w:val="32"/>
          <w:szCs w:val="32"/>
          <w:rtl/>
        </w:rPr>
      </w:pPr>
    </w:p>
    <w:p w:rsidR="00490552" w:rsidRPr="00305D28" w:rsidRDefault="00490552" w:rsidP="00305D28">
      <w:pPr>
        <w:bidi/>
        <w:spacing w:after="0"/>
        <w:ind w:firstLine="237"/>
        <w:jc w:val="both"/>
        <w:rPr>
          <w:rFonts w:ascii="Traditional Arabic" w:hAnsi="Traditional Arabic" w:cs="Traditional Arabic"/>
          <w:sz w:val="32"/>
          <w:szCs w:val="32"/>
          <w:rtl/>
        </w:rPr>
      </w:pPr>
    </w:p>
    <w:p w:rsidR="00A355BC" w:rsidRPr="00305D28" w:rsidRDefault="00A355BC" w:rsidP="00305D28">
      <w:pPr>
        <w:bidi/>
        <w:spacing w:after="0"/>
        <w:jc w:val="both"/>
        <w:rPr>
          <w:rFonts w:ascii="Traditional Arabic" w:hAnsi="Traditional Arabic" w:cs="Traditional Arabic"/>
          <w:sz w:val="32"/>
          <w:szCs w:val="32"/>
          <w:rtl/>
        </w:rPr>
      </w:pPr>
    </w:p>
    <w:p w:rsidR="00A355BC" w:rsidRPr="00305D28" w:rsidRDefault="00A355BC" w:rsidP="00305D28">
      <w:pPr>
        <w:bidi/>
        <w:spacing w:after="0"/>
        <w:jc w:val="both"/>
        <w:rPr>
          <w:rFonts w:ascii="Traditional Arabic" w:hAnsi="Traditional Arabic" w:cs="Traditional Arabic"/>
          <w:sz w:val="32"/>
          <w:szCs w:val="32"/>
          <w:rtl/>
        </w:rPr>
      </w:pPr>
    </w:p>
    <w:p w:rsidR="00A355BC" w:rsidRPr="00305D28" w:rsidRDefault="00A355BC" w:rsidP="00305D28">
      <w:pPr>
        <w:bidi/>
        <w:spacing w:after="0"/>
        <w:ind w:firstLine="237"/>
        <w:jc w:val="both"/>
        <w:rPr>
          <w:rFonts w:ascii="Traditional Arabic" w:hAnsi="Traditional Arabic" w:cs="Traditional Arabic"/>
          <w:sz w:val="32"/>
          <w:szCs w:val="32"/>
          <w:rtl/>
        </w:rPr>
        <w:sectPr w:rsidR="00A355BC" w:rsidRPr="00305D28" w:rsidSect="00E206A3">
          <w:headerReference w:type="default" r:id="rId19"/>
          <w:footerReference w:type="default" r:id="rId20"/>
          <w:footnotePr>
            <w:numRestart w:val="eachPage"/>
          </w:footnotePr>
          <w:pgSz w:w="11906" w:h="16838"/>
          <w:pgMar w:top="1418" w:right="1701" w:bottom="1418" w:left="851" w:header="709" w:footer="709" w:gutter="0"/>
          <w:cols w:space="708"/>
          <w:docGrid w:linePitch="360"/>
        </w:sectPr>
      </w:pPr>
    </w:p>
    <w:p w:rsidR="000705AB" w:rsidRDefault="000705AB" w:rsidP="000705AB">
      <w:pPr>
        <w:bidi/>
        <w:spacing w:after="0" w:line="240" w:lineRule="auto"/>
        <w:jc w:val="center"/>
        <w:rPr>
          <w:rFonts w:ascii="Cambria" w:hAnsi="Cambria" w:cs="Simplified Arabic"/>
          <w:b/>
          <w:bCs/>
          <w:sz w:val="72"/>
          <w:szCs w:val="72"/>
          <w:rtl/>
        </w:rPr>
      </w:pPr>
      <w:r w:rsidRPr="00DE2217">
        <w:rPr>
          <w:rFonts w:ascii="Cambria" w:hAnsi="Cambria" w:cs="Simplified Arabic" w:hint="cs"/>
          <w:b/>
          <w:bCs/>
          <w:sz w:val="72"/>
          <w:szCs w:val="72"/>
          <w:rtl/>
        </w:rPr>
        <w:lastRenderedPageBreak/>
        <w:t xml:space="preserve">الفصل الأول: </w:t>
      </w:r>
    </w:p>
    <w:p w:rsidR="000705AB" w:rsidRPr="00DE2217" w:rsidRDefault="000705AB" w:rsidP="000705AB">
      <w:pPr>
        <w:bidi/>
        <w:spacing w:after="0" w:line="240" w:lineRule="auto"/>
        <w:jc w:val="center"/>
        <w:rPr>
          <w:rFonts w:ascii="Cambria" w:hAnsi="Cambria" w:cs="Simplified Arabic"/>
          <w:b/>
          <w:bCs/>
          <w:sz w:val="72"/>
          <w:szCs w:val="72"/>
          <w:rtl/>
        </w:rPr>
      </w:pPr>
      <w:r w:rsidRPr="00ED22E3">
        <w:rPr>
          <w:rFonts w:ascii="Cambria" w:hAnsi="Cambria" w:cs="Simplified Arabic" w:hint="cs"/>
          <w:b/>
          <w:bCs/>
          <w:sz w:val="72"/>
          <w:szCs w:val="72"/>
          <w:rtl/>
        </w:rPr>
        <w:t>تشكلات الوصف في رواية كولونيل الزبربر</w:t>
      </w:r>
    </w:p>
    <w:p w:rsidR="000705AB" w:rsidRDefault="000705AB" w:rsidP="000705AB">
      <w:pPr>
        <w:bidi/>
        <w:spacing w:after="0" w:line="360" w:lineRule="auto"/>
        <w:jc w:val="both"/>
        <w:rPr>
          <w:rFonts w:ascii="Cambria" w:hAnsi="Cambria" w:cs="Simplified Arabic"/>
          <w:b/>
          <w:bCs/>
          <w:sz w:val="36"/>
          <w:szCs w:val="36"/>
          <w:rtl/>
          <w:lang w:val="en-US"/>
        </w:rPr>
      </w:pPr>
    </w:p>
    <w:p w:rsidR="000705AB" w:rsidRPr="00043C28" w:rsidRDefault="000705AB" w:rsidP="000705AB">
      <w:pPr>
        <w:bidi/>
        <w:spacing w:after="0" w:line="360" w:lineRule="auto"/>
        <w:jc w:val="both"/>
        <w:rPr>
          <w:rFonts w:ascii="Cambria" w:hAnsi="Cambria" w:cs="Simplified Arabic"/>
          <w:b/>
          <w:bCs/>
          <w:sz w:val="36"/>
          <w:szCs w:val="36"/>
          <w:rtl/>
          <w:lang w:val="en-US"/>
        </w:rPr>
      </w:pPr>
      <w:r w:rsidRPr="00043C28">
        <w:rPr>
          <w:rFonts w:ascii="Cambria" w:hAnsi="Cambria" w:cs="Simplified Arabic" w:hint="cs"/>
          <w:b/>
          <w:bCs/>
          <w:sz w:val="36"/>
          <w:szCs w:val="36"/>
          <w:rtl/>
          <w:lang w:val="en-US"/>
        </w:rPr>
        <w:t>أولا: وصف الشخصيات.</w:t>
      </w:r>
    </w:p>
    <w:p w:rsidR="000705AB" w:rsidRPr="00043C28" w:rsidRDefault="000705AB" w:rsidP="000705AB">
      <w:pPr>
        <w:pStyle w:val="Paragraphedeliste"/>
        <w:numPr>
          <w:ilvl w:val="0"/>
          <w:numId w:val="13"/>
        </w:numPr>
        <w:tabs>
          <w:tab w:val="left" w:pos="949"/>
        </w:tabs>
        <w:bidi/>
        <w:spacing w:after="0" w:line="360" w:lineRule="auto"/>
        <w:ind w:left="807" w:hanging="284"/>
        <w:jc w:val="both"/>
        <w:rPr>
          <w:rFonts w:ascii="Cambria" w:hAnsi="Cambria" w:cs="Simplified Arabic"/>
          <w:b/>
          <w:bCs/>
          <w:sz w:val="36"/>
          <w:szCs w:val="36"/>
          <w:lang w:val="en-US"/>
        </w:rPr>
      </w:pPr>
      <w:r w:rsidRPr="00043C28">
        <w:rPr>
          <w:rFonts w:ascii="Cambria" w:hAnsi="Cambria" w:cs="Simplified Arabic" w:hint="cs"/>
          <w:b/>
          <w:bCs/>
          <w:sz w:val="36"/>
          <w:szCs w:val="36"/>
          <w:rtl/>
          <w:lang w:val="en-US"/>
        </w:rPr>
        <w:t>الوصف الداخلي.</w:t>
      </w:r>
    </w:p>
    <w:p w:rsidR="000705AB" w:rsidRPr="00043C28" w:rsidRDefault="000705AB" w:rsidP="000705AB">
      <w:pPr>
        <w:pStyle w:val="Paragraphedeliste"/>
        <w:numPr>
          <w:ilvl w:val="0"/>
          <w:numId w:val="13"/>
        </w:numPr>
        <w:tabs>
          <w:tab w:val="left" w:pos="949"/>
        </w:tabs>
        <w:bidi/>
        <w:spacing w:after="0" w:line="360" w:lineRule="auto"/>
        <w:ind w:left="807" w:hanging="284"/>
        <w:jc w:val="both"/>
        <w:rPr>
          <w:rFonts w:ascii="Cambria" w:hAnsi="Cambria" w:cs="Simplified Arabic"/>
          <w:b/>
          <w:bCs/>
          <w:sz w:val="36"/>
          <w:szCs w:val="36"/>
          <w:lang w:val="en-US"/>
        </w:rPr>
      </w:pPr>
      <w:r w:rsidRPr="00043C28">
        <w:rPr>
          <w:rFonts w:ascii="Cambria" w:hAnsi="Cambria" w:cs="Simplified Arabic" w:hint="cs"/>
          <w:b/>
          <w:bCs/>
          <w:sz w:val="36"/>
          <w:szCs w:val="36"/>
          <w:rtl/>
          <w:lang w:val="en-US"/>
        </w:rPr>
        <w:t>الوصف الخارجي.</w:t>
      </w:r>
    </w:p>
    <w:p w:rsidR="000705AB" w:rsidRPr="00043C28" w:rsidRDefault="000705AB" w:rsidP="000705AB">
      <w:pPr>
        <w:bidi/>
        <w:spacing w:after="0" w:line="360" w:lineRule="auto"/>
        <w:jc w:val="both"/>
        <w:rPr>
          <w:rFonts w:ascii="Cambria" w:hAnsi="Cambria" w:cs="Simplified Arabic"/>
          <w:b/>
          <w:bCs/>
          <w:sz w:val="36"/>
          <w:szCs w:val="36"/>
          <w:rtl/>
          <w:lang w:val="en-US"/>
        </w:rPr>
      </w:pPr>
      <w:r w:rsidRPr="00043C28">
        <w:rPr>
          <w:rFonts w:ascii="Cambria" w:hAnsi="Cambria" w:cs="Simplified Arabic" w:hint="cs"/>
          <w:b/>
          <w:bCs/>
          <w:sz w:val="36"/>
          <w:szCs w:val="36"/>
          <w:rtl/>
          <w:lang w:val="en-US"/>
        </w:rPr>
        <w:t>ثانيا: وصف المكان.</w:t>
      </w:r>
    </w:p>
    <w:p w:rsidR="000705AB" w:rsidRPr="00043C28" w:rsidRDefault="000705AB" w:rsidP="000705AB">
      <w:pPr>
        <w:pStyle w:val="Paragraphedeliste"/>
        <w:numPr>
          <w:ilvl w:val="0"/>
          <w:numId w:val="14"/>
        </w:numPr>
        <w:tabs>
          <w:tab w:val="left" w:pos="1090"/>
        </w:tabs>
        <w:bidi/>
        <w:spacing w:after="0" w:line="360" w:lineRule="auto"/>
        <w:ind w:left="949"/>
        <w:jc w:val="both"/>
        <w:rPr>
          <w:rFonts w:ascii="Cambria" w:hAnsi="Cambria" w:cs="Simplified Arabic"/>
          <w:b/>
          <w:bCs/>
          <w:sz w:val="36"/>
          <w:szCs w:val="36"/>
          <w:lang w:val="en-US"/>
        </w:rPr>
      </w:pPr>
      <w:r w:rsidRPr="00043C28">
        <w:rPr>
          <w:rFonts w:ascii="Cambria" w:hAnsi="Cambria" w:cs="Simplified Arabic" w:hint="cs"/>
          <w:b/>
          <w:bCs/>
          <w:sz w:val="36"/>
          <w:szCs w:val="36"/>
          <w:rtl/>
          <w:lang w:val="en-US"/>
        </w:rPr>
        <w:t>في مفهوم المكان.</w:t>
      </w:r>
    </w:p>
    <w:p w:rsidR="000705AB" w:rsidRPr="00043C28" w:rsidRDefault="000705AB" w:rsidP="000705AB">
      <w:pPr>
        <w:pStyle w:val="Paragraphedeliste"/>
        <w:numPr>
          <w:ilvl w:val="0"/>
          <w:numId w:val="14"/>
        </w:numPr>
        <w:tabs>
          <w:tab w:val="left" w:pos="1090"/>
        </w:tabs>
        <w:bidi/>
        <w:spacing w:after="0" w:line="360" w:lineRule="auto"/>
        <w:ind w:left="949"/>
        <w:jc w:val="both"/>
        <w:rPr>
          <w:rFonts w:ascii="Cambria" w:hAnsi="Cambria" w:cs="Simplified Arabic"/>
          <w:b/>
          <w:bCs/>
          <w:sz w:val="36"/>
          <w:szCs w:val="36"/>
          <w:lang w:val="en-US"/>
        </w:rPr>
      </w:pPr>
      <w:r w:rsidRPr="00043C28">
        <w:rPr>
          <w:rFonts w:ascii="Cambria" w:hAnsi="Cambria" w:cs="Simplified Arabic" w:hint="cs"/>
          <w:b/>
          <w:bCs/>
          <w:sz w:val="36"/>
          <w:szCs w:val="36"/>
          <w:rtl/>
          <w:lang w:val="en-US"/>
        </w:rPr>
        <w:t>صورة جبل الزبربر بين مرحلتي الصرّاع.</w:t>
      </w:r>
    </w:p>
    <w:p w:rsidR="000705AB" w:rsidRPr="00043C28" w:rsidRDefault="000705AB" w:rsidP="000705AB">
      <w:pPr>
        <w:pStyle w:val="Paragraphedeliste"/>
        <w:numPr>
          <w:ilvl w:val="0"/>
          <w:numId w:val="15"/>
        </w:numPr>
        <w:bidi/>
        <w:spacing w:after="0" w:line="360" w:lineRule="auto"/>
        <w:ind w:left="1799"/>
        <w:jc w:val="both"/>
        <w:rPr>
          <w:rFonts w:ascii="Cambria" w:hAnsi="Cambria" w:cs="Simplified Arabic"/>
          <w:b/>
          <w:bCs/>
          <w:sz w:val="36"/>
          <w:szCs w:val="36"/>
          <w:lang w:val="en-US"/>
        </w:rPr>
      </w:pPr>
      <w:r w:rsidRPr="00043C28">
        <w:rPr>
          <w:rFonts w:ascii="Cambria" w:hAnsi="Cambria" w:cs="Simplified Arabic" w:hint="cs"/>
          <w:b/>
          <w:bCs/>
          <w:sz w:val="36"/>
          <w:szCs w:val="36"/>
          <w:rtl/>
          <w:lang w:val="en-US"/>
        </w:rPr>
        <w:t>جبل الزبربر في مرحلة الصرّاع الجزائري ضدّ الاحتلال.</w:t>
      </w:r>
    </w:p>
    <w:p w:rsidR="000705AB" w:rsidRPr="00043C28" w:rsidRDefault="000705AB" w:rsidP="000705AB">
      <w:pPr>
        <w:pStyle w:val="Paragraphedeliste"/>
        <w:numPr>
          <w:ilvl w:val="0"/>
          <w:numId w:val="15"/>
        </w:numPr>
        <w:tabs>
          <w:tab w:val="left" w:pos="1941"/>
        </w:tabs>
        <w:bidi/>
        <w:spacing w:after="0" w:line="360" w:lineRule="auto"/>
        <w:ind w:left="1799"/>
        <w:jc w:val="both"/>
        <w:rPr>
          <w:rFonts w:ascii="Cambria" w:hAnsi="Cambria" w:cs="Simplified Arabic"/>
          <w:b/>
          <w:bCs/>
          <w:sz w:val="36"/>
          <w:szCs w:val="36"/>
          <w:rtl/>
          <w:lang w:val="en-US"/>
        </w:rPr>
      </w:pPr>
      <w:r w:rsidRPr="00043C28">
        <w:rPr>
          <w:rFonts w:ascii="Cambria" w:hAnsi="Cambria" w:cs="Simplified Arabic" w:hint="cs"/>
          <w:b/>
          <w:bCs/>
          <w:sz w:val="36"/>
          <w:szCs w:val="36"/>
          <w:rtl/>
          <w:lang w:val="en-US"/>
        </w:rPr>
        <w:t>جبل الزبربر في مرحلة الصرّاع الجزائري ضدّ الإرهاب.</w:t>
      </w:r>
    </w:p>
    <w:p w:rsidR="008650EC" w:rsidRPr="00305D28" w:rsidRDefault="008650EC" w:rsidP="008650EC">
      <w:pPr>
        <w:bidi/>
        <w:spacing w:after="0"/>
        <w:ind w:firstLine="237"/>
        <w:jc w:val="center"/>
        <w:rPr>
          <w:rFonts w:ascii="Traditional Arabic" w:hAnsi="Traditional Arabic" w:cs="Traditional Arabic"/>
          <w:sz w:val="32"/>
          <w:szCs w:val="32"/>
          <w:rtl/>
        </w:rPr>
        <w:sectPr w:rsidR="008650EC" w:rsidRPr="00305D28" w:rsidSect="008650EC">
          <w:headerReference w:type="default" r:id="rId21"/>
          <w:footerReference w:type="default" r:id="rId22"/>
          <w:footnotePr>
            <w:numRestart w:val="eachPage"/>
          </w:footnotePr>
          <w:pgSz w:w="11906" w:h="16838"/>
          <w:pgMar w:top="1560" w:right="1701" w:bottom="1134" w:left="567" w:header="708" w:footer="708" w:gutter="0"/>
          <w:pgBorders w:offsetFrom="page">
            <w:top w:val="single" w:sz="4" w:space="24" w:color="auto"/>
            <w:left w:val="single" w:sz="4" w:space="24" w:color="auto"/>
            <w:bottom w:val="single" w:sz="4" w:space="24" w:color="auto"/>
            <w:right w:val="single" w:sz="4" w:space="24" w:color="auto"/>
          </w:pgBorders>
          <w:cols w:space="708"/>
          <w:docGrid w:linePitch="360"/>
        </w:sectPr>
      </w:pPr>
    </w:p>
    <w:p w:rsidR="000705AB" w:rsidRDefault="000705AB" w:rsidP="000705AB">
      <w:pPr>
        <w:bidi/>
        <w:spacing w:after="0"/>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lastRenderedPageBreak/>
        <w:t>تتحدث فصول الرواية عن سيرة وتاريخ وتفاصيل حرب التحرير، وفيها يقترب الحبيب السائح عن الثورة الجزائرية بشكل أوسع، ويغوص في الأحداث التي أحاطت بها، "كولونيل الزبربر" عنوان يحيل إلى العشرية السوداء فترة التسعينات، الفترة الدموية التي عاشها الشعب الجزائـــــــــــــــري، مثلما يحيـــــــــــــــــــل إلى أحداث الثورة التحريريـــــــــــــــــة الجزائرية، فمضمون هذه الرواية يفصح عن هذه الأحداث، حرب خاضها الجزائريون ضد الفرنسي وحرب ضد الإرهاب، فالرواية هنا جاءت لتبين الصراع القائم بين الثوار والمستعمر الفرنسي والصراع الذي قام بين المجاهدين والإرهاب.</w:t>
      </w:r>
    </w:p>
    <w:p w:rsidR="000705AB" w:rsidRDefault="000705AB" w:rsidP="000705AB">
      <w:pPr>
        <w:bidi/>
        <w:spacing w:after="0"/>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هذه الرّواية ليست تاريخية وإنما مخيّلة للتاريخ، فالرّاوي قدّم رؤية تاريخية لأحداث وقعت في الجزائر حين اجتاحتها فرنسا، ومن هنا فهو سيستعيد مأساة واقعية لأحداث وقعت في الجزائر إثر احتلال فرنسا لها، ومن هنا فهو سيعيد مأساة الجزائر بعد أكثر من ستين عامًا من الحرية، فعنوان الرّواية منسوب إلى جبال الزبربر أحد معاقل جيش التحرير خلال الحرب، والتي تحولت إلى مركز لكتائب جيش التحرير الوطنـــــــــــــــــي ما بين 1954م و1962م، وإلى مواقع للإرهاب عام 1992م، فالزبربر هنا مكان سردي يحيل إلى سنوات الدّم والحرب.</w:t>
      </w:r>
    </w:p>
    <w:p w:rsidR="000705AB" w:rsidRDefault="000705AB" w:rsidP="000705AB">
      <w:pPr>
        <w:bidi/>
        <w:spacing w:after="0"/>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تتمحور "كونيل الزبربر" حول شخصية الطاوس الحضري التي تكشف عن حياة جدّها مولاي الحضري المكنّى بـــ "بوزقزة" والضابط السابق في صفوف جيش التحرير الوطني الجزائري خلال حرب التحرير، والذي خلفه نجله جلال الحضري (والد الطاوس) لإكمال مسيرة النضال والكفاح، وذلك بترك الجدّ لمذكراته اليومية التي سجل فيها ما فعله المستعمر الفرنسي.</w:t>
      </w:r>
    </w:p>
    <w:p w:rsidR="000705AB" w:rsidRDefault="000705AB" w:rsidP="000705AB">
      <w:pPr>
        <w:bidi/>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والفكرة البؤرية في هذه الرّواية هي مقاربة بين مرحلتين تاريخيتين هي مرحلة الاستعمار الفرنسي وبين مرحلة الحرب ضد الإرهاب في مكان واحد وفي أرض واحدة وفي جبل واحد هو جبل الزبربر، وبالنظر إلى هذين الصراعين في هاتين المرحلتين نجد صراعًا بين الجزائري والفرنسي وبين الجزائري الوطني والإرهابي، حيث أنه ومن خلال هذا الصراع سنحاول اشتقاق الوصف في الرّواية من خلال المرحلتين معًا.</w:t>
      </w:r>
    </w:p>
    <w:p w:rsidR="000705AB" w:rsidRPr="001D437C" w:rsidRDefault="000705AB" w:rsidP="000705AB">
      <w:pPr>
        <w:bidi/>
        <w:spacing w:after="0"/>
        <w:jc w:val="both"/>
        <w:rPr>
          <w:rFonts w:ascii="Simplified Arabic" w:hAnsi="Simplified Arabic" w:cs="Simplified Arabic"/>
          <w:b/>
          <w:bCs/>
          <w:sz w:val="36"/>
          <w:szCs w:val="36"/>
          <w:u w:val="single"/>
          <w:rtl/>
        </w:rPr>
      </w:pPr>
      <w:r w:rsidRPr="001D437C">
        <w:rPr>
          <w:rFonts w:ascii="Simplified Arabic" w:hAnsi="Simplified Arabic" w:cs="Simplified Arabic"/>
          <w:b/>
          <w:bCs/>
          <w:sz w:val="36"/>
          <w:szCs w:val="36"/>
          <w:u w:val="single"/>
          <w:rtl/>
        </w:rPr>
        <w:t>أولا: وصف الشخصيات</w:t>
      </w:r>
    </w:p>
    <w:p w:rsidR="000705AB" w:rsidRDefault="000705AB" w:rsidP="000705AB">
      <w:pPr>
        <w:bidi/>
        <w:spacing w:after="0"/>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الوصف مرتبط ارتباطا وثيقا بالشخصيات، فوصف الشخصيات له دور كبير في الكشف عن ملامح الشخصية وهيئاتها، فهي من العناصر المساهمة في البناء الرّوائي، وهذا لا يعني بأن تعبر الشخصية الرّوائية عن الكاتب بكل تفاصيلها، وإنما تعبر عن أحداث الرّواية، فالشخصية هي النقطة المركزية والبؤرة الأساسية التي يرتكز عليها العمل السردي، وهي عموده الفقري، حيث يصب الرّوائي أفكاره فيها وهي بدورها تقوم بها وتصوّرها، فهي بذلك تعد من المكونات الرئيسية للعمل الأدبي.</w:t>
      </w:r>
    </w:p>
    <w:p w:rsidR="000705AB" w:rsidRDefault="000705AB" w:rsidP="000705AB">
      <w:pPr>
        <w:bidi/>
        <w:spacing w:after="0"/>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lastRenderedPageBreak/>
        <w:t>"يمثل مفهوم الشخصية عنصرًا محوريًا في كل سرد بحيث لا يكن تصور رواية بدون شخصيات... هي علامة تشكل مدلولها من وحدة الأفعال التي تنجزها في سياق السرد وليس خارجه"</w:t>
      </w:r>
      <w:r>
        <w:rPr>
          <w:rStyle w:val="Appelnotedebasdep"/>
          <w:rFonts w:ascii="Traditional Arabic" w:hAnsi="Traditional Arabic" w:cs="Traditional Arabic"/>
          <w:sz w:val="32"/>
          <w:szCs w:val="32"/>
          <w:rtl/>
        </w:rPr>
        <w:footnoteReference w:id="36"/>
      </w:r>
      <w:r>
        <w:rPr>
          <w:rFonts w:ascii="Traditional Arabic" w:hAnsi="Traditional Arabic" w:cs="Traditional Arabic" w:hint="cs"/>
          <w:sz w:val="32"/>
          <w:szCs w:val="32"/>
          <w:rtl/>
        </w:rPr>
        <w:t>.</w:t>
      </w:r>
    </w:p>
    <w:p w:rsidR="000705AB" w:rsidRDefault="000705AB" w:rsidP="000705AB">
      <w:pPr>
        <w:bidi/>
        <w:spacing w:after="0"/>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أي أن الشخصية علامة يتحدد مضمونها ومعناها من خلال الأفعال التي تقوم بها داخل النص السردي.</w:t>
      </w:r>
    </w:p>
    <w:p w:rsidR="000705AB" w:rsidRDefault="000705AB" w:rsidP="000705AB">
      <w:pPr>
        <w:bidi/>
        <w:spacing w:after="0"/>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إن وصف الشخصيات أمر يمنح الشخصية فاعليتها في النص السردي، فبفضلها يزيد النص جمالاً سواءً كانت الشخصية ظاهرة بوصفها أو ما يدل عليها.</w:t>
      </w:r>
    </w:p>
    <w:p w:rsidR="000705AB" w:rsidRDefault="000705AB" w:rsidP="000705AB">
      <w:pPr>
        <w:bidi/>
        <w:spacing w:after="0"/>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جاء وصف "الحبيب السائح" لشخصياته في الرّواية إمّا على لسان السارد أو على لسان أحـــــــــد شخصياته، حيث يظهر على صورتين وصف خارجي ووصف داخلي.</w:t>
      </w:r>
    </w:p>
    <w:p w:rsidR="000705AB" w:rsidRPr="001D437C" w:rsidRDefault="000705AB" w:rsidP="000705AB">
      <w:pPr>
        <w:bidi/>
        <w:spacing w:after="0"/>
        <w:jc w:val="both"/>
        <w:rPr>
          <w:rFonts w:ascii="Traditional Arabic" w:hAnsi="Traditional Arabic" w:cs="Traditional Arabic"/>
          <w:b/>
          <w:bCs/>
          <w:sz w:val="32"/>
          <w:szCs w:val="32"/>
          <w:rtl/>
        </w:rPr>
      </w:pPr>
      <w:r w:rsidRPr="001D437C">
        <w:rPr>
          <w:rFonts w:ascii="Traditional Arabic" w:hAnsi="Traditional Arabic" w:cs="Traditional Arabic" w:hint="cs"/>
          <w:b/>
          <w:bCs/>
          <w:sz w:val="32"/>
          <w:szCs w:val="32"/>
          <w:rtl/>
        </w:rPr>
        <w:t>أ-الوصف الخارجي:</w:t>
      </w:r>
    </w:p>
    <w:p w:rsidR="000705AB" w:rsidRDefault="000705AB" w:rsidP="000705AB">
      <w:pPr>
        <w:bidi/>
        <w:spacing w:after="0"/>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وهو ما تعلق بالصورة الخارجية للشخصيات وذلك بوصف مظهرها الخارجي، إذ نجد "الحبيب السائح" قد قدم في روايته "كولونيل الزبربر" وصفا لبعض الشخصيات وذلك بالإشارة إلى بعض ملامحها وهيئاتها ووضعياتها وحركاتها، ووصف كذلك طبائعها بطريقة تحليلية من خلال وصف الشخصية وصفًا خارجيًا والتي تعد: "الطريقة التي لا تحتاج إلى جهد من القارئ لكشفها لأنها تقدم جاهزة وهي طريقة تعتمد على الوصف الخارجي للشخصية"</w:t>
      </w:r>
      <w:r>
        <w:rPr>
          <w:rStyle w:val="Appelnotedebasdep"/>
          <w:rFonts w:ascii="Traditional Arabic" w:hAnsi="Traditional Arabic" w:cs="Traditional Arabic"/>
          <w:sz w:val="32"/>
          <w:szCs w:val="32"/>
          <w:rtl/>
        </w:rPr>
        <w:footnoteReference w:id="37"/>
      </w:r>
      <w:r>
        <w:rPr>
          <w:rFonts w:ascii="Traditional Arabic" w:hAnsi="Traditional Arabic" w:cs="Traditional Arabic" w:hint="cs"/>
          <w:sz w:val="32"/>
          <w:szCs w:val="32"/>
          <w:rtl/>
        </w:rPr>
        <w:t>.</w:t>
      </w:r>
    </w:p>
    <w:p w:rsidR="000705AB" w:rsidRDefault="000705AB" w:rsidP="000705AB">
      <w:pPr>
        <w:bidi/>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وبالتالي فالوصف الخارجي لبعض الشخصيات ارتبط بالسرد الذي ينقل تفاصيل الموصوف حتى نتعرف عليه، ومن بين الشخصيات التي نالت حظَا وافرَا من الوصف ضمن هذه الرّواية التي بين أيدينا هي الشخصيات التي تحمل فكرًا ثوريًا ووطنيا ودينيًا، استطاعت أن تواجه الاستعمار الفرنسي أو أي تطرف آخر يسعى للخراب.</w:t>
      </w:r>
    </w:p>
    <w:p w:rsidR="000705AB" w:rsidRPr="001D437C" w:rsidRDefault="000705AB" w:rsidP="000705AB">
      <w:pPr>
        <w:bidi/>
        <w:spacing w:after="0"/>
        <w:jc w:val="both"/>
        <w:rPr>
          <w:rFonts w:ascii="Traditional Arabic" w:hAnsi="Traditional Arabic" w:cs="Traditional Arabic"/>
          <w:b/>
          <w:bCs/>
          <w:sz w:val="32"/>
          <w:szCs w:val="32"/>
          <w:rtl/>
        </w:rPr>
      </w:pPr>
      <w:r w:rsidRPr="001D437C">
        <w:rPr>
          <w:rFonts w:ascii="Traditional Arabic" w:hAnsi="Traditional Arabic" w:cs="Traditional Arabic" w:hint="cs"/>
          <w:b/>
          <w:bCs/>
          <w:sz w:val="32"/>
          <w:szCs w:val="32"/>
          <w:rtl/>
        </w:rPr>
        <w:t>ب-الوصف الداخلي:</w:t>
      </w:r>
    </w:p>
    <w:p w:rsidR="000705AB" w:rsidRDefault="000705AB" w:rsidP="000705AB">
      <w:pPr>
        <w:bidi/>
        <w:spacing w:after="0"/>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يعني البحث عن أهم الملامح الداخلية للشخصية، حيث يبحث الرّاوي عمّا يدور في أعماقها وعما تفكر قيمة من خلال رؤيته الثابتة، ولقد برزت أهمية الجانب الداخلي للشخصية بتطوير الدراسات النفسية</w:t>
      </w:r>
      <w:r>
        <w:rPr>
          <w:rStyle w:val="Appelnotedebasdep"/>
          <w:rFonts w:ascii="Traditional Arabic" w:hAnsi="Traditional Arabic" w:cs="Traditional Arabic"/>
          <w:sz w:val="32"/>
          <w:szCs w:val="32"/>
          <w:rtl/>
        </w:rPr>
        <w:footnoteReference w:id="38"/>
      </w:r>
      <w:r>
        <w:rPr>
          <w:rFonts w:ascii="Traditional Arabic" w:hAnsi="Traditional Arabic" w:cs="Traditional Arabic" w:hint="cs"/>
          <w:sz w:val="32"/>
          <w:szCs w:val="32"/>
          <w:rtl/>
        </w:rPr>
        <w:t>.</w:t>
      </w:r>
    </w:p>
    <w:p w:rsidR="000705AB" w:rsidRDefault="000705AB" w:rsidP="000705AB">
      <w:pPr>
        <w:bidi/>
        <w:spacing w:after="0"/>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ومن الملامح الداخلية للشخصية نجد: الشجاعة، القوة، الحزن، الخوف، القلق، الحب، الرّهبة، وكل ما يتعلق بالجانب النفسي والمشاعر...إلخ.</w:t>
      </w:r>
    </w:p>
    <w:p w:rsidR="00DE7A79" w:rsidRDefault="00DE7A79" w:rsidP="00DE7A79">
      <w:pPr>
        <w:bidi/>
        <w:spacing w:after="0"/>
        <w:ind w:firstLine="565"/>
        <w:jc w:val="both"/>
        <w:rPr>
          <w:rFonts w:ascii="Traditional Arabic" w:hAnsi="Traditional Arabic" w:cs="Traditional Arabic"/>
          <w:sz w:val="32"/>
          <w:szCs w:val="32"/>
          <w:rtl/>
        </w:rPr>
      </w:pPr>
    </w:p>
    <w:p w:rsidR="000705AB" w:rsidRDefault="000705AB" w:rsidP="000705AB">
      <w:pPr>
        <w:bidi/>
        <w:spacing w:after="0"/>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lastRenderedPageBreak/>
        <w:t>فالوصف الداخلي هو "أن يفسح الكاتب فيها المجال للشخصية نفسها لتعبر عن أفكارها وعواطفها واتجاهاتها وميولها، لتكشف لنا عن حقيقتها"</w:t>
      </w:r>
      <w:r>
        <w:rPr>
          <w:rStyle w:val="Appelnotedebasdep"/>
          <w:rFonts w:ascii="Traditional Arabic" w:hAnsi="Traditional Arabic" w:cs="Traditional Arabic"/>
          <w:sz w:val="32"/>
          <w:szCs w:val="32"/>
          <w:rtl/>
        </w:rPr>
        <w:footnoteReference w:id="39"/>
      </w:r>
      <w:r>
        <w:rPr>
          <w:rFonts w:ascii="Traditional Arabic" w:hAnsi="Traditional Arabic" w:cs="Traditional Arabic" w:hint="cs"/>
          <w:sz w:val="32"/>
          <w:szCs w:val="32"/>
          <w:rtl/>
        </w:rPr>
        <w:t>.</w:t>
      </w:r>
    </w:p>
    <w:p w:rsidR="000705AB" w:rsidRDefault="000705AB" w:rsidP="000705AB">
      <w:pPr>
        <w:bidi/>
        <w:spacing w:after="0"/>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أي أن الكاتب يترك الحرية للشخصية لكي تعبر عن أقوالها وأفعالها، وكذلك الكشف عن ذاتها، وذلك عن طريق الوصف أو الحوار مع شخصيات أخرى.</w:t>
      </w:r>
    </w:p>
    <w:p w:rsidR="000705AB" w:rsidRPr="001D437C" w:rsidRDefault="000705AB" w:rsidP="000705AB">
      <w:pPr>
        <w:bidi/>
        <w:spacing w:after="0"/>
        <w:jc w:val="both"/>
        <w:rPr>
          <w:rFonts w:ascii="Traditional Arabic" w:hAnsi="Traditional Arabic" w:cs="Traditional Arabic"/>
          <w:b/>
          <w:bCs/>
          <w:sz w:val="32"/>
          <w:szCs w:val="32"/>
          <w:rtl/>
        </w:rPr>
      </w:pPr>
      <w:r w:rsidRPr="001D437C">
        <w:rPr>
          <w:rFonts w:ascii="Traditional Arabic" w:hAnsi="Traditional Arabic" w:cs="Traditional Arabic" w:hint="cs"/>
          <w:b/>
          <w:bCs/>
          <w:sz w:val="32"/>
          <w:szCs w:val="32"/>
          <w:rtl/>
        </w:rPr>
        <w:t>1-الصرّاع الجزائري الفرنسي:</w:t>
      </w:r>
    </w:p>
    <w:p w:rsidR="000705AB" w:rsidRDefault="000705AB" w:rsidP="000705AB">
      <w:pPr>
        <w:bidi/>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ويعد هذا الصراع في الرّواية من بين أهم القضايا التي تناولها الحبيب السائح في روايته، وهي سنوات الثورة التحريرية وما جرى فيها من أحداث عاشها الشعب الجزائري، فالمستعمر الفرنسي قام بعدّة جرائم وأعمال وحشية ضدّ الجزائريين عامة وقادة الثورة خاصة، فرواية الحبيب السائح "كولونيل الزبربر" هي الرّواية الوحيدة التي فتحت الملفات السوداء للثورة التحريرية، فهذا الصرّاع القائم بين الجزائريين والفرنسيين حرّك الستار عن هذه الجرائم الشنيعة والجانب المظلم في تاريخ الثورة من خلال كشف حقائق التعذيب والمؤمرات، حيث دافع المناضل الجزائري بكل طاقته من أجل تحرير بلاده، وفي المقابل حاربه المستعمر بكل طاقاته وإمكانياته وإجهاض كل ما يقوم به الثوار من أجل طمس الحق واحتلال الأرض، ومن هنا سنختار الشخصيات ما يمثل الجزائر وما يمثل الفرنسي من خلال شخصية مولاي الحضري (بوزقزة) والعربي بن مهيدي كشخصيات جزائرية وطنية، وشخصية العقيد بيجار وبول أوساريس كشخصيات أجنبية من أجل دراسة الوصف لهذه الشخصيات خارجيًا وداخليا.</w:t>
      </w:r>
    </w:p>
    <w:p w:rsidR="000705AB" w:rsidRPr="001D437C" w:rsidRDefault="000705AB" w:rsidP="000705AB">
      <w:pPr>
        <w:bidi/>
        <w:spacing w:after="0"/>
        <w:jc w:val="both"/>
        <w:rPr>
          <w:rFonts w:ascii="Traditional Arabic" w:hAnsi="Traditional Arabic" w:cs="Traditional Arabic"/>
          <w:b/>
          <w:bCs/>
          <w:sz w:val="32"/>
          <w:szCs w:val="32"/>
          <w:rtl/>
        </w:rPr>
      </w:pPr>
      <w:r>
        <w:rPr>
          <w:rFonts w:ascii="Traditional Arabic" w:hAnsi="Traditional Arabic" w:cs="Traditional Arabic" w:hint="cs"/>
          <w:b/>
          <w:bCs/>
          <w:sz w:val="32"/>
          <w:szCs w:val="32"/>
          <w:rtl/>
        </w:rPr>
        <w:t xml:space="preserve">- </w:t>
      </w:r>
      <w:r w:rsidRPr="001D437C">
        <w:rPr>
          <w:rFonts w:ascii="Traditional Arabic" w:hAnsi="Traditional Arabic" w:cs="Traditional Arabic" w:hint="cs"/>
          <w:b/>
          <w:bCs/>
          <w:sz w:val="32"/>
          <w:szCs w:val="32"/>
          <w:rtl/>
        </w:rPr>
        <w:t>مولاي الحضري بوزقزة:</w:t>
      </w:r>
    </w:p>
    <w:p w:rsidR="000705AB" w:rsidRDefault="000705AB" w:rsidP="000705AB">
      <w:pPr>
        <w:bidi/>
        <w:spacing w:after="0"/>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شخصية ثورية تقمصت دورًا كبيرًا في أحداث الرّواية التي قدّمها "الحبيب السائح" فهو الأب والجد والمناضل في صفوف الجيش الشعبي الوطني حيث أحاط الكاتب شخصية البطل "بوزقزة" بعدّة صفات وطنية هدفها الدفاع عن الوطن.</w:t>
      </w:r>
    </w:p>
    <w:p w:rsidR="000705AB" w:rsidRDefault="000705AB" w:rsidP="000705AB">
      <w:pPr>
        <w:bidi/>
        <w:spacing w:after="0"/>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وفي الوصف الخارجي لهذه الشخصية جاء في هذه المقاطع الوصفية وصف لملامح مولاي الخضري: "طلعتك فاتنة لشعرك لون الخروب، وجهك أبيض كما بدر الطيف قوامك رشيق، وفي لباس الجندية هذا أنت أكثر جاذبية، في عينيك نور يثقب سمك أي ظلمة من أماك ينسحب الخطر، من حطنا العظيم أن يعطر دوّارنا مجاهد مثلك ...سياسي بوزقزة من نور لملايكة..."</w:t>
      </w:r>
      <w:r>
        <w:rPr>
          <w:rStyle w:val="Appelnotedebasdep"/>
          <w:rFonts w:ascii="Traditional Arabic" w:hAnsi="Traditional Arabic" w:cs="Traditional Arabic"/>
          <w:sz w:val="32"/>
          <w:szCs w:val="32"/>
          <w:rtl/>
        </w:rPr>
        <w:footnoteReference w:id="40"/>
      </w:r>
      <w:r>
        <w:rPr>
          <w:rFonts w:ascii="Traditional Arabic" w:hAnsi="Traditional Arabic" w:cs="Traditional Arabic" w:hint="cs"/>
          <w:sz w:val="32"/>
          <w:szCs w:val="32"/>
          <w:rtl/>
        </w:rPr>
        <w:t>.</w:t>
      </w:r>
    </w:p>
    <w:p w:rsidR="000705AB" w:rsidRDefault="000705AB" w:rsidP="000705AB">
      <w:pPr>
        <w:bidi/>
        <w:spacing w:after="0"/>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تقدم الشخصيات الثورية من خلال صيغ لغوية مصحوبة دالة على الاحترام والتقدير المعلن عنه عبر ألفاظ السارد المنتقاة (لون، بدر، نور، يعطر...).</w:t>
      </w:r>
    </w:p>
    <w:p w:rsidR="000705AB" w:rsidRDefault="000705AB" w:rsidP="000705AB">
      <w:pPr>
        <w:bidi/>
        <w:spacing w:after="0"/>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lastRenderedPageBreak/>
        <w:t>فمولاي بوزقزة يظهر من خلال هذا الوصف بأنه على قدر كبير من الجمال، فلون شعـــــــره بنّي، وبشرته بيضاء، قوامه رشيق.</w:t>
      </w:r>
    </w:p>
    <w:p w:rsidR="000705AB" w:rsidRDefault="000705AB" w:rsidP="000705AB">
      <w:pPr>
        <w:bidi/>
        <w:spacing w:after="0"/>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وفي مقطع وصفي آخر "كان والدك مولاي... شابًا وسيمًا قويًا وأحد فوارس قبيلتي المهاجة والمعاشة معًا"</w:t>
      </w:r>
      <w:r>
        <w:rPr>
          <w:rStyle w:val="Appelnotedebasdep"/>
          <w:rFonts w:ascii="Traditional Arabic" w:hAnsi="Traditional Arabic" w:cs="Traditional Arabic"/>
          <w:sz w:val="32"/>
          <w:szCs w:val="32"/>
          <w:rtl/>
        </w:rPr>
        <w:footnoteReference w:id="41"/>
      </w:r>
      <w:r>
        <w:rPr>
          <w:rFonts w:ascii="Traditional Arabic" w:hAnsi="Traditional Arabic" w:cs="Traditional Arabic" w:hint="cs"/>
          <w:sz w:val="32"/>
          <w:szCs w:val="32"/>
          <w:rtl/>
        </w:rPr>
        <w:t>.</w:t>
      </w:r>
    </w:p>
    <w:p w:rsidR="000705AB" w:rsidRDefault="000705AB" w:rsidP="000705AB">
      <w:pPr>
        <w:bidi/>
        <w:spacing w:after="0"/>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 xml:space="preserve"> إذن مولاي الحضري في وصفه الخارجي شاب، وسيم، ذو هيئة وبنية قوية.</w:t>
      </w:r>
    </w:p>
    <w:p w:rsidR="000705AB" w:rsidRDefault="000705AB" w:rsidP="000705AB">
      <w:pPr>
        <w:bidi/>
        <w:spacing w:after="0"/>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أما في الوصف الداخلي "مولاي الحضري" بوزقزة أنه محب لوطنه، متميز بمبادئ الإنسانية وقوة صبر كبير، كان من المثقفين من فصيلته حيث أورد الرّاوي عدّة مقاطع وصفية له في الرّواية تبين بأنه شخصية قوية.</w:t>
      </w:r>
    </w:p>
    <w:p w:rsidR="000705AB" w:rsidRDefault="000705AB" w:rsidP="000705AB">
      <w:pPr>
        <w:bidi/>
        <w:spacing w:after="0"/>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"كان مولاي الحضري الأب الذي سأكون حفيدته، رجع إلى البيت العائلي في قرية الحاكمية غير بعيدة عن مدينة سور الغزلان بكنية بوزقزة... كان حقق ضمن كومندوا عز الدين وكتائب الرابعة نصرًا فائقا على مضلي الجيش الاستعماري في شهر أوت 1957"</w:t>
      </w:r>
      <w:r>
        <w:rPr>
          <w:rStyle w:val="Appelnotedebasdep"/>
          <w:rFonts w:ascii="Traditional Arabic" w:hAnsi="Traditional Arabic" w:cs="Traditional Arabic"/>
          <w:sz w:val="32"/>
          <w:szCs w:val="32"/>
          <w:rtl/>
        </w:rPr>
        <w:footnoteReference w:id="42"/>
      </w:r>
      <w:r>
        <w:rPr>
          <w:rFonts w:ascii="Traditional Arabic" w:hAnsi="Traditional Arabic" w:cs="Traditional Arabic" w:hint="cs"/>
          <w:sz w:val="32"/>
          <w:szCs w:val="32"/>
          <w:rtl/>
        </w:rPr>
        <w:t>.</w:t>
      </w:r>
    </w:p>
    <w:p w:rsidR="000705AB" w:rsidRDefault="000705AB" w:rsidP="000705AB">
      <w:pPr>
        <w:bidi/>
        <w:spacing w:after="0" w:line="240" w:lineRule="auto"/>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اكتسب مولاي الحضري كنية بوزقزة لشدة تعلقه وحبه للجبل ومكوثه به فترة طويلة حيث أصبح قائدا لجيش التحرير، فهذا البطل محبًا لوطنه ومجاهد ومضحي بنفسه لأجل أرض أجداده فهو عسكري بامتياز وكذلك هو الأب المحفز لابنه لخوض المعارك النضالية والالتحاق بجبل الزبربر، وغرسه المبادئ النبيلة والقيم الإنسانية التي تعتبر من المظاهر الداخلية للشخصية لأبناء وطنه، والنهوض بحرية البلاد والدفاع عنها مهما كلّفه الأمر، وهذا دليل على شجاعته وبسالته وغيرته على وطنه.</w:t>
      </w:r>
    </w:p>
    <w:p w:rsidR="000705AB" w:rsidRDefault="000705AB" w:rsidP="000705AB">
      <w:pPr>
        <w:bidi/>
        <w:spacing w:after="0"/>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مولاي الحضري كرّس حيـــــــــاته لمجابهة المستعمر الفرنســـــــــي، فكان رجلاً قويًا وقائدًا صارمًا يخـــــــاف على شعبه، عاش من أجل حرّية وطنه "صبحًا هنا في الزبربر منهكا مثل جنوده رفع العلم في حضنه تنظيف الأسلحة، اخترقت حصن قلب مولاي بوزقزة كآبة يقوي لشعور بخفقه خوف عن قلة تدفق السلاح والذخيرة وندرة وسائل الاتصال من جفاف كثير من مصادر المؤونة"</w:t>
      </w:r>
      <w:r>
        <w:rPr>
          <w:rStyle w:val="Appelnotedebasdep"/>
          <w:rFonts w:ascii="Traditional Arabic" w:hAnsi="Traditional Arabic" w:cs="Traditional Arabic"/>
          <w:sz w:val="32"/>
          <w:szCs w:val="32"/>
          <w:rtl/>
        </w:rPr>
        <w:footnoteReference w:id="43"/>
      </w:r>
      <w:r>
        <w:rPr>
          <w:rFonts w:ascii="Traditional Arabic" w:hAnsi="Traditional Arabic" w:cs="Traditional Arabic" w:hint="cs"/>
          <w:sz w:val="32"/>
          <w:szCs w:val="32"/>
          <w:rtl/>
        </w:rPr>
        <w:t>.</w:t>
      </w:r>
    </w:p>
    <w:p w:rsidR="000705AB" w:rsidRDefault="000705AB" w:rsidP="000705AB">
      <w:pPr>
        <w:bidi/>
        <w:spacing w:after="0"/>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فحالة الكآبة هي حالة شعورية داخلية، حيث اتصفت بها شخصية "مولاي الحضري" وكآبته جاءت هنا خوفًا على نقص الذخيرة من الأسلحة وليست لشأن آخر، فهو بذلك ليست لديه مصلحة خاصة أو أطماع أخرى، وإنّما شعر بحالة حزن من أجل وطنه، ولا يحس بهذا الإحساس إلاّ رجل شهم محب لبلاده فمن صفاته الشهامة ويظهر ذلك في قول السارد "أتخيل وجه مولاي بوزقزة الصارم، إنّي أُردّد معه طلع صوت الأحرار ينادينا"</w:t>
      </w:r>
      <w:r>
        <w:rPr>
          <w:rStyle w:val="Appelnotedebasdep"/>
          <w:rFonts w:ascii="Traditional Arabic" w:hAnsi="Traditional Arabic" w:cs="Traditional Arabic"/>
          <w:sz w:val="32"/>
          <w:szCs w:val="32"/>
          <w:rtl/>
        </w:rPr>
        <w:footnoteReference w:id="44"/>
      </w:r>
      <w:r>
        <w:rPr>
          <w:rFonts w:ascii="Traditional Arabic" w:hAnsi="Traditional Arabic" w:cs="Traditional Arabic" w:hint="cs"/>
          <w:sz w:val="32"/>
          <w:szCs w:val="32"/>
          <w:rtl/>
        </w:rPr>
        <w:t>.</w:t>
      </w:r>
    </w:p>
    <w:p w:rsidR="000705AB" w:rsidRDefault="000705AB" w:rsidP="000705AB">
      <w:pPr>
        <w:bidi/>
        <w:spacing w:after="0"/>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lastRenderedPageBreak/>
        <w:t>تميزت شخصية "مولاي الحضري" بالشجاعة والشهامة والصرّامة فقد كان يجمع الرجال الشجعان حوله ويديرهم، وصدر الأوامر فيها، فكان بطل قيادي قتالي يسعه إلى تحقيق الانتصار إلاّ أنه مات بسبب المرض تاركًا وراءه مذكراته لابنه جلال، تاريخًا بطوليا مجيدًا لإكمال مسيرته النضالية.</w:t>
      </w:r>
    </w:p>
    <w:p w:rsidR="000705AB" w:rsidRPr="001D437C" w:rsidRDefault="000705AB" w:rsidP="000705AB">
      <w:pPr>
        <w:bidi/>
        <w:spacing w:after="0"/>
        <w:jc w:val="both"/>
        <w:rPr>
          <w:rFonts w:ascii="Traditional Arabic" w:hAnsi="Traditional Arabic" w:cs="Traditional Arabic"/>
          <w:b/>
          <w:bCs/>
          <w:sz w:val="32"/>
          <w:szCs w:val="32"/>
          <w:rtl/>
        </w:rPr>
      </w:pPr>
      <w:r>
        <w:rPr>
          <w:rFonts w:ascii="Traditional Arabic" w:hAnsi="Traditional Arabic" w:cs="Traditional Arabic" w:hint="cs"/>
          <w:b/>
          <w:bCs/>
          <w:sz w:val="32"/>
          <w:szCs w:val="32"/>
          <w:rtl/>
        </w:rPr>
        <w:t xml:space="preserve">- </w:t>
      </w:r>
      <w:r w:rsidRPr="001D437C">
        <w:rPr>
          <w:rFonts w:ascii="Traditional Arabic" w:hAnsi="Traditional Arabic" w:cs="Traditional Arabic" w:hint="cs"/>
          <w:b/>
          <w:bCs/>
          <w:sz w:val="32"/>
          <w:szCs w:val="32"/>
          <w:rtl/>
        </w:rPr>
        <w:t>العربي بن مهيدي:</w:t>
      </w:r>
    </w:p>
    <w:p w:rsidR="000705AB" w:rsidRDefault="000705AB" w:rsidP="000705AB">
      <w:pPr>
        <w:bidi/>
        <w:spacing w:after="0"/>
        <w:ind w:left="-2" w:firstLine="567"/>
        <w:jc w:val="both"/>
        <w:rPr>
          <w:rFonts w:ascii="Traditional Arabic" w:hAnsi="Traditional Arabic" w:cs="Traditional Arabic"/>
          <w:sz w:val="32"/>
          <w:szCs w:val="32"/>
          <w:rtl/>
        </w:rPr>
      </w:pPr>
      <w:r>
        <w:rPr>
          <w:rFonts w:ascii="Traditional Arabic" w:hAnsi="Traditional Arabic" w:cs="Traditional Arabic" w:hint="cs"/>
          <w:sz w:val="32"/>
          <w:szCs w:val="32"/>
          <w:rtl/>
        </w:rPr>
        <w:t>كان من أقطاب الوطنية وهو أحد شهداء الثورة التحريرية، كان مناضلاً وقائدًا سياسيًا وعسكريًا لجبهة التحرير الوطني، كان كل همه مجابهة المستعمر والسعي إلى الاستقلال، ويمتاز بصفات إنسانية قليلة الوجود في شباب هذا العصر فهو من المتدينين الذين لا يتأخرون عن أداء واجباتهم الدينية، فهو بذلك مثقف، لا يفكر في أكثر مما يفكر في مصير بلاده الجزائر، له روح قوية في التنظيم وحين المعاملة مع الخلق ترفعه إلى درجة الزعماء الممتازين فهو مهذبٌ ومحترمٌ  دوّخ وأرهق الاستعمار الفرنسي بنضاله وجهاده، فهو شجاعٌ ويظهر ذلك من خلال قوله لقائد المضليين: "ألا يبدو لكم أشد جبنا أن تلقوا على قوى بلا دفاع، قنابل نبالكم التي تقتل من الأبرياء ألف مرّة أكثر، بالطبع، بواسطة الطائرات يكون ذلك مناسبا لنا أكثر، أعطونا، يا سيدي طائراتكم نعطكم قفاف نسائنا"</w:t>
      </w:r>
      <w:r>
        <w:rPr>
          <w:rStyle w:val="Appelnotedebasdep"/>
          <w:rFonts w:ascii="Traditional Arabic" w:hAnsi="Traditional Arabic" w:cs="Traditional Arabic"/>
          <w:sz w:val="32"/>
          <w:szCs w:val="32"/>
          <w:rtl/>
        </w:rPr>
        <w:footnoteReference w:id="45"/>
      </w:r>
      <w:r>
        <w:rPr>
          <w:rFonts w:ascii="Traditional Arabic" w:hAnsi="Traditional Arabic" w:cs="Traditional Arabic" w:hint="cs"/>
          <w:sz w:val="32"/>
          <w:szCs w:val="32"/>
          <w:rtl/>
        </w:rPr>
        <w:t>.</w:t>
      </w:r>
    </w:p>
    <w:p w:rsidR="000705AB" w:rsidRDefault="000705AB" w:rsidP="000705AB">
      <w:pPr>
        <w:bidi/>
        <w:spacing w:after="0"/>
        <w:ind w:firstLine="567"/>
        <w:jc w:val="both"/>
        <w:rPr>
          <w:rFonts w:ascii="Traditional Arabic" w:hAnsi="Traditional Arabic" w:cs="Traditional Arabic"/>
          <w:sz w:val="32"/>
          <w:szCs w:val="32"/>
          <w:rtl/>
        </w:rPr>
      </w:pPr>
      <w:r>
        <w:rPr>
          <w:rFonts w:ascii="Traditional Arabic" w:hAnsi="Traditional Arabic" w:cs="Traditional Arabic" w:hint="cs"/>
          <w:sz w:val="32"/>
          <w:szCs w:val="32"/>
          <w:rtl/>
        </w:rPr>
        <w:t>تعرض العربي بن مهيدي إلى التعذيب عند القبض عليه، حيث صمد وتحمل كل أشكال التعذيب عند استنطاقه ولكونه شجاعًا وقوي الشخصية لم يرضى لوطنه الانهزام وذلك بفضل بسالته، ويظهر ذلك من خلال هذا المقطع الوصفي "كان يمكن لجلاده أن يرى أنه لا جدوى من تعذيبه، كان يستحيل خلخلة عقيدة هذا الثوري، عذب الفرنسيون بن مهيدي لأيام وليال، عرضوه لجميع اختراعاتهم المنكلة ولكل تقنيات جلاديهم السادية إنها جسد بن مهيدي منكسرًا ومفككًا ولكننا نعلم اليوم أن كرامته ظلت مصونة، وان شجاعته وحزمه ألبس العدو عارًا عظيمًا"</w:t>
      </w:r>
      <w:r>
        <w:rPr>
          <w:rStyle w:val="Appelnotedebasdep"/>
          <w:rFonts w:ascii="Traditional Arabic" w:hAnsi="Traditional Arabic" w:cs="Traditional Arabic"/>
          <w:sz w:val="32"/>
          <w:szCs w:val="32"/>
          <w:rtl/>
        </w:rPr>
        <w:footnoteReference w:id="46"/>
      </w:r>
      <w:r>
        <w:rPr>
          <w:rFonts w:ascii="Traditional Arabic" w:hAnsi="Traditional Arabic" w:cs="Traditional Arabic" w:hint="cs"/>
          <w:sz w:val="32"/>
          <w:szCs w:val="32"/>
          <w:rtl/>
        </w:rPr>
        <w:t>.</w:t>
      </w:r>
    </w:p>
    <w:p w:rsidR="000705AB" w:rsidRDefault="000705AB" w:rsidP="000705AB">
      <w:pPr>
        <w:bidi/>
        <w:spacing w:after="0"/>
        <w:ind w:firstLine="567"/>
        <w:jc w:val="both"/>
        <w:rPr>
          <w:rFonts w:ascii="Traditional Arabic" w:hAnsi="Traditional Arabic" w:cs="Traditional Arabic"/>
          <w:sz w:val="32"/>
          <w:szCs w:val="32"/>
          <w:rtl/>
        </w:rPr>
      </w:pPr>
      <w:r>
        <w:rPr>
          <w:rFonts w:ascii="Traditional Arabic" w:hAnsi="Traditional Arabic" w:cs="Traditional Arabic" w:hint="cs"/>
          <w:sz w:val="32"/>
          <w:szCs w:val="32"/>
          <w:rtl/>
        </w:rPr>
        <w:t>"ظل العربي بن مهيدي تحت التعذيب إلى أن أعدم داخل السجن وتم اغتياله شنقا كان فجر الرابع مارس من العام الثالث 1957 يزفر حزنه"</w:t>
      </w:r>
      <w:r>
        <w:rPr>
          <w:rStyle w:val="Appelnotedebasdep"/>
          <w:rFonts w:ascii="Traditional Arabic" w:hAnsi="Traditional Arabic" w:cs="Traditional Arabic"/>
          <w:sz w:val="32"/>
          <w:szCs w:val="32"/>
          <w:rtl/>
        </w:rPr>
        <w:footnoteReference w:id="47"/>
      </w:r>
      <w:r>
        <w:rPr>
          <w:rFonts w:ascii="Traditional Arabic" w:hAnsi="Traditional Arabic" w:cs="Traditional Arabic" w:hint="cs"/>
          <w:sz w:val="32"/>
          <w:szCs w:val="32"/>
          <w:rtl/>
        </w:rPr>
        <w:t>.</w:t>
      </w:r>
    </w:p>
    <w:p w:rsidR="000705AB" w:rsidRDefault="000705AB" w:rsidP="000705AB">
      <w:pPr>
        <w:bidi/>
        <w:spacing w:after="0"/>
        <w:ind w:firstLine="567"/>
        <w:jc w:val="both"/>
        <w:rPr>
          <w:rFonts w:ascii="Traditional Arabic" w:hAnsi="Traditional Arabic" w:cs="Traditional Arabic"/>
          <w:sz w:val="32"/>
          <w:szCs w:val="32"/>
          <w:rtl/>
        </w:rPr>
      </w:pPr>
      <w:r>
        <w:rPr>
          <w:rFonts w:ascii="Traditional Arabic" w:hAnsi="Traditional Arabic" w:cs="Traditional Arabic" w:hint="cs"/>
          <w:sz w:val="32"/>
          <w:szCs w:val="32"/>
          <w:rtl/>
        </w:rPr>
        <w:t>تعتبر شخصية بن مهيدي شخصية تاريخية غير مشاركة في الحدث بشكل مباشر في الرّواية غير أنها ذكرت لكونها ساهمت بشدة في محاربة الاستعمار.</w:t>
      </w:r>
    </w:p>
    <w:p w:rsidR="000705AB" w:rsidRPr="001D437C" w:rsidRDefault="000705AB" w:rsidP="000705AB">
      <w:pPr>
        <w:bidi/>
        <w:spacing w:after="0"/>
        <w:jc w:val="both"/>
        <w:rPr>
          <w:rFonts w:ascii="Traditional Arabic" w:hAnsi="Traditional Arabic" w:cs="Traditional Arabic"/>
          <w:b/>
          <w:bCs/>
          <w:sz w:val="32"/>
          <w:szCs w:val="32"/>
          <w:rtl/>
        </w:rPr>
      </w:pPr>
      <w:r>
        <w:rPr>
          <w:rFonts w:ascii="Traditional Arabic" w:hAnsi="Traditional Arabic" w:cs="Traditional Arabic" w:hint="cs"/>
          <w:b/>
          <w:bCs/>
          <w:sz w:val="32"/>
          <w:szCs w:val="32"/>
          <w:rtl/>
        </w:rPr>
        <w:t xml:space="preserve">- </w:t>
      </w:r>
      <w:r w:rsidRPr="001D437C">
        <w:rPr>
          <w:rFonts w:ascii="Traditional Arabic" w:hAnsi="Traditional Arabic" w:cs="Traditional Arabic" w:hint="cs"/>
          <w:b/>
          <w:bCs/>
          <w:sz w:val="32"/>
          <w:szCs w:val="32"/>
          <w:rtl/>
        </w:rPr>
        <w:t>عادل ولد الوردي:</w:t>
      </w:r>
    </w:p>
    <w:p w:rsidR="000705AB" w:rsidRDefault="000705AB" w:rsidP="000705AB">
      <w:pPr>
        <w:bidi/>
        <w:spacing w:after="0"/>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 xml:space="preserve">انطلق السارد في وصف عادل من المظهر الخارجي، الشاب اليافع الذي وهب حياته لجبهة التحرير، مقدمًا تبريرات لما يعيشه من هلوسات في المدّة الأخيرة، جعل السارد يقل لنا أوصافه بعد امتزاجها برؤيته الخاصة التي لا تخلو من عواطفه </w:t>
      </w:r>
      <w:r>
        <w:rPr>
          <w:rFonts w:ascii="Traditional Arabic" w:hAnsi="Traditional Arabic" w:cs="Traditional Arabic" w:hint="cs"/>
          <w:sz w:val="32"/>
          <w:szCs w:val="32"/>
          <w:rtl/>
        </w:rPr>
        <w:lastRenderedPageBreak/>
        <w:t>تجاه هذه الشخصية وتأثره البالغ بالأحداث التي مرّ بها فهو يحاول أن ينقل ما تقدمه له حواسه من انفعال وتأثير واضح، فجاء هذا المقطع الوصفي يبرز أهم صفات شخصية عادل "كان عادل شابًا في الثامنة عشر، ذا عينين قاسيتين، وفك عريض وبشرة بلون القمح الصلب"</w:t>
      </w:r>
      <w:r>
        <w:rPr>
          <w:rStyle w:val="Appelnotedebasdep"/>
          <w:rFonts w:ascii="Traditional Arabic" w:hAnsi="Traditional Arabic" w:cs="Traditional Arabic"/>
          <w:sz w:val="32"/>
          <w:szCs w:val="32"/>
          <w:rtl/>
        </w:rPr>
        <w:footnoteReference w:id="48"/>
      </w:r>
      <w:r>
        <w:rPr>
          <w:rFonts w:ascii="Traditional Arabic" w:hAnsi="Traditional Arabic" w:cs="Traditional Arabic" w:hint="cs"/>
          <w:sz w:val="32"/>
          <w:szCs w:val="32"/>
          <w:rtl/>
        </w:rPr>
        <w:t>.</w:t>
      </w:r>
    </w:p>
    <w:p w:rsidR="000705AB" w:rsidRDefault="000705AB" w:rsidP="000705AB">
      <w:pPr>
        <w:bidi/>
        <w:spacing w:after="0"/>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تمثل الوصف الخارجي لشخصية عادل ولد الوردي في كــــونه في مرحلة الشبــــــــــــاب، تميّز بلون بشـــــــــــرة قمحي، شكل فكه عريض، وذراعيه قاسيتين بما يوحي إلى أنه ذو بنية وهيئة جسدية قوية.</w:t>
      </w:r>
    </w:p>
    <w:p w:rsidR="000705AB" w:rsidRDefault="000705AB" w:rsidP="000705AB">
      <w:pPr>
        <w:bidi/>
        <w:spacing w:after="0" w:line="240" w:lineRule="auto"/>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أمّا من خلال هذه المقاطع الوظيفية التي سوف نبرزها يمكن أن تتجلى شخصية عادل الوردي بمظهرها الداخلي الذي تغلغل فيه السارد شيئا فشيئا.</w:t>
      </w:r>
    </w:p>
    <w:p w:rsidR="000705AB" w:rsidRDefault="000705AB" w:rsidP="000705AB">
      <w:pPr>
        <w:bidi/>
        <w:spacing w:after="0"/>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"يوم أدّى أمام قائدة اليمين لدى التحاقه بفصيلته "أقسم بالله العظيم أن أقاتل حتى الاستشهاد، من أجل تحرير الجزائر، أحفظ السرّ وأصون الأمانة، إذ سلّمه السلاح بعد فترة تدريب"</w:t>
      </w:r>
      <w:r>
        <w:rPr>
          <w:rStyle w:val="Appelnotedebasdep"/>
          <w:rFonts w:ascii="Traditional Arabic" w:hAnsi="Traditional Arabic" w:cs="Traditional Arabic"/>
          <w:sz w:val="32"/>
          <w:szCs w:val="32"/>
          <w:rtl/>
        </w:rPr>
        <w:footnoteReference w:id="49"/>
      </w:r>
      <w:r>
        <w:rPr>
          <w:rFonts w:ascii="Traditional Arabic" w:hAnsi="Traditional Arabic" w:cs="Traditional Arabic" w:hint="cs"/>
          <w:sz w:val="32"/>
          <w:szCs w:val="32"/>
          <w:rtl/>
        </w:rPr>
        <w:t>.</w:t>
      </w:r>
    </w:p>
    <w:p w:rsidR="000705AB" w:rsidRDefault="000705AB" w:rsidP="000705AB">
      <w:pPr>
        <w:bidi/>
        <w:spacing w:after="0"/>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هنا في هذا المقطع تظهر شخصية عادل على أنها مؤتمنة، فهو يمتلك كلّ الصفات التي يحملها كـــــــــل مجاهد، حيث أنه أدّى يمينًا بأنه كرّس حياته من أجل حماية الوطن حتى كلّفه ذلك روحه، فهذه هي ميزة الشهامة التي تكون في أي مجاهد قدّم حياته في سبيل وطنه، فشخصية عادل تحمل هنا في مظهرها الداخلي صفة الأمانة والشهامة وفي موطن آخر نجد: ها هو الجندي عادل يقعد على حجرة منزويا مكتئبا فاقدًا كثيرا من ملامحه إثر نوبة هيجان مفاجئة أصابته، صدم خلالها كل ما كان أمامه صارخًا "ذبحها... أقتله</w:t>
      </w:r>
      <w:r>
        <w:rPr>
          <w:rFonts w:ascii="Traditional Arabic" w:hAnsi="Traditional Arabic" w:cs="Traditional Arabic"/>
          <w:sz w:val="32"/>
          <w:szCs w:val="32"/>
        </w:rPr>
        <w:t>!</w:t>
      </w:r>
      <w:r>
        <w:rPr>
          <w:rFonts w:ascii="Traditional Arabic" w:hAnsi="Traditional Arabic" w:cs="Traditional Arabic" w:hint="cs"/>
          <w:sz w:val="32"/>
          <w:szCs w:val="32"/>
          <w:rtl/>
          <w:lang w:val="en-US"/>
        </w:rPr>
        <w:t>"</w:t>
      </w:r>
      <w:r>
        <w:rPr>
          <w:rFonts w:ascii="Traditional Arabic" w:hAnsi="Traditional Arabic" w:cs="Traditional Arabic" w:hint="cs"/>
          <w:sz w:val="32"/>
          <w:szCs w:val="32"/>
          <w:rtl/>
        </w:rPr>
        <w:t xml:space="preserve"> ...بعد أن قتل والده برصاصة في الجبين لأنه هجم عليه بمذارة، وذبحها من الوريد إلى الوريد، لأنها ضربته ضربة في الظهر بفأس"</w:t>
      </w:r>
      <w:r>
        <w:rPr>
          <w:rStyle w:val="Appelnotedebasdep"/>
          <w:rFonts w:ascii="Traditional Arabic" w:hAnsi="Traditional Arabic" w:cs="Traditional Arabic"/>
          <w:sz w:val="32"/>
          <w:szCs w:val="32"/>
          <w:rtl/>
        </w:rPr>
        <w:footnoteReference w:id="50"/>
      </w:r>
      <w:r>
        <w:rPr>
          <w:rFonts w:ascii="Traditional Arabic" w:hAnsi="Traditional Arabic" w:cs="Traditional Arabic" w:hint="cs"/>
          <w:sz w:val="32"/>
          <w:szCs w:val="32"/>
          <w:rtl/>
        </w:rPr>
        <w:t>.</w:t>
      </w:r>
    </w:p>
    <w:p w:rsidR="000705AB" w:rsidRDefault="000705AB" w:rsidP="000705AB">
      <w:pPr>
        <w:bidi/>
        <w:spacing w:after="0"/>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كان "عادل الوردي" أحد الجزائريين المتضررين من الاستعمار الفرنسي، حيث قام هذا الأخير بالتنمر على عائلته وذلك بقتلهم واغتصابهم، ممّا ولد له حالة نفسية صعبة، حيث جعله المستعمر في حالة فقر وحرمان، هذا ما حرك نفس عادل وأثار غضبه لأنه شاهد ما فعله المستعمر بوالديه، وهذا ما جعله حاقدا على العـــــــــــدو الفرنسي، وعزم أن خلق الثأر وينتقم لوالدته.</w:t>
      </w:r>
    </w:p>
    <w:p w:rsidR="000705AB" w:rsidRDefault="000705AB" w:rsidP="000705AB">
      <w:pPr>
        <w:bidi/>
        <w:spacing w:after="0"/>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تميز عادل والد الوردي بقيم إنسانية واجتماعية تمثلت في حبه لوطنه وتعلقه بوالديه، والكفاح من أجلهم ليردّ لهم الاعتبار، ويشفي غليله ضدّ المستعمر، لكي يرتاح من الشعور الصادم الذي تعرض له.</w:t>
      </w:r>
    </w:p>
    <w:p w:rsidR="000705AB" w:rsidRDefault="000705AB" w:rsidP="000705AB">
      <w:pPr>
        <w:bidi/>
        <w:spacing w:after="0"/>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وفي الأخير فإن القائد بوزقزة بعد معاينه ومراجعته لشخصية "عادل ولد الوردي" تيقن أنه قادر على حمل السلاح والصعود إلى جبل الزبربر والاشتراك مع المجاهدين في المعارك، فهو بطل لا يخاف عليه.</w:t>
      </w:r>
    </w:p>
    <w:p w:rsidR="000705AB" w:rsidRPr="001D437C" w:rsidRDefault="000705AB" w:rsidP="000705AB">
      <w:pPr>
        <w:bidi/>
        <w:spacing w:after="0"/>
        <w:jc w:val="both"/>
        <w:rPr>
          <w:rFonts w:ascii="Traditional Arabic" w:hAnsi="Traditional Arabic" w:cs="Traditional Arabic"/>
          <w:b/>
          <w:bCs/>
          <w:sz w:val="32"/>
          <w:szCs w:val="32"/>
          <w:rtl/>
        </w:rPr>
      </w:pPr>
      <w:r>
        <w:rPr>
          <w:rFonts w:ascii="Traditional Arabic" w:hAnsi="Traditional Arabic" w:cs="Traditional Arabic" w:hint="cs"/>
          <w:b/>
          <w:bCs/>
          <w:sz w:val="32"/>
          <w:szCs w:val="32"/>
          <w:rtl/>
        </w:rPr>
        <w:lastRenderedPageBreak/>
        <w:t xml:space="preserve">- </w:t>
      </w:r>
      <w:r w:rsidRPr="001D437C">
        <w:rPr>
          <w:rFonts w:ascii="Traditional Arabic" w:hAnsi="Traditional Arabic" w:cs="Traditional Arabic" w:hint="cs"/>
          <w:b/>
          <w:bCs/>
          <w:sz w:val="32"/>
          <w:szCs w:val="32"/>
          <w:rtl/>
        </w:rPr>
        <w:t xml:space="preserve">العقيد بيجار: </w:t>
      </w:r>
    </w:p>
    <w:p w:rsidR="000705AB" w:rsidRDefault="000705AB" w:rsidP="000705AB">
      <w:pPr>
        <w:bidi/>
        <w:spacing w:after="0"/>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كان عسكريا فرنسيا برتبة جنرال، جُنّد للدفاع عن فرنسا، بعد احتلال باريس، من طرف الألمان تم اعتقاله، وبعد الإفراج عنه عاد فرنسا نحو الجزائر، حيث أراد المشاركة في القضاء على الثورة الجزائرية، مارس عدّة أعمال وحشية ضدّ المجاهدين والفلاقة، حيث في رواية كولونيل الزبربر لم يواريها وصفًا خارجيًا لهذه الشخصية لأنها أجنبية عدائية لا يحتذى بها.</w:t>
      </w:r>
    </w:p>
    <w:p w:rsidR="000705AB" w:rsidRDefault="000705AB" w:rsidP="000705AB">
      <w:pPr>
        <w:bidi/>
        <w:spacing w:after="0"/>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أمّا توجهه الاستعماري بانتهاج سياسة الأرض المحروقة لإخضاع الجزائريين، وتأليب الوطنيين ضدّ بعضهم البعض للقضاء على الثورة التحريرية ويظهر ذلك من خلال "إنه يرى أطيافهم: النقيب ليجي، العقيد بيجار والجنرال نفسه "تتخذون من النبالم سلاحًا فتاكًا لتدمير المآوي والكازمات في الجبال والغابات ولترجيح كفة المعارك لصالحكم حين تشعرون باقتراب الهزيمة، ولكن أيضًا لتتركوا هذه الآثار النفسية البليغة على ضحايا المشوهين إلى أقصى درجات الفظاعة، لتخربوا نظام الطبيعة، أيضا. النبالم وسيلتكم في سياسة الأرض المحروقة"</w:t>
      </w:r>
      <w:r>
        <w:rPr>
          <w:rStyle w:val="Appelnotedebasdep"/>
          <w:rFonts w:ascii="Traditional Arabic" w:hAnsi="Traditional Arabic" w:cs="Traditional Arabic"/>
          <w:sz w:val="32"/>
          <w:szCs w:val="32"/>
          <w:rtl/>
        </w:rPr>
        <w:footnoteReference w:id="51"/>
      </w:r>
      <w:r>
        <w:rPr>
          <w:rFonts w:ascii="Traditional Arabic" w:hAnsi="Traditional Arabic" w:cs="Traditional Arabic" w:hint="cs"/>
          <w:sz w:val="32"/>
          <w:szCs w:val="32"/>
          <w:rtl/>
        </w:rPr>
        <w:t>.</w:t>
      </w:r>
    </w:p>
    <w:p w:rsidR="000705AB" w:rsidRDefault="000705AB" w:rsidP="000705AB">
      <w:pPr>
        <w:bidi/>
        <w:spacing w:after="0"/>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العقيد بيجار من قواد فرنسا الذين عذّبوا المجاهدين وأنكلوا بهم، حيث كان ذو أخلاق دنيئة لأنه مارس فعل الاغتصاب على الكثير من المناضلات، كما فعل بالمجاهدة لويزة حيث جاء في هذا المقطع الوصفي الذي يصف حادثة استنطاقها اغتصابًا، ولا يفعل هذا الفعل إلاّ سفّاح بدون قيم "إذ وقف على رأسها العقيــــــــــــد بيجار، فقذفت في وجهه، لأنه تفحص بطرف صولجانه جرح ساقها النازف "لو كنت رجلاً حقا لأجهزت علي</w:t>
      </w:r>
      <w:r>
        <w:rPr>
          <w:rFonts w:ascii="Traditional Arabic" w:hAnsi="Traditional Arabic" w:cs="Traditional Arabic"/>
          <w:sz w:val="32"/>
          <w:szCs w:val="32"/>
        </w:rPr>
        <w:t>!</w:t>
      </w:r>
      <w:r>
        <w:rPr>
          <w:rFonts w:ascii="Traditional Arabic" w:hAnsi="Traditional Arabic" w:cs="Traditional Arabic" w:hint="cs"/>
          <w:sz w:val="32"/>
          <w:szCs w:val="32"/>
          <w:rtl/>
        </w:rPr>
        <w:t>" فضغط "ليست سوى عاهرة صغيرة" ...كان لا ينطق لها غير الكلام الفاحش لا يواجهها عاريًا إلاّ بحركاته الفاجرة، كان فحسب يغتصبها، يغتصبها كلما حان وقت استنطاقه إياها"</w:t>
      </w:r>
      <w:r>
        <w:rPr>
          <w:rStyle w:val="Appelnotedebasdep"/>
          <w:rFonts w:ascii="Traditional Arabic" w:hAnsi="Traditional Arabic" w:cs="Traditional Arabic"/>
          <w:sz w:val="32"/>
          <w:szCs w:val="32"/>
          <w:rtl/>
        </w:rPr>
        <w:footnoteReference w:id="52"/>
      </w:r>
      <w:r>
        <w:rPr>
          <w:rFonts w:ascii="Traditional Arabic" w:hAnsi="Traditional Arabic" w:cs="Traditional Arabic" w:hint="cs"/>
          <w:sz w:val="32"/>
          <w:szCs w:val="32"/>
          <w:rtl/>
        </w:rPr>
        <w:t>.</w:t>
      </w:r>
    </w:p>
    <w:p w:rsidR="000705AB" w:rsidRDefault="000705AB" w:rsidP="000705AB">
      <w:pPr>
        <w:bidi/>
        <w:spacing w:after="0"/>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ومقطع وصفي آخر يبدي بأن العقيد بيجار ليست لديه قيم إنسانية، حيث نرى من خلاله أنه عذّب الشهيد بطل العربي بن مهيدي الرجل الشجاع القوي، بكل وحشيــــة وهــــــــو من أمر باغتياله وقتلــــــــه لأن العــــــــربي بن مهيدي كان قد ردّ على "الصحافي قرب العقيد بيجار الذي لا يظهر، وأنتم إلا يبدو لكم أشد جبنًا أن تلقوا على قرى بلا دفاع قنابل نبالمكم التي تقتل الأبرياء... أعطونا يا سيدي طائراتكم، نعطِكم قفافَ نسائنا</w:t>
      </w:r>
      <w:r>
        <w:rPr>
          <w:rFonts w:ascii="Traditional Arabic" w:hAnsi="Traditional Arabic" w:cs="Traditional Arabic"/>
          <w:sz w:val="32"/>
          <w:szCs w:val="32"/>
        </w:rPr>
        <w:t>!</w:t>
      </w:r>
      <w:r>
        <w:rPr>
          <w:rFonts w:ascii="Traditional Arabic" w:hAnsi="Traditional Arabic" w:cs="Traditional Arabic" w:hint="cs"/>
          <w:sz w:val="32"/>
          <w:szCs w:val="32"/>
          <w:rtl/>
        </w:rPr>
        <w:t>"</w:t>
      </w:r>
      <w:r>
        <w:rPr>
          <w:rStyle w:val="Appelnotedebasdep"/>
          <w:rFonts w:ascii="Traditional Arabic" w:hAnsi="Traditional Arabic" w:cs="Traditional Arabic"/>
          <w:sz w:val="32"/>
          <w:szCs w:val="32"/>
          <w:rtl/>
        </w:rPr>
        <w:footnoteReference w:id="53"/>
      </w:r>
      <w:r>
        <w:rPr>
          <w:rFonts w:ascii="Traditional Arabic" w:hAnsi="Traditional Arabic" w:cs="Traditional Arabic" w:hint="cs"/>
          <w:sz w:val="32"/>
          <w:szCs w:val="32"/>
          <w:rtl/>
        </w:rPr>
        <w:t>.</w:t>
      </w:r>
    </w:p>
    <w:p w:rsidR="000705AB" w:rsidRDefault="000705AB" w:rsidP="000705AB">
      <w:pPr>
        <w:bidi/>
        <w:spacing w:after="0"/>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فأمر العقيد بيجار بالقبض عليه وتعذيبه أشد العذاب حتى الموت.</w:t>
      </w:r>
    </w:p>
    <w:p w:rsidR="000705AB" w:rsidRDefault="000705AB" w:rsidP="000705AB">
      <w:pPr>
        <w:bidi/>
        <w:spacing w:after="0"/>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ومن هنا تظهر شخصية العقيد بيجار بأنها قاسية وصارمة، كما أنه انتهازي ويقوم بكل الأشياء التي تساهم في تخريب الثورة الجزائرية وتحطيم الثوار والمناضلين.</w:t>
      </w:r>
    </w:p>
    <w:p w:rsidR="000705AB" w:rsidRDefault="000705AB" w:rsidP="000705AB">
      <w:pPr>
        <w:bidi/>
        <w:spacing w:after="0"/>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lastRenderedPageBreak/>
        <w:t>جاءت شخصية العقيد بيجار في الزاوية شخصية تاريخية رمزية لم تذكر بالشكل الكافي، فهي مقصاة من الأحداث، حيث نجد الرّاوي قدّمها من أجل توليد دلالات تاريخية تبرز بشاعة المستعمر ووصفها في النص بشكل يساهم في إيصال الفكرة بمصداقية وواقعية.</w:t>
      </w:r>
    </w:p>
    <w:p w:rsidR="000705AB" w:rsidRPr="001D437C" w:rsidRDefault="000705AB" w:rsidP="000705AB">
      <w:pPr>
        <w:bidi/>
        <w:spacing w:after="0"/>
        <w:jc w:val="both"/>
        <w:rPr>
          <w:rFonts w:ascii="Traditional Arabic" w:hAnsi="Traditional Arabic" w:cs="Traditional Arabic"/>
          <w:b/>
          <w:bCs/>
          <w:sz w:val="32"/>
          <w:szCs w:val="32"/>
          <w:rtl/>
        </w:rPr>
      </w:pPr>
      <w:r>
        <w:rPr>
          <w:rFonts w:ascii="Traditional Arabic" w:hAnsi="Traditional Arabic" w:cs="Traditional Arabic" w:hint="cs"/>
          <w:b/>
          <w:bCs/>
          <w:sz w:val="32"/>
          <w:szCs w:val="32"/>
          <w:rtl/>
        </w:rPr>
        <w:t>- ب</w:t>
      </w:r>
      <w:r w:rsidRPr="001D437C">
        <w:rPr>
          <w:rFonts w:ascii="Traditional Arabic" w:hAnsi="Traditional Arabic" w:cs="Traditional Arabic" w:hint="cs"/>
          <w:b/>
          <w:bCs/>
          <w:sz w:val="32"/>
          <w:szCs w:val="32"/>
          <w:rtl/>
        </w:rPr>
        <w:t>ول أوسارس:</w:t>
      </w:r>
    </w:p>
    <w:p w:rsidR="000705AB" w:rsidRDefault="000705AB" w:rsidP="000705AB">
      <w:pPr>
        <w:bidi/>
        <w:spacing w:after="0"/>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جنرال في الجيش الفرنسي، مضلّي، المعروف عن استخدامه للتعذيب خلال الحرب في الجزائر، فهو من كان على رأس الجنود الفرنسيين الذين عذبوا المناضل الشجاع العربي بن مهيدي تميزت هذه الشخصية بعدّة مواصفات داخلية في حين أهمل الرّاوي الصفات الخارجية لأن هدف الرّاوي هو الاهتمام بالأبطال الجزائريين جاء في الوصف الداخلي لهذه الشخصية كونها عديمة الرّحمة والاحساس عند تعذيب الثوار، يعتبر مجرمًا بالنسبة للأعمال التي قام بها أثناء الثورة التحريرية من خلال مظاهر التعذيب التي مارسها ضدّ الجزائريين فهو متجبّر ، عمل جاهدًا للقضاء على جبهة التحرير الوطني وحارب أي جهة داعمــــــــة لها، اتبـــــــــــع سياســــــة التعــــــــذيب النفســـــي والبدنـــــــي حتى الموت، ويظهر كل هذا من خلال مقطع وصفي في الرّواية حين قام بتعذيب البطل العربي بن مهيدي "ثمة كانت ابتسامة بن مهيدي صعقت مثل شعاع نووي، وجه جلاده أو سارين لذلك كان ردد بحقد لن تعرف لك أمك ابتسامة أخرى، لن تراك أبدًا... في نتصف الليل قرأ أوساريس برقية التنفيذ المحمولة من تراتيبة عسكرية مرفقة تقرير الانتحار المعد سلفًا"</w:t>
      </w:r>
      <w:r>
        <w:rPr>
          <w:rStyle w:val="Appelnotedebasdep"/>
          <w:rFonts w:ascii="Traditional Arabic" w:hAnsi="Traditional Arabic" w:cs="Traditional Arabic"/>
          <w:sz w:val="32"/>
          <w:szCs w:val="32"/>
          <w:rtl/>
        </w:rPr>
        <w:footnoteReference w:id="54"/>
      </w:r>
      <w:r>
        <w:rPr>
          <w:rFonts w:ascii="Traditional Arabic" w:hAnsi="Traditional Arabic" w:cs="Traditional Arabic" w:hint="cs"/>
          <w:sz w:val="32"/>
          <w:szCs w:val="32"/>
          <w:rtl/>
        </w:rPr>
        <w:t>.</w:t>
      </w:r>
    </w:p>
    <w:p w:rsidR="000705AB" w:rsidRDefault="000705AB" w:rsidP="000705AB">
      <w:pPr>
        <w:bidi/>
        <w:spacing w:after="0"/>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فمن خلال طريقة تعذيب المجاهد العربي بن مهيدي نرى أن شخصية أوســـــــــاريس تتصفُ بالقســــــــــوة والحقد، وصارمة في تطبيق القوانين حيث امتثل للتعليمات والأوامر التي جاءت في البرقية.</w:t>
      </w:r>
    </w:p>
    <w:p w:rsidR="000705AB" w:rsidRDefault="000705AB" w:rsidP="000705AB">
      <w:pPr>
        <w:bidi/>
        <w:spacing w:after="0"/>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"أشار أوسارس إلى المظلين، فأصعدا بن مهيدي فوق مقعد مكبل اليدين إلى الخلف ووضعا في رقبته الحبل المدلى من عارضة سقف خشية، ولم يفعل أكثر من أنه ركل المقعد بحذائه ولى، مرددًا ما كان سيعلنه "لقد انتحر في مركز الاستنطاق</w:t>
      </w:r>
      <w:r>
        <w:rPr>
          <w:rFonts w:ascii="Traditional Arabic" w:hAnsi="Traditional Arabic" w:cs="Traditional Arabic"/>
          <w:sz w:val="32"/>
          <w:szCs w:val="32"/>
        </w:rPr>
        <w:t>!</w:t>
      </w:r>
      <w:r>
        <w:rPr>
          <w:rFonts w:ascii="Traditional Arabic" w:hAnsi="Traditional Arabic" w:cs="Traditional Arabic" w:hint="cs"/>
          <w:sz w:val="32"/>
          <w:szCs w:val="32"/>
          <w:rtl/>
        </w:rPr>
        <w:t>"</w:t>
      </w:r>
      <w:r>
        <w:rPr>
          <w:rStyle w:val="Appelnotedebasdep"/>
          <w:rFonts w:ascii="Traditional Arabic" w:hAnsi="Traditional Arabic" w:cs="Traditional Arabic"/>
          <w:sz w:val="32"/>
          <w:szCs w:val="32"/>
          <w:rtl/>
        </w:rPr>
        <w:footnoteReference w:id="55"/>
      </w:r>
      <w:r>
        <w:rPr>
          <w:rFonts w:ascii="Traditional Arabic" w:hAnsi="Traditional Arabic" w:cs="Traditional Arabic" w:hint="cs"/>
          <w:sz w:val="32"/>
          <w:szCs w:val="32"/>
          <w:rtl/>
        </w:rPr>
        <w:t>.</w:t>
      </w:r>
    </w:p>
    <w:p w:rsidR="000705AB" w:rsidRDefault="000705AB" w:rsidP="000705AB">
      <w:pPr>
        <w:bidi/>
        <w:spacing w:after="0"/>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ما يظهره هذا المقطع هو كيفية إعدام العربي بن مهيدي من طرف النقيب الفرنسي أوساريس الذي عذّبه بوحشية، ومن هنا تظهر شخصية أوساريس شخصية قاسية عديمة الرحمة، فهو غير إنساني.</w:t>
      </w:r>
    </w:p>
    <w:p w:rsidR="000705AB" w:rsidRDefault="000705AB" w:rsidP="000705AB">
      <w:pPr>
        <w:bidi/>
        <w:spacing w:after="0"/>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وظف الرّاوي الشخصيات الأجنبية مثل بول أوساريس وذلك لإبراز دلالاتـــــــه المستعمــــــــر السلبيـــــــة واللاإنسانية، وكذلك لإبراز حقيقة المستعمر وفضح جرائمه البشعة التي اقترفها في حق الشعب الجزائري.</w:t>
      </w:r>
    </w:p>
    <w:p w:rsidR="000705AB" w:rsidRDefault="000705AB" w:rsidP="000705AB">
      <w:pPr>
        <w:bidi/>
        <w:spacing w:after="0"/>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lastRenderedPageBreak/>
        <w:t>ركز هذا النص على وصف شخصيات محدّدة خاصة منها الجزائرية، إذ أعطاها قيمة كبيرة، وذلك لانتماء الرّاوي إلى هذه الفئة بالضبط، ومحاولته التركيز عليها وقد وصفها أحسن وصف وأعطاها اهتماما كبيرًا من خلال تقديمة لها، حيث هذه الشخصيات البطولية قامت بمجابهة الاستعمار الفرنسي، حيث فجرّوا الثورة التحريرية وحققوا الاستقلال.</w:t>
      </w:r>
    </w:p>
    <w:p w:rsidR="000705AB" w:rsidRDefault="000705AB" w:rsidP="000705AB">
      <w:pPr>
        <w:bidi/>
        <w:spacing w:after="0"/>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وفي المقابل همش الفرنسيين إلى أقصى حدّ كما أعطاهم فرصة أقل للحديث إضافة إلى أنه وصفهم بصفات سلبية في كثير من المواضيع.</w:t>
      </w:r>
    </w:p>
    <w:p w:rsidR="000705AB" w:rsidRPr="001D437C" w:rsidRDefault="000705AB" w:rsidP="000705AB">
      <w:pPr>
        <w:bidi/>
        <w:spacing w:after="0"/>
        <w:jc w:val="both"/>
        <w:rPr>
          <w:rFonts w:ascii="Traditional Arabic" w:hAnsi="Traditional Arabic" w:cs="Traditional Arabic"/>
          <w:b/>
          <w:bCs/>
          <w:sz w:val="32"/>
          <w:szCs w:val="32"/>
          <w:rtl/>
        </w:rPr>
      </w:pPr>
      <w:r w:rsidRPr="001D437C">
        <w:rPr>
          <w:rFonts w:ascii="Traditional Arabic" w:hAnsi="Traditional Arabic" w:cs="Traditional Arabic" w:hint="cs"/>
          <w:b/>
          <w:bCs/>
          <w:sz w:val="32"/>
          <w:szCs w:val="32"/>
          <w:rtl/>
        </w:rPr>
        <w:t>2-الصراع الجزائري الوطني ضدّ الإرهاب:</w:t>
      </w:r>
    </w:p>
    <w:p w:rsidR="000705AB" w:rsidRDefault="000705AB" w:rsidP="000705AB">
      <w:pPr>
        <w:bidi/>
        <w:spacing w:after="0"/>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إن هذه الفترة فترة دموية حاول فيها الكاتب أن يرصد لنا في هذه الرواية أهم الأحداث التي جرت في تلك الفترة، وقد حاول أن يقوم بعملية مقارنة بين هذه المرحلة ومرحلة الاستعمار الفرنسي على اعتبار أن المكان واحد وأن الصراع قد انتقل من جزائري فرنسي إلى جزائري ضد الإرهاب، على اعتبار أن الإرهاب تطرف يقوم أصحابه بأعمال تخريب وقتل واغتصاب...إلخ.</w:t>
      </w:r>
    </w:p>
    <w:p w:rsidR="000705AB" w:rsidRDefault="000705AB" w:rsidP="000705AB">
      <w:pPr>
        <w:bidi/>
        <w:spacing w:after="0"/>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فالإرهاب يقابل الاحتلال الفرنسي أما الجزائري باقٍ وثابت، فالجـــــــــــــــزائر إذن مرّت في الرواية بمرحلتين دمـــــــــويتين، الأولى ضد الاحتلال، والثانية ضد الإرهاب وقد تميزات المرحلتان بدمويتهما، وقد حاول الرّوائي في خضم انتقاله من المرحلة الأولى إلى المرحلة الثانية توصيف ما كان يحدث في تلك الفترة الزمنية السابقة أو بين البينين بين ثورة التحرير وبين الحرب ضد الإرهاب، في هذه الفترة بالضبط حدث مجموعة من الانتقالات السياسية وقد تكلم عن جلال الحضري وأعطاه وصفًا وسوف نتطرق إلى وصف شخصيته داخليا وخارجيا، وذلك لإسهامه الكبير في مجابهة الإرهاب.</w:t>
      </w:r>
    </w:p>
    <w:p w:rsidR="000705AB" w:rsidRPr="001D437C" w:rsidRDefault="000705AB" w:rsidP="000705AB">
      <w:pPr>
        <w:bidi/>
        <w:spacing w:after="0"/>
        <w:jc w:val="both"/>
        <w:rPr>
          <w:rFonts w:ascii="Traditional Arabic" w:hAnsi="Traditional Arabic" w:cs="Traditional Arabic"/>
          <w:b/>
          <w:bCs/>
          <w:sz w:val="32"/>
          <w:szCs w:val="32"/>
          <w:rtl/>
        </w:rPr>
      </w:pPr>
      <w:r>
        <w:rPr>
          <w:rFonts w:ascii="Traditional Arabic" w:hAnsi="Traditional Arabic" w:cs="Traditional Arabic" w:hint="cs"/>
          <w:b/>
          <w:bCs/>
          <w:sz w:val="32"/>
          <w:szCs w:val="32"/>
          <w:rtl/>
        </w:rPr>
        <w:t xml:space="preserve">- </w:t>
      </w:r>
      <w:r w:rsidRPr="001D437C">
        <w:rPr>
          <w:rFonts w:ascii="Traditional Arabic" w:hAnsi="Traditional Arabic" w:cs="Traditional Arabic" w:hint="cs"/>
          <w:b/>
          <w:bCs/>
          <w:sz w:val="32"/>
          <w:szCs w:val="32"/>
          <w:rtl/>
        </w:rPr>
        <w:t>جلال الحضري كولونيل الزبربر:</w:t>
      </w:r>
    </w:p>
    <w:p w:rsidR="000705AB" w:rsidRDefault="000705AB" w:rsidP="000705AB">
      <w:pPr>
        <w:bidi/>
        <w:spacing w:after="0"/>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تظهر شخصية جلال بطل الرّواية مع بداية الفصل الأول من الرّواية، وذلك لأهميتها من بين الشخصيات العديدة، ومن الصفات الخارجية التي تحلت بها هذه الشخصية أنه وسيم وأنيق، حيث يظهر ذلك في هذا المقطع الوصفي التالي: "يعرف كولونيل الزبربر أنه بدا للحمر زغدان خلال لحظات الفراغ بينهما في أوثق هدوئه... ففي عينيه يسكن هذا الاشعاع الذي يخترق أصلب القلوب، بياض بشرة ووسامة ملامح وقوام بدت، علامات لا تشد شخصًا مثل لحمر زغدان فحسب بل وتلهمه نقصه أيضًا"</w:t>
      </w:r>
      <w:r>
        <w:rPr>
          <w:rStyle w:val="Appelnotedebasdep"/>
          <w:rFonts w:ascii="Traditional Arabic" w:hAnsi="Traditional Arabic" w:cs="Traditional Arabic"/>
          <w:sz w:val="32"/>
          <w:szCs w:val="32"/>
          <w:rtl/>
        </w:rPr>
        <w:footnoteReference w:id="56"/>
      </w:r>
      <w:r>
        <w:rPr>
          <w:rFonts w:ascii="Traditional Arabic" w:hAnsi="Traditional Arabic" w:cs="Traditional Arabic" w:hint="cs"/>
          <w:sz w:val="32"/>
          <w:szCs w:val="32"/>
          <w:rtl/>
        </w:rPr>
        <w:t xml:space="preserve"> من خلال هذا الوصف قدم لنا الرّاوي الملامح الجسمية لشخصية "جلال" فوصفه بأنه ذو بشرة بلون أبيض، وهو لوم يدل على الوسامة، وكذلك ذو قوام رشيق وأنيق.</w:t>
      </w:r>
    </w:p>
    <w:p w:rsidR="000705AB" w:rsidRDefault="000705AB" w:rsidP="000705AB">
      <w:pPr>
        <w:bidi/>
        <w:spacing w:after="0"/>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وجاء في مقطع وصفي آخر في الرّواية، وصف له بعيون زوجته باية ويظهر ذلك في: "إنه يحمل لها رائحة الأرض في شعره وجلده صنوبرًا وعرعارًا وضروًا وجلجالاً وقندولاً وزعترًا أيضا وشيحًا من غابة الزبربر ومشارف السهوب"</w:t>
      </w:r>
      <w:r>
        <w:rPr>
          <w:rStyle w:val="Appelnotedebasdep"/>
          <w:rFonts w:ascii="Traditional Arabic" w:hAnsi="Traditional Arabic" w:cs="Traditional Arabic"/>
          <w:sz w:val="32"/>
          <w:szCs w:val="32"/>
          <w:rtl/>
        </w:rPr>
        <w:footnoteReference w:id="57"/>
      </w:r>
      <w:r>
        <w:rPr>
          <w:rFonts w:ascii="Traditional Arabic" w:hAnsi="Traditional Arabic" w:cs="Traditional Arabic" w:hint="cs"/>
          <w:sz w:val="32"/>
          <w:szCs w:val="32"/>
          <w:rtl/>
        </w:rPr>
        <w:t>.</w:t>
      </w:r>
    </w:p>
    <w:p w:rsidR="000705AB" w:rsidRDefault="000705AB" w:rsidP="000705AB">
      <w:pPr>
        <w:bidi/>
        <w:spacing w:after="0"/>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lastRenderedPageBreak/>
        <w:t>هنا جاء وصف رائحة الكولونيل من منظور "باية" حين يلاحق السارد المواصفات الجسمية أو الجسدية للشخصيات ويلزمها بمرآة تعكس أحوالها الذاتية وما يدور بداخلها من انفعالات خاصة عندما يتعلق الأمر بالأثر النفسي الذي تتركه بعض الأحداث على نفسية الشخصيات.</w:t>
      </w:r>
    </w:p>
    <w:p w:rsidR="000705AB" w:rsidRDefault="000705AB" w:rsidP="000705AB">
      <w:pPr>
        <w:bidi/>
        <w:spacing w:after="0"/>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في حين تمثل الوصف الداخلي لشخصية "جلال" من خلال عدّة مقاطع وصفية في الرّواية، وسوف نورد بعضًا منها "كنت تابعت بريق نظرات الوالد كولونيل الزبربر كمنارة بحرية حزينة... لعمي جلال قوة جذب سحرية لا يستطيع معها الشخص إفلاتًا ... لم نغمر فحسب من حول الولد كولونيل الزبربر فضاءه الذي بات يهوله الفراغ ولكننا أجليا عنه أيضًا ظلمه عرفته"</w:t>
      </w:r>
      <w:r>
        <w:rPr>
          <w:rStyle w:val="Appelnotedebasdep"/>
          <w:rFonts w:ascii="Traditional Arabic" w:hAnsi="Traditional Arabic" w:cs="Traditional Arabic"/>
          <w:sz w:val="32"/>
          <w:szCs w:val="32"/>
          <w:rtl/>
        </w:rPr>
        <w:footnoteReference w:id="58"/>
      </w:r>
      <w:r>
        <w:rPr>
          <w:rFonts w:ascii="Traditional Arabic" w:hAnsi="Traditional Arabic" w:cs="Traditional Arabic" w:hint="cs"/>
          <w:sz w:val="32"/>
          <w:szCs w:val="32"/>
          <w:rtl/>
        </w:rPr>
        <w:t>، السارد يقدم وصفًا للواد ويغذيه برؤية انفعالية يسجل من خلاله انطباعه الشخصي كونه على علم بالأحداث السابقة التي أسهمت في رسم ملامح الذات المتحدث عنها.</w:t>
      </w:r>
    </w:p>
    <w:p w:rsidR="000705AB" w:rsidRDefault="000705AB" w:rsidP="000705AB">
      <w:pPr>
        <w:bidi/>
        <w:spacing w:after="0"/>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وفي مقطع وصفي آخر "في برنوسه الوبري فارسًا اهتمامًا نزل للتو من على حصانه"</w:t>
      </w:r>
      <w:r>
        <w:rPr>
          <w:rStyle w:val="Appelnotedebasdep"/>
          <w:rFonts w:ascii="Traditional Arabic" w:hAnsi="Traditional Arabic" w:cs="Traditional Arabic"/>
          <w:sz w:val="32"/>
          <w:szCs w:val="32"/>
          <w:rtl/>
        </w:rPr>
        <w:footnoteReference w:id="59"/>
      </w:r>
      <w:r>
        <w:rPr>
          <w:rFonts w:ascii="Traditional Arabic" w:hAnsi="Traditional Arabic" w:cs="Traditional Arabic" w:hint="cs"/>
          <w:sz w:val="32"/>
          <w:szCs w:val="32"/>
          <w:rtl/>
        </w:rPr>
        <w:t xml:space="preserve"> هنا جاء الوصف للأب جلال على لسان ابنته من خلال هذا الوصف يظهر أن جلال يمتلك قوة جذب سحرية تزيده هيبة ووقارًا.</w:t>
      </w:r>
    </w:p>
    <w:p w:rsidR="000705AB" w:rsidRDefault="000705AB" w:rsidP="000705AB">
      <w:pPr>
        <w:bidi/>
        <w:spacing w:after="0"/>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نورد مثالا آخر للوصف من الرواية حيث قال راويها "قبل تسعة وأربعين عامًا كان والدي جلال دخل مدرسة أشبال الثورة فألبسه حياته العشرية الميدانية لقب "كولونيل الزبربر" رتبة سامية رقى إليها قبل ستة أعوام بذاك النعت ليس نسبة إلى لقبنا العائلي ولكن كما أشاع ذلك عن جنوده فصيلة وسجله الجنيرال نعيم رزاز في تقريره لكونه أول ما اخترق جوائز الجماعات المسلحة ونصيب لها الكمائن... وقاومها بكفاءة قتالية فاستحق بشرف رتبة مقدم"</w:t>
      </w:r>
      <w:r>
        <w:rPr>
          <w:rStyle w:val="Appelnotedebasdep"/>
          <w:rFonts w:ascii="Traditional Arabic" w:hAnsi="Traditional Arabic" w:cs="Traditional Arabic"/>
          <w:sz w:val="32"/>
          <w:szCs w:val="32"/>
          <w:rtl/>
        </w:rPr>
        <w:footnoteReference w:id="60"/>
      </w:r>
      <w:r>
        <w:rPr>
          <w:rFonts w:ascii="Traditional Arabic" w:hAnsi="Traditional Arabic" w:cs="Traditional Arabic" w:hint="cs"/>
          <w:sz w:val="32"/>
          <w:szCs w:val="32"/>
          <w:rtl/>
        </w:rPr>
        <w:t>.</w:t>
      </w:r>
    </w:p>
    <w:p w:rsidR="000705AB" w:rsidRDefault="000705AB" w:rsidP="000705AB">
      <w:pPr>
        <w:bidi/>
        <w:spacing w:after="0"/>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حيث أطلق اسم "كولونيل الزبربر" على البطل جلال لأنه أول من هاجم وتصدّى للإرهابيين، فهو شخصية نضالية ويظهر ذلك في قوله: "حرب تحرير بقسوتها وفظاعتها وآلامها وثمنها لا يكتب تاريخها جبناء"</w:t>
      </w:r>
      <w:r>
        <w:rPr>
          <w:rStyle w:val="Appelnotedebasdep"/>
          <w:rFonts w:ascii="Traditional Arabic" w:hAnsi="Traditional Arabic" w:cs="Traditional Arabic"/>
          <w:sz w:val="32"/>
          <w:szCs w:val="32"/>
          <w:rtl/>
        </w:rPr>
        <w:footnoteReference w:id="61"/>
      </w:r>
      <w:r>
        <w:rPr>
          <w:rFonts w:ascii="Traditional Arabic" w:hAnsi="Traditional Arabic" w:cs="Traditional Arabic" w:hint="cs"/>
          <w:sz w:val="32"/>
          <w:szCs w:val="32"/>
          <w:rtl/>
        </w:rPr>
        <w:t>.</w:t>
      </w:r>
    </w:p>
    <w:p w:rsidR="000705AB" w:rsidRDefault="000705AB" w:rsidP="000705AB">
      <w:pPr>
        <w:bidi/>
        <w:spacing w:after="0"/>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ومن هنا كذلك يظهر أن شخصية الكولونيل صبورة، لأنه تحمل قساوة وألم حرب التحرير.</w:t>
      </w:r>
    </w:p>
    <w:p w:rsidR="000705AB" w:rsidRDefault="000705AB" w:rsidP="000705AB">
      <w:pPr>
        <w:bidi/>
        <w:spacing w:after="0"/>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وفي موطن آخر للوصف نجد أن الكولونيل حزين ومفجوع على فقدانه لابنه ياسين الذي انخرط في صفوف الجيش من أجل الكفاح لتحرير بلاده.</w:t>
      </w:r>
    </w:p>
    <w:p w:rsidR="000705AB" w:rsidRDefault="000705AB" w:rsidP="000705AB">
      <w:pPr>
        <w:bidi/>
        <w:spacing w:after="0"/>
        <w:ind w:firstLine="565"/>
        <w:jc w:val="both"/>
        <w:rPr>
          <w:rFonts w:ascii="Traditional Arabic" w:hAnsi="Traditional Arabic" w:cs="Traditional Arabic"/>
          <w:sz w:val="32"/>
          <w:szCs w:val="32"/>
          <w:rtl/>
        </w:rPr>
      </w:pPr>
    </w:p>
    <w:p w:rsidR="000705AB" w:rsidRDefault="000705AB" w:rsidP="000705AB">
      <w:pPr>
        <w:bidi/>
        <w:spacing w:after="0"/>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ويظهر ذلك في قول السارد: "ها هو يحس موت ياسين حنجرًا ينغمد في قلبه اقترضته، كيف له أن ينظم إلى جهاز الأمن"</w:t>
      </w:r>
      <w:r>
        <w:rPr>
          <w:rStyle w:val="Appelnotedebasdep"/>
          <w:rFonts w:ascii="Traditional Arabic" w:hAnsi="Traditional Arabic" w:cs="Traditional Arabic"/>
          <w:sz w:val="32"/>
          <w:szCs w:val="32"/>
          <w:rtl/>
        </w:rPr>
        <w:footnoteReference w:id="62"/>
      </w:r>
      <w:r>
        <w:rPr>
          <w:rFonts w:ascii="Traditional Arabic" w:hAnsi="Traditional Arabic" w:cs="Traditional Arabic" w:hint="cs"/>
          <w:sz w:val="32"/>
          <w:szCs w:val="32"/>
          <w:rtl/>
        </w:rPr>
        <w:t>.</w:t>
      </w:r>
    </w:p>
    <w:p w:rsidR="000705AB" w:rsidRDefault="000705AB" w:rsidP="000705AB">
      <w:pPr>
        <w:bidi/>
        <w:spacing w:after="0"/>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lastRenderedPageBreak/>
        <w:t>فشعوره بالحزن تدل على المظهر الداخلي للشخصية فهو إحساس وشعور يختلج الذات الموصوفة.</w:t>
      </w:r>
    </w:p>
    <w:p w:rsidR="000705AB" w:rsidRDefault="000705AB" w:rsidP="000705AB">
      <w:pPr>
        <w:bidi/>
        <w:spacing w:after="0"/>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فالبطل جلال شخصية ثورية مناضلة تحكي قصة كفاح ونضال الشعب الجزائـــــــري ضدّ الاحتــــــــــلال الفرنسي، كما توحي هذه الشخصية إلى الواقع المرير الذي عاشته الجزائر من فقد وحرمان وجوع وألم وحزن، كما ترمز إلى الشعب الذي يصبر ويتألم لكنه لا يتردد في الدفاع عن بلاده.</w:t>
      </w:r>
    </w:p>
    <w:p w:rsidR="000705AB" w:rsidRDefault="000705AB" w:rsidP="000705AB">
      <w:pPr>
        <w:bidi/>
        <w:spacing w:after="0"/>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"يذكر كولونيل الزبربر أن مدير مدرسته الابتدائية الذي كان عُيّق لاحقًا مفتشًا للتعليم الابتدائـــــــــــي في المنطقة، اقترح على والده بحضور الجد سي المهاجي أن يسعى لهما لإلحاقه بإحدى الداخليات في العاصمة، لأن هذا الطفل يملك قدرا تؤهله لنجاح دارسي مؤكد"</w:t>
      </w:r>
      <w:r>
        <w:rPr>
          <w:rStyle w:val="Appelnotedebasdep"/>
          <w:rFonts w:ascii="Traditional Arabic" w:hAnsi="Traditional Arabic" w:cs="Traditional Arabic"/>
          <w:sz w:val="32"/>
          <w:szCs w:val="32"/>
          <w:rtl/>
        </w:rPr>
        <w:footnoteReference w:id="63"/>
      </w:r>
      <w:r>
        <w:rPr>
          <w:rFonts w:ascii="Traditional Arabic" w:hAnsi="Traditional Arabic" w:cs="Traditional Arabic" w:hint="cs"/>
          <w:sz w:val="32"/>
          <w:szCs w:val="32"/>
          <w:rtl/>
        </w:rPr>
        <w:t>، ومن هذا المقطع نستنتـــــــــــج أن جلال شخصية مثقفـــــــــة وواعية، حيث ذكر الرّاوي أنه كان من تلامذة مدرسة أشبال الثورة.</w:t>
      </w:r>
    </w:p>
    <w:p w:rsidR="000705AB" w:rsidRDefault="000705AB" w:rsidP="000705AB">
      <w:pPr>
        <w:bidi/>
        <w:spacing w:after="0"/>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وفي مقطع وصفي آخر يمكن أن نرى فيه إحساس الكولونيل عندما يأتي يوم الخامس من جويلية من كل عام " وها هو كولونيل الزبربر رتبته السابقة وكنيته اللصيقة به شرفًا، برغم حرارة مساء عبد هذا الخامس من جويلية الخمسين، يشعر برعشة غريبة تجتاح بدنه، حزنًا متجددًا من ذكرى ما حلت إلاّ لتراجعه بهم... وكانوا جميعًا فتيانا مثل نوار الأراضي البور قلوبهم جمر ألواحهم شهب..."</w:t>
      </w:r>
      <w:r>
        <w:rPr>
          <w:rStyle w:val="Appelnotedebasdep"/>
          <w:rFonts w:ascii="Traditional Arabic" w:hAnsi="Traditional Arabic" w:cs="Traditional Arabic"/>
          <w:sz w:val="32"/>
          <w:szCs w:val="32"/>
          <w:rtl/>
        </w:rPr>
        <w:footnoteReference w:id="64"/>
      </w:r>
      <w:r>
        <w:rPr>
          <w:rFonts w:ascii="Traditional Arabic" w:hAnsi="Traditional Arabic" w:cs="Traditional Arabic" w:hint="cs"/>
          <w:sz w:val="32"/>
          <w:szCs w:val="32"/>
          <w:rtl/>
        </w:rPr>
        <w:t>.</w:t>
      </w:r>
    </w:p>
    <w:p w:rsidR="000705AB" w:rsidRPr="001D437C" w:rsidRDefault="000705AB" w:rsidP="000705AB">
      <w:pPr>
        <w:bidi/>
        <w:spacing w:after="0"/>
        <w:jc w:val="both"/>
        <w:rPr>
          <w:rFonts w:ascii="Traditional Arabic" w:hAnsi="Traditional Arabic" w:cs="Traditional Arabic"/>
          <w:b/>
          <w:bCs/>
          <w:sz w:val="32"/>
          <w:szCs w:val="32"/>
          <w:rtl/>
        </w:rPr>
      </w:pPr>
      <w:r>
        <w:rPr>
          <w:rFonts w:ascii="Traditional Arabic" w:hAnsi="Traditional Arabic" w:cs="Traditional Arabic" w:hint="cs"/>
          <w:b/>
          <w:bCs/>
          <w:sz w:val="32"/>
          <w:szCs w:val="32"/>
          <w:rtl/>
        </w:rPr>
        <w:t xml:space="preserve">- </w:t>
      </w:r>
      <w:r w:rsidRPr="001D437C">
        <w:rPr>
          <w:rFonts w:ascii="Traditional Arabic" w:hAnsi="Traditional Arabic" w:cs="Traditional Arabic" w:hint="cs"/>
          <w:b/>
          <w:bCs/>
          <w:sz w:val="32"/>
          <w:szCs w:val="32"/>
          <w:rtl/>
        </w:rPr>
        <w:t>لحمر زغدان "أبو حفصة":</w:t>
      </w:r>
    </w:p>
    <w:p w:rsidR="000705AB" w:rsidRDefault="000705AB" w:rsidP="000705AB">
      <w:pPr>
        <w:bidi/>
        <w:spacing w:after="0"/>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أحد أعضاء الجماعات الإرهابية المسلحة أيام العشرية السوداء، ظهرت هذه الشخصية في الفصل السادس من الرّواية، حيث اخذت هذه الشخصية فصلاً  كاملاً للحديث عنها من طرف الرّاوي.</w:t>
      </w:r>
    </w:p>
    <w:p w:rsidR="000705AB" w:rsidRDefault="000705AB" w:rsidP="000705AB">
      <w:pPr>
        <w:bidi/>
        <w:spacing w:after="0"/>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وفي الوصف الخارجي لهذه الشخصية جاء هذا المقطع الوصفي في الرواية "هزَّ كيان لحمر زغدان إذ جلس على كرسي حاسر الرأس في عباءة قهوية قصيرة من النوع الأفغاني وسروال داخلي تحتها محتذيا نعالة بدل التنيسة"</w:t>
      </w:r>
      <w:r>
        <w:rPr>
          <w:rStyle w:val="Appelnotedebasdep"/>
          <w:rFonts w:ascii="Traditional Arabic" w:hAnsi="Traditional Arabic" w:cs="Traditional Arabic"/>
          <w:sz w:val="32"/>
          <w:szCs w:val="32"/>
          <w:rtl/>
        </w:rPr>
        <w:footnoteReference w:id="65"/>
      </w:r>
      <w:r>
        <w:rPr>
          <w:rFonts w:ascii="Traditional Arabic" w:hAnsi="Traditional Arabic" w:cs="Traditional Arabic" w:hint="cs"/>
          <w:sz w:val="32"/>
          <w:szCs w:val="32"/>
          <w:rtl/>
        </w:rPr>
        <w:t xml:space="preserve">. </w:t>
      </w:r>
    </w:p>
    <w:p w:rsidR="000705AB" w:rsidRDefault="000705AB" w:rsidP="000705AB">
      <w:pPr>
        <w:bidi/>
        <w:spacing w:after="0"/>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هنا يظهر وصف لباسه الذي كان عباءة ذات لون بنّي، وكذلك سروال ونعالة أي كان يرتدي الزّي الأفعاني الذي غالبا ما يرتديه الإرهابيون.</w:t>
      </w:r>
    </w:p>
    <w:p w:rsidR="000705AB" w:rsidRDefault="000705AB" w:rsidP="000705AB">
      <w:pPr>
        <w:bidi/>
        <w:spacing w:after="0"/>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في مقطع وصفي آخر "تبسمتُ</w:t>
      </w:r>
      <w:r>
        <w:rPr>
          <w:rFonts w:ascii="Traditional Arabic" w:hAnsi="Traditional Arabic" w:cs="Traditional Arabic"/>
          <w:sz w:val="32"/>
          <w:szCs w:val="32"/>
        </w:rPr>
        <w:t>!</w:t>
      </w:r>
      <w:r>
        <w:rPr>
          <w:rFonts w:ascii="Traditional Arabic" w:hAnsi="Traditional Arabic" w:cs="Traditional Arabic" w:hint="cs"/>
          <w:sz w:val="32"/>
          <w:szCs w:val="32"/>
          <w:rtl/>
        </w:rPr>
        <w:t xml:space="preserve"> أنا لم أر وجهي مذ غاب خلف اللّحية"</w:t>
      </w:r>
      <w:r>
        <w:rPr>
          <w:rStyle w:val="Appelnotedebasdep"/>
          <w:rFonts w:ascii="Traditional Arabic" w:hAnsi="Traditional Arabic" w:cs="Traditional Arabic"/>
          <w:sz w:val="32"/>
          <w:szCs w:val="32"/>
          <w:rtl/>
        </w:rPr>
        <w:footnoteReference w:id="66"/>
      </w:r>
      <w:r>
        <w:rPr>
          <w:rFonts w:ascii="Traditional Arabic" w:hAnsi="Traditional Arabic" w:cs="Traditional Arabic" w:hint="cs"/>
          <w:sz w:val="32"/>
          <w:szCs w:val="32"/>
          <w:rtl/>
        </w:rPr>
        <w:t>.</w:t>
      </w:r>
    </w:p>
    <w:p w:rsidR="000705AB" w:rsidRDefault="000705AB" w:rsidP="000705AB">
      <w:pPr>
        <w:bidi/>
        <w:spacing w:after="0"/>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 xml:space="preserve"> وفي آخر "قلص لحمر زغدان حاجبيه الكثيفين، مثل لحيته التي كان كولونيل الزبربر أمر بأن يبقى عليها على غير العادة مع المقبوض عليهم من المسلحين الذين يحالون على العدالة"</w:t>
      </w:r>
      <w:r>
        <w:rPr>
          <w:rStyle w:val="Appelnotedebasdep"/>
          <w:rFonts w:ascii="Traditional Arabic" w:hAnsi="Traditional Arabic" w:cs="Traditional Arabic"/>
          <w:sz w:val="32"/>
          <w:szCs w:val="32"/>
          <w:rtl/>
        </w:rPr>
        <w:footnoteReference w:id="67"/>
      </w:r>
      <w:r>
        <w:rPr>
          <w:rFonts w:ascii="Traditional Arabic" w:hAnsi="Traditional Arabic" w:cs="Traditional Arabic" w:hint="cs"/>
          <w:sz w:val="32"/>
          <w:szCs w:val="32"/>
          <w:rtl/>
        </w:rPr>
        <w:t>.</w:t>
      </w:r>
    </w:p>
    <w:p w:rsidR="000705AB" w:rsidRDefault="000705AB" w:rsidP="000705AB">
      <w:pPr>
        <w:bidi/>
        <w:spacing w:after="0"/>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lastRenderedPageBreak/>
        <w:t>فمن خلال هذين المقطعين يظهر أن شخصية أبو حفص تتميز بمظهر خارجي متمثل في بروز لحية كثيفة في وجهه، وكذلك يتميز بحاجبين كثيفين.</w:t>
      </w:r>
    </w:p>
    <w:p w:rsidR="000705AB" w:rsidRDefault="000705AB" w:rsidP="000705AB">
      <w:pPr>
        <w:bidi/>
        <w:spacing w:after="0"/>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إذن الوصف الخارجي لهذه الشخصية فهو بهيئة إرهابي ذو لحية طويلة وكثيفة غطت وجهه وزي أفغاني عباءة وسروال ونعالة، وهذا ما يرتديه الإرهابيون.</w:t>
      </w:r>
    </w:p>
    <w:p w:rsidR="000705AB" w:rsidRDefault="000705AB" w:rsidP="000705AB">
      <w:pPr>
        <w:bidi/>
        <w:spacing w:after="0"/>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أما من الناحية الداخلية في وصف هذه الشخصية على أنها تعاني من اضطرابات نفسية، وهو شخص خطير قام بعدة أفعال إجرامية، فقام بالقتل والتخريب، وقطع الطرق وكل الإبادات التي تمس أبناء وطنه وكذلك الاغتصاب، فقد كان في أيام العشرية السوداء من زعماء المسلحين، فشخصية لحمر زغدان لها انطباعات وملامح غير سوية وذلك نظرًا للأعمال التي قام بها، ويظهر ذلك من خلال هذه المقاطع الوصفية:</w:t>
      </w:r>
    </w:p>
    <w:p w:rsidR="000705AB" w:rsidRDefault="000705AB" w:rsidP="000705AB">
      <w:pPr>
        <w:bidi/>
        <w:spacing w:after="0"/>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"فخطفه لحمر من يديه وتراجع إلى الخلف فحمل عليه ليسترده، فكانت لحظة العراك أقصر من صرخة الأم على تهاوي زوجها إلى الخلف ساقطًا على ظهره، بدا السكين منغرسا في البطن حتى المقبض، لم يقف لحمر سوى للحظة حمدّ خلالها حركة أخواته... من غير أن يثبت على ملامحه التي اكتسب برودة بيضاء... ليجد نفسه في محفز الشرطة... وقبلها في العام ذاته كان طرد في الجامعة في سنته الأولى لاعتدائه على أستاذ رفض أت يضخم له نقطة اختيار علم النفس"</w:t>
      </w:r>
      <w:r>
        <w:rPr>
          <w:rStyle w:val="Appelnotedebasdep"/>
          <w:rFonts w:ascii="Traditional Arabic" w:hAnsi="Traditional Arabic" w:cs="Traditional Arabic"/>
          <w:sz w:val="32"/>
          <w:szCs w:val="32"/>
          <w:rtl/>
        </w:rPr>
        <w:footnoteReference w:id="68"/>
      </w:r>
      <w:r>
        <w:rPr>
          <w:rFonts w:ascii="Traditional Arabic" w:hAnsi="Traditional Arabic" w:cs="Traditional Arabic" w:hint="cs"/>
          <w:sz w:val="32"/>
          <w:szCs w:val="32"/>
          <w:rtl/>
        </w:rPr>
        <w:t>.</w:t>
      </w:r>
    </w:p>
    <w:p w:rsidR="000705AB" w:rsidRDefault="000705AB" w:rsidP="000705AB">
      <w:pPr>
        <w:bidi/>
        <w:spacing w:after="0"/>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لحمر زغدان كان السبب في موت والده وذلك عندما طعنه بسكين، وهذا الفعل لا تقوم به شخصية في كامل قواها العقلية.</w:t>
      </w:r>
    </w:p>
    <w:p w:rsidR="000705AB" w:rsidRDefault="000705AB" w:rsidP="000705AB">
      <w:pPr>
        <w:bidi/>
        <w:spacing w:after="0"/>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وفي مقطع وصفي أخر نجد: "كولونيل الزبربر الآن لا ينظر إلى لحمر زغدان فحسب بما كان قرأه عنه في الملف من إشارات عن خصائصه النفسية التي ترسمه كأهم شخص خطير عديم الشعور تجاه ما يراه عدو له لأنه يخالفه الرأي ولكن أيضًا بما تراكم له من خلاصات عن تجاربه مع أفراد من نواة الجماعات المسلحة الصلبة..."</w:t>
      </w:r>
      <w:r>
        <w:rPr>
          <w:rStyle w:val="Appelnotedebasdep"/>
          <w:rFonts w:ascii="Traditional Arabic" w:hAnsi="Traditional Arabic" w:cs="Traditional Arabic"/>
          <w:sz w:val="32"/>
          <w:szCs w:val="32"/>
          <w:rtl/>
        </w:rPr>
        <w:footnoteReference w:id="69"/>
      </w:r>
      <w:r>
        <w:rPr>
          <w:rFonts w:ascii="Traditional Arabic" w:hAnsi="Traditional Arabic" w:cs="Traditional Arabic" w:hint="cs"/>
          <w:sz w:val="32"/>
          <w:szCs w:val="32"/>
          <w:rtl/>
        </w:rPr>
        <w:t>.</w:t>
      </w:r>
    </w:p>
    <w:p w:rsidR="000705AB" w:rsidRDefault="000705AB" w:rsidP="000705AB">
      <w:pPr>
        <w:bidi/>
        <w:spacing w:after="0"/>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"إنه يرى لحمر زغدان يمص ريقه مرّة أخرى بمرارة؟ هل هو يستفيد أن الجماعة كانت قد اغتصبت منه فترة شبابه؟ أهو يرى قتل أبيه كابوسًا، ها هو يستفيق منه؟ وها أمه تعطيه لا يدري من أين لها ذلك مصاريف التسجيل بالجامعة، وهي تلك الفتاة الطالبة التي اختطفها ليتزوجها زواج متعة فتمنعت عنه فاغتصبها وعصته في المرقد فضربها حتى الموت"</w:t>
      </w:r>
      <w:r>
        <w:rPr>
          <w:rStyle w:val="Appelnotedebasdep"/>
          <w:rFonts w:ascii="Traditional Arabic" w:hAnsi="Traditional Arabic" w:cs="Traditional Arabic"/>
          <w:sz w:val="32"/>
          <w:szCs w:val="32"/>
          <w:rtl/>
        </w:rPr>
        <w:footnoteReference w:id="70"/>
      </w:r>
      <w:r>
        <w:rPr>
          <w:rFonts w:ascii="Traditional Arabic" w:hAnsi="Traditional Arabic" w:cs="Traditional Arabic" w:hint="cs"/>
          <w:sz w:val="32"/>
          <w:szCs w:val="32"/>
          <w:rtl/>
        </w:rPr>
        <w:t>.</w:t>
      </w:r>
    </w:p>
    <w:p w:rsidR="000705AB" w:rsidRDefault="000705AB" w:rsidP="000705AB">
      <w:pPr>
        <w:bidi/>
        <w:spacing w:after="0"/>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فمن خلال هذين المقطعين تظهر شخصية لحمر زغدان في وصفها الداخلي على أنها تعاني من اضطرابات نفسية، وكما جاء وصفها على لسان الكولونيل بأنها خطيرة، فلحمر زغدان "أبو حفص" في وصفه الداخلي هو عديم الإحساس وقاتل فهو شرير وسفاح، وكذلك خائن لوطنه ولدينه.</w:t>
      </w:r>
    </w:p>
    <w:p w:rsidR="000705AB" w:rsidRDefault="000705AB" w:rsidP="000705AB">
      <w:pPr>
        <w:bidi/>
        <w:spacing w:after="0"/>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lastRenderedPageBreak/>
        <w:t>وقد ركز الرّاوي في وصفه وفي روايته على شخصية "جلال الحضري" من أجل أن يعرف القارئ بعض الشخصيات الجزائرية الوطنية بصفة جيدة وجلية واضحة، وفي المقابل قد همش الإرهاب وأعطاه صورة ضبابية على اعتبار أنه جانب متطرف ومتوحش، فالإرهاب "ليس حدثا بسيطـــــــــــا في حيـــــــــاة المجتمع، وقد لا يقاس بالمدة التي يستغرقها ولا بعدد الجرائم التي يقترفها، بل بفظاعتها ودرجة وحشيتها، وعندما يتعلق الأمر بالجزائر بأن الإرهاب تقاس خطورته بتلك المقاييس جميعا، لأنه استغرق مدّة غير قصيرة وارتكب جرائم بفظاعة بلغت أقصى ما بلغته الهمجية"</w:t>
      </w:r>
      <w:r>
        <w:rPr>
          <w:rStyle w:val="Appelnotedebasdep"/>
          <w:rFonts w:ascii="Traditional Arabic" w:hAnsi="Traditional Arabic" w:cs="Traditional Arabic"/>
          <w:sz w:val="32"/>
          <w:szCs w:val="32"/>
          <w:rtl/>
        </w:rPr>
        <w:footnoteReference w:id="71"/>
      </w:r>
      <w:r>
        <w:rPr>
          <w:rFonts w:ascii="Traditional Arabic" w:hAnsi="Traditional Arabic" w:cs="Traditional Arabic" w:hint="cs"/>
          <w:sz w:val="32"/>
          <w:szCs w:val="32"/>
          <w:rtl/>
        </w:rPr>
        <w:t xml:space="preserve"> هذه المحنة التي عرفتها الجزائر، لمدة تقارب عشر سنوات عاشها الشعب الجزائري في خوفٍ وهلعٍ وعُنفٍ وقتل وتشريد، ففي بداية العشرية السوداء دخلت الجزائر في دوامة من العنف المسلح، مهدت بانهيار ركائز المجتمع والأمة الجزائرية، كما فعل المستعمر الفرنسي أيام الثورة التحريرية.</w:t>
      </w:r>
    </w:p>
    <w:p w:rsidR="000705AB" w:rsidRDefault="000705AB" w:rsidP="000705AB">
      <w:pPr>
        <w:bidi/>
        <w:spacing w:after="0"/>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وبالتالي فالحبيب السائح قد قارن بين صورة الفرنسي المتوحش مع الإرهابي المتوحش والجزائري الوطني في صراع دائم على مرحلتين الأولى الثورة والثانية سنوات الجمر.</w:t>
      </w:r>
    </w:p>
    <w:p w:rsidR="000705AB" w:rsidRDefault="000705AB" w:rsidP="000705AB">
      <w:pPr>
        <w:bidi/>
        <w:spacing w:after="0"/>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ومن خلال هذين المرحلتين أو التاريخيتين المهمتين في تاريخ الجزائر عرض سلسلة الانكسارات الداخلية والأمراض النفسية التي طالت الشخصيات في الرواية.</w:t>
      </w:r>
    </w:p>
    <w:p w:rsidR="000705AB" w:rsidRDefault="000705AB" w:rsidP="000705AB">
      <w:pPr>
        <w:bidi/>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ففي هذه الرّواية ركزّ الحبيب السائح على وصف الشخصيات الجزائرية الوطنيـــــــــــة وأعطاها حيزًا وصفيًا كبيرًا، من خلال صياغته وهو ما زاد النص قيمة دلالية مميزة.</w:t>
      </w:r>
    </w:p>
    <w:p w:rsidR="000705AB" w:rsidRPr="001D437C" w:rsidRDefault="000705AB" w:rsidP="000705AB">
      <w:pPr>
        <w:bidi/>
        <w:spacing w:after="0"/>
        <w:jc w:val="both"/>
        <w:rPr>
          <w:rFonts w:ascii="Simplified Arabic" w:hAnsi="Simplified Arabic" w:cs="Simplified Arabic"/>
          <w:b/>
          <w:bCs/>
          <w:sz w:val="36"/>
          <w:szCs w:val="36"/>
          <w:u w:val="single"/>
          <w:rtl/>
        </w:rPr>
      </w:pPr>
      <w:r w:rsidRPr="001D437C">
        <w:rPr>
          <w:rFonts w:ascii="Simplified Arabic" w:hAnsi="Simplified Arabic" w:cs="Simplified Arabic"/>
          <w:b/>
          <w:bCs/>
          <w:sz w:val="36"/>
          <w:szCs w:val="36"/>
          <w:u w:val="single"/>
          <w:rtl/>
        </w:rPr>
        <w:t>ثانيا: وصف المكان</w:t>
      </w:r>
    </w:p>
    <w:p w:rsidR="000705AB" w:rsidRDefault="000705AB" w:rsidP="000705AB">
      <w:pPr>
        <w:bidi/>
        <w:spacing w:after="0"/>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مثلما يهتم الوصف بالشخصيات الرّوائية، يهتم كذلك بالمكان الذي يحوي هذه الشخصيات فيخرجه لنا في صورة مختلفة تتميز بالحسن أو الرّداءة، الضيق أو الاتساع التحضير أو التخلف، كما أن وصف المكان الرّوائي يجعله معروفًا لدى القارئ ولدى الشخصية الرّوائية، فالمكان في الرّواية هو المسرح الذي تجري عليه أحداث الرّواية وتأخذ شخصياتها منحاها فيه، وثمة علاقة واضحة، بين الشخصية والمكان الذي أمضيت فيه حياتها.</w:t>
      </w:r>
    </w:p>
    <w:p w:rsidR="000705AB" w:rsidRPr="001D437C" w:rsidRDefault="000705AB" w:rsidP="000705AB">
      <w:pPr>
        <w:bidi/>
        <w:spacing w:after="0"/>
        <w:jc w:val="both"/>
        <w:rPr>
          <w:rFonts w:ascii="Traditional Arabic" w:hAnsi="Traditional Arabic" w:cs="Traditional Arabic"/>
          <w:b/>
          <w:bCs/>
          <w:sz w:val="32"/>
          <w:szCs w:val="32"/>
          <w:rtl/>
        </w:rPr>
      </w:pPr>
      <w:r w:rsidRPr="001D437C">
        <w:rPr>
          <w:rFonts w:ascii="Traditional Arabic" w:hAnsi="Traditional Arabic" w:cs="Traditional Arabic" w:hint="cs"/>
          <w:b/>
          <w:bCs/>
          <w:sz w:val="32"/>
          <w:szCs w:val="32"/>
          <w:rtl/>
        </w:rPr>
        <w:t>1-في مفهوم المكان:</w:t>
      </w:r>
    </w:p>
    <w:p w:rsidR="000705AB" w:rsidRDefault="000705AB" w:rsidP="000705AB">
      <w:pPr>
        <w:bidi/>
        <w:spacing w:after="0"/>
        <w:jc w:val="both"/>
        <w:rPr>
          <w:rFonts w:ascii="Traditional Arabic" w:hAnsi="Traditional Arabic" w:cs="Traditional Arabic"/>
          <w:sz w:val="32"/>
          <w:szCs w:val="32"/>
          <w:rtl/>
        </w:rPr>
      </w:pPr>
      <w:r w:rsidRPr="001D437C">
        <w:rPr>
          <w:rFonts w:ascii="Traditional Arabic" w:hAnsi="Traditional Arabic" w:cs="Traditional Arabic" w:hint="cs"/>
          <w:b/>
          <w:bCs/>
          <w:sz w:val="32"/>
          <w:szCs w:val="32"/>
          <w:rtl/>
        </w:rPr>
        <w:t>أ-في الدلالة اللغوية:</w:t>
      </w:r>
      <w:r>
        <w:rPr>
          <w:rFonts w:ascii="Traditional Arabic" w:hAnsi="Traditional Arabic" w:cs="Traditional Arabic" w:hint="cs"/>
          <w:sz w:val="32"/>
          <w:szCs w:val="32"/>
          <w:rtl/>
        </w:rPr>
        <w:t xml:space="preserve"> تعددت تعريفات المكان من الناحية اللغوية في معظم المعاجم، منها ما جاء في لسان العرب لابن منظور: "المكان بمعنى الموضع، والجمع أمكنة وأماكن، قال ثعلب: يبطل أن يكون مكان، لأن العرب تقول كن مكانك وقم مكانك، فقد دل هذا على أنه مصدر ن كان أو موضع منه"</w:t>
      </w:r>
      <w:r>
        <w:rPr>
          <w:rStyle w:val="Appelnotedebasdep"/>
          <w:rFonts w:ascii="Traditional Arabic" w:hAnsi="Traditional Arabic" w:cs="Traditional Arabic"/>
          <w:sz w:val="32"/>
          <w:szCs w:val="32"/>
          <w:rtl/>
        </w:rPr>
        <w:footnoteReference w:id="72"/>
      </w:r>
      <w:r>
        <w:rPr>
          <w:rFonts w:ascii="Traditional Arabic" w:hAnsi="Traditional Arabic" w:cs="Traditional Arabic" w:hint="cs"/>
          <w:sz w:val="32"/>
          <w:szCs w:val="32"/>
          <w:rtl/>
        </w:rPr>
        <w:t>.</w:t>
      </w:r>
    </w:p>
    <w:p w:rsidR="000705AB" w:rsidRDefault="000705AB" w:rsidP="000705AB">
      <w:pPr>
        <w:bidi/>
        <w:spacing w:after="0"/>
        <w:jc w:val="both"/>
        <w:rPr>
          <w:rFonts w:ascii="Traditional Arabic" w:hAnsi="Traditional Arabic" w:cs="Traditional Arabic"/>
          <w:sz w:val="32"/>
          <w:szCs w:val="32"/>
          <w:rtl/>
        </w:rPr>
      </w:pPr>
      <w:r>
        <w:rPr>
          <w:rFonts w:ascii="Traditional Arabic" w:hAnsi="Traditional Arabic" w:cs="Traditional Arabic" w:hint="cs"/>
          <w:sz w:val="32"/>
          <w:szCs w:val="32"/>
          <w:rtl/>
        </w:rPr>
        <w:lastRenderedPageBreak/>
        <w:t>بالتالي المكان هو موضع كون الشيء وحصوله.</w:t>
      </w:r>
    </w:p>
    <w:p w:rsidR="000705AB" w:rsidRDefault="000705AB" w:rsidP="000705AB">
      <w:pPr>
        <w:bidi/>
        <w:spacing w:after="0"/>
        <w:jc w:val="both"/>
        <w:rPr>
          <w:rFonts w:ascii="Traditional Arabic" w:hAnsi="Traditional Arabic" w:cs="Traditional Arabic"/>
          <w:sz w:val="32"/>
          <w:szCs w:val="32"/>
          <w:rtl/>
        </w:rPr>
      </w:pPr>
      <w:r w:rsidRPr="001D437C">
        <w:rPr>
          <w:rFonts w:ascii="Traditional Arabic" w:hAnsi="Traditional Arabic" w:cs="Traditional Arabic" w:hint="cs"/>
          <w:b/>
          <w:bCs/>
          <w:sz w:val="32"/>
          <w:szCs w:val="32"/>
          <w:rtl/>
        </w:rPr>
        <w:t>ب-في الدلالة الاصطلاحية:</w:t>
      </w:r>
      <w:r>
        <w:rPr>
          <w:rFonts w:ascii="Traditional Arabic" w:hAnsi="Traditional Arabic" w:cs="Traditional Arabic" w:hint="cs"/>
          <w:sz w:val="32"/>
          <w:szCs w:val="32"/>
          <w:rtl/>
        </w:rPr>
        <w:t xml:space="preserve"> يعد مصطلح المكان من المكونات الأساسية للسرد، وهو ليس عنصرًا زائدًا في الرّواية، إذ يكون في بعض الأحيان هو الهدف من وجود الرّواية أو العمل الفني.</w:t>
      </w:r>
    </w:p>
    <w:p w:rsidR="000705AB" w:rsidRDefault="000705AB" w:rsidP="000705AB">
      <w:pPr>
        <w:bidi/>
        <w:spacing w:after="0"/>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فالمكان حسب لوتمان "هو مجموعة الأشياء المتجانسة (من الظواهر أو الحالات أو الوظائف أو الأشكال المتغيرة) تقوم بينها علاقات تشبيهية بالعلاقات المكانية المألوفة، فيمثل المكان إلى جانب الزمان الإحداثيات الأساسية التي تحدد الأشياء الفيزيقية، فتستطيع أن تميز فيها بين الأشياء من خلال وضعها في الكان"</w:t>
      </w:r>
      <w:r>
        <w:rPr>
          <w:rStyle w:val="Appelnotedebasdep"/>
          <w:rFonts w:ascii="Traditional Arabic" w:hAnsi="Traditional Arabic" w:cs="Traditional Arabic"/>
          <w:sz w:val="32"/>
          <w:szCs w:val="32"/>
          <w:rtl/>
        </w:rPr>
        <w:footnoteReference w:id="73"/>
      </w:r>
      <w:r>
        <w:rPr>
          <w:rFonts w:ascii="Traditional Arabic" w:hAnsi="Traditional Arabic" w:cs="Traditional Arabic" w:hint="cs"/>
          <w:sz w:val="32"/>
          <w:szCs w:val="32"/>
          <w:rtl/>
        </w:rPr>
        <w:t>.</w:t>
      </w:r>
    </w:p>
    <w:p w:rsidR="000705AB" w:rsidRDefault="000705AB" w:rsidP="000705AB">
      <w:pPr>
        <w:bidi/>
        <w:spacing w:after="0"/>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إذن المكان يمثل مكونًا محوريًّا في بنية السرد حيث لا يمكن تصور رواية بدون مكان.</w:t>
      </w:r>
    </w:p>
    <w:p w:rsidR="000705AB" w:rsidRDefault="000705AB" w:rsidP="000705AB">
      <w:pPr>
        <w:bidi/>
        <w:spacing w:after="0"/>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"إن ضوابط المكان في الرّوايات متصلة عادة بلحظات الوصف، وهي لحظات متقطعة أيضًا تتناوب في الظهور مع السرد أو مقاطع الحوار، ثم تغير الأحداث وتطورها يفترض تعـــــــــــــددية الأمكنــــــــــــة واتساعهـــــــا أو تقلصها، حسب طبيعة موضوع الرّواية، فمجموع هذه الأمكنة هو ما يبدوا منطقيا أن نطلق عليه اسم فضاء أشمل وأوسع من معنى المكان بهذا يكون جزءًا من الفضاء"</w:t>
      </w:r>
      <w:r>
        <w:rPr>
          <w:rStyle w:val="Appelnotedebasdep"/>
          <w:rFonts w:ascii="Traditional Arabic" w:hAnsi="Traditional Arabic" w:cs="Traditional Arabic"/>
          <w:sz w:val="32"/>
          <w:szCs w:val="32"/>
          <w:rtl/>
        </w:rPr>
        <w:footnoteReference w:id="74"/>
      </w:r>
      <w:r>
        <w:rPr>
          <w:rFonts w:ascii="Traditional Arabic" w:hAnsi="Traditional Arabic" w:cs="Traditional Arabic" w:hint="cs"/>
          <w:sz w:val="32"/>
          <w:szCs w:val="32"/>
          <w:rtl/>
        </w:rPr>
        <w:t>.</w:t>
      </w:r>
    </w:p>
    <w:p w:rsidR="000705AB" w:rsidRDefault="000705AB" w:rsidP="000705AB">
      <w:pPr>
        <w:bidi/>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ويفهم من ذلك أن مصطلح الفضاء أكثر شمولاً من مصطلح المكان.</w:t>
      </w:r>
    </w:p>
    <w:p w:rsidR="000705AB" w:rsidRDefault="000705AB" w:rsidP="000705AB">
      <w:pPr>
        <w:bidi/>
        <w:spacing w:after="0" w:line="240" w:lineRule="auto"/>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إن للمكان تأثير على ساكنيه إذ يولد علاقة مبنية على الحب والألفة، فتبوح الشخصية لذلك المكان بكل ما يختلج بصدرها، ليصبحان روحًا واحدة إذ كذلك نجد القدس توجد أماكن تثير الخوف والرهبة لـــــــدى الشخصية، فتنفر منه، ولا تتحمل المكوث به، إذن فالمكان يحمل تاريخ الأمم والشعوب التي عاشت فيه، كما أن هناك تضارب في الآراء حول دراسة المكان الروائي، منهم من يدرسه من الناحية الهندسية والمعمارية ومنهم من درسه من جانب أخر، بوصفه ذاتًا لها إحساس ومشاعر أي يشارك من يقطه أحاسيسه ومشاعره</w:t>
      </w:r>
      <w:r>
        <w:rPr>
          <w:rStyle w:val="Appelnotedebasdep"/>
          <w:rFonts w:ascii="Traditional Arabic" w:hAnsi="Traditional Arabic" w:cs="Traditional Arabic"/>
          <w:sz w:val="32"/>
          <w:szCs w:val="32"/>
          <w:rtl/>
        </w:rPr>
        <w:footnoteReference w:id="75"/>
      </w:r>
      <w:r>
        <w:rPr>
          <w:rFonts w:ascii="Traditional Arabic" w:hAnsi="Traditional Arabic" w:cs="Traditional Arabic" w:hint="cs"/>
          <w:sz w:val="32"/>
          <w:szCs w:val="32"/>
          <w:rtl/>
        </w:rPr>
        <w:t>.</w:t>
      </w:r>
    </w:p>
    <w:p w:rsidR="000705AB" w:rsidRDefault="000705AB" w:rsidP="000705AB">
      <w:pPr>
        <w:bidi/>
        <w:spacing w:after="0"/>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فالمكان في الرّواية يكتسب أهمية كبيرة ليس لأنه عنصر من عناصرها الفنية أو لأنه المكان الذي تحرى فيه الحوادث وتتحرك فيه الشخصيات فحسب، بل لأنه يتحول في بعض الأعمال، المتميزة إلى فضاء يحوي كل العناصر الرّوائية، بما فيها من حوادث وشخصيات، وما بينهما من علاقات، ويمنحها المناخ الذي يفعل فيه وتعير فيه عن وجهة نظرها، فهو مرآة عكس على سطحها صورة الشخصيات وتنكشف من خلال أبعادها النفسية والاجتماعية: "وهو يأخذ على عاتقه السياحة بالقارئ في عالم متخيل لتلك الرحلة من الوهلة الأولى تكون قادرة على الدخول بالقارئ إلى فضاء السرد"</w:t>
      </w:r>
      <w:r>
        <w:rPr>
          <w:rStyle w:val="Appelnotedebasdep"/>
          <w:rFonts w:ascii="Traditional Arabic" w:hAnsi="Traditional Arabic" w:cs="Traditional Arabic"/>
          <w:sz w:val="32"/>
          <w:szCs w:val="32"/>
          <w:rtl/>
        </w:rPr>
        <w:footnoteReference w:id="76"/>
      </w:r>
      <w:r>
        <w:rPr>
          <w:rFonts w:ascii="Traditional Arabic" w:hAnsi="Traditional Arabic" w:cs="Traditional Arabic" w:hint="cs"/>
          <w:sz w:val="32"/>
          <w:szCs w:val="32"/>
          <w:rtl/>
        </w:rPr>
        <w:t>.</w:t>
      </w:r>
    </w:p>
    <w:p w:rsidR="000705AB" w:rsidRDefault="000705AB" w:rsidP="000705AB">
      <w:pPr>
        <w:bidi/>
        <w:spacing w:after="0"/>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وبالتالي فوصف المكان عامل هام في بنية الرّواية، بحيث أنه يعكس لنا العالم الذي تتحرك فيه الرّواية.</w:t>
      </w:r>
    </w:p>
    <w:p w:rsidR="000705AB" w:rsidRDefault="000705AB" w:rsidP="000705AB">
      <w:pPr>
        <w:bidi/>
        <w:spacing w:after="0"/>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lastRenderedPageBreak/>
        <w:t>ففي الرّواية المخيّلة للتأريخ تُبنى الأمكنة على نحو مخصوص منزع بالقصدية، للوصول بالرّوائي إلى ما يريد من دلالات، فطبيعة الوصف المكاني يستلهمها الرّوائي من الطبيعة الواقعية الموجودة حوله، فيصوره جميلاً إذا كان الواقع الذي استسقى منه فكرته جميل، وبصوره رديئًا إذا كانت الفترة تعالج واقعًا مريرًا.</w:t>
      </w:r>
    </w:p>
    <w:p w:rsidR="000705AB" w:rsidRDefault="000705AB" w:rsidP="000705AB">
      <w:pPr>
        <w:bidi/>
        <w:spacing w:after="0"/>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في رواية كولونيل الزبربر للحبيب السائح المكان ثابت وواحد وهو جبل الزبربر، فهو المكان الذي جرت فيه الأحداث، وبكل وقائعها، لذلك سوف نتطرق إلى دراسة هذا المكان "جبل الزبربر" ونحاول رصد ما كان يحدث فيه خلال المرحلتين اللتين شهدتا صراعات قوية، وذلك بتقدم صورة الجبل خلال كل مرحلة من مرحلتي الصرّاع.</w:t>
      </w:r>
    </w:p>
    <w:p w:rsidR="000705AB" w:rsidRPr="00A67AAD" w:rsidRDefault="000705AB" w:rsidP="000705AB">
      <w:pPr>
        <w:bidi/>
        <w:spacing w:after="0"/>
        <w:jc w:val="both"/>
        <w:rPr>
          <w:rFonts w:ascii="Traditional Arabic" w:hAnsi="Traditional Arabic" w:cs="Traditional Arabic"/>
          <w:b/>
          <w:bCs/>
          <w:sz w:val="32"/>
          <w:szCs w:val="32"/>
          <w:rtl/>
        </w:rPr>
      </w:pPr>
      <w:r w:rsidRPr="00A67AAD">
        <w:rPr>
          <w:rFonts w:ascii="Traditional Arabic" w:hAnsi="Traditional Arabic" w:cs="Traditional Arabic" w:hint="cs"/>
          <w:b/>
          <w:bCs/>
          <w:sz w:val="32"/>
          <w:szCs w:val="32"/>
          <w:rtl/>
        </w:rPr>
        <w:t>2-صورة جبل الزبربر بين مرحلتي الصرّاع:</w:t>
      </w:r>
    </w:p>
    <w:p w:rsidR="000705AB" w:rsidRDefault="000705AB" w:rsidP="000705AB">
      <w:pPr>
        <w:bidi/>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 xml:space="preserve">الزبربر في الرّواية مكان سردي يحيل إلى سنوات الدم والحرب ومع ذلك فهو أيضًا المكان الجغرافي الذي يتخذ لنفسه مساحة واسعة في الذاكرة الحالية وله حدوده التي تشكل إطار السرد تجنبًا لأي انفلات </w:t>
      </w:r>
      <w:r>
        <w:rPr>
          <w:rFonts w:ascii="Traditional Arabic" w:hAnsi="Traditional Arabic" w:cs="Traditional Arabic"/>
          <w:sz w:val="32"/>
          <w:szCs w:val="32"/>
          <w:rtl/>
        </w:rPr>
        <w:t>–</w:t>
      </w:r>
      <w:r>
        <w:rPr>
          <w:rFonts w:ascii="Traditional Arabic" w:hAnsi="Traditional Arabic" w:cs="Traditional Arabic" w:hint="cs"/>
          <w:sz w:val="32"/>
          <w:szCs w:val="32"/>
          <w:rtl/>
        </w:rPr>
        <w:t xml:space="preserve"> فيقف السائح هنا في مواجهة الجغرافيا والتاريخ لتطويعهما من أجل السرد، وتشكيلهما روائيا.</w:t>
      </w:r>
    </w:p>
    <w:p w:rsidR="000705AB" w:rsidRDefault="000705AB" w:rsidP="000705AB">
      <w:pPr>
        <w:bidi/>
        <w:spacing w:after="0"/>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فجبل الزبربر حسب ما جاء في الرواية "الجبل الصخري ذي اللون الأزرق: رَقْزَة، كما في اللغة الأمازيغية"</w:t>
      </w:r>
      <w:r>
        <w:rPr>
          <w:rStyle w:val="Appelnotedebasdep"/>
          <w:rFonts w:ascii="Traditional Arabic" w:hAnsi="Traditional Arabic" w:cs="Traditional Arabic"/>
          <w:sz w:val="32"/>
          <w:szCs w:val="32"/>
          <w:rtl/>
        </w:rPr>
        <w:footnoteReference w:id="77"/>
      </w:r>
      <w:r>
        <w:rPr>
          <w:rFonts w:ascii="Traditional Arabic" w:hAnsi="Traditional Arabic" w:cs="Traditional Arabic" w:hint="cs"/>
          <w:sz w:val="32"/>
          <w:szCs w:val="32"/>
          <w:rtl/>
        </w:rPr>
        <w:t>.</w:t>
      </w:r>
    </w:p>
    <w:p w:rsidR="000705AB" w:rsidRDefault="000705AB" w:rsidP="000705AB">
      <w:pPr>
        <w:bidi/>
        <w:spacing w:after="0"/>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فمنذ العنوان وعلى طول الرّواية يلعب "جبل الزبربر" دورا مهما في تكوين الفضاء السردي وسير الأحداث من جهة، والفضاء الذي تتحرك فيه الشخصيات من جهة أخرى، ليشكل المرجعية التي أسست للشخوص من خلال ارتباطهم به ليبرز العلاقات بين الموجودين فيه مختلفة عن تلك المعتادة خارج الجبل، وكأنه يمتد ليتغلغل تاريخه وحضوره ضمن الشخصيات، كما تراه يتحول ضمن البُنى السردية المختلفة لتظهر آثاره سواءً في تصرفات الشخصيات أو لغتهم، وكأن الزبربر رًحِمٌ ومخاض لولادة ستأخذ شكلها خارجًا.</w:t>
      </w:r>
    </w:p>
    <w:p w:rsidR="000705AB" w:rsidRDefault="000705AB" w:rsidP="000705AB">
      <w:pPr>
        <w:bidi/>
        <w:spacing w:after="0"/>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فالزبربر لفظة أمازيغية اتصلت بها "الــ" التعريف العربية، وتخيل في استعمالها إلى نوع من الأشجار الغابية غير المثمرة المتواجدة في المنطقة، وإليه نسب جبل الزبربر وما يحيط منطقة الأخضرية بالجزائر العاصمة الموالية لسلسلة للأطلس التلي، والجبل معروف بجغرافية الصعبة ووعورته</w:t>
      </w:r>
      <w:r>
        <w:rPr>
          <w:rStyle w:val="Appelnotedebasdep"/>
          <w:rFonts w:ascii="Traditional Arabic" w:hAnsi="Traditional Arabic" w:cs="Traditional Arabic"/>
          <w:sz w:val="32"/>
          <w:szCs w:val="32"/>
          <w:rtl/>
        </w:rPr>
        <w:footnoteReference w:id="78"/>
      </w:r>
      <w:r>
        <w:rPr>
          <w:rFonts w:ascii="Traditional Arabic" w:hAnsi="Traditional Arabic" w:cs="Traditional Arabic" w:hint="cs"/>
          <w:sz w:val="32"/>
          <w:szCs w:val="32"/>
          <w:rtl/>
        </w:rPr>
        <w:t>.</w:t>
      </w:r>
    </w:p>
    <w:p w:rsidR="000705AB" w:rsidRDefault="000705AB" w:rsidP="000705AB">
      <w:pPr>
        <w:bidi/>
        <w:spacing w:after="0"/>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فالجبل تكثر فيه الحواجز، وهو وعرٌ، ضيق، وهو رَمزٌ للشموخ والحرية، كذلك للقوة والتحدّي، وهو من أكثر المناطق احتضانا للفارين من ظلم والقهر.</w:t>
      </w:r>
    </w:p>
    <w:p w:rsidR="000705AB" w:rsidRDefault="000705AB" w:rsidP="000705AB">
      <w:pPr>
        <w:bidi/>
        <w:spacing w:after="0"/>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فجبل الزبربر صنفّ من أخطر المناطق، فقد اختضن الأحداث التي مرت بها فكان معقلاً لجيش التحرير الوطني خلال الحرب ضد المحتل، ليتحول إلى مركز للإرهاب خلال فترة التسعينات.</w:t>
      </w:r>
    </w:p>
    <w:p w:rsidR="000705AB" w:rsidRDefault="000705AB" w:rsidP="000705AB">
      <w:pPr>
        <w:bidi/>
        <w:spacing w:after="0"/>
        <w:ind w:hanging="2"/>
        <w:jc w:val="both"/>
        <w:rPr>
          <w:rFonts w:ascii="Traditional Arabic" w:hAnsi="Traditional Arabic" w:cs="Traditional Arabic"/>
          <w:sz w:val="32"/>
          <w:szCs w:val="32"/>
          <w:rtl/>
        </w:rPr>
      </w:pPr>
      <w:r w:rsidRPr="00A67AAD">
        <w:rPr>
          <w:rFonts w:ascii="Traditional Arabic" w:hAnsi="Traditional Arabic" w:cs="Traditional Arabic" w:hint="cs"/>
          <w:b/>
          <w:bCs/>
          <w:sz w:val="32"/>
          <w:szCs w:val="32"/>
          <w:rtl/>
        </w:rPr>
        <w:lastRenderedPageBreak/>
        <w:t>أ-حبل الزبربر في مرحلة الصراع الجزائر ضدّ الاحتلال:</w:t>
      </w:r>
      <w:r>
        <w:rPr>
          <w:rFonts w:ascii="Traditional Arabic" w:hAnsi="Traditional Arabic" w:cs="Traditional Arabic" w:hint="cs"/>
          <w:sz w:val="32"/>
          <w:szCs w:val="32"/>
          <w:rtl/>
        </w:rPr>
        <w:t xml:space="preserve"> خلال هذه المرحلة كان مولاي الحضري من بين المجندين والمسبلين والمجاهدين الذين عاشوا جحيم الثورة وذاقوا مرارة الخيانات، حيث كان بوزقزة شاهدًا عن الصراعات الداخلية بين صفوف ضباط جيش التحرير، والتي بلغت حدّ التصفية الجسدية، فالثورة التي عاشها الشعب الجزائري ضدّ الاحتلال الفرنسي دامت سنوات طويلة ومست كل أماكن بلاد الجزائر حيث تعرض الشعب إلى اضطهاد وقتل وتعذيب...إلخ وكل أشكال العنف والحرب والتدمير.</w:t>
      </w:r>
    </w:p>
    <w:p w:rsidR="000705AB" w:rsidRDefault="000705AB" w:rsidP="000705AB">
      <w:pPr>
        <w:bidi/>
        <w:spacing w:after="0" w:line="240" w:lineRule="auto"/>
        <w:ind w:firstLine="565"/>
        <w:jc w:val="both"/>
        <w:rPr>
          <w:rFonts w:ascii="Traditional Arabic" w:hAnsi="Traditional Arabic" w:cs="Traditional Arabic"/>
          <w:sz w:val="32"/>
          <w:szCs w:val="32"/>
          <w:rtl/>
          <w:lang w:val="en-US"/>
        </w:rPr>
      </w:pPr>
      <w:r>
        <w:rPr>
          <w:rFonts w:ascii="Traditional Arabic" w:hAnsi="Traditional Arabic" w:cs="Traditional Arabic" w:hint="cs"/>
          <w:sz w:val="32"/>
          <w:szCs w:val="32"/>
          <w:rtl/>
        </w:rPr>
        <w:t>إن مولاي الحضري بوزقزة كرَّس حياته لمجابهة المستعمر الفرنسي، فأخذ من جبل الزبربر موطنًا وملجأً، ومقرًا آمنًا يلتجئ إليه الثوار وموقعه الاستراتيجي أدى دورًا فعالاً في احتضان الثورة، ويظهر ذلك من خلال هذا المقطع الوصفي "وقف ينظر إلى جبل الزبربر" أحس أنفاسك هل يصلك صوتي؟ كتب لهم حصنًا وحضنًا- ما أقوى صمتك</w:t>
      </w:r>
      <w:r>
        <w:rPr>
          <w:rFonts w:ascii="Traditional Arabic" w:hAnsi="Traditional Arabic" w:cs="Traditional Arabic"/>
          <w:sz w:val="32"/>
          <w:szCs w:val="32"/>
        </w:rPr>
        <w:t>!</w:t>
      </w:r>
      <w:r>
        <w:rPr>
          <w:rFonts w:ascii="Traditional Arabic" w:hAnsi="Traditional Arabic" w:cs="Traditional Arabic" w:hint="cs"/>
          <w:sz w:val="32"/>
          <w:szCs w:val="32"/>
          <w:rtl/>
          <w:lang w:val="en-US"/>
        </w:rPr>
        <w:t>" ولم يكن ليسمعه همس له إلا في منامه "ستقتضي أثرهم يومًا لتطهرني كما فعلو، كان وقف دقيقة يتأمل سكوت الزبربر الأخضر"</w:t>
      </w:r>
      <w:r>
        <w:rPr>
          <w:rStyle w:val="Appelnotedebasdep"/>
          <w:rFonts w:ascii="Traditional Arabic" w:hAnsi="Traditional Arabic" w:cs="Traditional Arabic"/>
          <w:sz w:val="32"/>
          <w:szCs w:val="32"/>
          <w:rtl/>
          <w:lang w:val="en-US"/>
        </w:rPr>
        <w:footnoteReference w:id="79"/>
      </w:r>
      <w:r>
        <w:rPr>
          <w:rFonts w:ascii="Traditional Arabic" w:hAnsi="Traditional Arabic" w:cs="Traditional Arabic" w:hint="cs"/>
          <w:sz w:val="32"/>
          <w:szCs w:val="32"/>
          <w:rtl/>
          <w:lang w:val="en-US"/>
        </w:rPr>
        <w:t xml:space="preserve"> فجبل الزبربر كان يحتضن الثوار وكان بالنسبة لهم البيت الآمن من المخاطر، وذلك لهدوئه وكثرة الأشجار فيه بكل أنواعها مما يسهل عملية الاختباء. وفي قطع وصفي للجبل نجد "في وقفة أخرى له في سفح الزبربر، نطق بما تذكره لباية يا جيل تحملت بصدرك مثل أبٍ خرافي، جحيم النبالم وكل أنواع القنابل وأحجامها سبع سنين ونصفًا"</w:t>
      </w:r>
      <w:r>
        <w:rPr>
          <w:rStyle w:val="Appelnotedebasdep"/>
          <w:rFonts w:ascii="Traditional Arabic" w:hAnsi="Traditional Arabic" w:cs="Traditional Arabic"/>
          <w:sz w:val="32"/>
          <w:szCs w:val="32"/>
          <w:rtl/>
          <w:lang w:val="en-US"/>
        </w:rPr>
        <w:footnoteReference w:id="80"/>
      </w:r>
      <w:r>
        <w:rPr>
          <w:rFonts w:ascii="Traditional Arabic" w:hAnsi="Traditional Arabic" w:cs="Traditional Arabic" w:hint="cs"/>
          <w:sz w:val="32"/>
          <w:szCs w:val="32"/>
          <w:rtl/>
          <w:lang w:val="en-US"/>
        </w:rPr>
        <w:t>.</w:t>
      </w:r>
    </w:p>
    <w:p w:rsidR="000705AB" w:rsidRDefault="000705AB" w:rsidP="000705AB">
      <w:pPr>
        <w:bidi/>
        <w:spacing w:after="0" w:line="240" w:lineRule="auto"/>
        <w:ind w:firstLine="565"/>
        <w:jc w:val="both"/>
        <w:rPr>
          <w:rFonts w:ascii="Traditional Arabic" w:hAnsi="Traditional Arabic" w:cs="Traditional Arabic"/>
          <w:sz w:val="32"/>
          <w:szCs w:val="32"/>
          <w:rtl/>
          <w:lang w:val="en-US"/>
        </w:rPr>
      </w:pPr>
      <w:r>
        <w:rPr>
          <w:rFonts w:ascii="Traditional Arabic" w:hAnsi="Traditional Arabic" w:cs="Traditional Arabic" w:hint="cs"/>
          <w:sz w:val="32"/>
          <w:szCs w:val="32"/>
          <w:rtl/>
          <w:lang w:val="en-US"/>
        </w:rPr>
        <w:t xml:space="preserve">وبالتالي فالزبربر احتضن الثورة وصمد في وجه العدو الفرنسي الذي كان يستهدفه بكل وحشية بشتى الطرق، إلاّ أنه كان مكان صامدًا اتخذته جبهة التحرير الوطني موطنا لها. </w:t>
      </w:r>
    </w:p>
    <w:p w:rsidR="000705AB" w:rsidRDefault="000705AB" w:rsidP="000705AB">
      <w:pPr>
        <w:bidi/>
        <w:spacing w:after="0" w:line="240" w:lineRule="auto"/>
        <w:ind w:firstLine="565"/>
        <w:jc w:val="both"/>
        <w:rPr>
          <w:rFonts w:ascii="Traditional Arabic" w:hAnsi="Traditional Arabic" w:cs="Traditional Arabic"/>
          <w:sz w:val="32"/>
          <w:szCs w:val="32"/>
          <w:rtl/>
          <w:lang w:val="en-US"/>
        </w:rPr>
      </w:pPr>
      <w:r>
        <w:rPr>
          <w:rFonts w:ascii="Traditional Arabic" w:hAnsi="Traditional Arabic" w:cs="Traditional Arabic" w:hint="cs"/>
          <w:sz w:val="32"/>
          <w:szCs w:val="32"/>
          <w:rtl/>
          <w:lang w:val="en-US"/>
        </w:rPr>
        <w:t>وفي مواطن أخرى للوصف: "هنا في قمة الزبربر المطلّة على القرى والبلديات المحيطة ها هو مولاي بوزقزة يتأمل الصمت البعيد، يتخيّله منتظرا أقدام العائد لينفجر بأصواتهم"</w:t>
      </w:r>
      <w:r>
        <w:rPr>
          <w:rStyle w:val="Appelnotedebasdep"/>
          <w:rFonts w:ascii="Traditional Arabic" w:hAnsi="Traditional Arabic" w:cs="Traditional Arabic"/>
          <w:sz w:val="32"/>
          <w:szCs w:val="32"/>
          <w:rtl/>
          <w:lang w:val="en-US"/>
        </w:rPr>
        <w:footnoteReference w:id="81"/>
      </w:r>
      <w:r>
        <w:rPr>
          <w:rFonts w:ascii="Traditional Arabic" w:hAnsi="Traditional Arabic" w:cs="Traditional Arabic" w:hint="cs"/>
          <w:sz w:val="32"/>
          <w:szCs w:val="32"/>
          <w:rtl/>
          <w:lang w:val="en-US"/>
        </w:rPr>
        <w:t xml:space="preserve"> من خلال هذا المقطع الوصفي نجد أن الجبل مكان مفتوح على العالم ومغلق على من احتواه والتجأ إليه، فالجبل يعتبر مسرحًا للحدث، يحمل عدّة دلالات من شأنها أن تضفي على الرّواية شعرية وجمالية خاصيتين.</w:t>
      </w:r>
    </w:p>
    <w:p w:rsidR="000705AB" w:rsidRDefault="000705AB" w:rsidP="000705AB">
      <w:pPr>
        <w:bidi/>
        <w:spacing w:after="0" w:line="240" w:lineRule="auto"/>
        <w:ind w:firstLine="565"/>
        <w:jc w:val="both"/>
        <w:rPr>
          <w:rFonts w:ascii="Traditional Arabic" w:hAnsi="Traditional Arabic" w:cs="Traditional Arabic"/>
          <w:sz w:val="32"/>
          <w:szCs w:val="32"/>
          <w:rtl/>
          <w:lang w:val="en-US"/>
        </w:rPr>
      </w:pPr>
      <w:r>
        <w:rPr>
          <w:rFonts w:ascii="Traditional Arabic" w:hAnsi="Traditional Arabic" w:cs="Traditional Arabic" w:hint="cs"/>
          <w:sz w:val="32"/>
          <w:szCs w:val="32"/>
          <w:rtl/>
          <w:lang w:val="en-US"/>
        </w:rPr>
        <w:t>"مثل أوراق الخريف، ها هي تنثال عليه صور تلك السنين العشر من الاقتتال آثارًا لحرائق وخراب كانت تظاهرت له، وهو يغادر الزبربر، على طرفي الطريق الرئيسية التي يخوضها وطرق فرعية بعيدة قريبة في انحدارها المتدرج إلى السفح، أكوام رصاد متحجرة هنا وبقايا هياكل مركبات عسكرية وأخرى مدنية بعضها مقلوب بفعل تفجير، وأخر جانحٌ بشكل عنيف نحو الجذوع أو الصخور بأمارات خروق العبارات النارية، وما في قيعان المهاوي والديان هناك بدا له مثل المزارع، ساكنين كانوا فيها قُتلوا أو هجروها"</w:t>
      </w:r>
      <w:r>
        <w:rPr>
          <w:rStyle w:val="Appelnotedebasdep"/>
          <w:rFonts w:ascii="Traditional Arabic" w:hAnsi="Traditional Arabic" w:cs="Traditional Arabic"/>
          <w:sz w:val="32"/>
          <w:szCs w:val="32"/>
          <w:rtl/>
          <w:lang w:val="en-US"/>
        </w:rPr>
        <w:footnoteReference w:id="82"/>
      </w:r>
      <w:r>
        <w:rPr>
          <w:rFonts w:ascii="Traditional Arabic" w:hAnsi="Traditional Arabic" w:cs="Traditional Arabic" w:hint="cs"/>
          <w:sz w:val="32"/>
          <w:szCs w:val="32"/>
          <w:rtl/>
          <w:lang w:val="en-US"/>
        </w:rPr>
        <w:t>.</w:t>
      </w:r>
    </w:p>
    <w:p w:rsidR="000705AB" w:rsidRDefault="000705AB" w:rsidP="000705AB">
      <w:pPr>
        <w:bidi/>
        <w:spacing w:after="0" w:line="240" w:lineRule="auto"/>
        <w:ind w:firstLine="565"/>
        <w:jc w:val="both"/>
        <w:rPr>
          <w:rFonts w:ascii="Traditional Arabic" w:hAnsi="Traditional Arabic" w:cs="Traditional Arabic"/>
          <w:sz w:val="32"/>
          <w:szCs w:val="32"/>
          <w:rtl/>
          <w:lang w:val="en-US"/>
        </w:rPr>
      </w:pPr>
      <w:r>
        <w:rPr>
          <w:rFonts w:ascii="Traditional Arabic" w:hAnsi="Traditional Arabic" w:cs="Traditional Arabic" w:hint="cs"/>
          <w:sz w:val="32"/>
          <w:szCs w:val="32"/>
          <w:rtl/>
          <w:lang w:val="en-US"/>
        </w:rPr>
        <w:lastRenderedPageBreak/>
        <w:t>جاء في هذا المقطع الوصفي وصف متكامل لأثر العمليات العسكرية في الزبربر والمناطق المحاذية له، ومن خلال هذا الوصف الذي قدمه الرّاوي تبين أن بلادنا أثناء حرب التحرير كانت تتعرض لأبشع عنف، فالشعب عاش آلامًا فضيعة تسبب فيها المستعمر الفرنسي فكانت ظروفًا مريرة عانى منها الشعب الجزائري.</w:t>
      </w:r>
    </w:p>
    <w:p w:rsidR="000705AB" w:rsidRDefault="000705AB" w:rsidP="000705AB">
      <w:pPr>
        <w:bidi/>
        <w:spacing w:after="0"/>
        <w:ind w:firstLine="565"/>
        <w:jc w:val="both"/>
        <w:rPr>
          <w:rFonts w:ascii="Traditional Arabic" w:hAnsi="Traditional Arabic" w:cs="Traditional Arabic"/>
          <w:sz w:val="32"/>
          <w:szCs w:val="32"/>
          <w:rtl/>
          <w:lang w:val="en-US"/>
        </w:rPr>
      </w:pPr>
      <w:r>
        <w:rPr>
          <w:rFonts w:ascii="Traditional Arabic" w:hAnsi="Traditional Arabic" w:cs="Traditional Arabic" w:hint="cs"/>
          <w:sz w:val="32"/>
          <w:szCs w:val="32"/>
          <w:rtl/>
          <w:lang w:val="en-US"/>
        </w:rPr>
        <w:t>"سنون ستْ التي قضاها مولاي بوزقزة في الجبل، على درجة إيلامها وشقاوتها، كما قرأ كولونيل الزبربر وسع ودوّن، كانت مثيرة بأدنى فعل، بأبسط كلمة على هامش الحرب، بهذه اللحظات التي بصفة خلالها الذهن حد الإشراق أو يغيم إلى درجة القنوط، بأفظع مشاهد القتال والموت والدم وآثار الحرائق والخراب"</w:t>
      </w:r>
      <w:r>
        <w:rPr>
          <w:rStyle w:val="Appelnotedebasdep"/>
          <w:rFonts w:ascii="Traditional Arabic" w:hAnsi="Traditional Arabic" w:cs="Traditional Arabic"/>
          <w:sz w:val="32"/>
          <w:szCs w:val="32"/>
          <w:rtl/>
          <w:lang w:val="en-US"/>
        </w:rPr>
        <w:footnoteReference w:id="83"/>
      </w:r>
      <w:r>
        <w:rPr>
          <w:rFonts w:ascii="Traditional Arabic" w:hAnsi="Traditional Arabic" w:cs="Traditional Arabic" w:hint="cs"/>
          <w:sz w:val="32"/>
          <w:szCs w:val="32"/>
          <w:rtl/>
          <w:lang w:val="en-US"/>
        </w:rPr>
        <w:t>.</w:t>
      </w:r>
    </w:p>
    <w:p w:rsidR="000705AB" w:rsidRDefault="000705AB" w:rsidP="000705AB">
      <w:pPr>
        <w:bidi/>
        <w:spacing w:after="0"/>
        <w:ind w:firstLine="565"/>
        <w:jc w:val="both"/>
        <w:rPr>
          <w:rFonts w:ascii="Traditional Arabic" w:hAnsi="Traditional Arabic" w:cs="Traditional Arabic"/>
          <w:sz w:val="32"/>
          <w:szCs w:val="32"/>
          <w:rtl/>
          <w:lang w:val="en-US"/>
        </w:rPr>
      </w:pPr>
      <w:r>
        <w:rPr>
          <w:rFonts w:ascii="Traditional Arabic" w:hAnsi="Traditional Arabic" w:cs="Traditional Arabic" w:hint="cs"/>
          <w:sz w:val="32"/>
          <w:szCs w:val="32"/>
          <w:rtl/>
          <w:lang w:val="en-US"/>
        </w:rPr>
        <w:t>يصف هذا المقطع السنوات الذي قضاها "مولاي الحضري" في الجبل، برارتها وفضاعتها فكما كان هذا الجبل مواقعًا للحرب والخراب، كذلك عاش عدّة انتصارات.</w:t>
      </w:r>
    </w:p>
    <w:p w:rsidR="000705AB" w:rsidRDefault="000705AB" w:rsidP="000705AB">
      <w:pPr>
        <w:bidi/>
        <w:spacing w:after="0"/>
        <w:ind w:firstLine="565"/>
        <w:jc w:val="both"/>
        <w:rPr>
          <w:rFonts w:ascii="Traditional Arabic" w:hAnsi="Traditional Arabic" w:cs="Traditional Arabic"/>
          <w:sz w:val="32"/>
          <w:szCs w:val="32"/>
          <w:rtl/>
          <w:lang w:val="en-US"/>
        </w:rPr>
      </w:pPr>
      <w:r>
        <w:rPr>
          <w:rFonts w:ascii="Traditional Arabic" w:hAnsi="Traditional Arabic" w:cs="Traditional Arabic" w:hint="cs"/>
          <w:sz w:val="32"/>
          <w:szCs w:val="32"/>
          <w:rtl/>
          <w:lang w:val="en-US"/>
        </w:rPr>
        <w:t>"كان رجع إلى الكازمة نهاية هذا العالم الثالث 1957 من الحرب، رفيع المعنويات لحصيلة خمسة قتلى في صفوف عساكر كتيبة المشاة السادسة وغنم أسلحتهم إثر أول كمين نصبه مع فصيلة قرب مدينة ""باليسترو" (الأخضرية حاليا)"</w:t>
      </w:r>
      <w:r>
        <w:rPr>
          <w:rStyle w:val="Appelnotedebasdep"/>
          <w:rFonts w:ascii="Traditional Arabic" w:hAnsi="Traditional Arabic" w:cs="Traditional Arabic"/>
          <w:sz w:val="32"/>
          <w:szCs w:val="32"/>
          <w:rtl/>
          <w:lang w:val="en-US"/>
        </w:rPr>
        <w:footnoteReference w:id="84"/>
      </w:r>
      <w:r>
        <w:rPr>
          <w:rFonts w:ascii="Traditional Arabic" w:hAnsi="Traditional Arabic" w:cs="Traditional Arabic" w:hint="cs"/>
          <w:sz w:val="32"/>
          <w:szCs w:val="32"/>
          <w:rtl/>
          <w:lang w:val="en-US"/>
        </w:rPr>
        <w:t>.</w:t>
      </w:r>
    </w:p>
    <w:p w:rsidR="000705AB" w:rsidRDefault="000705AB" w:rsidP="000705AB">
      <w:pPr>
        <w:bidi/>
        <w:spacing w:after="0"/>
        <w:ind w:firstLine="565"/>
        <w:jc w:val="both"/>
        <w:rPr>
          <w:rFonts w:ascii="Traditional Arabic" w:hAnsi="Traditional Arabic" w:cs="Traditional Arabic"/>
          <w:sz w:val="32"/>
          <w:szCs w:val="32"/>
          <w:rtl/>
          <w:lang w:val="en-US"/>
        </w:rPr>
      </w:pPr>
      <w:r>
        <w:rPr>
          <w:rFonts w:ascii="Traditional Arabic" w:hAnsi="Traditional Arabic" w:cs="Traditional Arabic" w:hint="cs"/>
          <w:sz w:val="32"/>
          <w:szCs w:val="32"/>
          <w:rtl/>
          <w:lang w:val="en-US"/>
        </w:rPr>
        <w:t>فجبل الزبربر شهد عدّة انتصارات حققها الثوار المناضلون، في حين هو موقع للمعارك ونورد وصفا آخر لاشتباكات المجاهدين مع المستعمر الفرنسي "دقق بمنظاره انتشار العساكر هناك في السفح كجراد ....خلف الصخور في الخشاشيب، فوق الأشجار..."</w:t>
      </w:r>
      <w:r>
        <w:rPr>
          <w:rStyle w:val="Appelnotedebasdep"/>
          <w:rFonts w:ascii="Traditional Arabic" w:hAnsi="Traditional Arabic" w:cs="Traditional Arabic"/>
          <w:sz w:val="32"/>
          <w:szCs w:val="32"/>
          <w:rtl/>
          <w:lang w:val="en-US"/>
        </w:rPr>
        <w:footnoteReference w:id="85"/>
      </w:r>
      <w:r>
        <w:rPr>
          <w:rFonts w:ascii="Traditional Arabic" w:hAnsi="Traditional Arabic" w:cs="Traditional Arabic" w:hint="cs"/>
          <w:sz w:val="32"/>
          <w:szCs w:val="32"/>
          <w:rtl/>
          <w:lang w:val="en-US"/>
        </w:rPr>
        <w:t>.</w:t>
      </w:r>
    </w:p>
    <w:p w:rsidR="000705AB" w:rsidRDefault="000705AB" w:rsidP="000705AB">
      <w:pPr>
        <w:bidi/>
        <w:spacing w:after="0"/>
        <w:ind w:firstLine="565"/>
        <w:jc w:val="both"/>
        <w:rPr>
          <w:rtl/>
          <w:lang w:val="en-US"/>
        </w:rPr>
      </w:pPr>
      <w:r>
        <w:rPr>
          <w:rFonts w:ascii="Traditional Arabic" w:hAnsi="Traditional Arabic" w:cs="Traditional Arabic" w:hint="cs"/>
          <w:sz w:val="32"/>
          <w:szCs w:val="32"/>
          <w:rtl/>
          <w:lang w:val="en-US"/>
        </w:rPr>
        <w:t xml:space="preserve">وفي مقطع وصفي آخر يصف جلسات المجاهدين في غابة الزبربر بعد انتهاء العمليات الفدائية، حيث يسترجعون ما دار في تلك الأحداث "لعلني متعب، فمتى كنت أنا لولا هؤلاء الجنـــــــــود، ثم هنا وهناك في حلقــــــــــات، جميعًا خارج الكازمة، والخيام يتحدثون بسريعة القهوة يأكلون فطائر </w:t>
      </w:r>
      <w:r w:rsidRPr="00845225">
        <w:rPr>
          <w:rFonts w:ascii="Traditional Arabic" w:hAnsi="Traditional Arabic" w:cs="Traditional Arabic" w:hint="cs"/>
          <w:sz w:val="32"/>
          <w:szCs w:val="32"/>
          <w:rtl/>
          <w:lang w:val="en-US"/>
        </w:rPr>
        <w:t>من طحين القمح حضرت للغرض على جر الفحم، تجنبا لدخان الن</w:t>
      </w:r>
      <w:r>
        <w:rPr>
          <w:rFonts w:ascii="Traditional Arabic" w:hAnsi="Traditional Arabic" w:cs="Traditional Arabic" w:hint="cs"/>
          <w:sz w:val="32"/>
          <w:szCs w:val="32"/>
          <w:rtl/>
          <w:lang w:val="en-US"/>
        </w:rPr>
        <w:t>ــــــــ</w:t>
      </w:r>
      <w:r w:rsidRPr="00845225">
        <w:rPr>
          <w:rFonts w:ascii="Traditional Arabic" w:hAnsi="Traditional Arabic" w:cs="Traditional Arabic" w:hint="cs"/>
          <w:sz w:val="32"/>
          <w:szCs w:val="32"/>
          <w:rtl/>
          <w:lang w:val="en-US"/>
        </w:rPr>
        <w:t>ار... يتذكرون لبعضه</w:t>
      </w:r>
      <w:r>
        <w:rPr>
          <w:rFonts w:ascii="Traditional Arabic" w:hAnsi="Traditional Arabic" w:cs="Traditional Arabic" w:hint="cs"/>
          <w:sz w:val="32"/>
          <w:szCs w:val="32"/>
          <w:rtl/>
          <w:lang w:val="en-US"/>
        </w:rPr>
        <w:t>ــــــــــــ</w:t>
      </w:r>
      <w:r w:rsidRPr="00845225">
        <w:rPr>
          <w:rFonts w:ascii="Traditional Arabic" w:hAnsi="Traditional Arabic" w:cs="Traditional Arabic" w:hint="cs"/>
          <w:sz w:val="32"/>
          <w:szCs w:val="32"/>
          <w:rtl/>
          <w:lang w:val="en-US"/>
        </w:rPr>
        <w:t>م رفاقهم الذين فق</w:t>
      </w:r>
      <w:r>
        <w:rPr>
          <w:rFonts w:ascii="Traditional Arabic" w:hAnsi="Traditional Arabic" w:cs="Traditional Arabic" w:hint="cs"/>
          <w:sz w:val="32"/>
          <w:szCs w:val="32"/>
          <w:rtl/>
          <w:lang w:val="en-US"/>
        </w:rPr>
        <w:t>ــــــــــ</w:t>
      </w:r>
      <w:r w:rsidRPr="00845225">
        <w:rPr>
          <w:rFonts w:ascii="Traditional Arabic" w:hAnsi="Traditional Arabic" w:cs="Traditional Arabic" w:hint="cs"/>
          <w:sz w:val="32"/>
          <w:szCs w:val="32"/>
          <w:rtl/>
          <w:lang w:val="en-US"/>
        </w:rPr>
        <w:t>دوهم وأهليهم وأراضيه</w:t>
      </w:r>
      <w:r>
        <w:rPr>
          <w:rFonts w:ascii="Traditional Arabic" w:hAnsi="Traditional Arabic" w:cs="Traditional Arabic" w:hint="cs"/>
          <w:sz w:val="32"/>
          <w:szCs w:val="32"/>
          <w:rtl/>
          <w:lang w:val="en-US"/>
        </w:rPr>
        <w:t>ـــــــم وديارهم، يح</w:t>
      </w:r>
      <w:r w:rsidRPr="00845225">
        <w:rPr>
          <w:rFonts w:ascii="Traditional Arabic" w:hAnsi="Traditional Arabic" w:cs="Traditional Arabic" w:hint="cs"/>
          <w:sz w:val="32"/>
          <w:szCs w:val="32"/>
          <w:rtl/>
          <w:lang w:val="en-US"/>
        </w:rPr>
        <w:t>ل</w:t>
      </w:r>
      <w:r>
        <w:rPr>
          <w:rFonts w:ascii="Traditional Arabic" w:hAnsi="Traditional Arabic" w:cs="Traditional Arabic" w:hint="cs"/>
          <w:sz w:val="32"/>
          <w:szCs w:val="32"/>
          <w:rtl/>
          <w:lang w:val="en-US"/>
        </w:rPr>
        <w:t>م</w:t>
      </w:r>
      <w:r w:rsidRPr="00845225">
        <w:rPr>
          <w:rFonts w:ascii="Traditional Arabic" w:hAnsi="Traditional Arabic" w:cs="Traditional Arabic" w:hint="cs"/>
          <w:sz w:val="32"/>
          <w:szCs w:val="32"/>
          <w:rtl/>
          <w:lang w:val="en-US"/>
        </w:rPr>
        <w:t>ون بالعودة في اليوم الموعود فيضحكون متجادلين متراهنين أنه سي</w:t>
      </w:r>
      <w:r>
        <w:rPr>
          <w:rFonts w:ascii="Traditional Arabic" w:hAnsi="Traditional Arabic" w:cs="Traditional Arabic" w:hint="cs"/>
          <w:sz w:val="32"/>
          <w:szCs w:val="32"/>
          <w:rtl/>
          <w:lang w:val="en-US"/>
        </w:rPr>
        <w:t>ح</w:t>
      </w:r>
      <w:r w:rsidRPr="00845225">
        <w:rPr>
          <w:rFonts w:ascii="Traditional Arabic" w:hAnsi="Traditional Arabic" w:cs="Traditional Arabic" w:hint="cs"/>
          <w:sz w:val="32"/>
          <w:szCs w:val="32"/>
          <w:rtl/>
          <w:lang w:val="en-US"/>
        </w:rPr>
        <w:t>ل قريبا مخ</w:t>
      </w:r>
      <w:r>
        <w:rPr>
          <w:rFonts w:ascii="Traditional Arabic" w:hAnsi="Traditional Arabic" w:cs="Traditional Arabic" w:hint="cs"/>
          <w:sz w:val="32"/>
          <w:szCs w:val="32"/>
          <w:rtl/>
          <w:lang w:val="en-US"/>
        </w:rPr>
        <w:t>ض</w:t>
      </w:r>
      <w:r w:rsidRPr="00845225">
        <w:rPr>
          <w:rFonts w:ascii="Traditional Arabic" w:hAnsi="Traditional Arabic" w:cs="Traditional Arabic" w:hint="cs"/>
          <w:sz w:val="32"/>
          <w:szCs w:val="32"/>
          <w:rtl/>
          <w:lang w:val="en-US"/>
        </w:rPr>
        <w:t>بًا بدم من ذهبوا: إنها ذكرى أول نوفمبر 1960 السادسة"</w:t>
      </w:r>
      <w:r w:rsidRPr="00845225">
        <w:rPr>
          <w:rFonts w:ascii="Traditional Arabic" w:hAnsi="Traditional Arabic" w:cs="Traditional Arabic"/>
          <w:sz w:val="32"/>
          <w:szCs w:val="32"/>
          <w:vertAlign w:val="superscript"/>
          <w:rtl/>
          <w:lang w:val="en-US"/>
        </w:rPr>
        <w:footnoteReference w:id="86"/>
      </w:r>
      <w:r w:rsidRPr="00845225">
        <w:rPr>
          <w:rFonts w:ascii="Traditional Arabic" w:hAnsi="Traditional Arabic" w:cs="Traditional Arabic" w:hint="cs"/>
          <w:sz w:val="32"/>
          <w:szCs w:val="32"/>
          <w:rtl/>
          <w:lang w:val="en-US"/>
        </w:rPr>
        <w:t>.</w:t>
      </w:r>
    </w:p>
    <w:p w:rsidR="000705AB" w:rsidRDefault="000705AB" w:rsidP="000705AB">
      <w:pPr>
        <w:bidi/>
        <w:ind w:firstLine="565"/>
        <w:jc w:val="both"/>
        <w:rPr>
          <w:rFonts w:ascii="Traditional Arabic" w:hAnsi="Traditional Arabic" w:cs="Traditional Arabic"/>
          <w:sz w:val="32"/>
          <w:szCs w:val="32"/>
          <w:rtl/>
          <w:lang w:val="en-US"/>
        </w:rPr>
      </w:pPr>
      <w:r>
        <w:rPr>
          <w:rFonts w:ascii="Traditional Arabic" w:hAnsi="Traditional Arabic" w:cs="Traditional Arabic" w:hint="cs"/>
          <w:sz w:val="32"/>
          <w:szCs w:val="32"/>
          <w:rtl/>
          <w:lang w:val="en-US"/>
        </w:rPr>
        <w:t>كان المجاهدون في جبل الزبربر يتخذونه مكانًا للراحة ومتنفسًا يستعيدون فيه راحتهم وذلك بجلوسهم داخل الكازمة التي تعد مخبأ سريًا في الجبل، وكذلك في الخيام المنصوبة لراحة الجنود من تعب المعارك التي خاضوها.</w:t>
      </w:r>
    </w:p>
    <w:p w:rsidR="000705AB" w:rsidRDefault="000705AB" w:rsidP="000705AB">
      <w:pPr>
        <w:bidi/>
        <w:spacing w:after="0"/>
        <w:ind w:firstLine="565"/>
        <w:jc w:val="both"/>
        <w:rPr>
          <w:rFonts w:ascii="Traditional Arabic" w:hAnsi="Traditional Arabic" w:cs="Traditional Arabic"/>
          <w:sz w:val="32"/>
          <w:szCs w:val="32"/>
          <w:rtl/>
          <w:lang w:val="en-US"/>
        </w:rPr>
      </w:pPr>
      <w:r>
        <w:rPr>
          <w:rFonts w:ascii="Traditional Arabic" w:hAnsi="Traditional Arabic" w:cs="Traditional Arabic" w:hint="cs"/>
          <w:sz w:val="32"/>
          <w:szCs w:val="32"/>
          <w:rtl/>
          <w:lang w:val="en-US"/>
        </w:rPr>
        <w:t xml:space="preserve">وفي مقطع وصفي آخر "إنه ينصب وسط ظلمة الكازمة، لقرقعة قلقه إنه لا يذكر أنه تام عميقا ساعة واحدة حتى في هذا الفراش أو ذاك، عند هذا الفلاح أو ذاك أحيانًا، مثل جنوده لا يفترشون في الجبل غالبًا غير التراب وأوراق الشجر </w:t>
      </w:r>
      <w:r>
        <w:rPr>
          <w:rFonts w:ascii="Traditional Arabic" w:hAnsi="Traditional Arabic" w:cs="Traditional Arabic" w:hint="cs"/>
          <w:sz w:val="32"/>
          <w:szCs w:val="32"/>
          <w:rtl/>
          <w:lang w:val="en-US"/>
        </w:rPr>
        <w:lastRenderedPageBreak/>
        <w:t>والتين ولا يتوســـــــــــدون غير الحجـــــــــر وقطع الجذوع، إن دهمهم جـــــــوع وقد نفذ خبزهم اليابس، عوضوه بالبلوط، وإن ناموا فعلى عين واحدة، كما تفعل حيوانات ليلية تعرفهم ويعرفونها"</w:t>
      </w:r>
      <w:r>
        <w:rPr>
          <w:rStyle w:val="Appelnotedebasdep"/>
          <w:rFonts w:ascii="Traditional Arabic" w:hAnsi="Traditional Arabic" w:cs="Traditional Arabic"/>
          <w:sz w:val="32"/>
          <w:szCs w:val="32"/>
          <w:rtl/>
          <w:lang w:val="en-US"/>
        </w:rPr>
        <w:footnoteReference w:id="87"/>
      </w:r>
      <w:r>
        <w:rPr>
          <w:rFonts w:ascii="Traditional Arabic" w:hAnsi="Traditional Arabic" w:cs="Traditional Arabic" w:hint="cs"/>
          <w:sz w:val="32"/>
          <w:szCs w:val="32"/>
          <w:rtl/>
          <w:lang w:val="en-US"/>
        </w:rPr>
        <w:t>.</w:t>
      </w:r>
    </w:p>
    <w:p w:rsidR="000705AB" w:rsidRDefault="000705AB" w:rsidP="000705AB">
      <w:pPr>
        <w:bidi/>
        <w:spacing w:after="0"/>
        <w:ind w:firstLine="565"/>
        <w:jc w:val="both"/>
        <w:rPr>
          <w:rFonts w:ascii="Traditional Arabic" w:hAnsi="Traditional Arabic" w:cs="Traditional Arabic"/>
          <w:sz w:val="32"/>
          <w:szCs w:val="32"/>
          <w:rtl/>
          <w:lang w:val="en-US"/>
        </w:rPr>
      </w:pPr>
      <w:r>
        <w:rPr>
          <w:rFonts w:ascii="Traditional Arabic" w:hAnsi="Traditional Arabic" w:cs="Traditional Arabic" w:hint="cs"/>
          <w:sz w:val="32"/>
          <w:szCs w:val="32"/>
          <w:rtl/>
          <w:lang w:val="en-US"/>
        </w:rPr>
        <w:t>وفي مقطع وصفي آخر "وعلى خيوط الصبح الأولى بين جذوع أشجار صنوبر وعرعار منتصبة كعوامد لصحن مقام في قلب الزبربر، خاطب جنود فصيلته بما أن يخاطبه به ضابط ذو قائد لو كان جنديا بسيطًا بما شعر يقويه لنفسه أولا الواجب ينادينا نحن نقاتل بشرف الرجال... مثل ومضات برق من وراء غيم، ها هو يرى نظرات المستفيدين أمامه في شكل هلال، أشعت ستحفظ لكم ذكرا، محبذًا كل شجرة وكل ورقة وكل نبتة في هذا الجبل وكل طير وحشرة وكل موات وكل روح من حولكم يحميكم وبراكم"</w:t>
      </w:r>
      <w:r>
        <w:rPr>
          <w:rStyle w:val="Appelnotedebasdep"/>
          <w:rFonts w:ascii="Traditional Arabic" w:hAnsi="Traditional Arabic" w:cs="Traditional Arabic"/>
          <w:sz w:val="32"/>
          <w:szCs w:val="32"/>
          <w:rtl/>
          <w:lang w:val="en-US"/>
        </w:rPr>
        <w:footnoteReference w:id="88"/>
      </w:r>
      <w:r>
        <w:rPr>
          <w:rFonts w:ascii="Traditional Arabic" w:hAnsi="Traditional Arabic" w:cs="Traditional Arabic" w:hint="cs"/>
          <w:sz w:val="32"/>
          <w:szCs w:val="32"/>
          <w:rtl/>
          <w:lang w:val="en-US"/>
        </w:rPr>
        <w:t>.</w:t>
      </w:r>
    </w:p>
    <w:p w:rsidR="000705AB" w:rsidRDefault="000705AB" w:rsidP="000705AB">
      <w:pPr>
        <w:bidi/>
        <w:spacing w:after="0"/>
        <w:ind w:firstLine="565"/>
        <w:jc w:val="both"/>
        <w:rPr>
          <w:rFonts w:ascii="Traditional Arabic" w:hAnsi="Traditional Arabic" w:cs="Traditional Arabic"/>
          <w:sz w:val="32"/>
          <w:szCs w:val="32"/>
          <w:rtl/>
          <w:lang w:val="en-US"/>
        </w:rPr>
      </w:pPr>
      <w:r>
        <w:rPr>
          <w:rFonts w:ascii="Traditional Arabic" w:hAnsi="Traditional Arabic" w:cs="Traditional Arabic" w:hint="cs"/>
          <w:sz w:val="32"/>
          <w:szCs w:val="32"/>
          <w:rtl/>
          <w:lang w:val="en-US"/>
        </w:rPr>
        <w:t>فجبل الزبربر كان مركز العمليات والتخطيطات التي يقوم بها "مولاي الحضري" لأعضاء فصيلته فيصدر لهم الأوامر، من أجل القيام بالعمليات الفدائية ضدّ الاحتلال إذن "لقد كان للجبل أثر عميق في نفوس الجزائريين لما له من دور في تحرير الوطن من الاستعمار، فهو بالنسبة إليهم رمزٌ للتحدي والصمود، وعاصم القيـــــــــم والذائد عنها، وحارس الثوار ومركز قوة وعنوان حماية مبادئ الثورة، والكيان المعبر بحجمه وارتفاعه وتشكلاته عن الهوية الجزائرية والشموخ الإسلامي في المنطقة"</w:t>
      </w:r>
      <w:r>
        <w:rPr>
          <w:rStyle w:val="Appelnotedebasdep"/>
          <w:rFonts w:ascii="Traditional Arabic" w:hAnsi="Traditional Arabic" w:cs="Traditional Arabic"/>
          <w:sz w:val="32"/>
          <w:szCs w:val="32"/>
          <w:rtl/>
          <w:lang w:val="en-US"/>
        </w:rPr>
        <w:footnoteReference w:id="89"/>
      </w:r>
      <w:r>
        <w:rPr>
          <w:rFonts w:ascii="Traditional Arabic" w:hAnsi="Traditional Arabic" w:cs="Traditional Arabic" w:hint="cs"/>
          <w:sz w:val="32"/>
          <w:szCs w:val="32"/>
          <w:rtl/>
          <w:lang w:val="en-US"/>
        </w:rPr>
        <w:t>.</w:t>
      </w:r>
    </w:p>
    <w:p w:rsidR="000705AB" w:rsidRDefault="000705AB" w:rsidP="000705AB">
      <w:pPr>
        <w:bidi/>
        <w:spacing w:after="0"/>
        <w:ind w:firstLine="565"/>
        <w:jc w:val="both"/>
        <w:rPr>
          <w:rFonts w:ascii="Traditional Arabic" w:hAnsi="Traditional Arabic" w:cs="Traditional Arabic"/>
          <w:sz w:val="32"/>
          <w:szCs w:val="32"/>
          <w:rtl/>
          <w:lang w:val="en-US"/>
        </w:rPr>
      </w:pPr>
      <w:r>
        <w:rPr>
          <w:rFonts w:ascii="Traditional Arabic" w:hAnsi="Traditional Arabic" w:cs="Traditional Arabic" w:hint="cs"/>
          <w:sz w:val="32"/>
          <w:szCs w:val="32"/>
          <w:rtl/>
          <w:lang w:val="en-US"/>
        </w:rPr>
        <w:t>فالجبل له مكانة عند الجزائريين لذلك اهتم به الكثير من الروائيين في كتاباتهم ووظفوه، كما في هذه الرّواية حيث ركزّ عليه الحبيب السائح بصفة محورية لأنه مكان واقعي تاريخي.</w:t>
      </w:r>
    </w:p>
    <w:p w:rsidR="000705AB" w:rsidRDefault="000705AB" w:rsidP="000705AB">
      <w:pPr>
        <w:bidi/>
        <w:spacing w:after="0"/>
        <w:ind w:firstLine="565"/>
        <w:jc w:val="both"/>
        <w:rPr>
          <w:rFonts w:ascii="Traditional Arabic" w:hAnsi="Traditional Arabic" w:cs="Traditional Arabic"/>
          <w:sz w:val="32"/>
          <w:szCs w:val="32"/>
          <w:rtl/>
          <w:lang w:val="en-US"/>
        </w:rPr>
      </w:pPr>
      <w:r>
        <w:rPr>
          <w:rFonts w:ascii="Traditional Arabic" w:hAnsi="Traditional Arabic" w:cs="Traditional Arabic" w:hint="cs"/>
          <w:sz w:val="32"/>
          <w:szCs w:val="32"/>
          <w:rtl/>
          <w:lang w:val="en-US"/>
        </w:rPr>
        <w:t>فالزبربر في الرّواية كان المقر الآمن لنصب الكمائن ومهاجمة المستعمر، فالجبل يُمثل المحضن المهم للثورة التحريرية، فكان الداعم والسند والمأوى للثوّار.</w:t>
      </w:r>
    </w:p>
    <w:p w:rsidR="000705AB" w:rsidRPr="00A67AAD" w:rsidRDefault="000705AB" w:rsidP="000705AB">
      <w:pPr>
        <w:bidi/>
        <w:spacing w:after="0"/>
        <w:jc w:val="both"/>
        <w:rPr>
          <w:rFonts w:ascii="Traditional Arabic" w:hAnsi="Traditional Arabic" w:cs="Traditional Arabic"/>
          <w:b/>
          <w:bCs/>
          <w:sz w:val="32"/>
          <w:szCs w:val="32"/>
          <w:rtl/>
          <w:lang w:val="en-US"/>
        </w:rPr>
      </w:pPr>
      <w:r w:rsidRPr="00A67AAD">
        <w:rPr>
          <w:rFonts w:ascii="Traditional Arabic" w:hAnsi="Traditional Arabic" w:cs="Traditional Arabic" w:hint="cs"/>
          <w:b/>
          <w:bCs/>
          <w:sz w:val="32"/>
          <w:szCs w:val="32"/>
          <w:rtl/>
          <w:lang w:val="en-US"/>
        </w:rPr>
        <w:t>ب-جبل الزبربر في مرحلة الصرّاع الجزائري ضدّ الإرهاب:</w:t>
      </w:r>
    </w:p>
    <w:p w:rsidR="000705AB" w:rsidRDefault="000705AB" w:rsidP="000705AB">
      <w:pPr>
        <w:bidi/>
        <w:spacing w:after="0"/>
        <w:ind w:firstLine="565"/>
        <w:jc w:val="both"/>
        <w:rPr>
          <w:rFonts w:ascii="Traditional Arabic" w:hAnsi="Traditional Arabic" w:cs="Traditional Arabic"/>
          <w:sz w:val="32"/>
          <w:szCs w:val="32"/>
          <w:rtl/>
          <w:lang w:val="en-US"/>
        </w:rPr>
      </w:pPr>
      <w:r>
        <w:rPr>
          <w:rFonts w:ascii="Traditional Arabic" w:hAnsi="Traditional Arabic" w:cs="Traditional Arabic" w:hint="cs"/>
          <w:sz w:val="32"/>
          <w:szCs w:val="32"/>
          <w:rtl/>
          <w:lang w:val="en-US"/>
        </w:rPr>
        <w:t>تعرضت الجزائر إلى أزمة مأساوية وحشية خلال فترة التسعينات عرفت بالعشرية السوداء، والتي عاشها المجتمع الجزائري بمختلف أطيافه وقد عبر عنها ووصفها بأبشع الصور الدامية، كصورة الأجساد التي لم تسلم حتى بعد موتها من التنكيل ورميها في الطرقات لترهيب عامــــــة الناس، فالعشرية السوداء حرب دموية عاشهــــــــــا الجزائريون، فعرفت بسنوات الرعب والتي أطلق عليها اسم العشرية أو سنوات الجمر.</w:t>
      </w:r>
    </w:p>
    <w:p w:rsidR="000705AB" w:rsidRDefault="000705AB" w:rsidP="000705AB">
      <w:pPr>
        <w:bidi/>
        <w:spacing w:after="0"/>
        <w:ind w:firstLine="565"/>
        <w:jc w:val="both"/>
        <w:rPr>
          <w:rFonts w:ascii="Traditional Arabic" w:hAnsi="Traditional Arabic" w:cs="Traditional Arabic"/>
          <w:sz w:val="32"/>
          <w:szCs w:val="32"/>
          <w:rtl/>
          <w:lang w:val="en-US"/>
        </w:rPr>
      </w:pPr>
      <w:r>
        <w:rPr>
          <w:rFonts w:ascii="Traditional Arabic" w:hAnsi="Traditional Arabic" w:cs="Traditional Arabic" w:hint="cs"/>
          <w:sz w:val="32"/>
          <w:szCs w:val="32"/>
          <w:rtl/>
          <w:lang w:val="en-US"/>
        </w:rPr>
        <w:lastRenderedPageBreak/>
        <w:t>ففي هذه المرحلة كان الكولونيل "جلال الحضري" قائدًا عسكريا تخرج من أكاديمية عسكرية، قام بتشكيل فصيلة مهمتها التصدي للجماعات الإرهابية المسلحة في فترة المحنة الوطنية، فيروي في مذكراته الكثير من فصول الاقتتال الدموي، فعاش الكولونيل ويلات الحرب على الإرهاب في نفس الجبل الذي كان والده يقارع فيه جنود الاحتلال.</w:t>
      </w:r>
    </w:p>
    <w:p w:rsidR="000705AB" w:rsidRDefault="000705AB" w:rsidP="000705AB">
      <w:pPr>
        <w:bidi/>
        <w:spacing w:after="0"/>
        <w:ind w:firstLine="565"/>
        <w:jc w:val="both"/>
        <w:rPr>
          <w:rFonts w:ascii="Traditional Arabic" w:hAnsi="Traditional Arabic" w:cs="Traditional Arabic"/>
          <w:sz w:val="32"/>
          <w:szCs w:val="32"/>
          <w:rtl/>
          <w:lang w:val="en-US"/>
        </w:rPr>
      </w:pPr>
      <w:r>
        <w:rPr>
          <w:rFonts w:ascii="Traditional Arabic" w:hAnsi="Traditional Arabic" w:cs="Traditional Arabic" w:hint="cs"/>
          <w:sz w:val="32"/>
          <w:szCs w:val="32"/>
          <w:rtl/>
          <w:lang w:val="en-US"/>
        </w:rPr>
        <w:t>فالبطل "جلال" في الرّواية يحمل صورتين؛ الصورة الأولى تكشف معاناته وتمزقه وشتاته بسبب موت زوجته "باية" وقتل ابنه "ياسين"، أما الصورة الثانية تعبر عن الحقد الذي كان يكنّه للإرهاب بسبب طُغيانه، فبالرّغم من كل هذا إلاّ أن "جلال" كان يحمل أملاً يوحي بالنصر والخلاص من العدو.</w:t>
      </w:r>
    </w:p>
    <w:p w:rsidR="000705AB" w:rsidRDefault="000705AB" w:rsidP="000705AB">
      <w:pPr>
        <w:bidi/>
        <w:spacing w:after="0" w:line="240" w:lineRule="auto"/>
        <w:ind w:firstLine="565"/>
        <w:jc w:val="both"/>
        <w:rPr>
          <w:rFonts w:ascii="Traditional Arabic" w:hAnsi="Traditional Arabic" w:cs="Traditional Arabic"/>
          <w:sz w:val="32"/>
          <w:szCs w:val="32"/>
          <w:rtl/>
          <w:lang w:val="en-US"/>
        </w:rPr>
      </w:pPr>
      <w:r>
        <w:rPr>
          <w:rFonts w:ascii="Traditional Arabic" w:hAnsi="Traditional Arabic" w:cs="Traditional Arabic" w:hint="cs"/>
          <w:sz w:val="32"/>
          <w:szCs w:val="32"/>
          <w:rtl/>
          <w:lang w:val="en-US"/>
        </w:rPr>
        <w:t>اتخذ الارهاب من جبل الزبربر مأوى له للاختباء وتدبير المكائد، في حين كان الكولونيل داخل الثكنة مع جنود فصيلته يخططون لإفشال أفعالهم الشنيعة، حيث كان يخاطب جنوده ويقول "نحن العسكريين في الميدان نسميها قتالاً ضدّ الشر</w:t>
      </w:r>
      <w:r>
        <w:rPr>
          <w:rFonts w:ascii="Traditional Arabic" w:hAnsi="Traditional Arabic" w:cs="Traditional Arabic"/>
          <w:sz w:val="32"/>
          <w:szCs w:val="32"/>
        </w:rPr>
        <w:t>!</w:t>
      </w:r>
      <w:r>
        <w:rPr>
          <w:rFonts w:ascii="Traditional Arabic" w:hAnsi="Traditional Arabic" w:cs="Traditional Arabic" w:hint="cs"/>
          <w:sz w:val="32"/>
          <w:szCs w:val="32"/>
          <w:rtl/>
          <w:lang w:val="en-US"/>
        </w:rPr>
        <w:t xml:space="preserve"> </w:t>
      </w:r>
    </w:p>
    <w:p w:rsidR="000705AB" w:rsidRPr="00AD0252" w:rsidRDefault="000705AB" w:rsidP="000705AB">
      <w:pPr>
        <w:bidi/>
        <w:spacing w:after="0"/>
        <w:ind w:firstLine="565"/>
        <w:jc w:val="both"/>
        <w:rPr>
          <w:rFonts w:ascii="Traditional Arabic" w:hAnsi="Traditional Arabic" w:cs="Traditional Arabic"/>
          <w:sz w:val="32"/>
          <w:szCs w:val="32"/>
          <w:rtl/>
          <w:lang w:val="en-US"/>
        </w:rPr>
      </w:pPr>
      <w:r>
        <w:rPr>
          <w:rFonts w:ascii="Traditional Arabic" w:hAnsi="Traditional Arabic" w:cs="Traditional Arabic" w:hint="cs"/>
          <w:sz w:val="32"/>
          <w:szCs w:val="32"/>
          <w:rtl/>
          <w:lang w:val="en-US"/>
        </w:rPr>
        <w:t>كذلك قال لجنود فصيلة في استعداد قبل الخروج في أولى عمليات تمشيط في جبل الزبربر"</w:t>
      </w:r>
      <w:r>
        <w:rPr>
          <w:rStyle w:val="Appelnotedebasdep"/>
          <w:rFonts w:ascii="Traditional Arabic" w:hAnsi="Traditional Arabic" w:cs="Traditional Arabic"/>
          <w:sz w:val="32"/>
          <w:szCs w:val="32"/>
          <w:rtl/>
          <w:lang w:val="en-US"/>
        </w:rPr>
        <w:footnoteReference w:id="90"/>
      </w:r>
      <w:r>
        <w:rPr>
          <w:rFonts w:ascii="Traditional Arabic" w:hAnsi="Traditional Arabic" w:cs="Traditional Arabic" w:hint="cs"/>
          <w:sz w:val="32"/>
          <w:szCs w:val="32"/>
          <w:rtl/>
          <w:lang w:val="en-US"/>
        </w:rPr>
        <w:t>.</w:t>
      </w:r>
    </w:p>
    <w:p w:rsidR="000705AB" w:rsidRDefault="000705AB" w:rsidP="000705AB">
      <w:pPr>
        <w:bidi/>
        <w:spacing w:after="0"/>
        <w:ind w:firstLine="565"/>
        <w:jc w:val="both"/>
        <w:rPr>
          <w:rFonts w:ascii="Traditional Arabic" w:hAnsi="Traditional Arabic" w:cs="Traditional Arabic"/>
          <w:sz w:val="32"/>
          <w:szCs w:val="32"/>
          <w:rtl/>
          <w:lang w:val="en-US"/>
        </w:rPr>
      </w:pPr>
      <w:r>
        <w:rPr>
          <w:rFonts w:ascii="Traditional Arabic" w:hAnsi="Traditional Arabic" w:cs="Traditional Arabic" w:hint="cs"/>
          <w:sz w:val="32"/>
          <w:szCs w:val="32"/>
          <w:rtl/>
          <w:lang w:val="en-US"/>
        </w:rPr>
        <w:t>وبالتالي فجلال كان يخرج ع جنوده إلى جبل الزبربر حيث يقومون بعمليات تمشيط للقضاء على الإرهابيين، وإفشال مخططاتهم.</w:t>
      </w:r>
    </w:p>
    <w:p w:rsidR="000705AB" w:rsidRDefault="000705AB" w:rsidP="000705AB">
      <w:pPr>
        <w:bidi/>
        <w:spacing w:after="0"/>
        <w:ind w:firstLine="565"/>
        <w:jc w:val="both"/>
        <w:rPr>
          <w:rFonts w:ascii="Traditional Arabic" w:hAnsi="Traditional Arabic" w:cs="Traditional Arabic"/>
          <w:sz w:val="32"/>
          <w:szCs w:val="32"/>
          <w:rtl/>
          <w:lang w:val="en-US"/>
        </w:rPr>
      </w:pPr>
      <w:r>
        <w:rPr>
          <w:rFonts w:ascii="Traditional Arabic" w:hAnsi="Traditional Arabic" w:cs="Traditional Arabic" w:hint="cs"/>
          <w:sz w:val="32"/>
          <w:szCs w:val="32"/>
          <w:rtl/>
          <w:lang w:val="en-US"/>
        </w:rPr>
        <w:t>وفي مقطع وصفي آخر "فكان لك أن تهدأ بعدها ثلاثين عامًا، وها أنت تفزع لهذا الاقتتال العبثي، كان ذلك لدى نزوله منه عقب آخر عملية مسلحة، ضمن فصيلته، تم خلالها أسر "لحمر رغدان"، ثم القضاء على جماعته ثم عاد إلى الثكنة ليغادرها نحو هذا الصمت"</w:t>
      </w:r>
      <w:r>
        <w:rPr>
          <w:rStyle w:val="Appelnotedebasdep"/>
          <w:rFonts w:ascii="Traditional Arabic" w:hAnsi="Traditional Arabic" w:cs="Traditional Arabic"/>
          <w:sz w:val="32"/>
          <w:szCs w:val="32"/>
          <w:rtl/>
          <w:lang w:val="en-US"/>
        </w:rPr>
        <w:footnoteReference w:id="91"/>
      </w:r>
      <w:r>
        <w:rPr>
          <w:rFonts w:ascii="Traditional Arabic" w:hAnsi="Traditional Arabic" w:cs="Traditional Arabic" w:hint="cs"/>
          <w:sz w:val="32"/>
          <w:szCs w:val="32"/>
          <w:rtl/>
          <w:lang w:val="en-US"/>
        </w:rPr>
        <w:t>.</w:t>
      </w:r>
    </w:p>
    <w:p w:rsidR="000705AB" w:rsidRDefault="000705AB" w:rsidP="000705AB">
      <w:pPr>
        <w:bidi/>
        <w:spacing w:after="0"/>
        <w:ind w:firstLine="565"/>
        <w:jc w:val="both"/>
        <w:rPr>
          <w:rFonts w:ascii="Traditional Arabic" w:hAnsi="Traditional Arabic" w:cs="Traditional Arabic"/>
          <w:sz w:val="32"/>
          <w:szCs w:val="32"/>
          <w:rtl/>
          <w:lang w:val="en-US"/>
        </w:rPr>
      </w:pPr>
      <w:r>
        <w:rPr>
          <w:rFonts w:ascii="Traditional Arabic" w:hAnsi="Traditional Arabic" w:cs="Traditional Arabic" w:hint="cs"/>
          <w:sz w:val="32"/>
          <w:szCs w:val="32"/>
          <w:rtl/>
          <w:lang w:val="en-US"/>
        </w:rPr>
        <w:t>إن جبل الزبربر بعد الثورة التحريرية مر بمرحلة هدوء إلى غاية العشرية السوداء التي أعادته إلى سابق زمنه.</w:t>
      </w:r>
    </w:p>
    <w:p w:rsidR="000705AB" w:rsidRDefault="000705AB" w:rsidP="000705AB">
      <w:pPr>
        <w:bidi/>
        <w:spacing w:after="0"/>
        <w:ind w:firstLine="565"/>
        <w:jc w:val="both"/>
        <w:rPr>
          <w:rFonts w:ascii="Traditional Arabic" w:hAnsi="Traditional Arabic" w:cs="Traditional Arabic"/>
          <w:sz w:val="32"/>
          <w:szCs w:val="32"/>
          <w:rtl/>
          <w:lang w:val="en-US"/>
        </w:rPr>
      </w:pPr>
      <w:r>
        <w:rPr>
          <w:rFonts w:ascii="Traditional Arabic" w:hAnsi="Traditional Arabic" w:cs="Traditional Arabic" w:hint="cs"/>
          <w:sz w:val="32"/>
          <w:szCs w:val="32"/>
          <w:rtl/>
          <w:lang w:val="en-US"/>
        </w:rPr>
        <w:t>وفي مقطع وصفي أخر يصف حالة الكولونيل وهو أمام نافذة المكتبة يسترجع أحداثًا كان عاشها في جبل الزبربر "لحظة وجدها أشبه بتلك التي كان خلالها هو وفصيلة القتالية في عمق الزبربر انتظروا أن تمر جماعة مسلحة غير مقطع الوادي اضطراريا</w:t>
      </w:r>
      <w:r>
        <w:rPr>
          <w:rFonts w:ascii="Traditional Arabic" w:hAnsi="Traditional Arabic" w:cs="Traditional Arabic"/>
          <w:sz w:val="32"/>
          <w:szCs w:val="32"/>
        </w:rPr>
        <w:t>!</w:t>
      </w:r>
      <w:r>
        <w:rPr>
          <w:rFonts w:ascii="Traditional Arabic" w:hAnsi="Traditional Arabic" w:cs="Traditional Arabic" w:hint="cs"/>
          <w:sz w:val="32"/>
          <w:szCs w:val="32"/>
          <w:rtl/>
          <w:lang w:val="en-US"/>
        </w:rPr>
        <w:t xml:space="preserve"> فمع لمعة البرق وهزيم الرعد فانهيار مطر أواخر الخريف، أضاءت نيران رصاص الرشاشات فوقع ثلاثة أشباح على الأقل، أما الرابع والخامس فأسقطهما بطلقتين من بندقية المزودة بمنظار ما تحت الأشعة الحمراء"</w:t>
      </w:r>
      <w:r>
        <w:rPr>
          <w:rStyle w:val="Appelnotedebasdep"/>
          <w:rFonts w:ascii="Traditional Arabic" w:hAnsi="Traditional Arabic" w:cs="Traditional Arabic"/>
          <w:sz w:val="32"/>
          <w:szCs w:val="32"/>
          <w:rtl/>
          <w:lang w:val="en-US"/>
        </w:rPr>
        <w:footnoteReference w:id="92"/>
      </w:r>
      <w:r>
        <w:rPr>
          <w:rFonts w:ascii="Traditional Arabic" w:hAnsi="Traditional Arabic" w:cs="Traditional Arabic" w:hint="cs"/>
          <w:sz w:val="32"/>
          <w:szCs w:val="32"/>
          <w:rtl/>
          <w:lang w:val="en-US"/>
        </w:rPr>
        <w:t>.</w:t>
      </w:r>
    </w:p>
    <w:p w:rsidR="000705AB" w:rsidRDefault="000705AB" w:rsidP="000705AB">
      <w:pPr>
        <w:bidi/>
        <w:spacing w:after="0"/>
        <w:ind w:firstLine="565"/>
        <w:jc w:val="both"/>
        <w:rPr>
          <w:rFonts w:ascii="Traditional Arabic" w:hAnsi="Traditional Arabic" w:cs="Traditional Arabic"/>
          <w:sz w:val="32"/>
          <w:szCs w:val="32"/>
          <w:rtl/>
          <w:lang w:val="en-US"/>
        </w:rPr>
      </w:pPr>
      <w:r>
        <w:rPr>
          <w:rFonts w:ascii="Traditional Arabic" w:hAnsi="Traditional Arabic" w:cs="Traditional Arabic" w:hint="cs"/>
          <w:sz w:val="32"/>
          <w:szCs w:val="32"/>
          <w:rtl/>
          <w:lang w:val="en-US"/>
        </w:rPr>
        <w:t>فمن خلال هذا المقطع نجد الكولونيل يتذكر ما كان يجري داخل جبل الزبربر من اشتباكات مع الإرهاب ويصف كيفية القضاء على خمسة منهم.</w:t>
      </w:r>
    </w:p>
    <w:p w:rsidR="000705AB" w:rsidRDefault="000705AB" w:rsidP="000705AB">
      <w:pPr>
        <w:bidi/>
        <w:spacing w:after="0"/>
        <w:ind w:firstLine="565"/>
        <w:jc w:val="both"/>
        <w:rPr>
          <w:rFonts w:ascii="Traditional Arabic" w:hAnsi="Traditional Arabic" w:cs="Traditional Arabic"/>
          <w:sz w:val="32"/>
          <w:szCs w:val="32"/>
          <w:rtl/>
          <w:lang w:val="en-US"/>
        </w:rPr>
      </w:pPr>
      <w:r>
        <w:rPr>
          <w:rFonts w:ascii="Traditional Arabic" w:hAnsi="Traditional Arabic" w:cs="Traditional Arabic" w:hint="cs"/>
          <w:sz w:val="32"/>
          <w:szCs w:val="32"/>
          <w:rtl/>
          <w:lang w:val="en-US"/>
        </w:rPr>
        <w:lastRenderedPageBreak/>
        <w:t>وفي مقطع آخر يصف القضاء على أخطر إرهابي في الجبل وهو أبو حفص "لحمر زغدان" "كان الصمت امتص إلى عمقه كل حركة حتى حفيف الأشجار وأصوات الطيور في الجوار لما نطق القائد الذي كان يخرج بالكاد من روع المباغتة الماحقة " أحب أن أناديك السيد لحمر زغدان، أما أبو حفص فمتروك لإمارتك الوهمية</w:t>
      </w:r>
      <w:r>
        <w:rPr>
          <w:rFonts w:ascii="Traditional Arabic" w:hAnsi="Traditional Arabic" w:cs="Traditional Arabic"/>
          <w:sz w:val="32"/>
          <w:szCs w:val="32"/>
        </w:rPr>
        <w:t>!</w:t>
      </w:r>
      <w:r>
        <w:rPr>
          <w:rFonts w:ascii="Traditional Arabic" w:hAnsi="Traditional Arabic" w:cs="Traditional Arabic" w:hint="cs"/>
          <w:sz w:val="32"/>
          <w:szCs w:val="32"/>
          <w:rtl/>
        </w:rPr>
        <w:t xml:space="preserve"> وقال له "مثلك يدنس تراب هذا الجبل وغايته ومغاراته المعطرة بدم الشهداء، الزبربر كان حضنا لمن أخرجوا ملّة أمثالك من هوان المستعمرين</w:t>
      </w:r>
      <w:r>
        <w:rPr>
          <w:rFonts w:ascii="Traditional Arabic" w:hAnsi="Traditional Arabic" w:cs="Traditional Arabic"/>
          <w:sz w:val="32"/>
          <w:szCs w:val="32"/>
        </w:rPr>
        <w:t>!</w:t>
      </w:r>
      <w:r>
        <w:rPr>
          <w:rFonts w:ascii="Traditional Arabic" w:hAnsi="Traditional Arabic" w:cs="Traditional Arabic" w:hint="cs"/>
          <w:sz w:val="32"/>
          <w:szCs w:val="32"/>
          <w:rtl/>
          <w:lang w:val="en-US"/>
        </w:rPr>
        <w:t>"</w:t>
      </w:r>
      <w:r>
        <w:rPr>
          <w:rStyle w:val="Appelnotedebasdep"/>
          <w:rFonts w:ascii="Traditional Arabic" w:hAnsi="Traditional Arabic" w:cs="Traditional Arabic"/>
          <w:sz w:val="32"/>
          <w:szCs w:val="32"/>
          <w:rtl/>
          <w:lang w:val="en-US"/>
        </w:rPr>
        <w:footnoteReference w:id="93"/>
      </w:r>
      <w:r>
        <w:rPr>
          <w:rFonts w:ascii="Traditional Arabic" w:hAnsi="Traditional Arabic" w:cs="Traditional Arabic" w:hint="cs"/>
          <w:sz w:val="32"/>
          <w:szCs w:val="32"/>
          <w:rtl/>
          <w:lang w:val="en-US"/>
        </w:rPr>
        <w:t>.</w:t>
      </w:r>
    </w:p>
    <w:p w:rsidR="000705AB" w:rsidRDefault="000705AB" w:rsidP="000705AB">
      <w:pPr>
        <w:bidi/>
        <w:spacing w:after="0"/>
        <w:ind w:firstLine="565"/>
        <w:jc w:val="both"/>
        <w:rPr>
          <w:rFonts w:ascii="Traditional Arabic" w:hAnsi="Traditional Arabic" w:cs="Traditional Arabic"/>
          <w:sz w:val="32"/>
          <w:szCs w:val="32"/>
          <w:rtl/>
          <w:lang w:val="en-US"/>
        </w:rPr>
      </w:pPr>
      <w:r>
        <w:rPr>
          <w:rFonts w:ascii="Traditional Arabic" w:hAnsi="Traditional Arabic" w:cs="Traditional Arabic" w:hint="cs"/>
          <w:sz w:val="32"/>
          <w:szCs w:val="32"/>
          <w:rtl/>
          <w:lang w:val="en-US"/>
        </w:rPr>
        <w:t>فالجماعات الإرهابية كانت تسعى لخراب وطنها من خلال الأعمال التي قامت بها كتفجير المباني وأعمال عنف وقتل وذبح أدخلت الجزائر في دوامة وهدّدت بانهيار ركائز المجتمع والأمة الجزائرية.</w:t>
      </w:r>
    </w:p>
    <w:p w:rsidR="000705AB" w:rsidRDefault="000705AB" w:rsidP="000705AB">
      <w:pPr>
        <w:bidi/>
        <w:spacing w:after="0"/>
        <w:ind w:firstLine="565"/>
        <w:jc w:val="both"/>
        <w:rPr>
          <w:rFonts w:ascii="Traditional Arabic" w:hAnsi="Traditional Arabic" w:cs="Traditional Arabic"/>
          <w:sz w:val="32"/>
          <w:szCs w:val="32"/>
          <w:rtl/>
          <w:lang w:val="en-US"/>
        </w:rPr>
      </w:pPr>
      <w:r>
        <w:rPr>
          <w:rFonts w:ascii="Traditional Arabic" w:hAnsi="Traditional Arabic" w:cs="Traditional Arabic" w:hint="cs"/>
          <w:sz w:val="32"/>
          <w:szCs w:val="32"/>
          <w:rtl/>
          <w:lang w:val="en-US"/>
        </w:rPr>
        <w:t>فأبو حفص "لحمر زغدان" كان في الجبل يدبر المكائد مع جماعته، فهو الإرهابي المقبوض عليه من طرف "الكولونيل" والذي راح يستنطقه ويظهر ذلك في حوار دار بينهما، حيث أورده الرّاوي في الفصل السادس من فصول الرّواية.</w:t>
      </w:r>
    </w:p>
    <w:p w:rsidR="000705AB" w:rsidRDefault="000705AB" w:rsidP="000705AB">
      <w:pPr>
        <w:bidi/>
        <w:spacing w:after="0"/>
        <w:ind w:firstLine="565"/>
        <w:jc w:val="both"/>
        <w:rPr>
          <w:rFonts w:ascii="Traditional Arabic" w:hAnsi="Traditional Arabic" w:cs="Traditional Arabic"/>
          <w:sz w:val="32"/>
          <w:szCs w:val="32"/>
          <w:rtl/>
          <w:lang w:val="en-US"/>
        </w:rPr>
      </w:pPr>
      <w:r>
        <w:rPr>
          <w:rFonts w:ascii="Traditional Arabic" w:hAnsi="Traditional Arabic" w:cs="Traditional Arabic" w:hint="cs"/>
          <w:sz w:val="32"/>
          <w:szCs w:val="32"/>
          <w:rtl/>
          <w:lang w:val="en-US"/>
        </w:rPr>
        <w:t>وفي وصف آخر للجماعات الإرهابية، وصفهم الكولونيل عندما كان يحدث وزوجته بأنهم مثل الأشباح: "كان حدث باية أيضا عن أفراد الجماعات المسلحة الذين يظهرون ويختفون كأشباح أي غابة ليلا أو نهارا يقتلون بحقد وينكلون وبعضهم بقيم محفلاً في دم قتلاه من الجنود...".</w:t>
      </w:r>
    </w:p>
    <w:p w:rsidR="006620C0" w:rsidRDefault="000705AB" w:rsidP="00DE7A79">
      <w:pPr>
        <w:bidi/>
        <w:ind w:firstLine="565"/>
        <w:jc w:val="both"/>
        <w:rPr>
          <w:rFonts w:ascii="Traditional Arabic" w:hAnsi="Traditional Arabic" w:cs="Traditional Arabic"/>
          <w:sz w:val="32"/>
          <w:szCs w:val="32"/>
          <w:rtl/>
          <w:lang w:val="en-US"/>
        </w:rPr>
      </w:pPr>
      <w:r>
        <w:rPr>
          <w:rFonts w:ascii="Traditional Arabic" w:hAnsi="Traditional Arabic" w:cs="Traditional Arabic" w:hint="cs"/>
          <w:sz w:val="32"/>
          <w:szCs w:val="32"/>
          <w:rtl/>
          <w:lang w:val="en-US"/>
        </w:rPr>
        <w:t>وبهذا يكون الجبل هو المكان الذي ركز عليه الحبيب السائح في روايته "كولونيل الزبربر" فالزبربر هو المكان الذي دارت فوقه روحى صراعين دمويتين خاضهما الشعب الجزائري ضد المحتل وضد الإرهاب، وقد أجاد الروائي في تجسيده واعطائه الأبعاد الفنية المناسبة لمضامين نصه ودلالاتها السياقية الخارجية</w:t>
      </w:r>
      <w:r w:rsidR="00DE7A79">
        <w:rPr>
          <w:rFonts w:ascii="Traditional Arabic" w:hAnsi="Traditional Arabic" w:cs="Traditional Arabic" w:hint="cs"/>
          <w:sz w:val="32"/>
          <w:szCs w:val="32"/>
          <w:rtl/>
          <w:lang w:val="en-US"/>
        </w:rPr>
        <w:t>.</w:t>
      </w:r>
    </w:p>
    <w:p w:rsidR="006620C0" w:rsidRDefault="006620C0" w:rsidP="006620C0">
      <w:pPr>
        <w:bidi/>
        <w:spacing w:line="240" w:lineRule="auto"/>
        <w:ind w:firstLine="565"/>
        <w:jc w:val="both"/>
        <w:rPr>
          <w:rFonts w:ascii="Traditional Arabic" w:hAnsi="Traditional Arabic" w:cs="Traditional Arabic"/>
          <w:sz w:val="32"/>
          <w:szCs w:val="32"/>
          <w:rtl/>
          <w:lang w:val="en-US"/>
        </w:rPr>
      </w:pPr>
    </w:p>
    <w:p w:rsidR="00AC3474" w:rsidRPr="00305D28" w:rsidRDefault="00AC3474" w:rsidP="00305D28">
      <w:pPr>
        <w:bidi/>
        <w:spacing w:after="0"/>
        <w:ind w:firstLine="282"/>
        <w:jc w:val="both"/>
        <w:rPr>
          <w:rFonts w:ascii="Traditional Arabic" w:hAnsi="Traditional Arabic" w:cs="Traditional Arabic"/>
          <w:color w:val="0D0D0D" w:themeColor="text1" w:themeTint="F2"/>
          <w:sz w:val="32"/>
          <w:szCs w:val="32"/>
          <w:rtl/>
        </w:rPr>
        <w:sectPr w:rsidR="00AC3474" w:rsidRPr="00305D28" w:rsidSect="00305D28">
          <w:headerReference w:type="default" r:id="rId23"/>
          <w:footerReference w:type="default" r:id="rId24"/>
          <w:footnotePr>
            <w:numRestart w:val="eachPage"/>
          </w:footnotePr>
          <w:pgSz w:w="11906" w:h="16838"/>
          <w:pgMar w:top="1134" w:right="1701" w:bottom="1134" w:left="567" w:header="708" w:footer="708" w:gutter="0"/>
          <w:cols w:space="708"/>
          <w:docGrid w:linePitch="360"/>
        </w:sectPr>
      </w:pPr>
    </w:p>
    <w:p w:rsidR="00DE7A79" w:rsidRPr="00101548" w:rsidRDefault="00DE7A79" w:rsidP="00DE7A79">
      <w:pPr>
        <w:bidi/>
        <w:spacing w:after="0" w:line="240" w:lineRule="auto"/>
        <w:jc w:val="center"/>
        <w:rPr>
          <w:rFonts w:ascii="Cambria" w:hAnsi="Cambria" w:cs="Simplified Arabic"/>
          <w:b/>
          <w:bCs/>
          <w:sz w:val="96"/>
          <w:szCs w:val="96"/>
          <w:rtl/>
        </w:rPr>
      </w:pPr>
      <w:r w:rsidRPr="00101548">
        <w:rPr>
          <w:rFonts w:ascii="Cambria" w:hAnsi="Cambria" w:cs="Simplified Arabic" w:hint="cs"/>
          <w:b/>
          <w:bCs/>
          <w:sz w:val="96"/>
          <w:szCs w:val="96"/>
          <w:rtl/>
        </w:rPr>
        <w:lastRenderedPageBreak/>
        <w:t>الفصل ال</w:t>
      </w:r>
      <w:r>
        <w:rPr>
          <w:rFonts w:ascii="Cambria" w:hAnsi="Cambria" w:cs="Simplified Arabic" w:hint="cs"/>
          <w:b/>
          <w:bCs/>
          <w:sz w:val="96"/>
          <w:szCs w:val="96"/>
          <w:rtl/>
        </w:rPr>
        <w:t>ثاني</w:t>
      </w:r>
      <w:r w:rsidRPr="00101548">
        <w:rPr>
          <w:rFonts w:ascii="Cambria" w:hAnsi="Cambria" w:cs="Simplified Arabic" w:hint="cs"/>
          <w:b/>
          <w:bCs/>
          <w:sz w:val="96"/>
          <w:szCs w:val="96"/>
          <w:rtl/>
        </w:rPr>
        <w:t xml:space="preserve">: </w:t>
      </w:r>
    </w:p>
    <w:p w:rsidR="00DE7A79" w:rsidRDefault="00DE7A79" w:rsidP="00DE7A79">
      <w:pPr>
        <w:bidi/>
        <w:spacing w:after="0" w:line="240" w:lineRule="auto"/>
        <w:jc w:val="center"/>
        <w:rPr>
          <w:rFonts w:ascii="Cambria" w:hAnsi="Cambria" w:cs="Simplified Arabic"/>
          <w:b/>
          <w:bCs/>
          <w:sz w:val="96"/>
          <w:szCs w:val="96"/>
          <w:rtl/>
        </w:rPr>
      </w:pPr>
      <w:r>
        <w:rPr>
          <w:rFonts w:ascii="Cambria" w:hAnsi="Cambria" w:cs="Simplified Arabic" w:hint="cs"/>
          <w:b/>
          <w:bCs/>
          <w:sz w:val="96"/>
          <w:szCs w:val="96"/>
          <w:rtl/>
        </w:rPr>
        <w:t>تشكلات اللغة وخصائص الوصف</w:t>
      </w:r>
    </w:p>
    <w:p w:rsidR="00DE7A79" w:rsidRPr="00401F37" w:rsidRDefault="00DE7A79" w:rsidP="00DE7A79">
      <w:pPr>
        <w:bidi/>
        <w:spacing w:after="0" w:line="240" w:lineRule="auto"/>
        <w:jc w:val="center"/>
        <w:rPr>
          <w:rFonts w:ascii="Cambria" w:hAnsi="Cambria" w:cs="Simplified Arabic"/>
          <w:b/>
          <w:bCs/>
          <w:rtl/>
        </w:rPr>
      </w:pPr>
    </w:p>
    <w:p w:rsidR="00DE7A79" w:rsidRDefault="00DE7A79" w:rsidP="00DE7A79">
      <w:pPr>
        <w:bidi/>
        <w:spacing w:after="0" w:line="240" w:lineRule="auto"/>
        <w:jc w:val="both"/>
        <w:rPr>
          <w:rFonts w:ascii="Simplified Arabic" w:hAnsi="Simplified Arabic" w:cs="Simplified Arabic"/>
          <w:b/>
          <w:bCs/>
          <w:sz w:val="40"/>
          <w:szCs w:val="40"/>
          <w:rtl/>
          <w:lang w:val="en-US"/>
        </w:rPr>
      </w:pPr>
      <w:r w:rsidRPr="000349C3">
        <w:rPr>
          <w:rFonts w:ascii="Simplified Arabic" w:hAnsi="Simplified Arabic" w:cs="Simplified Arabic"/>
          <w:b/>
          <w:bCs/>
          <w:sz w:val="40"/>
          <w:szCs w:val="40"/>
          <w:rtl/>
          <w:lang w:val="en-US"/>
        </w:rPr>
        <w:t xml:space="preserve">أولا: العتبات النصية. </w:t>
      </w:r>
    </w:p>
    <w:p w:rsidR="00DE7A79" w:rsidRDefault="00DE7A79" w:rsidP="00DE7A79">
      <w:pPr>
        <w:bidi/>
        <w:spacing w:after="0" w:line="240" w:lineRule="auto"/>
        <w:ind w:firstLine="526"/>
        <w:jc w:val="both"/>
        <w:rPr>
          <w:rFonts w:ascii="Simplified Arabic" w:hAnsi="Simplified Arabic" w:cs="Simplified Arabic"/>
          <w:b/>
          <w:bCs/>
          <w:sz w:val="40"/>
          <w:szCs w:val="40"/>
          <w:rtl/>
          <w:lang w:val="en-US"/>
        </w:rPr>
      </w:pPr>
      <w:r>
        <w:rPr>
          <w:rFonts w:ascii="Simplified Arabic" w:hAnsi="Simplified Arabic" w:cs="Simplified Arabic" w:hint="cs"/>
          <w:b/>
          <w:bCs/>
          <w:sz w:val="40"/>
          <w:szCs w:val="40"/>
          <w:rtl/>
          <w:lang w:val="en-US"/>
        </w:rPr>
        <w:t>1-عتبة العنوان.</w:t>
      </w:r>
    </w:p>
    <w:p w:rsidR="00DE7A79" w:rsidRPr="00144BE8" w:rsidRDefault="00DE7A79" w:rsidP="00DE7A79">
      <w:pPr>
        <w:bidi/>
        <w:spacing w:after="0" w:line="240" w:lineRule="auto"/>
        <w:ind w:firstLine="526"/>
        <w:jc w:val="both"/>
        <w:rPr>
          <w:rFonts w:ascii="Simplified Arabic" w:hAnsi="Simplified Arabic" w:cs="Simplified Arabic"/>
          <w:b/>
          <w:bCs/>
          <w:sz w:val="40"/>
          <w:szCs w:val="40"/>
          <w:rtl/>
          <w:lang w:val="en-US"/>
        </w:rPr>
      </w:pPr>
      <w:r w:rsidRPr="00144BE8">
        <w:rPr>
          <w:rFonts w:ascii="Simplified Arabic" w:hAnsi="Simplified Arabic" w:cs="Simplified Arabic" w:hint="cs"/>
          <w:b/>
          <w:bCs/>
          <w:sz w:val="40"/>
          <w:szCs w:val="40"/>
          <w:rtl/>
          <w:lang w:val="en-US"/>
        </w:rPr>
        <w:t>2-عتبة اسم المؤلف</w:t>
      </w:r>
      <w:r>
        <w:rPr>
          <w:rFonts w:ascii="Simplified Arabic" w:hAnsi="Simplified Arabic" w:cs="Simplified Arabic" w:hint="cs"/>
          <w:b/>
          <w:bCs/>
          <w:sz w:val="40"/>
          <w:szCs w:val="40"/>
          <w:rtl/>
          <w:lang w:val="en-US"/>
        </w:rPr>
        <w:t>.</w:t>
      </w:r>
    </w:p>
    <w:p w:rsidR="00DE7A79" w:rsidRPr="00144BE8" w:rsidRDefault="00DE7A79" w:rsidP="00DE7A79">
      <w:pPr>
        <w:bidi/>
        <w:spacing w:after="0" w:line="240" w:lineRule="auto"/>
        <w:ind w:firstLine="526"/>
        <w:jc w:val="both"/>
        <w:rPr>
          <w:rFonts w:ascii="Simplified Arabic" w:hAnsi="Simplified Arabic" w:cs="Simplified Arabic"/>
          <w:b/>
          <w:bCs/>
          <w:sz w:val="40"/>
          <w:szCs w:val="40"/>
          <w:rtl/>
          <w:lang w:val="en-US"/>
        </w:rPr>
      </w:pPr>
      <w:r w:rsidRPr="00144BE8">
        <w:rPr>
          <w:rFonts w:ascii="Simplified Arabic" w:hAnsi="Simplified Arabic" w:cs="Simplified Arabic" w:hint="cs"/>
          <w:b/>
          <w:bCs/>
          <w:sz w:val="40"/>
          <w:szCs w:val="40"/>
          <w:rtl/>
          <w:lang w:val="en-US"/>
        </w:rPr>
        <w:t>3-عتبة بيانات النشر</w:t>
      </w:r>
      <w:r>
        <w:rPr>
          <w:rFonts w:ascii="Simplified Arabic" w:hAnsi="Simplified Arabic" w:cs="Simplified Arabic" w:hint="cs"/>
          <w:b/>
          <w:bCs/>
          <w:sz w:val="40"/>
          <w:szCs w:val="40"/>
          <w:rtl/>
          <w:lang w:val="en-US"/>
        </w:rPr>
        <w:t>.</w:t>
      </w:r>
    </w:p>
    <w:p w:rsidR="00DE7A79" w:rsidRPr="00144BE8" w:rsidRDefault="00DE7A79" w:rsidP="00DE7A79">
      <w:pPr>
        <w:bidi/>
        <w:spacing w:after="0" w:line="240" w:lineRule="auto"/>
        <w:ind w:firstLine="526"/>
        <w:jc w:val="both"/>
        <w:rPr>
          <w:rFonts w:ascii="Simplified Arabic" w:hAnsi="Simplified Arabic" w:cs="Simplified Arabic"/>
          <w:b/>
          <w:bCs/>
          <w:sz w:val="40"/>
          <w:szCs w:val="40"/>
          <w:rtl/>
          <w:lang w:val="en-US"/>
        </w:rPr>
      </w:pPr>
      <w:r w:rsidRPr="00144BE8">
        <w:rPr>
          <w:rFonts w:ascii="Simplified Arabic" w:hAnsi="Simplified Arabic" w:cs="Simplified Arabic" w:hint="cs"/>
          <w:b/>
          <w:bCs/>
          <w:sz w:val="40"/>
          <w:szCs w:val="40"/>
          <w:rtl/>
          <w:lang w:val="en-US"/>
        </w:rPr>
        <w:t>4-عتبة الإهداء</w:t>
      </w:r>
      <w:r>
        <w:rPr>
          <w:rFonts w:ascii="Simplified Arabic" w:hAnsi="Simplified Arabic" w:cs="Simplified Arabic" w:hint="cs"/>
          <w:b/>
          <w:bCs/>
          <w:sz w:val="40"/>
          <w:szCs w:val="40"/>
          <w:rtl/>
          <w:lang w:val="en-US"/>
        </w:rPr>
        <w:t>.</w:t>
      </w:r>
    </w:p>
    <w:p w:rsidR="00DE7A79" w:rsidRPr="00144BE8" w:rsidRDefault="00DE7A79" w:rsidP="00DE7A79">
      <w:pPr>
        <w:bidi/>
        <w:spacing w:after="0" w:line="240" w:lineRule="auto"/>
        <w:ind w:firstLine="526"/>
        <w:jc w:val="both"/>
        <w:rPr>
          <w:rFonts w:ascii="Simplified Arabic" w:hAnsi="Simplified Arabic" w:cs="Simplified Arabic"/>
          <w:b/>
          <w:bCs/>
          <w:sz w:val="40"/>
          <w:szCs w:val="40"/>
          <w:rtl/>
          <w:lang w:val="en-US"/>
        </w:rPr>
      </w:pPr>
      <w:r w:rsidRPr="00144BE8">
        <w:rPr>
          <w:rFonts w:ascii="Simplified Arabic" w:hAnsi="Simplified Arabic" w:cs="Simplified Arabic" w:hint="cs"/>
          <w:b/>
          <w:bCs/>
          <w:sz w:val="40"/>
          <w:szCs w:val="40"/>
          <w:rtl/>
          <w:lang w:val="en-US"/>
        </w:rPr>
        <w:t>5-عتبة التهميش الحواشي</w:t>
      </w:r>
      <w:r>
        <w:rPr>
          <w:rFonts w:ascii="Simplified Arabic" w:hAnsi="Simplified Arabic" w:cs="Simplified Arabic" w:hint="cs"/>
          <w:b/>
          <w:bCs/>
          <w:sz w:val="40"/>
          <w:szCs w:val="40"/>
          <w:rtl/>
          <w:lang w:val="en-US"/>
        </w:rPr>
        <w:t>.</w:t>
      </w:r>
    </w:p>
    <w:p w:rsidR="00DE7A79" w:rsidRPr="000349C3" w:rsidRDefault="00DE7A79" w:rsidP="00DE7A79">
      <w:pPr>
        <w:bidi/>
        <w:spacing w:after="0" w:line="240" w:lineRule="auto"/>
        <w:jc w:val="both"/>
        <w:rPr>
          <w:rFonts w:ascii="Simplified Arabic" w:hAnsi="Simplified Arabic" w:cs="Simplified Arabic"/>
          <w:b/>
          <w:bCs/>
          <w:sz w:val="40"/>
          <w:szCs w:val="40"/>
          <w:rtl/>
          <w:lang w:val="en-US"/>
        </w:rPr>
      </w:pPr>
      <w:r w:rsidRPr="000349C3">
        <w:rPr>
          <w:rFonts w:ascii="Simplified Arabic" w:hAnsi="Simplified Arabic" w:cs="Simplified Arabic"/>
          <w:b/>
          <w:bCs/>
          <w:sz w:val="40"/>
          <w:szCs w:val="40"/>
          <w:rtl/>
          <w:lang w:val="en-US"/>
        </w:rPr>
        <w:t>ثانيا: أنماط الوصف.</w:t>
      </w:r>
    </w:p>
    <w:p w:rsidR="00DE7A79" w:rsidRPr="000349C3" w:rsidRDefault="00DE7A79" w:rsidP="00DE7A79">
      <w:pPr>
        <w:pStyle w:val="Paragraphedeliste"/>
        <w:numPr>
          <w:ilvl w:val="0"/>
          <w:numId w:val="16"/>
        </w:numPr>
        <w:tabs>
          <w:tab w:val="left" w:pos="1093"/>
        </w:tabs>
        <w:bidi/>
        <w:spacing w:after="0" w:line="240" w:lineRule="auto"/>
        <w:ind w:left="952" w:hanging="284"/>
        <w:jc w:val="both"/>
        <w:rPr>
          <w:rFonts w:ascii="Simplified Arabic" w:hAnsi="Simplified Arabic" w:cs="Simplified Arabic"/>
          <w:b/>
          <w:bCs/>
          <w:sz w:val="40"/>
          <w:szCs w:val="40"/>
          <w:lang w:val="en-US"/>
        </w:rPr>
      </w:pPr>
      <w:r w:rsidRPr="000349C3">
        <w:rPr>
          <w:rFonts w:ascii="Simplified Arabic" w:hAnsi="Simplified Arabic" w:cs="Simplified Arabic"/>
          <w:b/>
          <w:bCs/>
          <w:sz w:val="40"/>
          <w:szCs w:val="40"/>
          <w:rtl/>
          <w:lang w:val="en-US"/>
        </w:rPr>
        <w:t>اللغة الوصفية المباشرة.</w:t>
      </w:r>
    </w:p>
    <w:p w:rsidR="00DE7A79" w:rsidRPr="000349C3" w:rsidRDefault="00DE7A79" w:rsidP="00DE7A79">
      <w:pPr>
        <w:pStyle w:val="Paragraphedeliste"/>
        <w:numPr>
          <w:ilvl w:val="0"/>
          <w:numId w:val="16"/>
        </w:numPr>
        <w:tabs>
          <w:tab w:val="left" w:pos="1093"/>
        </w:tabs>
        <w:bidi/>
        <w:spacing w:after="0" w:line="240" w:lineRule="auto"/>
        <w:ind w:left="952" w:hanging="284"/>
        <w:jc w:val="both"/>
        <w:rPr>
          <w:rFonts w:ascii="Simplified Arabic" w:hAnsi="Simplified Arabic" w:cs="Simplified Arabic"/>
          <w:b/>
          <w:bCs/>
          <w:sz w:val="40"/>
          <w:szCs w:val="40"/>
          <w:rtl/>
          <w:lang w:val="en-US"/>
        </w:rPr>
      </w:pPr>
      <w:r w:rsidRPr="000349C3">
        <w:rPr>
          <w:rFonts w:ascii="Simplified Arabic" w:hAnsi="Simplified Arabic" w:cs="Simplified Arabic"/>
          <w:b/>
          <w:bCs/>
          <w:sz w:val="40"/>
          <w:szCs w:val="40"/>
          <w:rtl/>
          <w:lang w:val="en-US"/>
        </w:rPr>
        <w:t>اللغة الوصفية غير المباشرة.</w:t>
      </w:r>
    </w:p>
    <w:p w:rsidR="00DE7A79" w:rsidRDefault="00DE7A79" w:rsidP="00DE7A79">
      <w:pPr>
        <w:bidi/>
        <w:spacing w:after="0" w:line="240" w:lineRule="auto"/>
        <w:jc w:val="both"/>
        <w:rPr>
          <w:rFonts w:ascii="Simplified Arabic" w:hAnsi="Simplified Arabic" w:cs="Simplified Arabic"/>
          <w:b/>
          <w:bCs/>
          <w:sz w:val="40"/>
          <w:szCs w:val="40"/>
          <w:rtl/>
          <w:lang w:val="en-US"/>
        </w:rPr>
      </w:pPr>
      <w:r w:rsidRPr="000349C3">
        <w:rPr>
          <w:rFonts w:ascii="Simplified Arabic" w:hAnsi="Simplified Arabic" w:cs="Simplified Arabic"/>
          <w:b/>
          <w:bCs/>
          <w:sz w:val="40"/>
          <w:szCs w:val="40"/>
          <w:rtl/>
          <w:lang w:val="en-US"/>
        </w:rPr>
        <w:t>ثالثا: وظائف ال</w:t>
      </w:r>
      <w:r>
        <w:rPr>
          <w:rFonts w:ascii="Simplified Arabic" w:hAnsi="Simplified Arabic" w:cs="Simplified Arabic" w:hint="cs"/>
          <w:b/>
          <w:bCs/>
          <w:sz w:val="40"/>
          <w:szCs w:val="40"/>
          <w:rtl/>
          <w:lang w:val="en-US"/>
        </w:rPr>
        <w:t>وصف</w:t>
      </w:r>
      <w:r w:rsidRPr="000349C3">
        <w:rPr>
          <w:rFonts w:ascii="Simplified Arabic" w:hAnsi="Simplified Arabic" w:cs="Simplified Arabic"/>
          <w:b/>
          <w:bCs/>
          <w:sz w:val="40"/>
          <w:szCs w:val="40"/>
          <w:rtl/>
          <w:lang w:val="en-US"/>
        </w:rPr>
        <w:t xml:space="preserve">. </w:t>
      </w:r>
    </w:p>
    <w:p w:rsidR="00DE7A79" w:rsidRPr="0028124E" w:rsidRDefault="00DE7A79" w:rsidP="00DE7A79">
      <w:pPr>
        <w:pStyle w:val="Paragraphedeliste"/>
        <w:numPr>
          <w:ilvl w:val="0"/>
          <w:numId w:val="15"/>
        </w:numPr>
        <w:bidi/>
        <w:spacing w:after="0" w:line="240" w:lineRule="auto"/>
        <w:ind w:left="1069"/>
        <w:jc w:val="both"/>
        <w:rPr>
          <w:rFonts w:ascii="Simplified Arabic" w:hAnsi="Simplified Arabic" w:cs="Simplified Arabic"/>
          <w:b/>
          <w:bCs/>
          <w:sz w:val="40"/>
          <w:szCs w:val="40"/>
          <w:rtl/>
          <w:lang w:val="en-US"/>
        </w:rPr>
      </w:pPr>
      <w:r>
        <w:rPr>
          <w:rFonts w:ascii="Simplified Arabic" w:hAnsi="Simplified Arabic" w:cs="Simplified Arabic" w:hint="cs"/>
          <w:b/>
          <w:bCs/>
          <w:sz w:val="40"/>
          <w:szCs w:val="40"/>
          <w:rtl/>
          <w:lang w:val="en-US"/>
        </w:rPr>
        <w:t>الوظيفة التزيينية.</w:t>
      </w:r>
    </w:p>
    <w:p w:rsidR="00DE7A79" w:rsidRPr="000349C3" w:rsidRDefault="00DE7A79" w:rsidP="00DE7A79">
      <w:pPr>
        <w:pStyle w:val="Paragraphedeliste"/>
        <w:numPr>
          <w:ilvl w:val="0"/>
          <w:numId w:val="15"/>
        </w:numPr>
        <w:tabs>
          <w:tab w:val="left" w:pos="1093"/>
          <w:tab w:val="left" w:pos="1235"/>
        </w:tabs>
        <w:bidi/>
        <w:spacing w:after="0" w:line="240" w:lineRule="auto"/>
        <w:ind w:left="1069"/>
        <w:jc w:val="both"/>
        <w:rPr>
          <w:rFonts w:ascii="Simplified Arabic" w:hAnsi="Simplified Arabic" w:cs="Simplified Arabic"/>
          <w:b/>
          <w:bCs/>
          <w:sz w:val="40"/>
          <w:szCs w:val="40"/>
          <w:lang w:val="en-US"/>
        </w:rPr>
      </w:pPr>
      <w:r w:rsidRPr="000349C3">
        <w:rPr>
          <w:rFonts w:ascii="Simplified Arabic" w:hAnsi="Simplified Arabic" w:cs="Simplified Arabic"/>
          <w:b/>
          <w:bCs/>
          <w:sz w:val="40"/>
          <w:szCs w:val="40"/>
          <w:rtl/>
          <w:lang w:val="en-US"/>
        </w:rPr>
        <w:t>الوظيفة الإ</w:t>
      </w:r>
      <w:r>
        <w:rPr>
          <w:rFonts w:ascii="Simplified Arabic" w:hAnsi="Simplified Arabic" w:cs="Simplified Arabic" w:hint="cs"/>
          <w:b/>
          <w:bCs/>
          <w:sz w:val="40"/>
          <w:szCs w:val="40"/>
          <w:rtl/>
          <w:lang w:val="en-US"/>
        </w:rPr>
        <w:t>ي</w:t>
      </w:r>
      <w:r w:rsidRPr="000349C3">
        <w:rPr>
          <w:rFonts w:ascii="Simplified Arabic" w:hAnsi="Simplified Arabic" w:cs="Simplified Arabic"/>
          <w:b/>
          <w:bCs/>
          <w:sz w:val="40"/>
          <w:szCs w:val="40"/>
          <w:rtl/>
          <w:lang w:val="en-US"/>
        </w:rPr>
        <w:t>هامية.</w:t>
      </w:r>
    </w:p>
    <w:p w:rsidR="00DE7A79" w:rsidRPr="000349C3" w:rsidRDefault="00DE7A79" w:rsidP="00DE7A79">
      <w:pPr>
        <w:pStyle w:val="Paragraphedeliste"/>
        <w:tabs>
          <w:tab w:val="left" w:pos="810"/>
          <w:tab w:val="left" w:pos="1235"/>
        </w:tabs>
        <w:bidi/>
        <w:spacing w:after="0" w:line="360" w:lineRule="auto"/>
        <w:ind w:left="668"/>
        <w:jc w:val="both"/>
        <w:rPr>
          <w:rFonts w:ascii="Simplified Arabic" w:hAnsi="Simplified Arabic" w:cs="Simplified Arabic"/>
          <w:b/>
          <w:bCs/>
          <w:sz w:val="40"/>
          <w:szCs w:val="40"/>
          <w:rtl/>
          <w:lang w:val="en-US"/>
        </w:rPr>
      </w:pPr>
      <w:r>
        <w:rPr>
          <w:rFonts w:ascii="Simplified Arabic" w:hAnsi="Simplified Arabic" w:cs="Simplified Arabic" w:hint="cs"/>
          <w:b/>
          <w:bCs/>
          <w:sz w:val="40"/>
          <w:szCs w:val="40"/>
          <w:rtl/>
          <w:lang w:val="en-US"/>
        </w:rPr>
        <w:t>ج-</w:t>
      </w:r>
      <w:r w:rsidRPr="000349C3">
        <w:rPr>
          <w:rFonts w:ascii="Simplified Arabic" w:hAnsi="Simplified Arabic" w:cs="Simplified Arabic"/>
          <w:b/>
          <w:bCs/>
          <w:sz w:val="40"/>
          <w:szCs w:val="40"/>
          <w:rtl/>
          <w:lang w:val="en-US"/>
        </w:rPr>
        <w:t>الوظيفة التفسيرية.</w:t>
      </w:r>
    </w:p>
    <w:p w:rsidR="00AC3474" w:rsidRPr="00C3098A" w:rsidRDefault="00AC3474" w:rsidP="00C3098A">
      <w:pPr>
        <w:bidi/>
        <w:spacing w:after="0"/>
        <w:ind w:firstLine="282"/>
        <w:jc w:val="center"/>
        <w:rPr>
          <w:rFonts w:ascii="Traditional Arabic" w:hAnsi="Traditional Arabic" w:cs="Traditional Arabic"/>
          <w:b/>
          <w:bCs/>
          <w:color w:val="0D0D0D" w:themeColor="text1" w:themeTint="F2"/>
          <w:sz w:val="96"/>
          <w:szCs w:val="96"/>
          <w:rtl/>
        </w:rPr>
        <w:sectPr w:rsidR="00AC3474" w:rsidRPr="00C3098A" w:rsidSect="00305D28">
          <w:headerReference w:type="default" r:id="rId25"/>
          <w:footerReference w:type="default" r:id="rId26"/>
          <w:footnotePr>
            <w:numRestart w:val="eachPage"/>
          </w:footnotePr>
          <w:pgSz w:w="11906" w:h="16838"/>
          <w:pgMar w:top="1134" w:right="1701" w:bottom="1134" w:left="567" w:header="708" w:footer="708" w:gutter="0"/>
          <w:pgBorders w:offsetFrom="page">
            <w:top w:val="single" w:sz="4" w:space="24" w:color="auto" w:shadow="1"/>
            <w:left w:val="single" w:sz="4" w:space="24" w:color="auto" w:shadow="1"/>
            <w:bottom w:val="single" w:sz="4" w:space="24" w:color="auto" w:shadow="1"/>
            <w:right w:val="single" w:sz="4" w:space="24" w:color="auto" w:shadow="1"/>
          </w:pgBorders>
          <w:cols w:space="708"/>
          <w:docGrid w:linePitch="360"/>
        </w:sectPr>
      </w:pPr>
    </w:p>
    <w:p w:rsidR="00DE7A79" w:rsidRDefault="00DE7A79" w:rsidP="00DE7A79">
      <w:pPr>
        <w:bidi/>
        <w:spacing w:after="0"/>
        <w:ind w:firstLine="565"/>
        <w:jc w:val="both"/>
        <w:rPr>
          <w:rFonts w:ascii="Traditional Arabic" w:hAnsi="Traditional Arabic" w:cs="Traditional Arabic"/>
          <w:sz w:val="32"/>
          <w:szCs w:val="32"/>
          <w:rtl/>
          <w:lang w:val="en-US"/>
        </w:rPr>
      </w:pPr>
      <w:r>
        <w:rPr>
          <w:rFonts w:ascii="Traditional Arabic" w:hAnsi="Traditional Arabic" w:cs="Traditional Arabic"/>
          <w:sz w:val="32"/>
          <w:szCs w:val="32"/>
          <w:rtl/>
          <w:lang w:val="en-US"/>
        </w:rPr>
        <w:lastRenderedPageBreak/>
        <w:softHyphen/>
      </w:r>
      <w:r>
        <w:rPr>
          <w:rFonts w:ascii="Traditional Arabic" w:hAnsi="Traditional Arabic" w:cs="Traditional Arabic" w:hint="cs"/>
          <w:sz w:val="32"/>
          <w:szCs w:val="32"/>
          <w:rtl/>
          <w:lang w:val="en-US"/>
        </w:rPr>
        <w:t>سنتناول في هذا الفصل التشكلات اللغوية داخل النص الروائي، وذلك بتتبع مواضع اللغة الواصفة وخصائصها، من خلال مجموعة من العناوين ارتأيناها الأنسب لطبيعة الدراسة:</w:t>
      </w:r>
    </w:p>
    <w:p w:rsidR="00DE7A79" w:rsidRDefault="00DE7A79" w:rsidP="00DE7A79">
      <w:pPr>
        <w:bidi/>
        <w:ind w:firstLine="565"/>
        <w:jc w:val="both"/>
        <w:rPr>
          <w:rFonts w:ascii="Traditional Arabic" w:hAnsi="Traditional Arabic" w:cs="Traditional Arabic"/>
          <w:sz w:val="32"/>
          <w:szCs w:val="32"/>
          <w:rtl/>
          <w:lang w:val="en-US"/>
        </w:rPr>
      </w:pPr>
      <w:r>
        <w:rPr>
          <w:rFonts w:ascii="Traditional Arabic" w:hAnsi="Traditional Arabic" w:cs="Traditional Arabic" w:hint="cs"/>
          <w:sz w:val="32"/>
          <w:szCs w:val="32"/>
          <w:rtl/>
          <w:lang w:val="en-US"/>
        </w:rPr>
        <w:t>سنتطرق تحت العنوان الأول إلى العتبات النصية باعتبارها مفتاحًا لغويا، فالعتبات تجعل المتلقي يمسك بالخطوط الأساسية للنص والتي ستساعده في فهم خصوصية النص الأدبي وتحديد جنسه ومقاصده الدلالية والتداولية، فمن خلال هذه العتبات يستطيع القارئ فك شفرات النص والدخول إلى أعماقه ومعرفة مقاصد الكاتب الكامنة وراءه وبالتالي فك الغموض الطاغي على الرواية وفي العنوان الثاني سنتناول أنماط الوصف من خلال نوعين أساسيين هما: الوصفية المباشرة والوصفية غير المباشرة، حيث سنتطرق إلى أهم خصائص هذه المقاطع وأهم أنماطها ووظائفها داخل النص، وسنختم عملنا بذكر وظائف الوصف في رواية "كولونيل الزبربر" وما قدمته من دلالات نصية.</w:t>
      </w:r>
    </w:p>
    <w:p w:rsidR="00DE7A79" w:rsidRDefault="00DE7A79" w:rsidP="00DE7A79">
      <w:pPr>
        <w:bidi/>
        <w:jc w:val="both"/>
        <w:rPr>
          <w:rFonts w:ascii="Traditional Arabic" w:hAnsi="Traditional Arabic" w:cs="Traditional Arabic"/>
          <w:sz w:val="32"/>
          <w:szCs w:val="32"/>
          <w:rtl/>
          <w:lang w:val="en-US"/>
        </w:rPr>
      </w:pPr>
    </w:p>
    <w:p w:rsidR="00DE7A79" w:rsidRDefault="00DE7A79" w:rsidP="00DE7A79">
      <w:pPr>
        <w:bidi/>
        <w:jc w:val="both"/>
        <w:rPr>
          <w:rFonts w:ascii="Traditional Arabic" w:hAnsi="Traditional Arabic" w:cs="Traditional Arabic"/>
          <w:sz w:val="32"/>
          <w:szCs w:val="32"/>
          <w:rtl/>
          <w:lang w:val="en-US"/>
        </w:rPr>
      </w:pPr>
    </w:p>
    <w:p w:rsidR="00DE7A79" w:rsidRDefault="00DE7A79" w:rsidP="00DE7A79">
      <w:pPr>
        <w:bidi/>
        <w:jc w:val="both"/>
        <w:rPr>
          <w:rFonts w:ascii="Traditional Arabic" w:hAnsi="Traditional Arabic" w:cs="Traditional Arabic"/>
          <w:sz w:val="32"/>
          <w:szCs w:val="32"/>
          <w:rtl/>
          <w:lang w:val="en-US"/>
        </w:rPr>
      </w:pPr>
    </w:p>
    <w:p w:rsidR="00DE7A79" w:rsidRDefault="00DE7A79" w:rsidP="00DE7A79">
      <w:pPr>
        <w:bidi/>
        <w:jc w:val="both"/>
        <w:rPr>
          <w:rFonts w:ascii="Traditional Arabic" w:hAnsi="Traditional Arabic" w:cs="Traditional Arabic"/>
          <w:sz w:val="32"/>
          <w:szCs w:val="32"/>
          <w:rtl/>
          <w:lang w:val="en-US"/>
        </w:rPr>
      </w:pPr>
    </w:p>
    <w:p w:rsidR="00DE7A79" w:rsidRDefault="00DE7A79" w:rsidP="00DE7A79">
      <w:pPr>
        <w:bidi/>
        <w:jc w:val="both"/>
        <w:rPr>
          <w:rFonts w:ascii="Traditional Arabic" w:hAnsi="Traditional Arabic" w:cs="Traditional Arabic"/>
          <w:sz w:val="32"/>
          <w:szCs w:val="32"/>
          <w:rtl/>
          <w:lang w:val="en-US"/>
        </w:rPr>
      </w:pPr>
    </w:p>
    <w:p w:rsidR="00DE7A79" w:rsidRDefault="00DE7A79" w:rsidP="00DE7A79">
      <w:pPr>
        <w:bidi/>
        <w:jc w:val="both"/>
        <w:rPr>
          <w:rFonts w:ascii="Traditional Arabic" w:hAnsi="Traditional Arabic" w:cs="Traditional Arabic"/>
          <w:sz w:val="32"/>
          <w:szCs w:val="32"/>
          <w:rtl/>
          <w:lang w:val="en-US"/>
        </w:rPr>
      </w:pPr>
    </w:p>
    <w:p w:rsidR="00DE7A79" w:rsidRDefault="00DE7A79" w:rsidP="00DE7A79">
      <w:pPr>
        <w:bidi/>
        <w:jc w:val="both"/>
        <w:rPr>
          <w:rFonts w:ascii="Traditional Arabic" w:hAnsi="Traditional Arabic" w:cs="Traditional Arabic"/>
          <w:sz w:val="32"/>
          <w:szCs w:val="32"/>
          <w:rtl/>
          <w:lang w:val="en-US"/>
        </w:rPr>
      </w:pPr>
    </w:p>
    <w:p w:rsidR="00DE7A79" w:rsidRDefault="00DE7A79" w:rsidP="00DE7A79">
      <w:pPr>
        <w:bidi/>
        <w:jc w:val="both"/>
        <w:rPr>
          <w:rFonts w:ascii="Traditional Arabic" w:hAnsi="Traditional Arabic" w:cs="Traditional Arabic"/>
          <w:sz w:val="32"/>
          <w:szCs w:val="32"/>
          <w:rtl/>
          <w:lang w:val="en-US"/>
        </w:rPr>
      </w:pPr>
    </w:p>
    <w:p w:rsidR="00DE7A79" w:rsidRDefault="00DE7A79" w:rsidP="00DE7A79">
      <w:pPr>
        <w:bidi/>
        <w:jc w:val="both"/>
        <w:rPr>
          <w:rFonts w:ascii="Traditional Arabic" w:hAnsi="Traditional Arabic" w:cs="Traditional Arabic"/>
          <w:sz w:val="32"/>
          <w:szCs w:val="32"/>
          <w:rtl/>
          <w:lang w:val="en-US"/>
        </w:rPr>
      </w:pPr>
    </w:p>
    <w:p w:rsidR="00DE7A79" w:rsidRDefault="00DE7A79" w:rsidP="00DE7A79">
      <w:pPr>
        <w:bidi/>
        <w:jc w:val="both"/>
        <w:rPr>
          <w:rFonts w:ascii="Traditional Arabic" w:hAnsi="Traditional Arabic" w:cs="Traditional Arabic"/>
          <w:sz w:val="32"/>
          <w:szCs w:val="32"/>
          <w:rtl/>
          <w:lang w:val="en-US"/>
        </w:rPr>
      </w:pPr>
    </w:p>
    <w:p w:rsidR="00DE7A79" w:rsidRDefault="00DE7A79" w:rsidP="00DE7A79">
      <w:pPr>
        <w:bidi/>
        <w:jc w:val="both"/>
        <w:rPr>
          <w:rFonts w:ascii="Traditional Arabic" w:hAnsi="Traditional Arabic" w:cs="Traditional Arabic"/>
          <w:sz w:val="32"/>
          <w:szCs w:val="32"/>
          <w:rtl/>
          <w:lang w:val="en-US"/>
        </w:rPr>
      </w:pPr>
    </w:p>
    <w:p w:rsidR="00DE7A79" w:rsidRDefault="00DE7A79" w:rsidP="00DE7A79">
      <w:pPr>
        <w:bidi/>
        <w:jc w:val="both"/>
        <w:rPr>
          <w:rFonts w:ascii="Traditional Arabic" w:hAnsi="Traditional Arabic" w:cs="Traditional Arabic"/>
          <w:sz w:val="32"/>
          <w:szCs w:val="32"/>
          <w:rtl/>
          <w:lang w:val="en-US"/>
        </w:rPr>
      </w:pPr>
    </w:p>
    <w:p w:rsidR="00DE7A79" w:rsidRDefault="00DE7A79" w:rsidP="00DE7A79">
      <w:pPr>
        <w:bidi/>
        <w:jc w:val="both"/>
        <w:rPr>
          <w:rFonts w:ascii="Traditional Arabic" w:hAnsi="Traditional Arabic" w:cs="Traditional Arabic"/>
          <w:sz w:val="32"/>
          <w:szCs w:val="32"/>
          <w:rtl/>
          <w:lang w:val="en-US"/>
        </w:rPr>
      </w:pPr>
    </w:p>
    <w:p w:rsidR="00DE7A79" w:rsidRPr="00556CD0" w:rsidRDefault="00DE7A79" w:rsidP="00DE7A79">
      <w:pPr>
        <w:bidi/>
        <w:spacing w:after="0"/>
        <w:jc w:val="both"/>
        <w:rPr>
          <w:rFonts w:ascii="Simplified Arabic" w:hAnsi="Simplified Arabic" w:cs="Simplified Arabic"/>
          <w:b/>
          <w:bCs/>
          <w:sz w:val="36"/>
          <w:szCs w:val="36"/>
          <w:u w:val="single"/>
          <w:rtl/>
          <w:lang w:val="en-US"/>
        </w:rPr>
      </w:pPr>
      <w:r w:rsidRPr="00556CD0">
        <w:rPr>
          <w:rFonts w:ascii="Simplified Arabic" w:hAnsi="Simplified Arabic" w:cs="Simplified Arabic"/>
          <w:b/>
          <w:bCs/>
          <w:sz w:val="36"/>
          <w:szCs w:val="36"/>
          <w:u w:val="single"/>
          <w:rtl/>
          <w:lang w:val="en-US"/>
        </w:rPr>
        <w:lastRenderedPageBreak/>
        <w:t>أولا: العتبات النصية</w:t>
      </w:r>
    </w:p>
    <w:p w:rsidR="00DE7A79" w:rsidRDefault="00DE7A79" w:rsidP="00DE7A79">
      <w:pPr>
        <w:bidi/>
        <w:spacing w:after="0"/>
        <w:ind w:firstLine="565"/>
        <w:jc w:val="both"/>
        <w:rPr>
          <w:rFonts w:ascii="Traditional Arabic" w:hAnsi="Traditional Arabic" w:cs="Traditional Arabic"/>
          <w:sz w:val="32"/>
          <w:szCs w:val="32"/>
          <w:rtl/>
          <w:lang w:val="en-US"/>
        </w:rPr>
      </w:pPr>
      <w:r>
        <w:rPr>
          <w:rFonts w:ascii="Traditional Arabic" w:hAnsi="Traditional Arabic" w:cs="Traditional Arabic" w:hint="cs"/>
          <w:sz w:val="32"/>
          <w:szCs w:val="32"/>
          <w:rtl/>
          <w:lang w:val="en-US"/>
        </w:rPr>
        <w:t>تعد العتبة النصية مفتاحًا واصفًا لمضامين النص، حيث يمكن من خلاله القارئ فك مغاليق النص، وهي عبارة عن ملحقات تحيط بالنص من الناحيتين الداخلية والخارجية، فهي عبارة عن شروح وتفاسير للدخول إلى النص من اسم الكتاب والعناوين والإهداء، والألوان... وغيرها، وقد بدأ الاهتمام بها منذ أن طرح "رولان بارت" تساؤله الشخصي التأسيسي من أين نبدأ؟ حتى جعله الدارسون السؤال المفتاحي لدراسة العتبات النصية، لكونه الإشارة الأولى التي ستملأ بحضور النص"</w:t>
      </w:r>
      <w:r>
        <w:rPr>
          <w:rStyle w:val="Appelnotedebasdep"/>
          <w:rFonts w:ascii="Traditional Arabic" w:hAnsi="Traditional Arabic" w:cs="Traditional Arabic"/>
          <w:sz w:val="32"/>
          <w:szCs w:val="32"/>
          <w:rtl/>
          <w:lang w:val="en-US"/>
        </w:rPr>
        <w:footnoteReference w:id="94"/>
      </w:r>
      <w:r>
        <w:rPr>
          <w:rFonts w:ascii="Traditional Arabic" w:hAnsi="Traditional Arabic" w:cs="Traditional Arabic" w:hint="cs"/>
          <w:sz w:val="32"/>
          <w:szCs w:val="32"/>
          <w:rtl/>
          <w:lang w:val="en-US"/>
        </w:rPr>
        <w:t>، فهو استجابة عميقة لصدى المتن النصي، إذ يعتبر المفتاح والرقم السري لدى القارئ للولوج إلى خبايا النص الروائي.</w:t>
      </w:r>
    </w:p>
    <w:p w:rsidR="00DE7A79" w:rsidRDefault="00DE7A79" w:rsidP="00DE7A79">
      <w:pPr>
        <w:bidi/>
        <w:spacing w:after="0"/>
        <w:ind w:firstLine="565"/>
        <w:jc w:val="both"/>
        <w:rPr>
          <w:rFonts w:ascii="Traditional Arabic" w:hAnsi="Traditional Arabic" w:cs="Traditional Arabic"/>
          <w:sz w:val="32"/>
          <w:szCs w:val="32"/>
          <w:rtl/>
          <w:lang w:val="en-US"/>
        </w:rPr>
      </w:pPr>
      <w:r>
        <w:rPr>
          <w:rFonts w:ascii="Traditional Arabic" w:hAnsi="Traditional Arabic" w:cs="Traditional Arabic" w:hint="cs"/>
          <w:sz w:val="32"/>
          <w:szCs w:val="32"/>
          <w:rtl/>
          <w:lang w:val="en-US"/>
        </w:rPr>
        <w:t xml:space="preserve">وتكمن أهمية العتبات النصية في كونها أول ما يشد انتباه القارئ لكونها العتبة الأولى للقراءة فتوجه القارئ إلى فهم النص فهما أوليا، وهي التي تمكن القارئ من الولوج للنص وفهمه فمهما أولي وتمنحه فكره أوليه وفرصته للتعرف عليه، كما استطاع "جنيت" أن يضع مصطلح المناص </w:t>
      </w:r>
      <w:r w:rsidRPr="00556CD0">
        <w:rPr>
          <w:rFonts w:asciiTheme="majorBidi" w:hAnsiTheme="majorBidi" w:cstheme="majorBidi"/>
          <w:sz w:val="28"/>
          <w:szCs w:val="28"/>
          <w:rtl/>
          <w:lang w:val="en-US"/>
        </w:rPr>
        <w:t>(</w:t>
      </w:r>
      <w:r w:rsidRPr="00556CD0">
        <w:rPr>
          <w:rFonts w:asciiTheme="majorBidi" w:hAnsiTheme="majorBidi" w:cstheme="majorBidi"/>
          <w:sz w:val="28"/>
          <w:szCs w:val="28"/>
        </w:rPr>
        <w:t>Paratexte</w:t>
      </w:r>
      <w:r w:rsidRPr="00556CD0">
        <w:rPr>
          <w:rFonts w:asciiTheme="majorBidi" w:hAnsiTheme="majorBidi" w:cstheme="majorBidi"/>
          <w:sz w:val="28"/>
          <w:szCs w:val="28"/>
          <w:rtl/>
          <w:lang w:val="en-US"/>
        </w:rPr>
        <w:t>)</w:t>
      </w:r>
      <w:r>
        <w:rPr>
          <w:rFonts w:ascii="Traditional Arabic" w:hAnsi="Traditional Arabic" w:cs="Traditional Arabic" w:hint="cs"/>
          <w:sz w:val="32"/>
          <w:szCs w:val="32"/>
          <w:rtl/>
          <w:lang w:val="en-US"/>
        </w:rPr>
        <w:t>، أي ذلك النص الموازي لنصه الأصلي فلا يعرف إلاّ به ومن خلاله، وبهذا نكون قد جعلنا للنص أرجلاً يمشي بها لجمهوره، وقرائه قصد محاورتهم والتفاعل معهم</w:t>
      </w:r>
      <w:r>
        <w:rPr>
          <w:rStyle w:val="Appelnotedebasdep"/>
          <w:rFonts w:ascii="Traditional Arabic" w:hAnsi="Traditional Arabic" w:cs="Traditional Arabic"/>
          <w:sz w:val="32"/>
          <w:szCs w:val="32"/>
          <w:rtl/>
          <w:lang w:val="en-US"/>
        </w:rPr>
        <w:footnoteReference w:id="95"/>
      </w:r>
      <w:r>
        <w:rPr>
          <w:rFonts w:ascii="Traditional Arabic" w:hAnsi="Traditional Arabic" w:cs="Traditional Arabic" w:hint="cs"/>
          <w:sz w:val="32"/>
          <w:szCs w:val="32"/>
          <w:rtl/>
          <w:lang w:val="en-US"/>
        </w:rPr>
        <w:t>.</w:t>
      </w:r>
    </w:p>
    <w:p w:rsidR="00DE7A79" w:rsidRDefault="00DE7A79" w:rsidP="00DE7A79">
      <w:pPr>
        <w:bidi/>
        <w:spacing w:after="0"/>
        <w:ind w:firstLine="565"/>
        <w:jc w:val="both"/>
        <w:rPr>
          <w:rFonts w:ascii="Traditional Arabic" w:hAnsi="Traditional Arabic" w:cs="Traditional Arabic"/>
          <w:sz w:val="32"/>
          <w:szCs w:val="32"/>
          <w:rtl/>
          <w:lang w:val="en-US"/>
        </w:rPr>
      </w:pPr>
      <w:r>
        <w:rPr>
          <w:rFonts w:ascii="Traditional Arabic" w:hAnsi="Traditional Arabic" w:cs="Traditional Arabic" w:hint="cs"/>
          <w:sz w:val="32"/>
          <w:szCs w:val="32"/>
          <w:rtl/>
          <w:lang w:val="en-US"/>
        </w:rPr>
        <w:t>وقد ميز النقاد بين أشكال العتبات إلى نوعين من العتبات داخلية وأخرى النقاد بين أشكال العتبات إلى نوعين من العتبات داخلية وأخرى خارجية، لكونها أشكالا تناصية تساهم في فضاء النص وهي عناصر دلالية لا يمكن تجاهلها أثناء دراستنا لفضاء النص لأنها جزء من الدلالة وعنصر مكمل للمعنى.</w:t>
      </w:r>
    </w:p>
    <w:p w:rsidR="00DE7A79" w:rsidRPr="00556CD0" w:rsidRDefault="00DE7A79" w:rsidP="00DE7A79">
      <w:pPr>
        <w:bidi/>
        <w:spacing w:after="0"/>
        <w:jc w:val="both"/>
        <w:rPr>
          <w:rFonts w:ascii="Traditional Arabic" w:hAnsi="Traditional Arabic" w:cs="Traditional Arabic"/>
          <w:b/>
          <w:bCs/>
          <w:sz w:val="32"/>
          <w:szCs w:val="32"/>
          <w:rtl/>
          <w:lang w:val="en-US"/>
        </w:rPr>
      </w:pPr>
      <w:r w:rsidRPr="00556CD0">
        <w:rPr>
          <w:rFonts w:ascii="Traditional Arabic" w:hAnsi="Traditional Arabic" w:cs="Traditional Arabic" w:hint="cs"/>
          <w:b/>
          <w:bCs/>
          <w:sz w:val="32"/>
          <w:szCs w:val="32"/>
          <w:rtl/>
          <w:lang w:val="en-US"/>
        </w:rPr>
        <w:t>1-عتبة العنوان:</w:t>
      </w:r>
    </w:p>
    <w:p w:rsidR="00DE7A79" w:rsidRDefault="00DE7A79" w:rsidP="00DE7A79">
      <w:pPr>
        <w:bidi/>
        <w:spacing w:after="0"/>
        <w:ind w:firstLine="565"/>
        <w:jc w:val="both"/>
        <w:rPr>
          <w:rFonts w:ascii="Traditional Arabic" w:hAnsi="Traditional Arabic" w:cs="Traditional Arabic"/>
          <w:sz w:val="32"/>
          <w:szCs w:val="32"/>
          <w:rtl/>
          <w:lang w:val="en-US"/>
        </w:rPr>
      </w:pPr>
      <w:r>
        <w:rPr>
          <w:rFonts w:ascii="Traditional Arabic" w:hAnsi="Traditional Arabic" w:cs="Traditional Arabic" w:hint="cs"/>
          <w:sz w:val="32"/>
          <w:szCs w:val="32"/>
          <w:rtl/>
          <w:lang w:val="en-US"/>
        </w:rPr>
        <w:t>ويعد النص مفتاحًا رئيسيا يتسلح به القارئ من أجل التعمق أكثر في النص، حيث يعرفه "بسام قطوس" على أنه "أعلى اقتصاد لغوي وبهذا يصبح نصًا مختزلا غمض عنه"</w:t>
      </w:r>
      <w:r>
        <w:rPr>
          <w:rStyle w:val="Appelnotedebasdep"/>
          <w:rFonts w:ascii="Traditional Arabic" w:hAnsi="Traditional Arabic" w:cs="Traditional Arabic"/>
          <w:sz w:val="32"/>
          <w:szCs w:val="32"/>
          <w:rtl/>
          <w:lang w:val="en-US"/>
        </w:rPr>
        <w:footnoteReference w:id="96"/>
      </w:r>
      <w:r>
        <w:rPr>
          <w:rFonts w:ascii="Traditional Arabic" w:hAnsi="Traditional Arabic" w:cs="Traditional Arabic" w:hint="cs"/>
          <w:sz w:val="32"/>
          <w:szCs w:val="32"/>
          <w:rtl/>
          <w:lang w:val="en-US"/>
        </w:rPr>
        <w:t>، فهو العتبة الأول التي تشير انتباه القارئ فتجعله يتابع قراءة النص إلى نهايته باعتباره جسر يربط المتلقي بالنص، مما يحمله من إيحاءات ودلالات رمزية، فهو استجابة عميقة لصدى المتن النصي، وهو الطريق الوحيد للوصول إلى هذا الأخير، إذ يعتبر المفتاح والرقم السري لدى القارئ للولوج إلى خبايا النص.</w:t>
      </w:r>
    </w:p>
    <w:p w:rsidR="00DE7A79" w:rsidRPr="00556CD0" w:rsidRDefault="00DE7A79" w:rsidP="00DE7A79">
      <w:pPr>
        <w:bidi/>
        <w:spacing w:after="0"/>
        <w:jc w:val="both"/>
        <w:rPr>
          <w:rFonts w:ascii="Traditional Arabic" w:hAnsi="Traditional Arabic" w:cs="Traditional Arabic"/>
          <w:b/>
          <w:bCs/>
          <w:sz w:val="32"/>
          <w:szCs w:val="32"/>
          <w:rtl/>
          <w:lang w:val="en-US"/>
        </w:rPr>
      </w:pPr>
      <w:r w:rsidRPr="00556CD0">
        <w:rPr>
          <w:rFonts w:ascii="Traditional Arabic" w:hAnsi="Traditional Arabic" w:cs="Traditional Arabic" w:hint="cs"/>
          <w:b/>
          <w:bCs/>
          <w:sz w:val="32"/>
          <w:szCs w:val="32"/>
          <w:rtl/>
          <w:lang w:val="en-US"/>
        </w:rPr>
        <w:t>1-1-مكان ظهور العنوان:</w:t>
      </w:r>
    </w:p>
    <w:p w:rsidR="00DE7A79" w:rsidRDefault="00DE7A79" w:rsidP="00DE7A79">
      <w:pPr>
        <w:bidi/>
        <w:spacing w:after="0"/>
        <w:ind w:firstLine="565"/>
        <w:jc w:val="both"/>
        <w:rPr>
          <w:rFonts w:ascii="Traditional Arabic" w:hAnsi="Traditional Arabic" w:cs="Traditional Arabic"/>
          <w:sz w:val="32"/>
          <w:szCs w:val="32"/>
          <w:rtl/>
          <w:lang w:val="en-US"/>
        </w:rPr>
      </w:pPr>
      <w:r>
        <w:rPr>
          <w:rFonts w:ascii="Traditional Arabic" w:hAnsi="Traditional Arabic" w:cs="Traditional Arabic" w:hint="cs"/>
          <w:sz w:val="32"/>
          <w:szCs w:val="32"/>
          <w:rtl/>
          <w:lang w:val="en-US"/>
        </w:rPr>
        <w:t>في غرف الرواية "الكولونيـــــــــــل الزبربر" في صفحة الغـــــــــــــلاف في الجهة العليا من الغــــــــــلاف، كتب بخط غليظ، وحجم كبير باللون البني، كما يتواجد العنوان في الصفحة الثانية بنفس الحجم ولكن باللون الأسود.</w:t>
      </w:r>
    </w:p>
    <w:p w:rsidR="00DE7A79" w:rsidRPr="00556CD0" w:rsidRDefault="00DE7A79" w:rsidP="00DE7A79">
      <w:pPr>
        <w:bidi/>
        <w:spacing w:after="0"/>
        <w:jc w:val="both"/>
        <w:rPr>
          <w:rFonts w:ascii="Traditional Arabic" w:hAnsi="Traditional Arabic" w:cs="Traditional Arabic"/>
          <w:b/>
          <w:bCs/>
          <w:sz w:val="32"/>
          <w:szCs w:val="32"/>
          <w:rtl/>
          <w:lang w:val="en-US"/>
        </w:rPr>
      </w:pPr>
      <w:r w:rsidRPr="00556CD0">
        <w:rPr>
          <w:rFonts w:ascii="Traditional Arabic" w:hAnsi="Traditional Arabic" w:cs="Traditional Arabic" w:hint="cs"/>
          <w:b/>
          <w:bCs/>
          <w:sz w:val="32"/>
          <w:szCs w:val="32"/>
          <w:rtl/>
          <w:lang w:val="en-US"/>
        </w:rPr>
        <w:t>1-2-وقت ظهور العنوان:</w:t>
      </w:r>
    </w:p>
    <w:p w:rsidR="00DE7A79" w:rsidRDefault="00DE7A79" w:rsidP="00DE7A79">
      <w:pPr>
        <w:bidi/>
        <w:spacing w:after="0"/>
        <w:ind w:firstLine="565"/>
        <w:jc w:val="both"/>
        <w:rPr>
          <w:rFonts w:ascii="Traditional Arabic" w:hAnsi="Traditional Arabic" w:cs="Traditional Arabic"/>
          <w:sz w:val="32"/>
          <w:szCs w:val="32"/>
          <w:rtl/>
          <w:lang w:val="en-US"/>
        </w:rPr>
      </w:pPr>
      <w:r>
        <w:rPr>
          <w:rFonts w:ascii="Traditional Arabic" w:hAnsi="Traditional Arabic" w:cs="Traditional Arabic" w:hint="cs"/>
          <w:sz w:val="32"/>
          <w:szCs w:val="32"/>
          <w:rtl/>
          <w:lang w:val="en-US"/>
        </w:rPr>
        <w:lastRenderedPageBreak/>
        <w:t>يظهر العنوان في تاريخ صدور الطبعة الأصلية الأولى"</w:t>
      </w:r>
      <w:r>
        <w:rPr>
          <w:rStyle w:val="Appelnotedebasdep"/>
          <w:rFonts w:ascii="Traditional Arabic" w:hAnsi="Traditional Arabic" w:cs="Traditional Arabic"/>
          <w:sz w:val="32"/>
          <w:szCs w:val="32"/>
          <w:rtl/>
          <w:lang w:val="en-US"/>
        </w:rPr>
        <w:footnoteReference w:id="97"/>
      </w:r>
      <w:r>
        <w:rPr>
          <w:rFonts w:ascii="Traditional Arabic" w:hAnsi="Traditional Arabic" w:cs="Traditional Arabic" w:hint="cs"/>
          <w:sz w:val="32"/>
          <w:szCs w:val="32"/>
          <w:rtl/>
          <w:lang w:val="en-US"/>
        </w:rPr>
        <w:t>، فعنوان رواية "كولونيل الزبربر" يعود ظهوره إلى سنة 2015، وهي الطبعة الأولى، أي الأصلية التي صدرت عن دار الساقي للنشر والتوزيع، بناية النور، شــــــــــــارع العويني، فردان، بيروت، ثم تولى ظهور إلى طبعات لاحقة.</w:t>
      </w:r>
    </w:p>
    <w:p w:rsidR="00DE7A79" w:rsidRPr="00556CD0" w:rsidRDefault="00DE7A79" w:rsidP="00DE7A79">
      <w:pPr>
        <w:bidi/>
        <w:spacing w:after="0"/>
        <w:jc w:val="both"/>
        <w:rPr>
          <w:rFonts w:ascii="Traditional Arabic" w:hAnsi="Traditional Arabic" w:cs="Traditional Arabic"/>
          <w:b/>
          <w:bCs/>
          <w:sz w:val="32"/>
          <w:szCs w:val="32"/>
          <w:rtl/>
          <w:lang w:val="en-US"/>
        </w:rPr>
      </w:pPr>
      <w:r w:rsidRPr="00556CD0">
        <w:rPr>
          <w:rFonts w:ascii="Traditional Arabic" w:hAnsi="Traditional Arabic" w:cs="Traditional Arabic" w:hint="cs"/>
          <w:b/>
          <w:bCs/>
          <w:sz w:val="32"/>
          <w:szCs w:val="32"/>
          <w:rtl/>
          <w:lang w:val="en-US"/>
        </w:rPr>
        <w:t>1-3-عتبة عنوان "رواية كولونيل الزبربر":</w:t>
      </w:r>
    </w:p>
    <w:p w:rsidR="00DE7A79" w:rsidRDefault="00DE7A79" w:rsidP="00DE7A79">
      <w:pPr>
        <w:bidi/>
        <w:spacing w:after="0"/>
        <w:ind w:firstLine="565"/>
        <w:jc w:val="both"/>
        <w:rPr>
          <w:rFonts w:ascii="Traditional Arabic" w:hAnsi="Traditional Arabic" w:cs="Traditional Arabic"/>
          <w:sz w:val="32"/>
          <w:szCs w:val="32"/>
          <w:rtl/>
          <w:lang w:val="en-US"/>
        </w:rPr>
      </w:pPr>
      <w:r>
        <w:rPr>
          <w:rFonts w:ascii="Traditional Arabic" w:hAnsi="Traditional Arabic" w:cs="Traditional Arabic" w:hint="cs"/>
          <w:sz w:val="32"/>
          <w:szCs w:val="32"/>
          <w:rtl/>
          <w:lang w:val="en-US"/>
        </w:rPr>
        <w:t>"كولونيل الزبربر" هو عنوان رواية للروائي الجزائري الحبيب السائح التي صدرت طبعتها عن دار الساقي ببيروت.</w:t>
      </w:r>
    </w:p>
    <w:p w:rsidR="00DE7A79" w:rsidRDefault="00DE7A79" w:rsidP="00DE7A79">
      <w:pPr>
        <w:bidi/>
        <w:spacing w:after="0"/>
        <w:ind w:firstLine="565"/>
        <w:jc w:val="both"/>
        <w:rPr>
          <w:rFonts w:ascii="Traditional Arabic" w:hAnsi="Traditional Arabic" w:cs="Traditional Arabic"/>
          <w:sz w:val="32"/>
          <w:szCs w:val="32"/>
          <w:rtl/>
          <w:lang w:val="en-US"/>
        </w:rPr>
      </w:pPr>
      <w:r>
        <w:rPr>
          <w:rFonts w:ascii="Traditional Arabic" w:hAnsi="Traditional Arabic" w:cs="Traditional Arabic" w:hint="cs"/>
          <w:sz w:val="32"/>
          <w:szCs w:val="32"/>
          <w:rtl/>
          <w:lang w:val="en-US"/>
        </w:rPr>
        <w:t>في دراستنا هذه سنجعل من العنوان وحدة نصية مصغرة، قابلة للتحليل اللغوي، وبؤرة انطلاق قراءتنا من حيث أنها عتبة أولى تفتح أفق السؤال حول ماهية المتن، ونفي من خلال مستويات القراءة، أي تلك التي يكون فيها استباق المعنى بناء على التخمين.</w:t>
      </w:r>
    </w:p>
    <w:p w:rsidR="00DE7A79" w:rsidRDefault="00DE7A79" w:rsidP="00DE7A79">
      <w:pPr>
        <w:bidi/>
        <w:spacing w:after="0"/>
        <w:ind w:firstLine="565"/>
        <w:jc w:val="both"/>
        <w:rPr>
          <w:rFonts w:ascii="Traditional Arabic" w:hAnsi="Traditional Arabic" w:cs="Traditional Arabic"/>
          <w:sz w:val="32"/>
          <w:szCs w:val="32"/>
          <w:rtl/>
          <w:lang w:val="en-US"/>
        </w:rPr>
      </w:pPr>
      <w:r>
        <w:rPr>
          <w:rFonts w:ascii="Traditional Arabic" w:hAnsi="Traditional Arabic" w:cs="Traditional Arabic" w:hint="cs"/>
          <w:sz w:val="32"/>
          <w:szCs w:val="32"/>
          <w:rtl/>
          <w:lang w:val="en-US"/>
        </w:rPr>
        <w:t>جاء العنوان في هذه الرواية "كولونيل الزبربر" جملة إسمية مكونة من مبتدأ أو خبر.</w:t>
      </w:r>
    </w:p>
    <w:p w:rsidR="00DE7A79" w:rsidRDefault="00DE7A79" w:rsidP="00DE7A79">
      <w:pPr>
        <w:bidi/>
        <w:spacing w:after="0"/>
        <w:ind w:firstLine="565"/>
        <w:jc w:val="both"/>
        <w:rPr>
          <w:rFonts w:ascii="Traditional Arabic" w:hAnsi="Traditional Arabic" w:cs="Traditional Arabic"/>
          <w:sz w:val="32"/>
          <w:szCs w:val="32"/>
          <w:rtl/>
          <w:lang w:val="en-US"/>
        </w:rPr>
      </w:pPr>
      <w:r>
        <w:rPr>
          <w:rFonts w:ascii="Traditional Arabic" w:hAnsi="Traditional Arabic" w:cs="Traditional Arabic" w:hint="cs"/>
          <w:sz w:val="32"/>
          <w:szCs w:val="32"/>
          <w:rtl/>
          <w:lang w:val="en-US"/>
        </w:rPr>
        <w:t>كولونيل: خبر لمبتدأ محذوف تقديره هذا وهو مضاف ...، أما كلمة الزبربر: فمضاف إليه.</w:t>
      </w:r>
    </w:p>
    <w:p w:rsidR="00DE7A79" w:rsidRDefault="00DE7A79" w:rsidP="00DE7A79">
      <w:pPr>
        <w:bidi/>
        <w:spacing w:after="0"/>
        <w:ind w:firstLine="565"/>
        <w:jc w:val="both"/>
        <w:rPr>
          <w:rFonts w:ascii="Traditional Arabic" w:hAnsi="Traditional Arabic" w:cs="Traditional Arabic"/>
          <w:sz w:val="32"/>
          <w:szCs w:val="32"/>
          <w:rtl/>
          <w:lang w:val="en-US"/>
        </w:rPr>
      </w:pPr>
      <w:r>
        <w:rPr>
          <w:rFonts w:ascii="Traditional Arabic" w:hAnsi="Traditional Arabic" w:cs="Traditional Arabic" w:hint="cs"/>
          <w:sz w:val="32"/>
          <w:szCs w:val="32"/>
          <w:rtl/>
          <w:lang w:val="en-US"/>
        </w:rPr>
        <w:t>العنوان هنا ورد تركيبا إضافيا، حيث وردت كلمة كولونيل نكرة ثم عرفت بالإضافة، وجاءت كلمة الزبربر لتنوب عن "ال" التعريف التي حذفت من الاسم الذي أضيفت إليه لتفيد بذلك التخصيص.</w:t>
      </w:r>
    </w:p>
    <w:p w:rsidR="00DE7A79" w:rsidRDefault="00DE7A79" w:rsidP="00DE7A79">
      <w:pPr>
        <w:bidi/>
        <w:spacing w:after="0"/>
        <w:ind w:firstLine="565"/>
        <w:jc w:val="both"/>
        <w:rPr>
          <w:rFonts w:ascii="Traditional Arabic" w:hAnsi="Traditional Arabic" w:cs="Traditional Arabic"/>
          <w:sz w:val="32"/>
          <w:szCs w:val="32"/>
          <w:rtl/>
          <w:lang w:val="en-US"/>
        </w:rPr>
      </w:pPr>
      <w:r>
        <w:rPr>
          <w:rFonts w:ascii="Traditional Arabic" w:hAnsi="Traditional Arabic" w:cs="Traditional Arabic" w:hint="cs"/>
          <w:sz w:val="32"/>
          <w:szCs w:val="32"/>
          <w:rtl/>
          <w:lang w:val="en-US"/>
        </w:rPr>
        <w:t>في رواية الحبيب السائح "كولونيل الزبربر" جاء العنوان مركبًا من كلمتين كلمة "كولونيل" غريبة استعارتها كثير اللغات الحية، وتعني العظيم في عمومها، وفي اصطلاحها تعني رتبة عسكرية سامية، ومقابلها في اللغة العربية تعني عقيد.</w:t>
      </w:r>
    </w:p>
    <w:p w:rsidR="00DE7A79" w:rsidRDefault="00DE7A79" w:rsidP="00DE7A79">
      <w:pPr>
        <w:bidi/>
        <w:spacing w:after="0"/>
        <w:ind w:firstLine="565"/>
        <w:jc w:val="both"/>
        <w:rPr>
          <w:rFonts w:ascii="Traditional Arabic" w:hAnsi="Traditional Arabic" w:cs="Traditional Arabic"/>
          <w:sz w:val="32"/>
          <w:szCs w:val="32"/>
          <w:rtl/>
          <w:lang w:val="en-US"/>
        </w:rPr>
      </w:pPr>
      <w:r>
        <w:rPr>
          <w:rFonts w:ascii="Traditional Arabic" w:hAnsi="Traditional Arabic" w:cs="Traditional Arabic" w:hint="cs"/>
          <w:sz w:val="32"/>
          <w:szCs w:val="32"/>
          <w:rtl/>
          <w:lang w:val="en-US"/>
        </w:rPr>
        <w:t>أما كلمة "الزبربر" فهي كلمة أمازيغية على الأغلب، وتعني نوع من الشجر الذي يبت في الغابات ولا يثمر، وإليها ينسب الجبل المعروف، وكذا القرية الواقعة في منطقة الأخضرية في سلسلة الأطلــــــــــــس التلي الصحراوي، علاوة على أنها تجلي بعض صفات هذا الكولونيل في حال ما إذا عوضنا الزبربر بمسماها وهو الجبل المعروف بوعورته، والجبل سواء كان مدنيا أم عسكريا يتسم عامة بشخصية مقاومة للطبيعة</w:t>
      </w:r>
      <w:r>
        <w:rPr>
          <w:rStyle w:val="Appelnotedebasdep"/>
          <w:rFonts w:ascii="Traditional Arabic" w:hAnsi="Traditional Arabic" w:cs="Traditional Arabic"/>
          <w:sz w:val="32"/>
          <w:szCs w:val="32"/>
          <w:rtl/>
          <w:lang w:val="en-US"/>
        </w:rPr>
        <w:footnoteReference w:id="98"/>
      </w:r>
      <w:r>
        <w:rPr>
          <w:rFonts w:ascii="Traditional Arabic" w:hAnsi="Traditional Arabic" w:cs="Traditional Arabic" w:hint="cs"/>
          <w:sz w:val="32"/>
          <w:szCs w:val="32"/>
          <w:rtl/>
          <w:lang w:val="en-US"/>
        </w:rPr>
        <w:t>.</w:t>
      </w:r>
    </w:p>
    <w:p w:rsidR="00DE7A79" w:rsidRDefault="00DE7A79" w:rsidP="00DE7A79">
      <w:pPr>
        <w:bidi/>
        <w:spacing w:after="0"/>
        <w:ind w:firstLine="565"/>
        <w:jc w:val="both"/>
        <w:rPr>
          <w:rFonts w:ascii="Traditional Arabic" w:hAnsi="Traditional Arabic" w:cs="Traditional Arabic"/>
          <w:sz w:val="32"/>
          <w:szCs w:val="32"/>
          <w:rtl/>
          <w:lang w:val="en-US"/>
        </w:rPr>
      </w:pPr>
      <w:r>
        <w:rPr>
          <w:rFonts w:ascii="Traditional Arabic" w:hAnsi="Traditional Arabic" w:cs="Traditional Arabic" w:hint="cs"/>
          <w:sz w:val="32"/>
          <w:szCs w:val="32"/>
          <w:rtl/>
          <w:lang w:val="en-US"/>
        </w:rPr>
        <w:t>كما ان الجبل عاصم لأي لاجئ أو مقاوم، أو هارب من المجتمع.</w:t>
      </w:r>
    </w:p>
    <w:p w:rsidR="00DE7A79" w:rsidRDefault="00DE7A79" w:rsidP="00DE7A79">
      <w:pPr>
        <w:bidi/>
        <w:spacing w:after="0"/>
        <w:ind w:firstLine="565"/>
        <w:jc w:val="both"/>
        <w:rPr>
          <w:rFonts w:ascii="Traditional Arabic" w:hAnsi="Traditional Arabic" w:cs="Traditional Arabic"/>
          <w:sz w:val="32"/>
          <w:szCs w:val="32"/>
          <w:rtl/>
          <w:lang w:val="en-US"/>
        </w:rPr>
      </w:pPr>
      <w:r>
        <w:rPr>
          <w:rFonts w:ascii="Traditional Arabic" w:hAnsi="Traditional Arabic" w:cs="Traditional Arabic" w:hint="cs"/>
          <w:sz w:val="32"/>
          <w:szCs w:val="32"/>
          <w:rtl/>
          <w:lang w:val="en-US"/>
        </w:rPr>
        <w:t>وهذا الإلحاق أو الربط بين الكلمين فيه قصدية الكاتب مما يبيع لنا التكهن حول شخصية الكولونيل التي أوحى وجودها الديباجة بأهميتها ربما كشخصية محورية في الرواية.</w:t>
      </w:r>
    </w:p>
    <w:p w:rsidR="00DE7A79" w:rsidRDefault="00DE7A79" w:rsidP="00DE7A79">
      <w:pPr>
        <w:bidi/>
        <w:spacing w:after="0"/>
        <w:ind w:firstLine="565"/>
        <w:jc w:val="both"/>
        <w:rPr>
          <w:rFonts w:ascii="Traditional Arabic" w:hAnsi="Traditional Arabic" w:cs="Traditional Arabic"/>
          <w:sz w:val="32"/>
          <w:szCs w:val="32"/>
          <w:rtl/>
          <w:lang w:val="en-US"/>
        </w:rPr>
      </w:pPr>
    </w:p>
    <w:p w:rsidR="00DE7A79" w:rsidRDefault="00DE7A79" w:rsidP="00DE7A79">
      <w:pPr>
        <w:bidi/>
        <w:spacing w:after="0"/>
        <w:ind w:firstLine="565"/>
        <w:jc w:val="both"/>
        <w:rPr>
          <w:rFonts w:ascii="Traditional Arabic" w:hAnsi="Traditional Arabic" w:cs="Traditional Arabic"/>
          <w:sz w:val="32"/>
          <w:szCs w:val="32"/>
          <w:rtl/>
          <w:lang w:val="en-US"/>
        </w:rPr>
      </w:pPr>
    </w:p>
    <w:p w:rsidR="00DE7A79" w:rsidRPr="00556CD0" w:rsidRDefault="00DE7A79" w:rsidP="00DE7A79">
      <w:pPr>
        <w:bidi/>
        <w:spacing w:after="0"/>
        <w:jc w:val="both"/>
        <w:rPr>
          <w:rFonts w:ascii="Traditional Arabic" w:hAnsi="Traditional Arabic" w:cs="Traditional Arabic"/>
          <w:b/>
          <w:bCs/>
          <w:sz w:val="32"/>
          <w:szCs w:val="32"/>
          <w:rtl/>
          <w:lang w:val="en-US"/>
        </w:rPr>
      </w:pPr>
      <w:r>
        <w:rPr>
          <w:rFonts w:ascii="Traditional Arabic" w:hAnsi="Traditional Arabic" w:cs="Traditional Arabic" w:hint="cs"/>
          <w:b/>
          <w:bCs/>
          <w:sz w:val="32"/>
          <w:szCs w:val="32"/>
          <w:rtl/>
          <w:lang w:val="en-US"/>
        </w:rPr>
        <w:t>2-</w:t>
      </w:r>
      <w:r w:rsidRPr="00556CD0">
        <w:rPr>
          <w:rFonts w:ascii="Traditional Arabic" w:hAnsi="Traditional Arabic" w:cs="Traditional Arabic" w:hint="cs"/>
          <w:b/>
          <w:bCs/>
          <w:sz w:val="32"/>
          <w:szCs w:val="32"/>
          <w:rtl/>
          <w:lang w:val="en-US"/>
        </w:rPr>
        <w:t>عتبة اسم المؤلف:</w:t>
      </w:r>
    </w:p>
    <w:p w:rsidR="00DE7A79" w:rsidRDefault="00DE7A79" w:rsidP="00DE7A79">
      <w:pPr>
        <w:bidi/>
        <w:spacing w:after="0"/>
        <w:ind w:firstLine="565"/>
        <w:jc w:val="both"/>
        <w:rPr>
          <w:rFonts w:ascii="Traditional Arabic" w:hAnsi="Traditional Arabic" w:cs="Traditional Arabic"/>
          <w:sz w:val="32"/>
          <w:szCs w:val="32"/>
          <w:rtl/>
          <w:lang w:val="en-US"/>
        </w:rPr>
      </w:pPr>
      <w:r>
        <w:rPr>
          <w:rFonts w:ascii="Traditional Arabic" w:hAnsi="Traditional Arabic" w:cs="Traditional Arabic" w:hint="cs"/>
          <w:sz w:val="32"/>
          <w:szCs w:val="32"/>
          <w:rtl/>
          <w:lang w:val="en-US"/>
        </w:rPr>
        <w:lastRenderedPageBreak/>
        <w:t>تعد عتبة اسم المؤلف من العناصر المهمة والمشكلة للعتبات النصية فلا يمكننا تجاهله لأنه العلامة الفارقة بين كاتب وآخر، وفيه تثبت هوية الكتاب لصاحبه، ويحقق ملكيته الأدبية والفكرية على عمله.</w:t>
      </w:r>
    </w:p>
    <w:p w:rsidR="00DE7A79" w:rsidRDefault="00DE7A79" w:rsidP="00DE7A79">
      <w:pPr>
        <w:bidi/>
        <w:spacing w:after="0"/>
        <w:ind w:firstLine="565"/>
        <w:jc w:val="both"/>
        <w:rPr>
          <w:rFonts w:ascii="Traditional Arabic" w:hAnsi="Traditional Arabic" w:cs="Traditional Arabic"/>
          <w:sz w:val="32"/>
          <w:szCs w:val="32"/>
          <w:rtl/>
          <w:lang w:val="en-US"/>
        </w:rPr>
      </w:pPr>
      <w:r>
        <w:rPr>
          <w:rFonts w:ascii="Traditional Arabic" w:hAnsi="Traditional Arabic" w:cs="Traditional Arabic" w:hint="cs"/>
          <w:sz w:val="32"/>
          <w:szCs w:val="32"/>
          <w:rtl/>
          <w:lang w:val="en-US"/>
        </w:rPr>
        <w:t>فيظهر اسم المؤلف الحبيب السائح في روايته "كولونيل الزبربر" في صفحة الغلاف من الجهة اليسرى تحت العنوان مباشرة كتب بخط أقل سماكة من العنوان، وباللون الأسود وما يدل على أن لهذا اللون من خصائص مشتركة ومختلفة، وفقا لعلم النفس يرمز إلى الشر والحزن من جهة، كما يشير إلى نوع من أنواع التهديد من ناحية أخرى، كما يرمز إلى القوة والسلطة.</w:t>
      </w:r>
    </w:p>
    <w:p w:rsidR="00DE7A79" w:rsidRDefault="00DE7A79" w:rsidP="00DE7A79">
      <w:pPr>
        <w:bidi/>
        <w:spacing w:after="0"/>
        <w:ind w:firstLine="565"/>
        <w:jc w:val="both"/>
        <w:rPr>
          <w:rFonts w:ascii="Traditional Arabic" w:hAnsi="Traditional Arabic" w:cs="Traditional Arabic"/>
          <w:sz w:val="32"/>
          <w:szCs w:val="32"/>
          <w:rtl/>
          <w:lang w:val="en-US"/>
        </w:rPr>
      </w:pPr>
      <w:r>
        <w:rPr>
          <w:rFonts w:ascii="Traditional Arabic" w:hAnsi="Traditional Arabic" w:cs="Traditional Arabic" w:hint="cs"/>
          <w:sz w:val="32"/>
          <w:szCs w:val="32"/>
          <w:rtl/>
          <w:lang w:val="en-US"/>
        </w:rPr>
        <w:t>وقد جاء اسم المؤلف في رواية "كولونيل الزبربر" بشكل مبــــــاشر وصريح، أي أنـــــــــــــه دل على حالتــــــــــه المدنية، فذكر اسمه الحقيقي الحبيب السائح ليبرز سلطته ووجوده على الرواية، دلالة على مصداقية الكاتب في امتلاكه لهذه الرواية</w:t>
      </w:r>
      <w:r>
        <w:rPr>
          <w:rStyle w:val="Appelnotedebasdep"/>
          <w:rFonts w:ascii="Traditional Arabic" w:hAnsi="Traditional Arabic" w:cs="Traditional Arabic"/>
          <w:sz w:val="32"/>
          <w:szCs w:val="32"/>
          <w:rtl/>
          <w:lang w:val="en-US"/>
        </w:rPr>
        <w:footnoteReference w:id="99"/>
      </w:r>
      <w:r>
        <w:rPr>
          <w:rFonts w:ascii="Traditional Arabic" w:hAnsi="Traditional Arabic" w:cs="Traditional Arabic" w:hint="cs"/>
          <w:sz w:val="32"/>
          <w:szCs w:val="32"/>
          <w:rtl/>
          <w:lang w:val="en-US"/>
        </w:rPr>
        <w:t>.</w:t>
      </w:r>
    </w:p>
    <w:p w:rsidR="00DE7A79" w:rsidRPr="00556CD0" w:rsidRDefault="00DE7A79" w:rsidP="00DE7A79">
      <w:pPr>
        <w:bidi/>
        <w:spacing w:after="0"/>
        <w:jc w:val="both"/>
        <w:rPr>
          <w:rFonts w:ascii="Traditional Arabic" w:hAnsi="Traditional Arabic" w:cs="Traditional Arabic"/>
          <w:b/>
          <w:bCs/>
          <w:sz w:val="32"/>
          <w:szCs w:val="32"/>
          <w:rtl/>
          <w:lang w:val="en-US"/>
        </w:rPr>
      </w:pPr>
      <w:r w:rsidRPr="00556CD0">
        <w:rPr>
          <w:rFonts w:ascii="Traditional Arabic" w:hAnsi="Traditional Arabic" w:cs="Traditional Arabic" w:hint="cs"/>
          <w:b/>
          <w:bCs/>
          <w:sz w:val="32"/>
          <w:szCs w:val="32"/>
          <w:rtl/>
          <w:lang w:val="en-US"/>
        </w:rPr>
        <w:t>3-عتب</w:t>
      </w:r>
      <w:r>
        <w:rPr>
          <w:rFonts w:ascii="Traditional Arabic" w:hAnsi="Traditional Arabic" w:cs="Traditional Arabic" w:hint="cs"/>
          <w:b/>
          <w:bCs/>
          <w:sz w:val="32"/>
          <w:szCs w:val="32"/>
          <w:rtl/>
          <w:lang w:val="en-US"/>
        </w:rPr>
        <w:t>ة</w:t>
      </w:r>
      <w:r w:rsidRPr="00556CD0">
        <w:rPr>
          <w:rFonts w:ascii="Traditional Arabic" w:hAnsi="Traditional Arabic" w:cs="Traditional Arabic" w:hint="cs"/>
          <w:b/>
          <w:bCs/>
          <w:sz w:val="32"/>
          <w:szCs w:val="32"/>
          <w:rtl/>
          <w:lang w:val="en-US"/>
        </w:rPr>
        <w:t xml:space="preserve"> بيانات النشر:</w:t>
      </w:r>
    </w:p>
    <w:p w:rsidR="00DE7A79" w:rsidRDefault="00DE7A79" w:rsidP="00DE7A79">
      <w:pPr>
        <w:bidi/>
        <w:spacing w:after="0"/>
        <w:ind w:firstLine="565"/>
        <w:jc w:val="both"/>
        <w:rPr>
          <w:rFonts w:ascii="Traditional Arabic" w:hAnsi="Traditional Arabic" w:cs="Traditional Arabic"/>
          <w:sz w:val="32"/>
          <w:szCs w:val="32"/>
          <w:rtl/>
          <w:lang w:val="en-US"/>
        </w:rPr>
      </w:pPr>
      <w:r>
        <w:rPr>
          <w:rFonts w:ascii="Traditional Arabic" w:hAnsi="Traditional Arabic" w:cs="Traditional Arabic" w:hint="cs"/>
          <w:sz w:val="32"/>
          <w:szCs w:val="32"/>
          <w:rtl/>
          <w:lang w:val="en-US"/>
        </w:rPr>
        <w:t>تعتبر بيانات النشر من العتبات المستخدمة على صفحات الكتب، وقد ظهرت بظهور الطباعة وأنظمة تصنيف المكتبات وما يتبعها من قوانين حقوق الملكية الفكرية، وتتموقع عادة في الصفحة التالية من بعد صفحة الغلاف الأمامي"</w:t>
      </w:r>
      <w:r>
        <w:rPr>
          <w:rStyle w:val="Appelnotedebasdep"/>
          <w:rFonts w:ascii="Traditional Arabic" w:hAnsi="Traditional Arabic" w:cs="Traditional Arabic"/>
          <w:sz w:val="32"/>
          <w:szCs w:val="32"/>
          <w:rtl/>
          <w:lang w:val="en-US"/>
        </w:rPr>
        <w:footnoteReference w:id="100"/>
      </w:r>
      <w:r>
        <w:rPr>
          <w:rFonts w:ascii="Traditional Arabic" w:hAnsi="Traditional Arabic" w:cs="Traditional Arabic" w:hint="cs"/>
          <w:sz w:val="32"/>
          <w:szCs w:val="32"/>
          <w:rtl/>
          <w:lang w:val="en-US"/>
        </w:rPr>
        <w:t>، حيث تمثل هذه العتبة أهمية كبيرة في اكتساب مصداقية من جهة، وإبراز قيمة العمل الإبداعي من جهة أخرى، وتتمثل عتبات بيانات النشر فيما يلي:</w:t>
      </w:r>
    </w:p>
    <w:p w:rsidR="00DE7A79" w:rsidRPr="00556CD0" w:rsidRDefault="00DE7A79" w:rsidP="00DE7A79">
      <w:pPr>
        <w:bidi/>
        <w:spacing w:after="0"/>
        <w:jc w:val="both"/>
        <w:rPr>
          <w:rFonts w:ascii="Traditional Arabic" w:hAnsi="Traditional Arabic" w:cs="Traditional Arabic"/>
          <w:b/>
          <w:bCs/>
          <w:sz w:val="32"/>
          <w:szCs w:val="32"/>
          <w:rtl/>
          <w:lang w:val="en-US"/>
        </w:rPr>
      </w:pPr>
      <w:r w:rsidRPr="00556CD0">
        <w:rPr>
          <w:rFonts w:ascii="Traditional Arabic" w:hAnsi="Traditional Arabic" w:cs="Traditional Arabic" w:hint="cs"/>
          <w:b/>
          <w:bCs/>
          <w:sz w:val="32"/>
          <w:szCs w:val="32"/>
          <w:rtl/>
          <w:lang w:val="en-US"/>
        </w:rPr>
        <w:t>أ-العبارة القانونية:</w:t>
      </w:r>
    </w:p>
    <w:p w:rsidR="00DE7A79" w:rsidRDefault="00DE7A79" w:rsidP="00DE7A79">
      <w:pPr>
        <w:bidi/>
        <w:ind w:firstLine="565"/>
        <w:jc w:val="both"/>
        <w:rPr>
          <w:rFonts w:ascii="Traditional Arabic" w:hAnsi="Traditional Arabic" w:cs="Traditional Arabic"/>
          <w:sz w:val="32"/>
          <w:szCs w:val="32"/>
          <w:rtl/>
          <w:lang w:val="en-US"/>
        </w:rPr>
      </w:pPr>
      <w:r>
        <w:rPr>
          <w:rFonts w:ascii="Traditional Arabic" w:hAnsi="Traditional Arabic" w:cs="Traditional Arabic" w:hint="cs"/>
          <w:sz w:val="32"/>
          <w:szCs w:val="32"/>
          <w:rtl/>
          <w:lang w:val="en-US"/>
        </w:rPr>
        <w:t>وقد وردت هذه العبارة في رواية "الكولونيل الزبربر" للروائي الحبيب السائح (حقوق الطبع محفوظة لدار الساقي) مكتوبة في باقي بيانات النشر، وقد وظفت دار الساقي هذه العبارة للدلالة على ملكية الرواية للروائي ووعيها بالجانب القانوني في النشر.</w:t>
      </w:r>
    </w:p>
    <w:p w:rsidR="00DE7A79" w:rsidRPr="00556CD0" w:rsidRDefault="00DE7A79" w:rsidP="00DE7A79">
      <w:pPr>
        <w:bidi/>
        <w:spacing w:after="0"/>
        <w:jc w:val="both"/>
        <w:rPr>
          <w:rFonts w:ascii="Traditional Arabic" w:hAnsi="Traditional Arabic" w:cs="Traditional Arabic"/>
          <w:b/>
          <w:bCs/>
          <w:sz w:val="32"/>
          <w:szCs w:val="32"/>
          <w:rtl/>
          <w:lang w:val="en-US"/>
        </w:rPr>
      </w:pPr>
      <w:r w:rsidRPr="00556CD0">
        <w:rPr>
          <w:rFonts w:ascii="Traditional Arabic" w:hAnsi="Traditional Arabic" w:cs="Traditional Arabic" w:hint="cs"/>
          <w:b/>
          <w:bCs/>
          <w:sz w:val="32"/>
          <w:szCs w:val="32"/>
          <w:rtl/>
          <w:lang w:val="en-US"/>
        </w:rPr>
        <w:t>ب-رقم الإيداع في المكتبات الوطنية:</w:t>
      </w:r>
    </w:p>
    <w:p w:rsidR="00DE7A79" w:rsidRDefault="00DE7A79" w:rsidP="00DE7A79">
      <w:pPr>
        <w:bidi/>
        <w:spacing w:after="0"/>
        <w:ind w:firstLine="565"/>
        <w:jc w:val="both"/>
        <w:rPr>
          <w:rFonts w:ascii="Traditional Arabic" w:hAnsi="Traditional Arabic" w:cs="Traditional Arabic"/>
          <w:sz w:val="32"/>
          <w:szCs w:val="32"/>
          <w:rtl/>
          <w:lang w:val="en-US"/>
        </w:rPr>
      </w:pPr>
      <w:r>
        <w:rPr>
          <w:rFonts w:ascii="Traditional Arabic" w:hAnsi="Traditional Arabic" w:cs="Traditional Arabic" w:hint="cs"/>
          <w:sz w:val="32"/>
          <w:szCs w:val="32"/>
          <w:rtl/>
          <w:lang w:val="en-US"/>
        </w:rPr>
        <w:t>وهذا يدل على أن الرواية عالمية لأنها تصدر عن دار نشر عالمية لها مكانة مرموقة، ونلاحظ غياب الإبداع القانوني في الرواية.</w:t>
      </w:r>
    </w:p>
    <w:p w:rsidR="00D34EDE" w:rsidRDefault="00D34EDE" w:rsidP="00D34EDE">
      <w:pPr>
        <w:bidi/>
        <w:spacing w:after="0"/>
        <w:ind w:firstLine="565"/>
        <w:jc w:val="both"/>
        <w:rPr>
          <w:rFonts w:ascii="Traditional Arabic" w:hAnsi="Traditional Arabic" w:cs="Traditional Arabic"/>
          <w:sz w:val="32"/>
          <w:szCs w:val="32"/>
          <w:rtl/>
          <w:lang w:val="en-US"/>
        </w:rPr>
      </w:pPr>
    </w:p>
    <w:p w:rsidR="00DE7A79" w:rsidRPr="00556CD0" w:rsidRDefault="00DE7A79" w:rsidP="00DE7A79">
      <w:pPr>
        <w:bidi/>
        <w:spacing w:after="0"/>
        <w:jc w:val="both"/>
        <w:rPr>
          <w:rFonts w:ascii="Traditional Arabic" w:hAnsi="Traditional Arabic" w:cs="Traditional Arabic"/>
          <w:b/>
          <w:bCs/>
          <w:sz w:val="32"/>
          <w:szCs w:val="32"/>
          <w:rtl/>
          <w:lang w:val="en-US"/>
        </w:rPr>
      </w:pPr>
      <w:r w:rsidRPr="00556CD0">
        <w:rPr>
          <w:rFonts w:ascii="Traditional Arabic" w:hAnsi="Traditional Arabic" w:cs="Traditional Arabic" w:hint="cs"/>
          <w:b/>
          <w:bCs/>
          <w:sz w:val="32"/>
          <w:szCs w:val="32"/>
          <w:rtl/>
          <w:lang w:val="en-US"/>
        </w:rPr>
        <w:t>ج-اسم دار النشر:</w:t>
      </w:r>
    </w:p>
    <w:p w:rsidR="00DE7A79" w:rsidRDefault="00DE7A79" w:rsidP="00DE7A79">
      <w:pPr>
        <w:bidi/>
        <w:spacing w:after="0"/>
        <w:ind w:firstLine="565"/>
        <w:jc w:val="both"/>
        <w:rPr>
          <w:rFonts w:ascii="Traditional Arabic" w:hAnsi="Traditional Arabic" w:cs="Traditional Arabic"/>
          <w:sz w:val="32"/>
          <w:szCs w:val="32"/>
          <w:rtl/>
          <w:lang w:val="en-US"/>
        </w:rPr>
      </w:pPr>
      <w:r>
        <w:rPr>
          <w:rFonts w:ascii="Traditional Arabic" w:hAnsi="Traditional Arabic" w:cs="Traditional Arabic" w:hint="cs"/>
          <w:sz w:val="32"/>
          <w:szCs w:val="32"/>
          <w:rtl/>
          <w:lang w:val="en-US"/>
        </w:rPr>
        <w:lastRenderedPageBreak/>
        <w:t>إذ نجد أن الدار التي أصدرت ونشرت هذا العمل الإبداعـــــــــــــي هي (دار الساقي بناية النور، شــــــــــارع العويني، فردان، بيروت، ص ب 113/5242) وتعتبر من دور النشر العريقة التي لها اسمها البارز في طباعة الأعمال الإبداعية سواء كانت كتب وروايات أو دواوين شعرية، ولها مستـــــــــــوى فني بارز في إصـــــــــــدار هذه الأعمال، كما حازت على عدة جوائز كأفضل دور نشر في الوطن العربي.</w:t>
      </w:r>
    </w:p>
    <w:p w:rsidR="00DE7A79" w:rsidRPr="00556CD0" w:rsidRDefault="00DE7A79" w:rsidP="00DE7A79">
      <w:pPr>
        <w:bidi/>
        <w:spacing w:after="0"/>
        <w:jc w:val="both"/>
        <w:rPr>
          <w:rFonts w:ascii="Traditional Arabic" w:hAnsi="Traditional Arabic" w:cs="Traditional Arabic"/>
          <w:b/>
          <w:bCs/>
          <w:sz w:val="32"/>
          <w:szCs w:val="32"/>
          <w:rtl/>
          <w:lang w:val="en-US"/>
        </w:rPr>
      </w:pPr>
      <w:r>
        <w:rPr>
          <w:rFonts w:ascii="Traditional Arabic" w:hAnsi="Traditional Arabic" w:cs="Traditional Arabic" w:hint="cs"/>
          <w:b/>
          <w:bCs/>
          <w:sz w:val="32"/>
          <w:szCs w:val="32"/>
          <w:rtl/>
          <w:lang w:val="en-US"/>
        </w:rPr>
        <w:t>د</w:t>
      </w:r>
      <w:r w:rsidRPr="00556CD0">
        <w:rPr>
          <w:rFonts w:ascii="Traditional Arabic" w:hAnsi="Traditional Arabic" w:cs="Traditional Arabic" w:hint="cs"/>
          <w:b/>
          <w:bCs/>
          <w:sz w:val="32"/>
          <w:szCs w:val="32"/>
          <w:rtl/>
          <w:lang w:val="en-US"/>
        </w:rPr>
        <w:t>-رقم تاريخ الطبعة:</w:t>
      </w:r>
    </w:p>
    <w:p w:rsidR="00DE7A79" w:rsidRDefault="00DE7A79" w:rsidP="00DE7A79">
      <w:pPr>
        <w:bidi/>
        <w:spacing w:after="0"/>
        <w:ind w:firstLine="565"/>
        <w:jc w:val="both"/>
        <w:rPr>
          <w:rFonts w:ascii="Traditional Arabic" w:hAnsi="Traditional Arabic" w:cs="Traditional Arabic"/>
          <w:sz w:val="32"/>
          <w:szCs w:val="32"/>
          <w:rtl/>
          <w:lang w:val="en-US"/>
        </w:rPr>
      </w:pPr>
      <w:r>
        <w:rPr>
          <w:rFonts w:ascii="Traditional Arabic" w:hAnsi="Traditional Arabic" w:cs="Traditional Arabic" w:hint="cs"/>
          <w:sz w:val="32"/>
          <w:szCs w:val="32"/>
          <w:rtl/>
          <w:lang w:val="en-US"/>
        </w:rPr>
        <w:t>يعطي رقم تاريخ الطبعة مؤشر على مدى انتشار مقروئية الديوان، ومكانة الشاعر بين متلقيه، أما تاريخ الطبعة فله دلالات متعددة، فتاريخ طبعة العمل الروائي الأول يدل في الغالب على تاريخ نصوص الكتابة الإبداعية، وقد يدخل تاريخ طباعة عمل روائي ما على تزامن نصوص مع أحداث خارجية تفيد في توجيه دلالتها الوجهة الصحيحة</w:t>
      </w:r>
      <w:r>
        <w:rPr>
          <w:rStyle w:val="Appelnotedebasdep"/>
          <w:rFonts w:ascii="Traditional Arabic" w:hAnsi="Traditional Arabic" w:cs="Traditional Arabic"/>
          <w:sz w:val="32"/>
          <w:szCs w:val="32"/>
          <w:rtl/>
          <w:lang w:val="en-US"/>
        </w:rPr>
        <w:footnoteReference w:id="101"/>
      </w:r>
      <w:r>
        <w:rPr>
          <w:rFonts w:ascii="Traditional Arabic" w:hAnsi="Traditional Arabic" w:cs="Traditional Arabic" w:hint="cs"/>
          <w:sz w:val="32"/>
          <w:szCs w:val="32"/>
          <w:rtl/>
          <w:lang w:val="en-US"/>
        </w:rPr>
        <w:t>.</w:t>
      </w:r>
    </w:p>
    <w:p w:rsidR="00DE7A79" w:rsidRDefault="00DE7A79" w:rsidP="00DE7A79">
      <w:pPr>
        <w:bidi/>
        <w:spacing w:after="0"/>
        <w:ind w:firstLine="565"/>
        <w:jc w:val="both"/>
        <w:rPr>
          <w:rFonts w:ascii="Traditional Arabic" w:hAnsi="Traditional Arabic" w:cs="Traditional Arabic"/>
          <w:sz w:val="32"/>
          <w:szCs w:val="32"/>
          <w:rtl/>
          <w:lang w:val="en-US"/>
        </w:rPr>
      </w:pPr>
      <w:r>
        <w:rPr>
          <w:rFonts w:ascii="Traditional Arabic" w:hAnsi="Traditional Arabic" w:cs="Traditional Arabic" w:hint="cs"/>
          <w:sz w:val="32"/>
          <w:szCs w:val="32"/>
          <w:rtl/>
          <w:lang w:val="en-US"/>
        </w:rPr>
        <w:t>إن رقم وتاريخ طبعة رواية "الكولنيل الزبربر" هي الطبعة الأولى سنة 2015م، يدل على تزامن كتابة الرواية مع أحداث الجزائر وهي الحرب الصامتة التي تلت الحرب الأهلية والمعاناة والبؤس الذي عاشه بيانات النشر ساعدت على فك شفرات العمل الإبداعي "للحبيب السائح" وتقريبها إلى ذهن القارئ باعتبارها العتبة الثانية التي تصافح بصر المتلقي بعد صفحة الغلاف وهذه العتبة أكسبت العمل الإبداعي أكثر مصداقية.</w:t>
      </w:r>
    </w:p>
    <w:p w:rsidR="00DE7A79" w:rsidRPr="00556CD0" w:rsidRDefault="00DE7A79" w:rsidP="00DE7A79">
      <w:pPr>
        <w:bidi/>
        <w:spacing w:after="0"/>
        <w:jc w:val="both"/>
        <w:rPr>
          <w:rFonts w:ascii="Traditional Arabic" w:hAnsi="Traditional Arabic" w:cs="Traditional Arabic"/>
          <w:b/>
          <w:bCs/>
          <w:sz w:val="32"/>
          <w:szCs w:val="32"/>
          <w:rtl/>
          <w:lang w:val="en-US"/>
        </w:rPr>
      </w:pPr>
      <w:r w:rsidRPr="00556CD0">
        <w:rPr>
          <w:rFonts w:ascii="Traditional Arabic" w:hAnsi="Traditional Arabic" w:cs="Traditional Arabic" w:hint="cs"/>
          <w:b/>
          <w:bCs/>
          <w:sz w:val="32"/>
          <w:szCs w:val="32"/>
          <w:rtl/>
          <w:lang w:val="en-US"/>
        </w:rPr>
        <w:t>4-عتبة الإهداء:</w:t>
      </w:r>
    </w:p>
    <w:p w:rsidR="00DE7A79" w:rsidRDefault="00DE7A79" w:rsidP="00DE7A79">
      <w:pPr>
        <w:bidi/>
        <w:spacing w:after="0"/>
        <w:ind w:firstLine="565"/>
        <w:jc w:val="both"/>
        <w:rPr>
          <w:rFonts w:ascii="Traditional Arabic" w:hAnsi="Traditional Arabic" w:cs="Traditional Arabic"/>
          <w:sz w:val="32"/>
          <w:szCs w:val="32"/>
          <w:rtl/>
          <w:lang w:val="en-US"/>
        </w:rPr>
      </w:pPr>
      <w:r>
        <w:rPr>
          <w:rFonts w:ascii="Traditional Arabic" w:hAnsi="Traditional Arabic" w:cs="Traditional Arabic" w:hint="cs"/>
          <w:sz w:val="32"/>
          <w:szCs w:val="32"/>
          <w:rtl/>
          <w:lang w:val="en-US"/>
        </w:rPr>
        <w:t>تعد عتبة الإهداء من أهم الدراسات في المتعاليات النصية وهي الطريق الأول لدى القارئ أثناء قراءته للنص، فهو "بوابة حميمية من بوابات النص الأدبي وقد يرد على شاكلة اعتراف وامتنان، شكر وتقدير رجاء والتماس"</w:t>
      </w:r>
      <w:r>
        <w:rPr>
          <w:rStyle w:val="Appelnotedebasdep"/>
          <w:rFonts w:ascii="Traditional Arabic" w:hAnsi="Traditional Arabic" w:cs="Traditional Arabic"/>
          <w:sz w:val="32"/>
          <w:szCs w:val="32"/>
          <w:rtl/>
          <w:lang w:val="en-US"/>
        </w:rPr>
        <w:footnoteReference w:id="102"/>
      </w:r>
      <w:r>
        <w:rPr>
          <w:rFonts w:ascii="Traditional Arabic" w:hAnsi="Traditional Arabic" w:cs="Traditional Arabic" w:hint="cs"/>
          <w:sz w:val="32"/>
          <w:szCs w:val="32"/>
          <w:rtl/>
          <w:lang w:val="en-US"/>
        </w:rPr>
        <w:t>. إذن عتبة الاهداء ترتبط ارتباطا وثيقا بالمتن النصي، وقد تمثل أحيانا مفتاحا يمكن من خلاله فك مغالق النص.</w:t>
      </w:r>
    </w:p>
    <w:p w:rsidR="00DE7A79" w:rsidRDefault="00DE7A79" w:rsidP="00DE7A79">
      <w:pPr>
        <w:bidi/>
        <w:ind w:firstLine="565"/>
        <w:jc w:val="both"/>
        <w:rPr>
          <w:rFonts w:ascii="Traditional Arabic" w:hAnsi="Traditional Arabic" w:cs="Traditional Arabic"/>
          <w:sz w:val="32"/>
          <w:szCs w:val="32"/>
          <w:rtl/>
          <w:lang w:val="en-US"/>
        </w:rPr>
      </w:pPr>
      <w:r>
        <w:rPr>
          <w:rFonts w:ascii="Traditional Arabic" w:hAnsi="Traditional Arabic" w:cs="Traditional Arabic" w:hint="cs"/>
          <w:sz w:val="32"/>
          <w:szCs w:val="32"/>
          <w:rtl/>
          <w:lang w:val="en-US"/>
        </w:rPr>
        <w:t>فيتنوع الإهداء في غالب الأحيان إلى ثلاث مواضيع إهداء خاص، إهداء عام وإهداء ذاتي، وقد جاء الاهداء "الحبيب السائح" في روايته "كولونيل الزبربر" عاما وخاص، وقد جاء الإهداء في كلمات مختصرة معبرة لأشخاص حددهم، وفقًا لما تنسجه رغباته إذ ورد بالصيغة التالية:</w:t>
      </w:r>
    </w:p>
    <w:p w:rsidR="00DE7A79" w:rsidRPr="00790790" w:rsidRDefault="00DE7A79" w:rsidP="00DE7A79">
      <w:pPr>
        <w:bidi/>
        <w:jc w:val="center"/>
        <w:rPr>
          <w:rFonts w:ascii="Traditional Arabic" w:hAnsi="Traditional Arabic" w:cs="Traditional Arabic"/>
          <w:b/>
          <w:bCs/>
          <w:sz w:val="32"/>
          <w:szCs w:val="32"/>
          <w:rtl/>
          <w:lang w:val="en-US"/>
        </w:rPr>
      </w:pPr>
      <w:r w:rsidRPr="00790790">
        <w:rPr>
          <w:rFonts w:ascii="Traditional Arabic" w:hAnsi="Traditional Arabic" w:cs="Traditional Arabic" w:hint="cs"/>
          <w:b/>
          <w:bCs/>
          <w:sz w:val="32"/>
          <w:szCs w:val="32"/>
          <w:rtl/>
          <w:lang w:val="en-US"/>
        </w:rPr>
        <w:t>لأ</w:t>
      </w:r>
      <w:r>
        <w:rPr>
          <w:rFonts w:ascii="Traditional Arabic" w:hAnsi="Traditional Arabic" w:cs="Traditional Arabic" w:hint="cs"/>
          <w:b/>
          <w:bCs/>
          <w:sz w:val="32"/>
          <w:szCs w:val="32"/>
          <w:rtl/>
          <w:lang w:val="en-US"/>
        </w:rPr>
        <w:t>خ</w:t>
      </w:r>
      <w:r w:rsidRPr="00790790">
        <w:rPr>
          <w:rFonts w:ascii="Traditional Arabic" w:hAnsi="Traditional Arabic" w:cs="Traditional Arabic" w:hint="cs"/>
          <w:b/>
          <w:bCs/>
          <w:sz w:val="32"/>
          <w:szCs w:val="32"/>
          <w:rtl/>
          <w:lang w:val="en-US"/>
        </w:rPr>
        <w:t>يا حرَّا، وهَبت</w:t>
      </w:r>
    </w:p>
    <w:p w:rsidR="00DE7A79" w:rsidRPr="00790790" w:rsidRDefault="00DE7A79" w:rsidP="00DE7A79">
      <w:pPr>
        <w:bidi/>
        <w:jc w:val="center"/>
        <w:rPr>
          <w:rFonts w:ascii="Traditional Arabic" w:hAnsi="Traditional Arabic" w:cs="Traditional Arabic"/>
          <w:b/>
          <w:bCs/>
          <w:sz w:val="32"/>
          <w:szCs w:val="32"/>
          <w:rtl/>
          <w:lang w:val="en-US"/>
        </w:rPr>
      </w:pPr>
      <w:r w:rsidRPr="00790790">
        <w:rPr>
          <w:rFonts w:ascii="Traditional Arabic" w:hAnsi="Traditional Arabic" w:cs="Traditional Arabic" w:hint="cs"/>
          <w:b/>
          <w:bCs/>
          <w:sz w:val="32"/>
          <w:szCs w:val="32"/>
          <w:rtl/>
          <w:lang w:val="en-US"/>
        </w:rPr>
        <w:t>من رحمها</w:t>
      </w:r>
    </w:p>
    <w:p w:rsidR="00DE7A79" w:rsidRPr="00790790" w:rsidRDefault="00DE7A79" w:rsidP="00DE7A79">
      <w:pPr>
        <w:bidi/>
        <w:jc w:val="center"/>
        <w:rPr>
          <w:rFonts w:ascii="Traditional Arabic" w:hAnsi="Traditional Arabic" w:cs="Traditional Arabic"/>
          <w:b/>
          <w:bCs/>
          <w:sz w:val="32"/>
          <w:szCs w:val="32"/>
          <w:rtl/>
          <w:lang w:val="en-US"/>
        </w:rPr>
      </w:pPr>
      <w:r w:rsidRPr="00790790">
        <w:rPr>
          <w:rFonts w:ascii="Traditional Arabic" w:hAnsi="Traditional Arabic" w:cs="Traditional Arabic" w:hint="cs"/>
          <w:b/>
          <w:bCs/>
          <w:sz w:val="32"/>
          <w:szCs w:val="32"/>
          <w:rtl/>
          <w:lang w:val="en-US"/>
        </w:rPr>
        <w:t>جيش التحرير</w:t>
      </w:r>
    </w:p>
    <w:p w:rsidR="00DE7A79" w:rsidRPr="00790790" w:rsidRDefault="00DE7A79" w:rsidP="00DE7A79">
      <w:pPr>
        <w:bidi/>
        <w:jc w:val="center"/>
        <w:rPr>
          <w:rFonts w:ascii="Traditional Arabic" w:hAnsi="Traditional Arabic" w:cs="Traditional Arabic"/>
          <w:b/>
          <w:bCs/>
          <w:sz w:val="32"/>
          <w:szCs w:val="32"/>
          <w:rtl/>
          <w:lang w:val="en-US"/>
        </w:rPr>
      </w:pPr>
      <w:r w:rsidRPr="00790790">
        <w:rPr>
          <w:rFonts w:ascii="Traditional Arabic" w:hAnsi="Traditional Arabic" w:cs="Traditional Arabic" w:hint="cs"/>
          <w:b/>
          <w:bCs/>
          <w:sz w:val="32"/>
          <w:szCs w:val="32"/>
          <w:rtl/>
          <w:lang w:val="en-US"/>
        </w:rPr>
        <w:lastRenderedPageBreak/>
        <w:t>جنديا وشهيدًا</w:t>
      </w:r>
    </w:p>
    <w:p w:rsidR="00DE7A79" w:rsidRPr="00790790" w:rsidRDefault="00DE7A79" w:rsidP="00DE7A79">
      <w:pPr>
        <w:bidi/>
        <w:ind w:hanging="2"/>
        <w:jc w:val="center"/>
        <w:rPr>
          <w:rFonts w:ascii="Traditional Arabic" w:hAnsi="Traditional Arabic" w:cs="Traditional Arabic"/>
          <w:b/>
          <w:bCs/>
          <w:sz w:val="32"/>
          <w:szCs w:val="32"/>
          <w:rtl/>
          <w:lang w:val="en-US"/>
        </w:rPr>
      </w:pPr>
      <w:r w:rsidRPr="00790790">
        <w:rPr>
          <w:rFonts w:ascii="Traditional Arabic" w:hAnsi="Traditional Arabic" w:cs="Traditional Arabic" w:hint="cs"/>
          <w:b/>
          <w:bCs/>
          <w:sz w:val="32"/>
          <w:szCs w:val="32"/>
          <w:rtl/>
          <w:lang w:val="en-US"/>
        </w:rPr>
        <w:t>أمي.</w:t>
      </w:r>
      <w:r w:rsidRPr="00790790">
        <w:rPr>
          <w:rStyle w:val="Appelnotedebasdep"/>
          <w:rFonts w:ascii="Traditional Arabic" w:hAnsi="Traditional Arabic" w:cs="Traditional Arabic"/>
          <w:b/>
          <w:bCs/>
          <w:sz w:val="32"/>
          <w:szCs w:val="32"/>
          <w:rtl/>
          <w:lang w:val="en-US"/>
        </w:rPr>
        <w:footnoteReference w:id="103"/>
      </w:r>
    </w:p>
    <w:p w:rsidR="00DE7A79" w:rsidRDefault="00DE7A79" w:rsidP="00DE7A79">
      <w:pPr>
        <w:bidi/>
        <w:spacing w:after="0"/>
        <w:ind w:firstLine="565"/>
        <w:jc w:val="both"/>
        <w:rPr>
          <w:rFonts w:ascii="Traditional Arabic" w:hAnsi="Traditional Arabic" w:cs="Traditional Arabic"/>
          <w:sz w:val="32"/>
          <w:szCs w:val="32"/>
          <w:rtl/>
          <w:lang w:val="en-US"/>
        </w:rPr>
      </w:pPr>
      <w:r>
        <w:rPr>
          <w:rFonts w:ascii="Traditional Arabic" w:hAnsi="Traditional Arabic" w:cs="Traditional Arabic" w:hint="cs"/>
          <w:sz w:val="32"/>
          <w:szCs w:val="32"/>
          <w:rtl/>
          <w:lang w:val="en-US"/>
        </w:rPr>
        <w:t>فجاء الإهداء في البداية عامًا موجهًا إلى كل متلقي حر يتمتع بالحرية والكرامة في وطنه، فإن الإهداء في البداية عام لم يحدد الفئات العمرية والمعرفية، وإهداءه هذا العمل الإبداعي ينم عن مقصدية معينة، وهي استدراج للقارئ جاعلاً منه حكمًا له سلطته في تقدير مضمون الرواية، كما أهدي هذا العمل الإبداعي إلى كل جندي وشهيد رفض سياسة فرنسا وأصر على التمسك بأصالته وثورته ضد المستعمر الخبيث، إذ لبى لنــــــــداء الثوار، ووقع نصب عينيه أن الوطن ماضٍ في طريقه إلى النصر فهو لإيهاب المحن.</w:t>
      </w:r>
    </w:p>
    <w:p w:rsidR="00DE7A79" w:rsidRDefault="00DE7A79" w:rsidP="00DE7A79">
      <w:pPr>
        <w:bidi/>
        <w:spacing w:after="0"/>
        <w:ind w:firstLine="565"/>
        <w:jc w:val="both"/>
        <w:rPr>
          <w:rFonts w:ascii="Traditional Arabic" w:hAnsi="Traditional Arabic" w:cs="Traditional Arabic"/>
          <w:sz w:val="32"/>
          <w:szCs w:val="32"/>
          <w:rtl/>
          <w:lang w:val="en-US"/>
        </w:rPr>
      </w:pPr>
      <w:r>
        <w:rPr>
          <w:rFonts w:ascii="Traditional Arabic" w:hAnsi="Traditional Arabic" w:cs="Traditional Arabic" w:hint="cs"/>
          <w:sz w:val="32"/>
          <w:szCs w:val="32"/>
          <w:rtl/>
          <w:lang w:val="en-US"/>
        </w:rPr>
        <w:t>أما الإهداء الخاص والذي وجهه للأم فكان يهدف إلى رد الجميل، فالأم هــــــــي رمز العطـــــــــــاء في كــــــــــــل الأزمات، ورمز العطاء عبر الحضارات، وأنها أول وطن لكل إنسان، فهذا الاهداء جاء بالغة في المساهمة في استرجاع السيادة والحرية والكرامة للجزائريين، سواء كانت أما أو أختا أو حفيدة.</w:t>
      </w:r>
    </w:p>
    <w:p w:rsidR="00DE7A79" w:rsidRDefault="00DE7A79" w:rsidP="00DE7A79">
      <w:pPr>
        <w:bidi/>
        <w:spacing w:after="0"/>
        <w:ind w:firstLine="565"/>
        <w:jc w:val="both"/>
        <w:rPr>
          <w:rFonts w:ascii="Traditional Arabic" w:hAnsi="Traditional Arabic" w:cs="Traditional Arabic"/>
          <w:sz w:val="32"/>
          <w:szCs w:val="32"/>
          <w:rtl/>
          <w:lang w:val="en-US"/>
        </w:rPr>
      </w:pPr>
      <w:r>
        <w:rPr>
          <w:rFonts w:ascii="Traditional Arabic" w:hAnsi="Traditional Arabic" w:cs="Traditional Arabic" w:hint="cs"/>
          <w:sz w:val="32"/>
          <w:szCs w:val="32"/>
          <w:rtl/>
          <w:lang w:val="en-US"/>
        </w:rPr>
        <w:t>فالإهداء الذي خصصه "الحبيب السائح" جاء مقصودًا من أجل ضمان قراءة جيدة فقد شكلت هذه العتبات علامات مضيئة بين العمل الإبداعي والقارئ من جهة، وكونها تحمل سياقات وتأويلات تناصية تخدم النص من الناحية الجمالية والفنية من جهة أخرى.</w:t>
      </w:r>
    </w:p>
    <w:p w:rsidR="00DE7A79" w:rsidRPr="00790790" w:rsidRDefault="00DE7A79" w:rsidP="00DE7A79">
      <w:pPr>
        <w:bidi/>
        <w:spacing w:after="0"/>
        <w:jc w:val="both"/>
        <w:rPr>
          <w:rFonts w:ascii="Traditional Arabic" w:hAnsi="Traditional Arabic" w:cs="Traditional Arabic"/>
          <w:b/>
          <w:bCs/>
          <w:sz w:val="32"/>
          <w:szCs w:val="32"/>
          <w:rtl/>
          <w:lang w:val="en-US"/>
        </w:rPr>
      </w:pPr>
      <w:r w:rsidRPr="00790790">
        <w:rPr>
          <w:rFonts w:ascii="Traditional Arabic" w:hAnsi="Traditional Arabic" w:cs="Traditional Arabic" w:hint="cs"/>
          <w:b/>
          <w:bCs/>
          <w:sz w:val="32"/>
          <w:szCs w:val="32"/>
          <w:rtl/>
          <w:lang w:val="en-US"/>
        </w:rPr>
        <w:t>5-عتبة التهميش الحواشي:</w:t>
      </w:r>
    </w:p>
    <w:p w:rsidR="00DE7A79" w:rsidRDefault="00DE7A79" w:rsidP="00DE7A79">
      <w:pPr>
        <w:bidi/>
        <w:spacing w:after="0"/>
        <w:ind w:firstLine="565"/>
        <w:jc w:val="both"/>
        <w:rPr>
          <w:rFonts w:ascii="Traditional Arabic" w:hAnsi="Traditional Arabic" w:cs="Traditional Arabic"/>
          <w:sz w:val="32"/>
          <w:szCs w:val="32"/>
          <w:rtl/>
          <w:lang w:val="en-US"/>
        </w:rPr>
      </w:pPr>
      <w:r>
        <w:rPr>
          <w:rFonts w:ascii="Traditional Arabic" w:hAnsi="Traditional Arabic" w:cs="Traditional Arabic" w:hint="cs"/>
          <w:sz w:val="32"/>
          <w:szCs w:val="32"/>
          <w:rtl/>
          <w:lang w:val="en-US"/>
        </w:rPr>
        <w:t>في العصر الوسيط تتموضع في جنبات الكتاب/النص لتوسطــــــــــــه الصفحـــــــــــــــــــة، ولكن بعد الثــــــــــــــورة الصناعية، تطورت صناعة الكتاب وتقنياته، فأصبحت الحواشي والهوامش تتخذ أمكنة مختلف ومعقدة منها:</w:t>
      </w:r>
    </w:p>
    <w:p w:rsidR="00DE7A79" w:rsidRDefault="00DE7A79" w:rsidP="00DE7A79">
      <w:pPr>
        <w:pStyle w:val="Paragraphedeliste"/>
        <w:numPr>
          <w:ilvl w:val="0"/>
          <w:numId w:val="17"/>
        </w:numPr>
        <w:bidi/>
        <w:ind w:hanging="515"/>
        <w:jc w:val="both"/>
        <w:rPr>
          <w:rFonts w:ascii="Traditional Arabic" w:hAnsi="Traditional Arabic" w:cs="Traditional Arabic"/>
          <w:sz w:val="32"/>
          <w:szCs w:val="32"/>
          <w:lang w:val="en-US"/>
        </w:rPr>
      </w:pPr>
      <w:r>
        <w:rPr>
          <w:rFonts w:ascii="Traditional Arabic" w:hAnsi="Traditional Arabic" w:cs="Traditional Arabic" w:hint="cs"/>
          <w:sz w:val="32"/>
          <w:szCs w:val="32"/>
          <w:rtl/>
          <w:lang w:val="en-US"/>
        </w:rPr>
        <w:t>أسفل صفحة النص/الكتاب.</w:t>
      </w:r>
    </w:p>
    <w:p w:rsidR="00DE7A79" w:rsidRDefault="00DE7A79" w:rsidP="00DE7A79">
      <w:pPr>
        <w:pStyle w:val="Paragraphedeliste"/>
        <w:numPr>
          <w:ilvl w:val="0"/>
          <w:numId w:val="17"/>
        </w:numPr>
        <w:bidi/>
        <w:spacing w:after="0"/>
        <w:ind w:hanging="515"/>
        <w:jc w:val="both"/>
        <w:rPr>
          <w:rFonts w:ascii="Traditional Arabic" w:hAnsi="Traditional Arabic" w:cs="Traditional Arabic"/>
          <w:sz w:val="32"/>
          <w:szCs w:val="32"/>
          <w:lang w:val="en-US"/>
        </w:rPr>
      </w:pPr>
      <w:r>
        <w:rPr>
          <w:rFonts w:ascii="Traditional Arabic" w:hAnsi="Traditional Arabic" w:cs="Traditional Arabic" w:hint="cs"/>
          <w:sz w:val="32"/>
          <w:szCs w:val="32"/>
          <w:rtl/>
          <w:lang w:val="en-US"/>
        </w:rPr>
        <w:t>أن تحشر بين أسطر النص/الكتاب.</w:t>
      </w:r>
    </w:p>
    <w:p w:rsidR="00DE7A79" w:rsidRPr="00D50108" w:rsidRDefault="00DE7A79" w:rsidP="00DE7A79">
      <w:pPr>
        <w:bidi/>
        <w:spacing w:after="0"/>
        <w:ind w:left="565"/>
        <w:jc w:val="both"/>
        <w:rPr>
          <w:rFonts w:ascii="Traditional Arabic" w:hAnsi="Traditional Arabic" w:cs="Traditional Arabic"/>
          <w:sz w:val="32"/>
          <w:szCs w:val="32"/>
          <w:rtl/>
          <w:lang w:val="en-US"/>
        </w:rPr>
      </w:pPr>
      <w:r>
        <w:rPr>
          <w:rFonts w:ascii="Traditional Arabic" w:hAnsi="Traditional Arabic" w:cs="Traditional Arabic" w:hint="cs"/>
          <w:sz w:val="32"/>
          <w:szCs w:val="32"/>
          <w:rtl/>
          <w:lang w:val="en-US"/>
        </w:rPr>
        <w:t>ج-  نجدها في آخر البحوث والمقالات</w:t>
      </w:r>
      <w:r>
        <w:rPr>
          <w:rStyle w:val="Appelnotedebasdep"/>
          <w:rFonts w:ascii="Traditional Arabic" w:hAnsi="Traditional Arabic" w:cs="Traditional Arabic"/>
          <w:sz w:val="32"/>
          <w:szCs w:val="32"/>
          <w:rtl/>
          <w:lang w:val="en-US"/>
        </w:rPr>
        <w:footnoteReference w:id="104"/>
      </w:r>
      <w:r>
        <w:rPr>
          <w:rFonts w:ascii="Traditional Arabic" w:hAnsi="Traditional Arabic" w:cs="Traditional Arabic" w:hint="cs"/>
          <w:sz w:val="32"/>
          <w:szCs w:val="32"/>
          <w:rtl/>
          <w:lang w:val="en-US"/>
        </w:rPr>
        <w:t>.</w:t>
      </w:r>
    </w:p>
    <w:p w:rsidR="00DE7A79" w:rsidRDefault="00DE7A79" w:rsidP="00DE7A79">
      <w:pPr>
        <w:bidi/>
        <w:spacing w:after="0"/>
        <w:ind w:firstLine="565"/>
        <w:jc w:val="both"/>
        <w:rPr>
          <w:rFonts w:ascii="Traditional Arabic" w:hAnsi="Traditional Arabic" w:cs="Traditional Arabic"/>
          <w:sz w:val="32"/>
          <w:szCs w:val="32"/>
          <w:rtl/>
          <w:lang w:val="en-US"/>
        </w:rPr>
      </w:pPr>
      <w:r>
        <w:rPr>
          <w:rFonts w:ascii="Traditional Arabic" w:hAnsi="Traditional Arabic" w:cs="Traditional Arabic" w:hint="cs"/>
          <w:sz w:val="32"/>
          <w:szCs w:val="32"/>
          <w:rtl/>
          <w:lang w:val="en-US"/>
        </w:rPr>
        <w:t>نلاحظ أن هوامش وحواشي الروائي الحبيب السائح في روايته "الكولونيل الزبربر" تظهر وتحشر بين أسطر النص للكتاب.</w:t>
      </w:r>
    </w:p>
    <w:p w:rsidR="00D34EDE" w:rsidRDefault="00D34EDE" w:rsidP="00D34EDE">
      <w:pPr>
        <w:bidi/>
        <w:spacing w:after="0"/>
        <w:ind w:firstLine="565"/>
        <w:jc w:val="both"/>
        <w:rPr>
          <w:rFonts w:ascii="Traditional Arabic" w:hAnsi="Traditional Arabic" w:cs="Traditional Arabic"/>
          <w:sz w:val="32"/>
          <w:szCs w:val="32"/>
          <w:rtl/>
          <w:lang w:val="en-US"/>
        </w:rPr>
      </w:pPr>
    </w:p>
    <w:p w:rsidR="00D34EDE" w:rsidRDefault="00D34EDE" w:rsidP="00D34EDE">
      <w:pPr>
        <w:bidi/>
        <w:spacing w:after="0"/>
        <w:ind w:firstLine="565"/>
        <w:jc w:val="both"/>
        <w:rPr>
          <w:rFonts w:ascii="Traditional Arabic" w:hAnsi="Traditional Arabic" w:cs="Traditional Arabic"/>
          <w:sz w:val="32"/>
          <w:szCs w:val="32"/>
          <w:rtl/>
          <w:lang w:val="en-US"/>
        </w:rPr>
      </w:pPr>
    </w:p>
    <w:p w:rsidR="00DE7A79" w:rsidRPr="00790790" w:rsidRDefault="00DE7A79" w:rsidP="00DE7A79">
      <w:pPr>
        <w:bidi/>
        <w:spacing w:after="0"/>
        <w:jc w:val="both"/>
        <w:rPr>
          <w:rFonts w:ascii="Traditional Arabic" w:hAnsi="Traditional Arabic" w:cs="Traditional Arabic"/>
          <w:b/>
          <w:bCs/>
          <w:sz w:val="32"/>
          <w:szCs w:val="32"/>
          <w:rtl/>
          <w:lang w:val="en-US"/>
        </w:rPr>
      </w:pPr>
      <w:r w:rsidRPr="00790790">
        <w:rPr>
          <w:rFonts w:ascii="Traditional Arabic" w:hAnsi="Traditional Arabic" w:cs="Traditional Arabic" w:hint="cs"/>
          <w:b/>
          <w:bCs/>
          <w:sz w:val="32"/>
          <w:szCs w:val="32"/>
          <w:rtl/>
          <w:lang w:val="en-US"/>
        </w:rPr>
        <w:lastRenderedPageBreak/>
        <w:t>5-2-وقت ظهور الحاشية:</w:t>
      </w:r>
    </w:p>
    <w:p w:rsidR="00DE7A79" w:rsidRDefault="00DE7A79" w:rsidP="00DE7A79">
      <w:pPr>
        <w:bidi/>
        <w:spacing w:after="0"/>
        <w:ind w:firstLine="565"/>
        <w:jc w:val="both"/>
        <w:rPr>
          <w:rFonts w:ascii="Traditional Arabic" w:hAnsi="Traditional Arabic" w:cs="Traditional Arabic"/>
          <w:sz w:val="32"/>
          <w:szCs w:val="32"/>
          <w:rtl/>
          <w:lang w:val="en-US"/>
        </w:rPr>
      </w:pPr>
      <w:r>
        <w:rPr>
          <w:rFonts w:ascii="Traditional Arabic" w:hAnsi="Traditional Arabic" w:cs="Traditional Arabic" w:hint="cs"/>
          <w:sz w:val="32"/>
          <w:szCs w:val="32"/>
          <w:rtl/>
          <w:lang w:val="en-US"/>
        </w:rPr>
        <w:t>حيث تظهر حواشي وهوامش الروائي في أي وقت من حياة النص منذ بدايته إلى نهايته، فهي تظهر في الطبعة الأولى للعمل/ الكتاب، كذلك هناك الحواشي والهوامش اللاحقة، وهناك المتأخرة، والتي تأتي في الطبعات المتأخرة من الطبعة الأصلية</w:t>
      </w:r>
      <w:r>
        <w:rPr>
          <w:rStyle w:val="Appelnotedebasdep"/>
          <w:rFonts w:ascii="Traditional Arabic" w:hAnsi="Traditional Arabic" w:cs="Traditional Arabic"/>
          <w:sz w:val="32"/>
          <w:szCs w:val="32"/>
          <w:rtl/>
          <w:lang w:val="en-US"/>
        </w:rPr>
        <w:footnoteReference w:id="105"/>
      </w:r>
      <w:r>
        <w:rPr>
          <w:rFonts w:ascii="Traditional Arabic" w:hAnsi="Traditional Arabic" w:cs="Traditional Arabic" w:hint="cs"/>
          <w:sz w:val="32"/>
          <w:szCs w:val="32"/>
          <w:rtl/>
          <w:lang w:val="en-US"/>
        </w:rPr>
        <w:t>.</w:t>
      </w:r>
    </w:p>
    <w:p w:rsidR="00DE7A79" w:rsidRDefault="00DE7A79" w:rsidP="00DE7A79">
      <w:pPr>
        <w:bidi/>
        <w:spacing w:after="0"/>
        <w:ind w:firstLine="565"/>
        <w:jc w:val="both"/>
        <w:rPr>
          <w:rFonts w:ascii="Traditional Arabic" w:hAnsi="Traditional Arabic" w:cs="Traditional Arabic"/>
          <w:sz w:val="32"/>
          <w:szCs w:val="32"/>
          <w:rtl/>
          <w:lang w:val="en-US"/>
        </w:rPr>
      </w:pPr>
      <w:r>
        <w:rPr>
          <w:rFonts w:ascii="Traditional Arabic" w:hAnsi="Traditional Arabic" w:cs="Traditional Arabic" w:hint="cs"/>
          <w:sz w:val="32"/>
          <w:szCs w:val="32"/>
          <w:rtl/>
          <w:lang w:val="en-US"/>
        </w:rPr>
        <w:t>فظهرت حواشي وهوامش رواية "الكولونيل الزبربر" في الطبعة الأولى ثم توالى ظهورها في المقاطع اللاحقة.</w:t>
      </w:r>
    </w:p>
    <w:p w:rsidR="00DE7A79" w:rsidRPr="00790790" w:rsidRDefault="00DE7A79" w:rsidP="00DE7A79">
      <w:pPr>
        <w:bidi/>
        <w:spacing w:after="0"/>
        <w:jc w:val="both"/>
        <w:rPr>
          <w:rFonts w:ascii="Traditional Arabic" w:hAnsi="Traditional Arabic" w:cs="Traditional Arabic"/>
          <w:b/>
          <w:bCs/>
          <w:sz w:val="32"/>
          <w:szCs w:val="32"/>
          <w:rtl/>
          <w:lang w:val="en-US"/>
        </w:rPr>
      </w:pPr>
      <w:r w:rsidRPr="00790790">
        <w:rPr>
          <w:rFonts w:ascii="Traditional Arabic" w:hAnsi="Traditional Arabic" w:cs="Traditional Arabic" w:hint="cs"/>
          <w:b/>
          <w:bCs/>
          <w:sz w:val="32"/>
          <w:szCs w:val="32"/>
          <w:rtl/>
          <w:lang w:val="en-US"/>
        </w:rPr>
        <w:t>5-3-وظائف الحواشي والهوامش:</w:t>
      </w:r>
    </w:p>
    <w:p w:rsidR="00DE7A79" w:rsidRDefault="00DE7A79" w:rsidP="00DE7A79">
      <w:pPr>
        <w:bidi/>
        <w:spacing w:after="0"/>
        <w:ind w:firstLine="565"/>
        <w:jc w:val="both"/>
        <w:rPr>
          <w:rFonts w:ascii="Traditional Arabic" w:hAnsi="Traditional Arabic" w:cs="Traditional Arabic"/>
          <w:sz w:val="32"/>
          <w:szCs w:val="32"/>
          <w:rtl/>
          <w:lang w:val="en-US"/>
        </w:rPr>
      </w:pPr>
      <w:r>
        <w:rPr>
          <w:rFonts w:ascii="Traditional Arabic" w:hAnsi="Traditional Arabic" w:cs="Traditional Arabic" w:hint="cs"/>
          <w:sz w:val="32"/>
          <w:szCs w:val="32"/>
          <w:rtl/>
          <w:lang w:val="en-US"/>
        </w:rPr>
        <w:t>تحمل الحواشي والهوامش عدة وظائف أصلية سواء كانت لاحقة أو متأخرة فهي تأتي للتفسير أو الشرح أو التعليق أو الإخبار عن مرجعها، فالوظيفة الأصلية التفسيرية والتعريفية بالمصطلح الموجود في النص، أما الوظيفة اللاحقة فتعتمد على الوظيفة التعليقية نسبيًا لفهم النص، فيما تكمن وظيفة الهوامش المتأخرة في الوظيفة الإخبارية التي تقدم معلومات بيوغرافية وتجنيسية للنص</w:t>
      </w:r>
      <w:r>
        <w:rPr>
          <w:rStyle w:val="Appelnotedebasdep"/>
          <w:rFonts w:ascii="Traditional Arabic" w:hAnsi="Traditional Arabic" w:cs="Traditional Arabic"/>
          <w:sz w:val="32"/>
          <w:szCs w:val="32"/>
          <w:rtl/>
          <w:lang w:val="en-US"/>
        </w:rPr>
        <w:footnoteReference w:id="106"/>
      </w:r>
      <w:r>
        <w:rPr>
          <w:rFonts w:ascii="Traditional Arabic" w:hAnsi="Traditional Arabic" w:cs="Traditional Arabic" w:hint="cs"/>
          <w:sz w:val="32"/>
          <w:szCs w:val="32"/>
          <w:rtl/>
          <w:lang w:val="en-US"/>
        </w:rPr>
        <w:t>.</w:t>
      </w:r>
    </w:p>
    <w:p w:rsidR="00DE7A79" w:rsidRDefault="00DE7A79" w:rsidP="00DE7A79">
      <w:pPr>
        <w:bidi/>
        <w:spacing w:after="0"/>
        <w:ind w:firstLine="565"/>
        <w:jc w:val="both"/>
        <w:rPr>
          <w:rFonts w:ascii="Traditional Arabic" w:hAnsi="Traditional Arabic" w:cs="Traditional Arabic"/>
          <w:sz w:val="32"/>
          <w:szCs w:val="32"/>
          <w:rtl/>
          <w:lang w:val="en-US"/>
        </w:rPr>
      </w:pPr>
      <w:r>
        <w:rPr>
          <w:rFonts w:ascii="Traditional Arabic" w:hAnsi="Traditional Arabic" w:cs="Traditional Arabic" w:hint="cs"/>
          <w:sz w:val="32"/>
          <w:szCs w:val="32"/>
          <w:rtl/>
          <w:lang w:val="en-US"/>
        </w:rPr>
        <w:t>إذ جاءت هوامش وحواشي رواية "كولونيل الزبربر" ذات وظيفة تفسيرية تعريفية بالمصطلحات الواردة في المتن الروائي.</w:t>
      </w:r>
    </w:p>
    <w:p w:rsidR="00DE7A79" w:rsidRPr="00790790" w:rsidRDefault="00DE7A79" w:rsidP="00DE7A79">
      <w:pPr>
        <w:bidi/>
        <w:spacing w:after="0"/>
        <w:jc w:val="both"/>
        <w:rPr>
          <w:rFonts w:ascii="Traditional Arabic" w:hAnsi="Traditional Arabic" w:cs="Traditional Arabic"/>
          <w:b/>
          <w:bCs/>
          <w:sz w:val="32"/>
          <w:szCs w:val="32"/>
          <w:rtl/>
          <w:lang w:val="en-US"/>
        </w:rPr>
      </w:pPr>
      <w:r w:rsidRPr="00790790">
        <w:rPr>
          <w:rFonts w:ascii="Traditional Arabic" w:hAnsi="Traditional Arabic" w:cs="Traditional Arabic" w:hint="cs"/>
          <w:b/>
          <w:bCs/>
          <w:sz w:val="32"/>
          <w:szCs w:val="32"/>
          <w:rtl/>
          <w:lang w:val="en-US"/>
        </w:rPr>
        <w:t>5-4-حواشي وهوامش رواية "الكولونيل الزبربر":</w:t>
      </w:r>
    </w:p>
    <w:p w:rsidR="00DE7A79" w:rsidRDefault="00DE7A79" w:rsidP="00DE7A79">
      <w:pPr>
        <w:bidi/>
        <w:spacing w:after="0"/>
        <w:ind w:firstLine="565"/>
        <w:jc w:val="both"/>
        <w:rPr>
          <w:rFonts w:ascii="Traditional Arabic" w:hAnsi="Traditional Arabic" w:cs="Traditional Arabic"/>
          <w:sz w:val="32"/>
          <w:szCs w:val="32"/>
          <w:rtl/>
          <w:lang w:val="en-US"/>
        </w:rPr>
      </w:pPr>
      <w:r>
        <w:rPr>
          <w:rFonts w:ascii="Traditional Arabic" w:hAnsi="Traditional Arabic" w:cs="Traditional Arabic" w:hint="cs"/>
          <w:sz w:val="32"/>
          <w:szCs w:val="32"/>
          <w:rtl/>
          <w:lang w:val="en-US"/>
        </w:rPr>
        <w:t>نلاحظ في رواية "كولونيل الزبربر" حضورًا قويا ومكثفًا لهذه التقنية التي اعتمد عليها الروائي، إما للتعريف بأماكن ذكرت في الرواية، أو توضيح كلمات باللهجة الجزائرية في المتن فيلجأ الروائي إلى تهميشهـــــا باللغة الفصحى، لأنه يدرك أن طبيعة العمل تتجاوز المحلية على نطاق واسع في العمل الروائي.</w:t>
      </w:r>
    </w:p>
    <w:p w:rsidR="00DE7A79" w:rsidRDefault="00DE7A79" w:rsidP="00DE7A79">
      <w:pPr>
        <w:bidi/>
        <w:spacing w:after="0"/>
        <w:ind w:firstLine="565"/>
        <w:jc w:val="both"/>
        <w:rPr>
          <w:rFonts w:ascii="Traditional Arabic" w:hAnsi="Traditional Arabic" w:cs="Traditional Arabic"/>
          <w:sz w:val="32"/>
          <w:szCs w:val="32"/>
          <w:rtl/>
          <w:lang w:val="en-US"/>
        </w:rPr>
      </w:pPr>
      <w:r>
        <w:rPr>
          <w:rFonts w:ascii="Traditional Arabic" w:hAnsi="Traditional Arabic" w:cs="Traditional Arabic" w:hint="cs"/>
          <w:sz w:val="32"/>
          <w:szCs w:val="32"/>
          <w:rtl/>
          <w:lang w:val="en-US"/>
        </w:rPr>
        <w:t>إذ لم يستغن الروائي عن الهامش منذ البداية حيث شرح باللغة العربية الفصحى مصطلح (الفلاقة) في قوله: "...كانت جريدة بارسية شهيرة ستكتب في اليوم التالي ما أسمته إفلاس أربعة جنرالات على ماسو في مواجهة كتيبة الفلاقة"</w:t>
      </w:r>
      <w:r>
        <w:rPr>
          <w:rStyle w:val="Appelnotedebasdep"/>
          <w:rFonts w:ascii="Traditional Arabic" w:hAnsi="Traditional Arabic" w:cs="Traditional Arabic"/>
          <w:sz w:val="32"/>
          <w:szCs w:val="32"/>
          <w:rtl/>
          <w:lang w:val="en-US"/>
        </w:rPr>
        <w:footnoteReference w:id="107"/>
      </w:r>
      <w:r>
        <w:rPr>
          <w:rFonts w:ascii="Traditional Arabic" w:hAnsi="Traditional Arabic" w:cs="Traditional Arabic" w:hint="cs"/>
          <w:sz w:val="32"/>
          <w:szCs w:val="32"/>
          <w:rtl/>
          <w:lang w:val="en-US"/>
        </w:rPr>
        <w:t xml:space="preserve"> ثم يهمش في الأسفــــــــــل هذا المصطلح مفردها فـــــــــلاقي (بتشديد اللام)، وصف أطلقه الجنس الاستعماري الفرنسي على جنود جيش التحرير الجزائري، وفي موضع آخر لم ينسى اللباس التقليدي السائد آنذاك في قوله: " ففي ذكرى أول نوفمبر، خرج كولونيل الزبربر كما عادته، في الدقيقة الأولى بعد منتصف الليل لابسًا قشابيته..."</w:t>
      </w:r>
      <w:r>
        <w:rPr>
          <w:rStyle w:val="Appelnotedebasdep"/>
          <w:rFonts w:ascii="Traditional Arabic" w:hAnsi="Traditional Arabic" w:cs="Traditional Arabic"/>
          <w:sz w:val="32"/>
          <w:szCs w:val="32"/>
          <w:rtl/>
          <w:lang w:val="en-US"/>
        </w:rPr>
        <w:footnoteReference w:id="108"/>
      </w:r>
      <w:r>
        <w:rPr>
          <w:rFonts w:ascii="Traditional Arabic" w:hAnsi="Traditional Arabic" w:cs="Traditional Arabic" w:hint="cs"/>
          <w:sz w:val="32"/>
          <w:szCs w:val="32"/>
          <w:rtl/>
          <w:lang w:val="en-US"/>
        </w:rPr>
        <w:t>، ثم يهمش في الأسفل أن هذا اللباس عبارة عن جلابة من الصوف غالبًا، مشهورة في المغرب العربي.</w:t>
      </w:r>
    </w:p>
    <w:p w:rsidR="00DE7A79" w:rsidRDefault="00DE7A79" w:rsidP="00DE7A79">
      <w:pPr>
        <w:bidi/>
        <w:spacing w:after="0"/>
        <w:ind w:firstLine="565"/>
        <w:jc w:val="both"/>
        <w:rPr>
          <w:rFonts w:ascii="Traditional Arabic" w:hAnsi="Traditional Arabic" w:cs="Traditional Arabic"/>
          <w:sz w:val="32"/>
          <w:szCs w:val="32"/>
          <w:rtl/>
          <w:lang w:val="en-US"/>
        </w:rPr>
      </w:pPr>
      <w:r>
        <w:rPr>
          <w:rFonts w:ascii="Traditional Arabic" w:hAnsi="Traditional Arabic" w:cs="Traditional Arabic" w:hint="cs"/>
          <w:sz w:val="32"/>
          <w:szCs w:val="32"/>
          <w:rtl/>
          <w:lang w:val="en-US"/>
        </w:rPr>
        <w:lastRenderedPageBreak/>
        <w:t>وكذلك في مقطع آخر: "بنت بونيل سترين، نملك من الوسائل ما سيجعلك تتكملين"</w:t>
      </w:r>
      <w:r>
        <w:rPr>
          <w:rStyle w:val="Appelnotedebasdep"/>
          <w:rFonts w:ascii="Traditional Arabic" w:hAnsi="Traditional Arabic" w:cs="Traditional Arabic"/>
          <w:sz w:val="32"/>
          <w:szCs w:val="32"/>
          <w:rtl/>
          <w:lang w:val="en-US"/>
        </w:rPr>
        <w:footnoteReference w:id="109"/>
      </w:r>
      <w:r>
        <w:rPr>
          <w:rFonts w:ascii="Traditional Arabic" w:hAnsi="Traditional Arabic" w:cs="Traditional Arabic" w:hint="cs"/>
          <w:sz w:val="32"/>
          <w:szCs w:val="32"/>
          <w:rtl/>
          <w:lang w:val="en-US"/>
        </w:rPr>
        <w:t xml:space="preserve"> فيشرح كلمة (بونيل) في الهامش على أنها وصف عنصري وشاتم أطلقه المستعمرون على سكان شمال إفريقيا إبان احتلال (تونس، الجزائر، المغرب) وكذلك في مقطع آخر "لعبت بيك النفس وجاي في لشحانة"</w:t>
      </w:r>
      <w:r>
        <w:rPr>
          <w:rStyle w:val="Appelnotedebasdep"/>
          <w:rFonts w:ascii="Traditional Arabic" w:hAnsi="Traditional Arabic" w:cs="Traditional Arabic"/>
          <w:sz w:val="32"/>
          <w:szCs w:val="32"/>
          <w:rtl/>
          <w:lang w:val="en-US"/>
        </w:rPr>
        <w:footnoteReference w:id="110"/>
      </w:r>
      <w:r>
        <w:rPr>
          <w:rFonts w:ascii="Traditional Arabic" w:hAnsi="Traditional Arabic" w:cs="Traditional Arabic" w:hint="cs"/>
          <w:sz w:val="32"/>
          <w:szCs w:val="32"/>
          <w:rtl/>
          <w:lang w:val="en-US"/>
        </w:rPr>
        <w:t>، فيشرح في الهامش لشحانة على أنها المشاحنة.</w:t>
      </w:r>
    </w:p>
    <w:p w:rsidR="00DE7A79" w:rsidRDefault="00DE7A79" w:rsidP="00DE7A79">
      <w:pPr>
        <w:bidi/>
        <w:spacing w:after="0"/>
        <w:ind w:firstLine="565"/>
        <w:jc w:val="both"/>
        <w:rPr>
          <w:rFonts w:ascii="Traditional Arabic" w:hAnsi="Traditional Arabic" w:cs="Traditional Arabic"/>
          <w:sz w:val="32"/>
          <w:szCs w:val="32"/>
          <w:rtl/>
          <w:lang w:val="en-US"/>
        </w:rPr>
      </w:pPr>
      <w:r>
        <w:rPr>
          <w:rFonts w:ascii="Traditional Arabic" w:hAnsi="Traditional Arabic" w:cs="Traditional Arabic" w:hint="cs"/>
          <w:sz w:val="32"/>
          <w:szCs w:val="32"/>
          <w:rtl/>
          <w:lang w:val="en-US"/>
        </w:rPr>
        <w:t>كما اتخذ الروائي من الهوامش والحواشي تقنية لتبيان دور بعض الشعراء الجزائريين في بث الحماسة والنضال لدى المجاهدين في قوله: "وتكلم الرشاش جل جلاله"</w:t>
      </w:r>
      <w:r>
        <w:rPr>
          <w:rStyle w:val="Appelnotedebasdep"/>
          <w:rFonts w:ascii="Traditional Arabic" w:hAnsi="Traditional Arabic" w:cs="Traditional Arabic"/>
          <w:sz w:val="32"/>
          <w:szCs w:val="32"/>
          <w:rtl/>
          <w:lang w:val="en-US"/>
        </w:rPr>
        <w:footnoteReference w:id="111"/>
      </w:r>
      <w:r>
        <w:rPr>
          <w:rFonts w:ascii="Traditional Arabic" w:hAnsi="Traditional Arabic" w:cs="Traditional Arabic" w:hint="cs"/>
          <w:sz w:val="32"/>
          <w:szCs w:val="32"/>
          <w:rtl/>
          <w:lang w:val="en-US"/>
        </w:rPr>
        <w:t>، ثم يقدم قائل هذا البيت الشعري في أسفل الهامش لشاعر الثورة مفدي زكريا.</w:t>
      </w:r>
    </w:p>
    <w:p w:rsidR="00DE7A79" w:rsidRDefault="00DE7A79" w:rsidP="00DE7A79">
      <w:pPr>
        <w:bidi/>
        <w:spacing w:after="0"/>
        <w:ind w:firstLine="565"/>
        <w:jc w:val="both"/>
        <w:rPr>
          <w:rFonts w:ascii="Traditional Arabic" w:hAnsi="Traditional Arabic" w:cs="Traditional Arabic"/>
          <w:sz w:val="32"/>
          <w:szCs w:val="32"/>
          <w:rtl/>
          <w:lang w:val="en-US"/>
        </w:rPr>
      </w:pPr>
      <w:r>
        <w:rPr>
          <w:rFonts w:ascii="Traditional Arabic" w:hAnsi="Traditional Arabic" w:cs="Traditional Arabic" w:hint="cs"/>
          <w:sz w:val="32"/>
          <w:szCs w:val="32"/>
          <w:rtl/>
          <w:lang w:val="en-US"/>
        </w:rPr>
        <w:t>وفي موضع آخر يشرح شخصية الكاهنة التي ذكرت في المتن: "...نسخًا من الكاهنة..."</w:t>
      </w:r>
      <w:r>
        <w:rPr>
          <w:rStyle w:val="Appelnotedebasdep"/>
          <w:rFonts w:ascii="Traditional Arabic" w:hAnsi="Traditional Arabic" w:cs="Traditional Arabic"/>
          <w:sz w:val="32"/>
          <w:szCs w:val="32"/>
          <w:rtl/>
          <w:lang w:val="en-US"/>
        </w:rPr>
        <w:footnoteReference w:id="112"/>
      </w:r>
      <w:r>
        <w:rPr>
          <w:rFonts w:ascii="Traditional Arabic" w:hAnsi="Traditional Arabic" w:cs="Traditional Arabic" w:hint="cs"/>
          <w:sz w:val="32"/>
          <w:szCs w:val="32"/>
          <w:rtl/>
          <w:lang w:val="en-US"/>
        </w:rPr>
        <w:t xml:space="preserve"> إذ قدم تعريف مختصر لهذه الشخصية المناضلة في الهامش هي: ملكة ومحاربة أمازيغية، من منطقة الأوراس بالجزائر (القرن السابع الميلادي) كما لم يهمل الجانب الديني من الرواية فاستدل في التن من القرآن الكريم في قوله: "</w:t>
      </w:r>
      <w:r w:rsidRPr="007C1295">
        <w:rPr>
          <w:rFonts w:ascii="Traditional Arabic" w:hAnsi="Traditional Arabic" w:cs="Traditional Arabic"/>
          <w:b/>
          <w:bCs/>
          <w:sz w:val="32"/>
          <w:szCs w:val="32"/>
          <w:rtl/>
        </w:rPr>
        <w:t xml:space="preserve"> </w:t>
      </w:r>
      <w:r>
        <w:rPr>
          <w:rFonts w:ascii="Traditional Arabic" w:hAnsi="Traditional Arabic" w:cs="Traditional Arabic"/>
          <w:b/>
          <w:bCs/>
          <w:sz w:val="32"/>
          <w:szCs w:val="32"/>
          <w:rtl/>
        </w:rPr>
        <w:t>وَأَلْقَيْتُ عَلَيْكَ مَحَبَّةً مِنِّي وَلِتُصْنَعَ عَلَى عَيْنِي</w:t>
      </w:r>
      <w:r>
        <w:rPr>
          <w:rFonts w:ascii="Traditional Arabic" w:hAnsi="Traditional Arabic" w:cs="Traditional Arabic" w:hint="cs"/>
          <w:sz w:val="32"/>
          <w:szCs w:val="32"/>
          <w:rtl/>
          <w:lang w:val="en-US"/>
        </w:rPr>
        <w:t xml:space="preserve"> "</w:t>
      </w:r>
      <w:r>
        <w:rPr>
          <w:rStyle w:val="Appelnotedebasdep"/>
          <w:rFonts w:ascii="Traditional Arabic" w:hAnsi="Traditional Arabic" w:cs="Traditional Arabic"/>
          <w:sz w:val="32"/>
          <w:szCs w:val="32"/>
          <w:rtl/>
          <w:lang w:val="en-US"/>
        </w:rPr>
        <w:footnoteReference w:id="113"/>
      </w:r>
      <w:r>
        <w:rPr>
          <w:rFonts w:ascii="Traditional Arabic" w:hAnsi="Traditional Arabic" w:cs="Traditional Arabic" w:hint="cs"/>
          <w:sz w:val="32"/>
          <w:szCs w:val="32"/>
          <w:rtl/>
          <w:lang w:val="en-US"/>
        </w:rPr>
        <w:t>. ليهمش في الأسفل القرآن الكريم، سورة طه، الآية 39.</w:t>
      </w:r>
    </w:p>
    <w:p w:rsidR="00DE7A79" w:rsidRDefault="00DE7A79" w:rsidP="00DE7A79">
      <w:pPr>
        <w:bidi/>
        <w:spacing w:after="0"/>
        <w:ind w:firstLine="565"/>
        <w:jc w:val="both"/>
        <w:rPr>
          <w:rFonts w:ascii="Traditional Arabic" w:hAnsi="Traditional Arabic" w:cs="Traditional Arabic"/>
          <w:sz w:val="32"/>
          <w:szCs w:val="32"/>
          <w:rtl/>
          <w:lang w:val="en-US"/>
        </w:rPr>
      </w:pPr>
      <w:r>
        <w:rPr>
          <w:rFonts w:ascii="Traditional Arabic" w:hAnsi="Traditional Arabic" w:cs="Traditional Arabic" w:hint="cs"/>
          <w:sz w:val="32"/>
          <w:szCs w:val="32"/>
          <w:rtl/>
          <w:lang w:val="en-US"/>
        </w:rPr>
        <w:t>لم يقتصر استعمال التهميش عند الروائي للتعريف بالشخصيات والأماكن وذكر اللباس التقليدي الجزائري والمغربي بل تعداه إلى ذكر الأطباق التقليدية السائدة في رمضان بالمغرب العربي آنذاك حيث يقول:</w:t>
      </w:r>
    </w:p>
    <w:p w:rsidR="00DE7A79" w:rsidRDefault="00DE7A79" w:rsidP="00DE7A79">
      <w:pPr>
        <w:bidi/>
        <w:spacing w:after="0"/>
        <w:ind w:firstLine="565"/>
        <w:jc w:val="both"/>
        <w:rPr>
          <w:rFonts w:ascii="Traditional Arabic" w:hAnsi="Traditional Arabic" w:cs="Traditional Arabic"/>
          <w:sz w:val="32"/>
          <w:szCs w:val="32"/>
          <w:rtl/>
          <w:lang w:val="en-US"/>
        </w:rPr>
      </w:pPr>
      <w:r>
        <w:rPr>
          <w:rFonts w:ascii="Traditional Arabic" w:hAnsi="Traditional Arabic" w:cs="Traditional Arabic" w:hint="cs"/>
          <w:sz w:val="32"/>
          <w:szCs w:val="32"/>
          <w:rtl/>
          <w:lang w:val="en-US"/>
        </w:rPr>
        <w:t>"... لا تمر ولا حليب ولا شربة أو حريرة ولا زلابية أو قهوة"</w:t>
      </w:r>
      <w:r>
        <w:rPr>
          <w:rStyle w:val="Appelnotedebasdep"/>
          <w:rFonts w:ascii="Traditional Arabic" w:hAnsi="Traditional Arabic" w:cs="Traditional Arabic"/>
          <w:sz w:val="32"/>
          <w:szCs w:val="32"/>
          <w:rtl/>
          <w:lang w:val="en-US"/>
        </w:rPr>
        <w:footnoteReference w:id="114"/>
      </w:r>
      <w:r>
        <w:rPr>
          <w:rFonts w:ascii="Traditional Arabic" w:hAnsi="Traditional Arabic" w:cs="Traditional Arabic" w:hint="cs"/>
          <w:sz w:val="32"/>
          <w:szCs w:val="32"/>
          <w:rtl/>
          <w:lang w:val="en-US"/>
        </w:rPr>
        <w:t>.</w:t>
      </w:r>
    </w:p>
    <w:p w:rsidR="00DE7A79" w:rsidRDefault="00DE7A79" w:rsidP="00DE7A79">
      <w:pPr>
        <w:bidi/>
        <w:ind w:firstLine="565"/>
        <w:jc w:val="both"/>
        <w:rPr>
          <w:rFonts w:ascii="Traditional Arabic" w:hAnsi="Traditional Arabic" w:cs="Traditional Arabic"/>
          <w:sz w:val="32"/>
          <w:szCs w:val="32"/>
          <w:rtl/>
          <w:lang w:val="en-US"/>
        </w:rPr>
      </w:pPr>
      <w:r>
        <w:rPr>
          <w:rFonts w:ascii="Traditional Arabic" w:hAnsi="Traditional Arabic" w:cs="Traditional Arabic" w:hint="cs"/>
          <w:sz w:val="32"/>
          <w:szCs w:val="32"/>
          <w:rtl/>
          <w:lang w:val="en-US"/>
        </w:rPr>
        <w:t>ليهمش في أسفل الصفحة على أن الحريرة نوع من الحساء بتوابل وبهارات، معروفة في الغرب الجزائري وفي المغرب، والزلابية نوع من حلوى شهر رمضان التقليدية معروفة في الجزائر وتونس.</w:t>
      </w:r>
    </w:p>
    <w:p w:rsidR="00DE7A79" w:rsidRDefault="00DE7A79" w:rsidP="00DE7A79">
      <w:pPr>
        <w:bidi/>
        <w:spacing w:after="0"/>
        <w:ind w:firstLine="565"/>
        <w:jc w:val="both"/>
        <w:rPr>
          <w:rFonts w:ascii="Traditional Arabic" w:hAnsi="Traditional Arabic" w:cs="Traditional Arabic"/>
          <w:sz w:val="32"/>
          <w:szCs w:val="32"/>
          <w:rtl/>
          <w:lang w:val="en-US"/>
        </w:rPr>
      </w:pPr>
      <w:r>
        <w:rPr>
          <w:rFonts w:ascii="Traditional Arabic" w:hAnsi="Traditional Arabic" w:cs="Traditional Arabic" w:hint="cs"/>
          <w:sz w:val="32"/>
          <w:szCs w:val="32"/>
          <w:rtl/>
          <w:lang w:val="en-US"/>
        </w:rPr>
        <w:t>نلاحظ أن حضور الحواشي والهوامش في رواية (كولونيل الزبربر) كان مكثفا حيث يرد مرة لتعريف الشخصيات ثم ذكرها في النص، وفي مرة أخرى يأتي التهميش لشرح بعض الكلمـــــــــــات التي ترد باللهجــــــــــة الجزائرية، والجانب الديني في تهميشه كونه استدل من القرآن الكريم في المتن، فاستخدام الروائي الهوامش والحواشي جاء سعيا منه لتقديم عمل متكامل ومنسجم لدى القارئ.</w:t>
      </w:r>
    </w:p>
    <w:p w:rsidR="00DE7A79" w:rsidRPr="00790790" w:rsidRDefault="00DE7A79" w:rsidP="00DE7A79">
      <w:pPr>
        <w:bidi/>
        <w:spacing w:after="0"/>
        <w:jc w:val="both"/>
        <w:rPr>
          <w:rFonts w:ascii="Traditional Arabic" w:hAnsi="Traditional Arabic" w:cs="Traditional Arabic"/>
          <w:b/>
          <w:bCs/>
          <w:sz w:val="32"/>
          <w:szCs w:val="32"/>
          <w:rtl/>
          <w:lang w:val="en-US"/>
        </w:rPr>
      </w:pPr>
      <w:r w:rsidRPr="00790790">
        <w:rPr>
          <w:rFonts w:ascii="Traditional Arabic" w:hAnsi="Traditional Arabic" w:cs="Traditional Arabic" w:hint="cs"/>
          <w:b/>
          <w:bCs/>
          <w:sz w:val="32"/>
          <w:szCs w:val="32"/>
          <w:rtl/>
          <w:lang w:val="en-US"/>
        </w:rPr>
        <w:t>العناوين الداخلية في رواية "الكولونيل الزبربر":</w:t>
      </w:r>
    </w:p>
    <w:p w:rsidR="00DE7A79" w:rsidRDefault="00DE7A79" w:rsidP="00DE7A79">
      <w:pPr>
        <w:bidi/>
        <w:spacing w:after="0"/>
        <w:ind w:firstLine="565"/>
        <w:jc w:val="both"/>
        <w:rPr>
          <w:rFonts w:ascii="Traditional Arabic" w:hAnsi="Traditional Arabic" w:cs="Traditional Arabic"/>
          <w:sz w:val="32"/>
          <w:szCs w:val="32"/>
          <w:rtl/>
          <w:lang w:val="en-US"/>
        </w:rPr>
      </w:pPr>
      <w:r>
        <w:rPr>
          <w:rFonts w:ascii="Traditional Arabic" w:hAnsi="Traditional Arabic" w:cs="Traditional Arabic" w:hint="cs"/>
          <w:sz w:val="32"/>
          <w:szCs w:val="32"/>
          <w:rtl/>
          <w:lang w:val="en-US"/>
        </w:rPr>
        <w:t>تتكون الرواية من 355 صفحة تتوزع على 8 فصول وكل فصل معنون بعنوان على النحو التالي:</w:t>
      </w:r>
    </w:p>
    <w:p w:rsidR="00DE7A79" w:rsidRPr="007919DC" w:rsidRDefault="00DE7A79" w:rsidP="00DE7A79">
      <w:pPr>
        <w:bidi/>
        <w:spacing w:after="0"/>
        <w:ind w:firstLine="565"/>
        <w:jc w:val="both"/>
        <w:rPr>
          <w:rFonts w:ascii="Traditional Arabic" w:hAnsi="Traditional Arabic" w:cs="Traditional Arabic"/>
          <w:sz w:val="32"/>
          <w:szCs w:val="32"/>
          <w:rtl/>
          <w:lang w:val="en-US"/>
        </w:rPr>
      </w:pPr>
    </w:p>
    <w:tbl>
      <w:tblPr>
        <w:tblStyle w:val="Grilledutableau"/>
        <w:bidiVisual/>
        <w:tblW w:w="0" w:type="auto"/>
        <w:tblLook w:val="04A0" w:firstRow="1" w:lastRow="0" w:firstColumn="1" w:lastColumn="0" w:noHBand="0" w:noVBand="1"/>
      </w:tblPr>
      <w:tblGrid>
        <w:gridCol w:w="1240"/>
        <w:gridCol w:w="4950"/>
        <w:gridCol w:w="3096"/>
      </w:tblGrid>
      <w:tr w:rsidR="00DE7A79" w:rsidTr="00A27AFD">
        <w:tc>
          <w:tcPr>
            <w:tcW w:w="1240" w:type="dxa"/>
            <w:shd w:val="clear" w:color="auto" w:fill="D9D9D9" w:themeFill="background1" w:themeFillShade="D9"/>
          </w:tcPr>
          <w:p w:rsidR="00DE7A79" w:rsidRPr="00790790" w:rsidRDefault="00DE7A79" w:rsidP="00A27AFD">
            <w:pPr>
              <w:bidi/>
              <w:jc w:val="center"/>
              <w:rPr>
                <w:rFonts w:ascii="Traditional Arabic" w:hAnsi="Traditional Arabic" w:cs="Traditional Arabic"/>
                <w:b/>
                <w:bCs/>
                <w:sz w:val="32"/>
                <w:szCs w:val="32"/>
                <w:rtl/>
                <w:lang w:val="en-US"/>
              </w:rPr>
            </w:pPr>
            <w:r w:rsidRPr="00790790">
              <w:rPr>
                <w:rFonts w:ascii="Traditional Arabic" w:hAnsi="Traditional Arabic" w:cs="Traditional Arabic" w:hint="cs"/>
                <w:b/>
                <w:bCs/>
                <w:sz w:val="32"/>
                <w:szCs w:val="32"/>
                <w:rtl/>
                <w:lang w:val="en-US"/>
              </w:rPr>
              <w:t>رقم الفصل</w:t>
            </w:r>
          </w:p>
        </w:tc>
        <w:tc>
          <w:tcPr>
            <w:tcW w:w="4950" w:type="dxa"/>
            <w:shd w:val="clear" w:color="auto" w:fill="D9D9D9" w:themeFill="background1" w:themeFillShade="D9"/>
          </w:tcPr>
          <w:p w:rsidR="00DE7A79" w:rsidRPr="00790790" w:rsidRDefault="00DE7A79" w:rsidP="00A27AFD">
            <w:pPr>
              <w:bidi/>
              <w:jc w:val="center"/>
              <w:rPr>
                <w:rFonts w:ascii="Traditional Arabic" w:hAnsi="Traditional Arabic" w:cs="Traditional Arabic"/>
                <w:b/>
                <w:bCs/>
                <w:sz w:val="32"/>
                <w:szCs w:val="32"/>
                <w:rtl/>
                <w:lang w:val="en-US"/>
              </w:rPr>
            </w:pPr>
            <w:r w:rsidRPr="00790790">
              <w:rPr>
                <w:rFonts w:ascii="Traditional Arabic" w:hAnsi="Traditional Arabic" w:cs="Traditional Arabic" w:hint="cs"/>
                <w:b/>
                <w:bCs/>
                <w:sz w:val="32"/>
                <w:szCs w:val="32"/>
                <w:rtl/>
                <w:lang w:val="en-US"/>
              </w:rPr>
              <w:t>العنوان</w:t>
            </w:r>
          </w:p>
        </w:tc>
        <w:tc>
          <w:tcPr>
            <w:tcW w:w="3096" w:type="dxa"/>
            <w:shd w:val="clear" w:color="auto" w:fill="D9D9D9" w:themeFill="background1" w:themeFillShade="D9"/>
          </w:tcPr>
          <w:p w:rsidR="00DE7A79" w:rsidRPr="00790790" w:rsidRDefault="00DE7A79" w:rsidP="00A27AFD">
            <w:pPr>
              <w:bidi/>
              <w:jc w:val="center"/>
              <w:rPr>
                <w:rFonts w:ascii="Traditional Arabic" w:hAnsi="Traditional Arabic" w:cs="Traditional Arabic"/>
                <w:b/>
                <w:bCs/>
                <w:sz w:val="32"/>
                <w:szCs w:val="32"/>
                <w:rtl/>
                <w:lang w:val="en-US"/>
              </w:rPr>
            </w:pPr>
            <w:r w:rsidRPr="00790790">
              <w:rPr>
                <w:rFonts w:ascii="Traditional Arabic" w:hAnsi="Traditional Arabic" w:cs="Traditional Arabic" w:hint="cs"/>
                <w:b/>
                <w:bCs/>
                <w:sz w:val="32"/>
                <w:szCs w:val="32"/>
                <w:rtl/>
                <w:lang w:val="en-US"/>
              </w:rPr>
              <w:t>الحيز الذي يشغله من عدد الصفحات</w:t>
            </w:r>
          </w:p>
        </w:tc>
      </w:tr>
      <w:tr w:rsidR="00DE7A79" w:rsidTr="00A27AFD">
        <w:tc>
          <w:tcPr>
            <w:tcW w:w="1240" w:type="dxa"/>
          </w:tcPr>
          <w:p w:rsidR="00DE7A79" w:rsidRPr="00790790" w:rsidRDefault="00DE7A79" w:rsidP="00A27AFD">
            <w:pPr>
              <w:bidi/>
              <w:jc w:val="center"/>
              <w:rPr>
                <w:rFonts w:ascii="Traditional Arabic" w:hAnsi="Traditional Arabic" w:cs="Traditional Arabic"/>
                <w:b/>
                <w:bCs/>
                <w:sz w:val="32"/>
                <w:szCs w:val="32"/>
                <w:rtl/>
                <w:lang w:val="en-US"/>
              </w:rPr>
            </w:pPr>
            <w:r w:rsidRPr="00790790">
              <w:rPr>
                <w:rFonts w:ascii="Traditional Arabic" w:hAnsi="Traditional Arabic" w:cs="Traditional Arabic" w:hint="cs"/>
                <w:b/>
                <w:bCs/>
                <w:sz w:val="32"/>
                <w:szCs w:val="32"/>
                <w:rtl/>
                <w:lang w:val="en-US"/>
              </w:rPr>
              <w:t>01</w:t>
            </w:r>
          </w:p>
        </w:tc>
        <w:tc>
          <w:tcPr>
            <w:tcW w:w="4950" w:type="dxa"/>
          </w:tcPr>
          <w:p w:rsidR="00DE7A79" w:rsidRDefault="00DE7A79" w:rsidP="00A27AFD">
            <w:pPr>
              <w:bidi/>
              <w:jc w:val="both"/>
              <w:rPr>
                <w:rFonts w:ascii="Traditional Arabic" w:hAnsi="Traditional Arabic" w:cs="Traditional Arabic"/>
                <w:sz w:val="32"/>
                <w:szCs w:val="32"/>
                <w:rtl/>
                <w:lang w:val="en-US"/>
              </w:rPr>
            </w:pPr>
            <w:r>
              <w:rPr>
                <w:rFonts w:ascii="Traditional Arabic" w:hAnsi="Traditional Arabic" w:cs="Traditional Arabic" w:hint="cs"/>
                <w:sz w:val="32"/>
                <w:szCs w:val="32"/>
                <w:rtl/>
                <w:lang w:val="en-US"/>
              </w:rPr>
              <w:t>ها إني في بيتي في رقان ......</w:t>
            </w:r>
          </w:p>
        </w:tc>
        <w:tc>
          <w:tcPr>
            <w:tcW w:w="3096" w:type="dxa"/>
          </w:tcPr>
          <w:p w:rsidR="00DE7A79" w:rsidRDefault="00DE7A79" w:rsidP="00A27AFD">
            <w:pPr>
              <w:bidi/>
              <w:jc w:val="both"/>
              <w:rPr>
                <w:rFonts w:ascii="Traditional Arabic" w:hAnsi="Traditional Arabic" w:cs="Traditional Arabic"/>
                <w:sz w:val="32"/>
                <w:szCs w:val="32"/>
                <w:rtl/>
                <w:lang w:val="en-US"/>
              </w:rPr>
            </w:pPr>
            <w:r>
              <w:rPr>
                <w:rFonts w:ascii="Traditional Arabic" w:hAnsi="Traditional Arabic" w:cs="Traditional Arabic" w:hint="cs"/>
                <w:sz w:val="32"/>
                <w:szCs w:val="32"/>
                <w:rtl/>
                <w:lang w:val="en-US"/>
              </w:rPr>
              <w:t>من 07 إلى 54 صفحة</w:t>
            </w:r>
          </w:p>
        </w:tc>
      </w:tr>
      <w:tr w:rsidR="00DE7A79" w:rsidTr="00A27AFD">
        <w:tc>
          <w:tcPr>
            <w:tcW w:w="1240" w:type="dxa"/>
          </w:tcPr>
          <w:p w:rsidR="00DE7A79" w:rsidRPr="00790790" w:rsidRDefault="00DE7A79" w:rsidP="00A27AFD">
            <w:pPr>
              <w:bidi/>
              <w:jc w:val="center"/>
              <w:rPr>
                <w:rFonts w:ascii="Traditional Arabic" w:hAnsi="Traditional Arabic" w:cs="Traditional Arabic"/>
                <w:b/>
                <w:bCs/>
                <w:sz w:val="32"/>
                <w:szCs w:val="32"/>
                <w:rtl/>
                <w:lang w:val="en-US"/>
              </w:rPr>
            </w:pPr>
            <w:r w:rsidRPr="00790790">
              <w:rPr>
                <w:rFonts w:ascii="Traditional Arabic" w:hAnsi="Traditional Arabic" w:cs="Traditional Arabic" w:hint="cs"/>
                <w:b/>
                <w:bCs/>
                <w:sz w:val="32"/>
                <w:szCs w:val="32"/>
                <w:rtl/>
                <w:lang w:val="en-US"/>
              </w:rPr>
              <w:t>02</w:t>
            </w:r>
          </w:p>
        </w:tc>
        <w:tc>
          <w:tcPr>
            <w:tcW w:w="4950" w:type="dxa"/>
          </w:tcPr>
          <w:p w:rsidR="00DE7A79" w:rsidRDefault="00DE7A79" w:rsidP="00A27AFD">
            <w:pPr>
              <w:bidi/>
              <w:jc w:val="both"/>
              <w:rPr>
                <w:rFonts w:ascii="Traditional Arabic" w:hAnsi="Traditional Arabic" w:cs="Traditional Arabic"/>
                <w:sz w:val="32"/>
                <w:szCs w:val="32"/>
                <w:rtl/>
                <w:lang w:val="en-US"/>
              </w:rPr>
            </w:pPr>
            <w:r>
              <w:rPr>
                <w:rFonts w:ascii="Traditional Arabic" w:hAnsi="Traditional Arabic" w:cs="Traditional Arabic" w:hint="cs"/>
                <w:sz w:val="32"/>
                <w:szCs w:val="32"/>
                <w:rtl/>
                <w:lang w:val="en-US"/>
              </w:rPr>
              <w:t>وجدت، من كل ما كان جدي</w:t>
            </w:r>
          </w:p>
        </w:tc>
        <w:tc>
          <w:tcPr>
            <w:tcW w:w="3096" w:type="dxa"/>
          </w:tcPr>
          <w:p w:rsidR="00DE7A79" w:rsidRDefault="00DE7A79" w:rsidP="00A27AFD">
            <w:pPr>
              <w:bidi/>
              <w:jc w:val="both"/>
              <w:rPr>
                <w:rFonts w:ascii="Traditional Arabic" w:hAnsi="Traditional Arabic" w:cs="Traditional Arabic"/>
                <w:sz w:val="32"/>
                <w:szCs w:val="32"/>
                <w:rtl/>
                <w:lang w:val="en-US"/>
              </w:rPr>
            </w:pPr>
            <w:r>
              <w:rPr>
                <w:rFonts w:ascii="Traditional Arabic" w:hAnsi="Traditional Arabic" w:cs="Traditional Arabic" w:hint="cs"/>
                <w:sz w:val="32"/>
                <w:szCs w:val="32"/>
                <w:rtl/>
                <w:lang w:val="en-US"/>
              </w:rPr>
              <w:t>من 55 إلى 131 صفحة</w:t>
            </w:r>
          </w:p>
        </w:tc>
      </w:tr>
      <w:tr w:rsidR="00DE7A79" w:rsidTr="00A27AFD">
        <w:tc>
          <w:tcPr>
            <w:tcW w:w="1240" w:type="dxa"/>
          </w:tcPr>
          <w:p w:rsidR="00DE7A79" w:rsidRPr="00790790" w:rsidRDefault="00DE7A79" w:rsidP="00A27AFD">
            <w:pPr>
              <w:bidi/>
              <w:jc w:val="center"/>
              <w:rPr>
                <w:rFonts w:ascii="Traditional Arabic" w:hAnsi="Traditional Arabic" w:cs="Traditional Arabic"/>
                <w:b/>
                <w:bCs/>
                <w:sz w:val="32"/>
                <w:szCs w:val="32"/>
                <w:rtl/>
                <w:lang w:val="en-US"/>
              </w:rPr>
            </w:pPr>
            <w:r w:rsidRPr="00790790">
              <w:rPr>
                <w:rFonts w:ascii="Traditional Arabic" w:hAnsi="Traditional Arabic" w:cs="Traditional Arabic" w:hint="cs"/>
                <w:b/>
                <w:bCs/>
                <w:sz w:val="32"/>
                <w:szCs w:val="32"/>
                <w:rtl/>
                <w:lang w:val="en-US"/>
              </w:rPr>
              <w:t>03</w:t>
            </w:r>
          </w:p>
        </w:tc>
        <w:tc>
          <w:tcPr>
            <w:tcW w:w="4950" w:type="dxa"/>
          </w:tcPr>
          <w:p w:rsidR="00DE7A79" w:rsidRDefault="00DE7A79" w:rsidP="00A27AFD">
            <w:pPr>
              <w:bidi/>
              <w:jc w:val="both"/>
              <w:rPr>
                <w:rFonts w:ascii="Traditional Arabic" w:hAnsi="Traditional Arabic" w:cs="Traditional Arabic"/>
                <w:sz w:val="32"/>
                <w:szCs w:val="32"/>
                <w:rtl/>
                <w:lang w:val="en-US"/>
              </w:rPr>
            </w:pPr>
            <w:r>
              <w:rPr>
                <w:rFonts w:ascii="Traditional Arabic" w:hAnsi="Traditional Arabic" w:cs="Traditional Arabic" w:hint="cs"/>
                <w:sz w:val="32"/>
                <w:szCs w:val="32"/>
                <w:rtl/>
                <w:lang w:val="en-US"/>
              </w:rPr>
              <w:t>البارحة، صلى مولاي بوزقرة....</w:t>
            </w:r>
          </w:p>
        </w:tc>
        <w:tc>
          <w:tcPr>
            <w:tcW w:w="3096" w:type="dxa"/>
          </w:tcPr>
          <w:p w:rsidR="00DE7A79" w:rsidRDefault="00DE7A79" w:rsidP="00A27AFD">
            <w:pPr>
              <w:bidi/>
              <w:jc w:val="both"/>
              <w:rPr>
                <w:rFonts w:ascii="Traditional Arabic" w:hAnsi="Traditional Arabic" w:cs="Traditional Arabic"/>
                <w:sz w:val="32"/>
                <w:szCs w:val="32"/>
                <w:rtl/>
                <w:lang w:val="en-US"/>
              </w:rPr>
            </w:pPr>
            <w:r>
              <w:rPr>
                <w:rFonts w:ascii="Traditional Arabic" w:hAnsi="Traditional Arabic" w:cs="Traditional Arabic" w:hint="cs"/>
                <w:sz w:val="32"/>
                <w:szCs w:val="32"/>
                <w:rtl/>
                <w:lang w:val="en-US"/>
              </w:rPr>
              <w:t>من 132 إلى 195 صفحة</w:t>
            </w:r>
          </w:p>
        </w:tc>
      </w:tr>
      <w:tr w:rsidR="00DE7A79" w:rsidTr="00A27AFD">
        <w:tc>
          <w:tcPr>
            <w:tcW w:w="1240" w:type="dxa"/>
          </w:tcPr>
          <w:p w:rsidR="00DE7A79" w:rsidRPr="00790790" w:rsidRDefault="00DE7A79" w:rsidP="00A27AFD">
            <w:pPr>
              <w:bidi/>
              <w:jc w:val="center"/>
              <w:rPr>
                <w:rFonts w:ascii="Traditional Arabic" w:hAnsi="Traditional Arabic" w:cs="Traditional Arabic"/>
                <w:b/>
                <w:bCs/>
                <w:sz w:val="32"/>
                <w:szCs w:val="32"/>
                <w:rtl/>
                <w:lang w:val="en-US"/>
              </w:rPr>
            </w:pPr>
            <w:r w:rsidRPr="00790790">
              <w:rPr>
                <w:rFonts w:ascii="Traditional Arabic" w:hAnsi="Traditional Arabic" w:cs="Traditional Arabic" w:hint="cs"/>
                <w:b/>
                <w:bCs/>
                <w:sz w:val="32"/>
                <w:szCs w:val="32"/>
                <w:rtl/>
                <w:lang w:val="en-US"/>
              </w:rPr>
              <w:t>04</w:t>
            </w:r>
          </w:p>
        </w:tc>
        <w:tc>
          <w:tcPr>
            <w:tcW w:w="4950" w:type="dxa"/>
          </w:tcPr>
          <w:p w:rsidR="00DE7A79" w:rsidRDefault="00DE7A79" w:rsidP="00A27AFD">
            <w:pPr>
              <w:bidi/>
              <w:jc w:val="both"/>
              <w:rPr>
                <w:rFonts w:ascii="Traditional Arabic" w:hAnsi="Traditional Arabic" w:cs="Traditional Arabic"/>
                <w:sz w:val="32"/>
                <w:szCs w:val="32"/>
                <w:rtl/>
                <w:lang w:val="en-US"/>
              </w:rPr>
            </w:pPr>
            <w:r>
              <w:rPr>
                <w:rFonts w:ascii="Traditional Arabic" w:hAnsi="Traditional Arabic" w:cs="Traditional Arabic" w:hint="cs"/>
                <w:sz w:val="32"/>
                <w:szCs w:val="32"/>
                <w:rtl/>
                <w:lang w:val="en-US"/>
              </w:rPr>
              <w:t>متراجعة بظهري</w:t>
            </w:r>
          </w:p>
        </w:tc>
        <w:tc>
          <w:tcPr>
            <w:tcW w:w="3096" w:type="dxa"/>
          </w:tcPr>
          <w:p w:rsidR="00DE7A79" w:rsidRDefault="00DE7A79" w:rsidP="00A27AFD">
            <w:pPr>
              <w:bidi/>
              <w:jc w:val="both"/>
              <w:rPr>
                <w:rFonts w:ascii="Traditional Arabic" w:hAnsi="Traditional Arabic" w:cs="Traditional Arabic"/>
                <w:sz w:val="32"/>
                <w:szCs w:val="32"/>
                <w:rtl/>
                <w:lang w:val="en-US"/>
              </w:rPr>
            </w:pPr>
            <w:r>
              <w:rPr>
                <w:rFonts w:ascii="Traditional Arabic" w:hAnsi="Traditional Arabic" w:cs="Traditional Arabic" w:hint="cs"/>
                <w:sz w:val="32"/>
                <w:szCs w:val="32"/>
                <w:rtl/>
                <w:lang w:val="en-US"/>
              </w:rPr>
              <w:t>من 196 إلى 224 صفحة</w:t>
            </w:r>
          </w:p>
        </w:tc>
      </w:tr>
      <w:tr w:rsidR="00DE7A79" w:rsidTr="00A27AFD">
        <w:tc>
          <w:tcPr>
            <w:tcW w:w="1240" w:type="dxa"/>
          </w:tcPr>
          <w:p w:rsidR="00DE7A79" w:rsidRPr="00790790" w:rsidRDefault="00DE7A79" w:rsidP="00A27AFD">
            <w:pPr>
              <w:bidi/>
              <w:jc w:val="center"/>
              <w:rPr>
                <w:rFonts w:ascii="Traditional Arabic" w:hAnsi="Traditional Arabic" w:cs="Traditional Arabic"/>
                <w:b/>
                <w:bCs/>
                <w:sz w:val="32"/>
                <w:szCs w:val="32"/>
                <w:rtl/>
                <w:lang w:val="en-US"/>
              </w:rPr>
            </w:pPr>
            <w:r w:rsidRPr="00790790">
              <w:rPr>
                <w:rFonts w:ascii="Traditional Arabic" w:hAnsi="Traditional Arabic" w:cs="Traditional Arabic" w:hint="cs"/>
                <w:b/>
                <w:bCs/>
                <w:sz w:val="32"/>
                <w:szCs w:val="32"/>
                <w:rtl/>
                <w:lang w:val="en-US"/>
              </w:rPr>
              <w:t>05</w:t>
            </w:r>
          </w:p>
        </w:tc>
        <w:tc>
          <w:tcPr>
            <w:tcW w:w="4950" w:type="dxa"/>
          </w:tcPr>
          <w:p w:rsidR="00DE7A79" w:rsidRDefault="00DE7A79" w:rsidP="00A27AFD">
            <w:pPr>
              <w:bidi/>
              <w:jc w:val="both"/>
              <w:rPr>
                <w:rFonts w:ascii="Traditional Arabic" w:hAnsi="Traditional Arabic" w:cs="Traditional Arabic"/>
                <w:sz w:val="32"/>
                <w:szCs w:val="32"/>
                <w:rtl/>
                <w:lang w:val="en-US"/>
              </w:rPr>
            </w:pPr>
            <w:r>
              <w:rPr>
                <w:rFonts w:ascii="Traditional Arabic" w:hAnsi="Traditional Arabic" w:cs="Traditional Arabic" w:hint="cs"/>
                <w:sz w:val="32"/>
                <w:szCs w:val="32"/>
                <w:rtl/>
                <w:lang w:val="en-US"/>
              </w:rPr>
              <w:t>الآن على سطح مكتبة في الثكنة</w:t>
            </w:r>
          </w:p>
        </w:tc>
        <w:tc>
          <w:tcPr>
            <w:tcW w:w="3096" w:type="dxa"/>
          </w:tcPr>
          <w:p w:rsidR="00DE7A79" w:rsidRDefault="00DE7A79" w:rsidP="00A27AFD">
            <w:pPr>
              <w:bidi/>
              <w:jc w:val="both"/>
              <w:rPr>
                <w:rFonts w:ascii="Traditional Arabic" w:hAnsi="Traditional Arabic" w:cs="Traditional Arabic"/>
                <w:sz w:val="32"/>
                <w:szCs w:val="32"/>
                <w:rtl/>
                <w:lang w:val="en-US"/>
              </w:rPr>
            </w:pPr>
            <w:r>
              <w:rPr>
                <w:rFonts w:ascii="Traditional Arabic" w:hAnsi="Traditional Arabic" w:cs="Traditional Arabic" w:hint="cs"/>
                <w:sz w:val="32"/>
                <w:szCs w:val="32"/>
                <w:rtl/>
                <w:lang w:val="en-US"/>
              </w:rPr>
              <w:t>من 225 إلى 264 صفحة</w:t>
            </w:r>
          </w:p>
        </w:tc>
      </w:tr>
      <w:tr w:rsidR="00DE7A79" w:rsidTr="00A27AFD">
        <w:tc>
          <w:tcPr>
            <w:tcW w:w="1240" w:type="dxa"/>
          </w:tcPr>
          <w:p w:rsidR="00DE7A79" w:rsidRPr="00790790" w:rsidRDefault="00DE7A79" w:rsidP="00A27AFD">
            <w:pPr>
              <w:bidi/>
              <w:jc w:val="center"/>
              <w:rPr>
                <w:rFonts w:ascii="Traditional Arabic" w:hAnsi="Traditional Arabic" w:cs="Traditional Arabic"/>
                <w:b/>
                <w:bCs/>
                <w:sz w:val="32"/>
                <w:szCs w:val="32"/>
                <w:rtl/>
                <w:lang w:val="en-US"/>
              </w:rPr>
            </w:pPr>
            <w:r w:rsidRPr="00790790">
              <w:rPr>
                <w:rFonts w:ascii="Traditional Arabic" w:hAnsi="Traditional Arabic" w:cs="Traditional Arabic" w:hint="cs"/>
                <w:b/>
                <w:bCs/>
                <w:sz w:val="32"/>
                <w:szCs w:val="32"/>
                <w:rtl/>
                <w:lang w:val="en-US"/>
              </w:rPr>
              <w:t>06</w:t>
            </w:r>
          </w:p>
        </w:tc>
        <w:tc>
          <w:tcPr>
            <w:tcW w:w="4950" w:type="dxa"/>
          </w:tcPr>
          <w:p w:rsidR="00DE7A79" w:rsidRDefault="00DE7A79" w:rsidP="00A27AFD">
            <w:pPr>
              <w:bidi/>
              <w:jc w:val="both"/>
              <w:rPr>
                <w:rFonts w:ascii="Traditional Arabic" w:hAnsi="Traditional Arabic" w:cs="Traditional Arabic"/>
                <w:sz w:val="32"/>
                <w:szCs w:val="32"/>
                <w:rtl/>
                <w:lang w:val="en-US"/>
              </w:rPr>
            </w:pPr>
            <w:r>
              <w:rPr>
                <w:rFonts w:ascii="Traditional Arabic" w:hAnsi="Traditional Arabic" w:cs="Traditional Arabic" w:hint="cs"/>
                <w:sz w:val="32"/>
                <w:szCs w:val="32"/>
                <w:rtl/>
                <w:lang w:val="en-US"/>
              </w:rPr>
              <w:t>قبل أن يسندها كولونيل الزبربر...</w:t>
            </w:r>
          </w:p>
        </w:tc>
        <w:tc>
          <w:tcPr>
            <w:tcW w:w="3096" w:type="dxa"/>
          </w:tcPr>
          <w:p w:rsidR="00DE7A79" w:rsidRDefault="00DE7A79" w:rsidP="00A27AFD">
            <w:pPr>
              <w:bidi/>
              <w:jc w:val="both"/>
              <w:rPr>
                <w:rFonts w:ascii="Traditional Arabic" w:hAnsi="Traditional Arabic" w:cs="Traditional Arabic"/>
                <w:sz w:val="32"/>
                <w:szCs w:val="32"/>
                <w:rtl/>
                <w:lang w:val="en-US"/>
              </w:rPr>
            </w:pPr>
            <w:r>
              <w:rPr>
                <w:rFonts w:ascii="Traditional Arabic" w:hAnsi="Traditional Arabic" w:cs="Traditional Arabic" w:hint="cs"/>
                <w:sz w:val="32"/>
                <w:szCs w:val="32"/>
                <w:rtl/>
                <w:lang w:val="en-US"/>
              </w:rPr>
              <w:t>من 225 إلى 264 صفة</w:t>
            </w:r>
          </w:p>
        </w:tc>
      </w:tr>
      <w:tr w:rsidR="00DE7A79" w:rsidTr="00A27AFD">
        <w:tc>
          <w:tcPr>
            <w:tcW w:w="1240" w:type="dxa"/>
          </w:tcPr>
          <w:p w:rsidR="00DE7A79" w:rsidRPr="00790790" w:rsidRDefault="00DE7A79" w:rsidP="00A27AFD">
            <w:pPr>
              <w:bidi/>
              <w:jc w:val="center"/>
              <w:rPr>
                <w:rFonts w:ascii="Traditional Arabic" w:hAnsi="Traditional Arabic" w:cs="Traditional Arabic"/>
                <w:b/>
                <w:bCs/>
                <w:sz w:val="32"/>
                <w:szCs w:val="32"/>
                <w:rtl/>
                <w:lang w:val="en-US"/>
              </w:rPr>
            </w:pPr>
            <w:r w:rsidRPr="00790790">
              <w:rPr>
                <w:rFonts w:ascii="Traditional Arabic" w:hAnsi="Traditional Arabic" w:cs="Traditional Arabic" w:hint="cs"/>
                <w:b/>
                <w:bCs/>
                <w:sz w:val="32"/>
                <w:szCs w:val="32"/>
                <w:rtl/>
                <w:lang w:val="en-US"/>
              </w:rPr>
              <w:t>07</w:t>
            </w:r>
          </w:p>
        </w:tc>
        <w:tc>
          <w:tcPr>
            <w:tcW w:w="4950" w:type="dxa"/>
          </w:tcPr>
          <w:p w:rsidR="00DE7A79" w:rsidRDefault="00DE7A79" w:rsidP="00A27AFD">
            <w:pPr>
              <w:bidi/>
              <w:jc w:val="both"/>
              <w:rPr>
                <w:rFonts w:ascii="Traditional Arabic" w:hAnsi="Traditional Arabic" w:cs="Traditional Arabic"/>
                <w:sz w:val="32"/>
                <w:szCs w:val="32"/>
                <w:rtl/>
                <w:lang w:val="en-US"/>
              </w:rPr>
            </w:pPr>
            <w:r>
              <w:rPr>
                <w:rFonts w:ascii="Traditional Arabic" w:hAnsi="Traditional Arabic" w:cs="Traditional Arabic" w:hint="cs"/>
                <w:sz w:val="32"/>
                <w:szCs w:val="32"/>
                <w:rtl/>
                <w:lang w:val="en-US"/>
              </w:rPr>
              <w:t>في الفراغ القاسي</w:t>
            </w:r>
          </w:p>
        </w:tc>
        <w:tc>
          <w:tcPr>
            <w:tcW w:w="3096" w:type="dxa"/>
          </w:tcPr>
          <w:p w:rsidR="00DE7A79" w:rsidRDefault="00DE7A79" w:rsidP="00A27AFD">
            <w:pPr>
              <w:bidi/>
              <w:jc w:val="both"/>
              <w:rPr>
                <w:rFonts w:ascii="Traditional Arabic" w:hAnsi="Traditional Arabic" w:cs="Traditional Arabic"/>
                <w:sz w:val="32"/>
                <w:szCs w:val="32"/>
                <w:rtl/>
                <w:lang w:val="en-US"/>
              </w:rPr>
            </w:pPr>
            <w:r>
              <w:rPr>
                <w:rFonts w:ascii="Traditional Arabic" w:hAnsi="Traditional Arabic" w:cs="Traditional Arabic" w:hint="cs"/>
                <w:sz w:val="32"/>
                <w:szCs w:val="32"/>
                <w:rtl/>
                <w:lang w:val="en-US"/>
              </w:rPr>
              <w:t>من 265 إلى 289 صفحة</w:t>
            </w:r>
          </w:p>
        </w:tc>
      </w:tr>
      <w:tr w:rsidR="00DE7A79" w:rsidTr="00A27AFD">
        <w:tc>
          <w:tcPr>
            <w:tcW w:w="1240" w:type="dxa"/>
          </w:tcPr>
          <w:p w:rsidR="00DE7A79" w:rsidRPr="00790790" w:rsidRDefault="00DE7A79" w:rsidP="00A27AFD">
            <w:pPr>
              <w:bidi/>
              <w:jc w:val="center"/>
              <w:rPr>
                <w:rFonts w:ascii="Traditional Arabic" w:hAnsi="Traditional Arabic" w:cs="Traditional Arabic"/>
                <w:b/>
                <w:bCs/>
                <w:sz w:val="32"/>
                <w:szCs w:val="32"/>
                <w:rtl/>
                <w:lang w:val="en-US"/>
              </w:rPr>
            </w:pPr>
            <w:r w:rsidRPr="00790790">
              <w:rPr>
                <w:rFonts w:ascii="Traditional Arabic" w:hAnsi="Traditional Arabic" w:cs="Traditional Arabic" w:hint="cs"/>
                <w:b/>
                <w:bCs/>
                <w:sz w:val="32"/>
                <w:szCs w:val="32"/>
                <w:rtl/>
                <w:lang w:val="en-US"/>
              </w:rPr>
              <w:t>08</w:t>
            </w:r>
          </w:p>
        </w:tc>
        <w:tc>
          <w:tcPr>
            <w:tcW w:w="4950" w:type="dxa"/>
          </w:tcPr>
          <w:p w:rsidR="00DE7A79" w:rsidRDefault="00DE7A79" w:rsidP="00A27AFD">
            <w:pPr>
              <w:bidi/>
              <w:jc w:val="both"/>
              <w:rPr>
                <w:rFonts w:ascii="Traditional Arabic" w:hAnsi="Traditional Arabic" w:cs="Traditional Arabic"/>
                <w:sz w:val="32"/>
                <w:szCs w:val="32"/>
                <w:rtl/>
                <w:lang w:val="en-US"/>
              </w:rPr>
            </w:pPr>
            <w:r>
              <w:rPr>
                <w:rFonts w:ascii="Traditional Arabic" w:hAnsi="Traditional Arabic" w:cs="Traditional Arabic" w:hint="cs"/>
                <w:sz w:val="32"/>
                <w:szCs w:val="32"/>
                <w:rtl/>
                <w:lang w:val="en-US"/>
              </w:rPr>
              <w:t>كلمات الشهب الزاوية</w:t>
            </w:r>
          </w:p>
        </w:tc>
        <w:tc>
          <w:tcPr>
            <w:tcW w:w="3096" w:type="dxa"/>
          </w:tcPr>
          <w:p w:rsidR="00DE7A79" w:rsidRDefault="00DE7A79" w:rsidP="00A27AFD">
            <w:pPr>
              <w:bidi/>
              <w:jc w:val="both"/>
              <w:rPr>
                <w:rFonts w:ascii="Traditional Arabic" w:hAnsi="Traditional Arabic" w:cs="Traditional Arabic"/>
                <w:sz w:val="32"/>
                <w:szCs w:val="32"/>
                <w:rtl/>
                <w:lang w:val="en-US"/>
              </w:rPr>
            </w:pPr>
            <w:r>
              <w:rPr>
                <w:rFonts w:ascii="Traditional Arabic" w:hAnsi="Traditional Arabic" w:cs="Traditional Arabic" w:hint="cs"/>
                <w:sz w:val="32"/>
                <w:szCs w:val="32"/>
                <w:rtl/>
                <w:lang w:val="en-US"/>
              </w:rPr>
              <w:t>من 326 إلى 353 صفحة</w:t>
            </w:r>
          </w:p>
        </w:tc>
      </w:tr>
    </w:tbl>
    <w:p w:rsidR="00DE7A79" w:rsidRPr="00D34EDE" w:rsidRDefault="00DE7A79" w:rsidP="00DE7A79">
      <w:pPr>
        <w:bidi/>
        <w:spacing w:after="0"/>
        <w:jc w:val="both"/>
        <w:rPr>
          <w:rFonts w:ascii="Traditional Arabic" w:hAnsi="Traditional Arabic" w:cs="Traditional Arabic"/>
          <w:b/>
          <w:bCs/>
          <w:sz w:val="16"/>
          <w:szCs w:val="16"/>
          <w:lang w:val="en-US"/>
        </w:rPr>
      </w:pPr>
    </w:p>
    <w:p w:rsidR="00DE7A79" w:rsidRPr="0088625D" w:rsidRDefault="00DE7A79" w:rsidP="00DE7A79">
      <w:pPr>
        <w:bidi/>
        <w:spacing w:after="0"/>
        <w:jc w:val="both"/>
        <w:rPr>
          <w:rFonts w:ascii="Simplified Arabic" w:hAnsi="Simplified Arabic" w:cs="Simplified Arabic"/>
          <w:b/>
          <w:bCs/>
          <w:sz w:val="36"/>
          <w:szCs w:val="36"/>
          <w:u w:val="single"/>
          <w:rtl/>
          <w:lang w:val="en-US"/>
        </w:rPr>
      </w:pPr>
      <w:r w:rsidRPr="0088625D">
        <w:rPr>
          <w:rFonts w:ascii="Simplified Arabic" w:hAnsi="Simplified Arabic" w:cs="Simplified Arabic"/>
          <w:b/>
          <w:bCs/>
          <w:sz w:val="36"/>
          <w:szCs w:val="36"/>
          <w:u w:val="single"/>
          <w:rtl/>
          <w:lang w:val="en-US"/>
        </w:rPr>
        <w:t>ثانيا: أنماط الوصف</w:t>
      </w:r>
    </w:p>
    <w:p w:rsidR="00DE7A79" w:rsidRDefault="00DE7A79" w:rsidP="00DE7A79">
      <w:pPr>
        <w:bidi/>
        <w:ind w:firstLine="565"/>
        <w:jc w:val="both"/>
        <w:rPr>
          <w:rFonts w:ascii="Traditional Arabic" w:hAnsi="Traditional Arabic" w:cs="Traditional Arabic"/>
          <w:sz w:val="32"/>
          <w:szCs w:val="32"/>
          <w:rtl/>
          <w:lang w:val="en-US"/>
        </w:rPr>
      </w:pPr>
      <w:r>
        <w:rPr>
          <w:rFonts w:ascii="Traditional Arabic" w:hAnsi="Traditional Arabic" w:cs="Traditional Arabic" w:hint="cs"/>
          <w:sz w:val="32"/>
          <w:szCs w:val="32"/>
          <w:rtl/>
          <w:lang w:val="en-US"/>
        </w:rPr>
        <w:t>إن الشيء المميز في رواية "كولونيل الزبربر" هو حضور الوصف بشكل ملفت للنظر، مما أدى إلى قطع الأحداث الروائية، خصوصًا وأن الوصف الذي وظف يمتاز بشاعرية مفرطة تجعل الدلالة تتغلغل في الأعماق لتجسد الشكل الموصوف وكأنه أمام القارئ، وقد شكل الوصف في هاته الرواية نمطًا إبداعيا وعنصرًا من عناصرها، حيث انقسم في هاته الرواية إلى لغتين وهما لغة واصفة مباشرة ولغة واصفة غير مباشرة لأن الوصف يحضر في الرواية وفي كل مقطع وفقرة بصورة مكثفة وبصورة انتقائية لأن السارد عند وصفه لكل شخصية أو مكان ما فإنه يختار اختيارًا دقيقًا لصب المواصفات التي تليق بها، بما يتماشى وأحداث الرواية.</w:t>
      </w:r>
    </w:p>
    <w:p w:rsidR="00DE7A79" w:rsidRPr="00790790" w:rsidRDefault="00DE7A79" w:rsidP="00DE7A79">
      <w:pPr>
        <w:bidi/>
        <w:spacing w:after="0"/>
        <w:jc w:val="both"/>
        <w:rPr>
          <w:rFonts w:ascii="Traditional Arabic" w:hAnsi="Traditional Arabic" w:cs="Traditional Arabic"/>
          <w:b/>
          <w:bCs/>
          <w:sz w:val="32"/>
          <w:szCs w:val="32"/>
          <w:rtl/>
          <w:lang w:val="en-US"/>
        </w:rPr>
      </w:pPr>
      <w:r w:rsidRPr="00790790">
        <w:rPr>
          <w:rFonts w:ascii="Traditional Arabic" w:hAnsi="Traditional Arabic" w:cs="Traditional Arabic" w:hint="cs"/>
          <w:b/>
          <w:bCs/>
          <w:sz w:val="32"/>
          <w:szCs w:val="32"/>
          <w:rtl/>
          <w:lang w:val="en-US"/>
        </w:rPr>
        <w:t>أ-اللغة الواصفة المباشرة:</w:t>
      </w:r>
    </w:p>
    <w:p w:rsidR="00DE7A79" w:rsidRDefault="00DE7A79" w:rsidP="00DE7A79">
      <w:pPr>
        <w:bidi/>
        <w:spacing w:after="0"/>
        <w:ind w:firstLine="565"/>
        <w:jc w:val="both"/>
        <w:rPr>
          <w:rFonts w:ascii="Traditional Arabic" w:hAnsi="Traditional Arabic" w:cs="Traditional Arabic"/>
          <w:sz w:val="32"/>
          <w:szCs w:val="32"/>
          <w:rtl/>
          <w:lang w:val="en-US"/>
        </w:rPr>
      </w:pPr>
      <w:r>
        <w:rPr>
          <w:rFonts w:ascii="Traditional Arabic" w:hAnsi="Traditional Arabic" w:cs="Traditional Arabic" w:hint="cs"/>
          <w:sz w:val="32"/>
          <w:szCs w:val="32"/>
          <w:rtl/>
          <w:lang w:val="en-US"/>
        </w:rPr>
        <w:t>وهي لغة بسيطة قريبة من لغـــــــــــــــة الصحافة، حيث أن الكاتب يتكلم فيها ولا يستخدم الرمز وقد وظف في هذا النص العديد من المقاطع من هذا النوع.</w:t>
      </w:r>
    </w:p>
    <w:p w:rsidR="00DE7A79" w:rsidRDefault="00DE7A79" w:rsidP="00DE7A79">
      <w:pPr>
        <w:bidi/>
        <w:spacing w:after="0"/>
        <w:ind w:firstLine="565"/>
        <w:jc w:val="both"/>
        <w:rPr>
          <w:rFonts w:ascii="Traditional Arabic" w:hAnsi="Traditional Arabic" w:cs="Traditional Arabic"/>
          <w:sz w:val="32"/>
          <w:szCs w:val="32"/>
          <w:rtl/>
          <w:lang w:val="en-US"/>
        </w:rPr>
      </w:pPr>
      <w:r>
        <w:rPr>
          <w:rFonts w:ascii="Traditional Arabic" w:hAnsi="Traditional Arabic" w:cs="Traditional Arabic" w:hint="cs"/>
          <w:sz w:val="32"/>
          <w:szCs w:val="32"/>
          <w:rtl/>
          <w:lang w:val="en-US"/>
        </w:rPr>
        <w:t>ومما جاء في وصفه لجبل الزبربر في رواية "الكولونيل الزبربر" استخدامه اللغة المباشرة، إذ يسعى إلى الإخبار ووصف حالة الجبل وهو مطل على القرى، والبلديات حيث يقول: "هنا، في قمة الزبربر المطلة على القرى والبلديات المحيطة، ها مولاي بوزقزة يتأمل الصمت البعيد..."</w:t>
      </w:r>
      <w:r>
        <w:rPr>
          <w:rStyle w:val="Appelnotedebasdep"/>
          <w:rFonts w:ascii="Traditional Arabic" w:hAnsi="Traditional Arabic" w:cs="Traditional Arabic"/>
          <w:sz w:val="32"/>
          <w:szCs w:val="32"/>
          <w:rtl/>
          <w:lang w:val="en-US"/>
        </w:rPr>
        <w:footnoteReference w:id="115"/>
      </w:r>
      <w:r>
        <w:rPr>
          <w:rFonts w:ascii="Traditional Arabic" w:hAnsi="Traditional Arabic" w:cs="Traditional Arabic" w:hint="cs"/>
          <w:sz w:val="32"/>
          <w:szCs w:val="32"/>
          <w:rtl/>
          <w:lang w:val="en-US"/>
        </w:rPr>
        <w:t>.</w:t>
      </w:r>
    </w:p>
    <w:p w:rsidR="00DE7A79" w:rsidRDefault="00DE7A79" w:rsidP="00DE7A79">
      <w:pPr>
        <w:bidi/>
        <w:spacing w:after="0"/>
        <w:ind w:firstLine="565"/>
        <w:jc w:val="both"/>
        <w:rPr>
          <w:rFonts w:ascii="Traditional Arabic" w:hAnsi="Traditional Arabic" w:cs="Traditional Arabic"/>
          <w:sz w:val="32"/>
          <w:szCs w:val="32"/>
          <w:rtl/>
          <w:lang w:val="en-US"/>
        </w:rPr>
      </w:pPr>
      <w:r>
        <w:rPr>
          <w:rFonts w:ascii="Traditional Arabic" w:hAnsi="Traditional Arabic" w:cs="Traditional Arabic" w:hint="cs"/>
          <w:sz w:val="32"/>
          <w:szCs w:val="32"/>
          <w:rtl/>
          <w:lang w:val="en-US"/>
        </w:rPr>
        <w:lastRenderedPageBreak/>
        <w:t>إن وصفه للجبل بهذه اللغة المباشرة والإخبارية بالدرجة الأولى ليعبر عن حالة الجبل وموقعه الاستراتيجي بين القرى البلديات، فالمكان يمكننا من معرفة مصدر الرؤية، من أي منطقة تنتمي أو مسار الأحداث، فالمكان له تقنياته ومرجعيته في تكوين البعد الجمالي والإيديولوجي للنص الروائي.</w:t>
      </w:r>
    </w:p>
    <w:p w:rsidR="00DE7A79" w:rsidRDefault="00DE7A79" w:rsidP="00DE7A79">
      <w:pPr>
        <w:bidi/>
        <w:spacing w:after="0"/>
        <w:ind w:firstLine="565"/>
        <w:jc w:val="both"/>
        <w:rPr>
          <w:rFonts w:ascii="Traditional Arabic" w:hAnsi="Traditional Arabic" w:cs="Traditional Arabic"/>
          <w:sz w:val="32"/>
          <w:szCs w:val="32"/>
          <w:rtl/>
          <w:lang w:val="en-US"/>
        </w:rPr>
      </w:pPr>
    </w:p>
    <w:p w:rsidR="00DE7A79" w:rsidRDefault="00DE7A79" w:rsidP="00DE7A79">
      <w:pPr>
        <w:bidi/>
        <w:spacing w:after="0" w:line="240" w:lineRule="auto"/>
        <w:ind w:firstLine="565"/>
        <w:jc w:val="both"/>
        <w:rPr>
          <w:rFonts w:ascii="Traditional Arabic" w:hAnsi="Traditional Arabic" w:cs="Traditional Arabic"/>
          <w:sz w:val="32"/>
          <w:szCs w:val="32"/>
          <w:rtl/>
          <w:lang w:val="en-US"/>
        </w:rPr>
      </w:pPr>
      <w:r>
        <w:rPr>
          <w:rFonts w:ascii="Traditional Arabic" w:hAnsi="Traditional Arabic" w:cs="Traditional Arabic" w:hint="cs"/>
          <w:sz w:val="32"/>
          <w:szCs w:val="32"/>
          <w:rtl/>
          <w:lang w:val="en-US"/>
        </w:rPr>
        <w:t>استخدامه كذلك لبعض الألفاظ العامية الجزائرية تؤكد الوصفية بلغة المباشرة، دوار فهي تعني تجمع سكني ريفي متناثر، قلمونة قشاشبية</w:t>
      </w:r>
      <w:r>
        <w:rPr>
          <w:rStyle w:val="Appelnotedebasdep"/>
          <w:rFonts w:ascii="Traditional Arabic" w:hAnsi="Traditional Arabic" w:cs="Traditional Arabic"/>
          <w:sz w:val="32"/>
          <w:szCs w:val="32"/>
          <w:rtl/>
          <w:lang w:val="en-US"/>
        </w:rPr>
        <w:footnoteReference w:id="116"/>
      </w:r>
      <w:r>
        <w:rPr>
          <w:rFonts w:ascii="Traditional Arabic" w:hAnsi="Traditional Arabic" w:cs="Traditional Arabic" w:hint="cs"/>
          <w:sz w:val="32"/>
          <w:szCs w:val="32"/>
          <w:rtl/>
          <w:lang w:val="en-US"/>
        </w:rPr>
        <w:t>، وهي الجزء الأعلى من الجلابة، في شكل مثلث يطلق خلف الظهر، يستعمل لتغطية الرأس عند الضرورة، وزارة</w:t>
      </w:r>
      <w:r>
        <w:rPr>
          <w:rStyle w:val="Appelnotedebasdep"/>
          <w:rFonts w:ascii="Traditional Arabic" w:hAnsi="Traditional Arabic" w:cs="Traditional Arabic"/>
          <w:sz w:val="32"/>
          <w:szCs w:val="32"/>
          <w:rtl/>
          <w:lang w:val="en-US"/>
        </w:rPr>
        <w:footnoteReference w:id="117"/>
      </w:r>
      <w:r>
        <w:rPr>
          <w:rFonts w:ascii="Traditional Arabic" w:hAnsi="Traditional Arabic" w:cs="Traditional Arabic" w:hint="cs"/>
          <w:sz w:val="32"/>
          <w:szCs w:val="32"/>
          <w:rtl/>
          <w:lang w:val="en-US"/>
        </w:rPr>
        <w:t>، مفردها زواوي، تعيين سكان المنطقة الأصليين (القبائل).</w:t>
      </w:r>
    </w:p>
    <w:p w:rsidR="00DE7A79" w:rsidRDefault="00DE7A79" w:rsidP="00DE7A79">
      <w:pPr>
        <w:bidi/>
        <w:spacing w:after="0"/>
        <w:ind w:firstLine="565"/>
        <w:jc w:val="both"/>
        <w:rPr>
          <w:rFonts w:ascii="Traditional Arabic" w:hAnsi="Traditional Arabic" w:cs="Traditional Arabic"/>
          <w:sz w:val="32"/>
          <w:szCs w:val="32"/>
          <w:rtl/>
          <w:lang w:val="en-US"/>
        </w:rPr>
      </w:pPr>
      <w:r>
        <w:rPr>
          <w:rFonts w:ascii="Traditional Arabic" w:hAnsi="Traditional Arabic" w:cs="Traditional Arabic" w:hint="cs"/>
          <w:sz w:val="32"/>
          <w:szCs w:val="32"/>
          <w:rtl/>
          <w:lang w:val="en-US"/>
        </w:rPr>
        <w:t>تستطيع القول بأن رواية كولونيل الزبربر تزخر باللغة المباشرة والداعي إلى ذلك يعود إلى الموضوع الذي يتناوله فهو موضوع سياسي واجتماعي، من ناحية أخرى يحتاج إلى لغة ترصد الحقائق والوقائع التي جرت في تلك الفترة، فرواية الحبيب السائح "كولونيل الزبربر" تندرج تحت روايات أدب المقاومة والنضال، فهي بحاجة إلى لغة مباشرة تقريرية بعيدة عن اللغة الشعرية كونها تعالج قضية خلال مرحلتين مرحلة الصراع الجزائري ضد الاستعمار الغاشم ومرحلة الصراع الجزائري ضد الإرهاب وما خلفه هذا الأخير لدى نفسية الشعب من ترهيب وتخويف وقتل وسلب ونهب...، وغيرها من أعمال الظلم التي خلفها الإرهاب.</w:t>
      </w:r>
    </w:p>
    <w:p w:rsidR="00DE7A79" w:rsidRPr="00790790" w:rsidRDefault="00DE7A79" w:rsidP="00DE7A79">
      <w:pPr>
        <w:bidi/>
        <w:spacing w:after="0"/>
        <w:jc w:val="both"/>
        <w:rPr>
          <w:rFonts w:ascii="Traditional Arabic" w:hAnsi="Traditional Arabic" w:cs="Traditional Arabic"/>
          <w:b/>
          <w:bCs/>
          <w:sz w:val="32"/>
          <w:szCs w:val="32"/>
          <w:rtl/>
          <w:lang w:val="en-US"/>
        </w:rPr>
      </w:pPr>
      <w:r w:rsidRPr="00790790">
        <w:rPr>
          <w:rFonts w:ascii="Traditional Arabic" w:hAnsi="Traditional Arabic" w:cs="Traditional Arabic" w:hint="cs"/>
          <w:b/>
          <w:bCs/>
          <w:sz w:val="32"/>
          <w:szCs w:val="32"/>
          <w:rtl/>
          <w:lang w:val="en-US"/>
        </w:rPr>
        <w:t>ب-اللغة الوصفية غير المباشرة:</w:t>
      </w:r>
    </w:p>
    <w:p w:rsidR="00DE7A79" w:rsidRDefault="00DE7A79" w:rsidP="00DE7A79">
      <w:pPr>
        <w:bidi/>
        <w:spacing w:line="240" w:lineRule="auto"/>
        <w:ind w:firstLine="565"/>
        <w:jc w:val="both"/>
        <w:rPr>
          <w:rFonts w:ascii="Traditional Arabic" w:hAnsi="Traditional Arabic" w:cs="Traditional Arabic"/>
          <w:sz w:val="32"/>
          <w:szCs w:val="32"/>
          <w:rtl/>
          <w:lang w:val="en-US"/>
        </w:rPr>
      </w:pPr>
      <w:r>
        <w:rPr>
          <w:rFonts w:ascii="Traditional Arabic" w:hAnsi="Traditional Arabic" w:cs="Traditional Arabic" w:hint="cs"/>
          <w:sz w:val="32"/>
          <w:szCs w:val="32"/>
          <w:rtl/>
          <w:lang w:val="en-US"/>
        </w:rPr>
        <w:t>وهي اللغة الإبداعية التي تحتاج إلى يد فنان متمرس يجيد صياغة الجمل وينظمها خارجًا بذلك عن المألوف والمعتاد (الرمز) وهو ما يعرف بالانزياح كأن يقول: " يا جبل</w:t>
      </w:r>
      <w:r>
        <w:rPr>
          <w:rFonts w:ascii="Traditional Arabic" w:hAnsi="Traditional Arabic" w:cs="Traditional Arabic"/>
          <w:sz w:val="32"/>
          <w:szCs w:val="32"/>
        </w:rPr>
        <w:t>!</w:t>
      </w:r>
      <w:r>
        <w:rPr>
          <w:rFonts w:ascii="Traditional Arabic" w:hAnsi="Traditional Arabic" w:cs="Traditional Arabic" w:hint="cs"/>
          <w:sz w:val="32"/>
          <w:szCs w:val="32"/>
          <w:rtl/>
          <w:lang w:val="en-US"/>
        </w:rPr>
        <w:t xml:space="preserve"> تحملت بصدرك"</w:t>
      </w:r>
      <w:r>
        <w:rPr>
          <w:rStyle w:val="Appelnotedebasdep"/>
          <w:rFonts w:ascii="Traditional Arabic" w:hAnsi="Traditional Arabic" w:cs="Traditional Arabic"/>
          <w:sz w:val="32"/>
          <w:szCs w:val="32"/>
          <w:rtl/>
          <w:lang w:val="en-US"/>
        </w:rPr>
        <w:footnoteReference w:id="118"/>
      </w:r>
      <w:r>
        <w:rPr>
          <w:rFonts w:ascii="Traditional Arabic" w:hAnsi="Traditional Arabic" w:cs="Traditional Arabic" w:hint="cs"/>
          <w:sz w:val="32"/>
          <w:szCs w:val="32"/>
          <w:rtl/>
          <w:lang w:val="en-US"/>
        </w:rPr>
        <w:t>.</w:t>
      </w:r>
    </w:p>
    <w:p w:rsidR="00DE7A79" w:rsidRDefault="00DE7A79" w:rsidP="00DE7A79">
      <w:pPr>
        <w:bidi/>
        <w:spacing w:after="0"/>
        <w:ind w:firstLine="565"/>
        <w:jc w:val="both"/>
        <w:rPr>
          <w:rFonts w:ascii="Traditional Arabic" w:hAnsi="Traditional Arabic" w:cs="Traditional Arabic"/>
          <w:sz w:val="32"/>
          <w:szCs w:val="32"/>
          <w:rtl/>
          <w:lang w:val="en-US"/>
        </w:rPr>
      </w:pPr>
      <w:r>
        <w:rPr>
          <w:rFonts w:ascii="Traditional Arabic" w:hAnsi="Traditional Arabic" w:cs="Traditional Arabic" w:hint="cs"/>
          <w:sz w:val="32"/>
          <w:szCs w:val="32"/>
          <w:rtl/>
          <w:lang w:val="en-US"/>
        </w:rPr>
        <w:t>فالجبل ليس له صدر، ولكن يشبه الإنسان الشجاع في صموده وتحمله كذلك نلاحظ في قوله: "كانت أشعة الشمس ذاك الصبح الخريفي تسقط في عيوني سائقي مركبات القافلة العسكرية..."</w:t>
      </w:r>
      <w:r>
        <w:rPr>
          <w:rStyle w:val="Appelnotedebasdep"/>
          <w:rFonts w:ascii="Traditional Arabic" w:hAnsi="Traditional Arabic" w:cs="Traditional Arabic"/>
          <w:sz w:val="32"/>
          <w:szCs w:val="32"/>
          <w:rtl/>
          <w:lang w:val="en-US"/>
        </w:rPr>
        <w:footnoteReference w:id="119"/>
      </w:r>
      <w:r>
        <w:rPr>
          <w:rFonts w:ascii="Traditional Arabic" w:hAnsi="Traditional Arabic" w:cs="Traditional Arabic" w:hint="cs"/>
          <w:sz w:val="32"/>
          <w:szCs w:val="32"/>
          <w:rtl/>
          <w:lang w:val="en-US"/>
        </w:rPr>
        <w:t>، فالشمس لا تسقط وإنما سقوط القبائل اليدوية على العدو وإطلاق النار من قبل المدنيين الذين يعملون لصالح جيش التحرير الوطني هم من ساهموا بث هذا الشعاع في المنطقة، فكما كان الكاتب المبدع أكثر استعمالا لتلك الأنماط من الجمل المليئة بالاستعمارات والتشبيهات يصل بقارئه إلى حد المتعة وبنصه إلى حد الرقي والتألق.</w:t>
      </w:r>
    </w:p>
    <w:p w:rsidR="00DE7A79" w:rsidRDefault="00DE7A79" w:rsidP="00DE7A79">
      <w:pPr>
        <w:bidi/>
        <w:spacing w:after="0"/>
        <w:ind w:firstLine="565"/>
        <w:jc w:val="both"/>
        <w:rPr>
          <w:rFonts w:ascii="Traditional Arabic" w:hAnsi="Traditional Arabic" w:cs="Traditional Arabic"/>
          <w:sz w:val="32"/>
          <w:szCs w:val="32"/>
          <w:rtl/>
          <w:lang w:val="en-US"/>
        </w:rPr>
      </w:pPr>
      <w:r>
        <w:rPr>
          <w:rFonts w:ascii="Traditional Arabic" w:hAnsi="Traditional Arabic" w:cs="Traditional Arabic" w:hint="cs"/>
          <w:sz w:val="32"/>
          <w:szCs w:val="32"/>
          <w:rtl/>
          <w:lang w:val="en-US"/>
        </w:rPr>
        <w:lastRenderedPageBreak/>
        <w:t>وفي مقطع آخر يقول: "كأوراق خريف في مهب ريح إنثالت على بولحية..."</w:t>
      </w:r>
      <w:r>
        <w:rPr>
          <w:rStyle w:val="Appelnotedebasdep"/>
          <w:rFonts w:ascii="Traditional Arabic" w:hAnsi="Traditional Arabic" w:cs="Traditional Arabic"/>
          <w:sz w:val="32"/>
          <w:szCs w:val="32"/>
          <w:rtl/>
          <w:lang w:val="en-US"/>
        </w:rPr>
        <w:footnoteReference w:id="120"/>
      </w:r>
      <w:r>
        <w:rPr>
          <w:rFonts w:ascii="Traditional Arabic" w:hAnsi="Traditional Arabic" w:cs="Traditional Arabic" w:hint="cs"/>
          <w:sz w:val="32"/>
          <w:szCs w:val="32"/>
          <w:rtl/>
          <w:lang w:val="en-US"/>
        </w:rPr>
        <w:t>، فهذه اللغة الوصفية الموحية ذات الدلالات أعطت سمة الشاعرية والشعرية في رواية "كولونيل الزبربر" والتي يعبر عن سعة ثقافة الأديب في روايته، وجعله يقف في مصاف الكتاب الجزائريين المبدعين.</w:t>
      </w:r>
    </w:p>
    <w:p w:rsidR="00DE7A79" w:rsidRPr="0088625D" w:rsidRDefault="00DE7A79" w:rsidP="00DE7A79">
      <w:pPr>
        <w:bidi/>
        <w:spacing w:after="0"/>
        <w:jc w:val="both"/>
        <w:rPr>
          <w:rFonts w:ascii="Simplified Arabic" w:hAnsi="Simplified Arabic" w:cs="Simplified Arabic"/>
          <w:b/>
          <w:bCs/>
          <w:sz w:val="36"/>
          <w:szCs w:val="36"/>
          <w:u w:val="single"/>
          <w:rtl/>
          <w:lang w:val="en-US"/>
        </w:rPr>
      </w:pPr>
      <w:r w:rsidRPr="0088625D">
        <w:rPr>
          <w:rFonts w:ascii="Simplified Arabic" w:hAnsi="Simplified Arabic" w:cs="Simplified Arabic"/>
          <w:b/>
          <w:bCs/>
          <w:sz w:val="36"/>
          <w:szCs w:val="36"/>
          <w:u w:val="single"/>
          <w:rtl/>
          <w:lang w:val="en-US"/>
        </w:rPr>
        <w:t xml:space="preserve">ثالثا: وظائف الوصف </w:t>
      </w:r>
    </w:p>
    <w:p w:rsidR="00DE7A79" w:rsidRPr="00790790" w:rsidRDefault="00426204" w:rsidP="00DE7A79">
      <w:pPr>
        <w:bidi/>
        <w:spacing w:after="0"/>
        <w:jc w:val="both"/>
        <w:rPr>
          <w:rFonts w:ascii="Traditional Arabic" w:hAnsi="Traditional Arabic" w:cs="Traditional Arabic"/>
          <w:b/>
          <w:bCs/>
          <w:sz w:val="32"/>
          <w:szCs w:val="32"/>
          <w:rtl/>
          <w:lang w:val="en-US"/>
        </w:rPr>
      </w:pPr>
      <w:r>
        <w:rPr>
          <w:rFonts w:ascii="Traditional Arabic" w:hAnsi="Traditional Arabic" w:cs="Traditional Arabic" w:hint="cs"/>
          <w:b/>
          <w:bCs/>
          <w:sz w:val="32"/>
          <w:szCs w:val="32"/>
          <w:rtl/>
          <w:lang w:val="en-US"/>
        </w:rPr>
        <w:t>أ</w:t>
      </w:r>
      <w:r w:rsidR="00DE7A79">
        <w:rPr>
          <w:rFonts w:ascii="Traditional Arabic" w:hAnsi="Traditional Arabic" w:cs="Traditional Arabic" w:hint="cs"/>
          <w:b/>
          <w:bCs/>
          <w:sz w:val="32"/>
          <w:szCs w:val="32"/>
          <w:rtl/>
          <w:lang w:val="en-US"/>
        </w:rPr>
        <w:t>-الوظيفة التزي</w:t>
      </w:r>
      <w:r w:rsidR="00DE7A79" w:rsidRPr="00790790">
        <w:rPr>
          <w:rFonts w:ascii="Traditional Arabic" w:hAnsi="Traditional Arabic" w:cs="Traditional Arabic" w:hint="cs"/>
          <w:b/>
          <w:bCs/>
          <w:sz w:val="32"/>
          <w:szCs w:val="32"/>
          <w:rtl/>
          <w:lang w:val="en-US"/>
        </w:rPr>
        <w:t>ينية:</w:t>
      </w:r>
    </w:p>
    <w:p w:rsidR="00DE7A79" w:rsidRDefault="00DE7A79" w:rsidP="00DE7A79">
      <w:pPr>
        <w:bidi/>
        <w:spacing w:after="0"/>
        <w:ind w:firstLine="565"/>
        <w:jc w:val="both"/>
        <w:rPr>
          <w:rFonts w:ascii="Traditional Arabic" w:hAnsi="Traditional Arabic" w:cs="Traditional Arabic"/>
          <w:sz w:val="32"/>
          <w:szCs w:val="32"/>
        </w:rPr>
      </w:pPr>
      <w:r>
        <w:rPr>
          <w:rFonts w:ascii="Traditional Arabic" w:hAnsi="Traditional Arabic" w:cs="Traditional Arabic" w:hint="cs"/>
          <w:sz w:val="32"/>
          <w:szCs w:val="32"/>
          <w:rtl/>
          <w:lang w:val="en-US"/>
        </w:rPr>
        <w:t>وتسمى هذه الوظيفة أيضًا بالجمالية أو الزخرفية، إذ هذه الوظيفة تتطلب البلاغة التي ترتب الوصف ضمن أهم العناصر الأسلوبية، فالوظيفة الجمالية في حقيقتها ذات بعد زخرفي جمالي وهو ما يمكن تسميه الوصف الخالص</w:t>
      </w:r>
      <w:r>
        <w:rPr>
          <w:rStyle w:val="Appelnotedebasdep"/>
          <w:rFonts w:ascii="Traditional Arabic" w:hAnsi="Traditional Arabic" w:cs="Traditional Arabic"/>
          <w:sz w:val="32"/>
          <w:szCs w:val="32"/>
          <w:rtl/>
          <w:lang w:val="en-US"/>
        </w:rPr>
        <w:footnoteReference w:id="121"/>
      </w:r>
      <w:r>
        <w:rPr>
          <w:rFonts w:ascii="Traditional Arabic" w:hAnsi="Traditional Arabic" w:cs="Traditional Arabic" w:hint="cs"/>
          <w:sz w:val="32"/>
          <w:szCs w:val="32"/>
          <w:rtl/>
          <w:lang w:val="en-US"/>
        </w:rPr>
        <w:t>ن وهذا ما نلاحظه في المقطع المأخوذ من رواية "الكولونيل الزبربر": "وعند شروق الغد على حقل العائلة بداية يوم حملة الحصاد والدرس، وقف ينظر إلى جبل الزبربر" أحس أنفاسك هل يصلك صوتي؟ كنت لهم حصنًا وحضنًا، ما أقوى صمتك</w:t>
      </w:r>
      <w:r>
        <w:rPr>
          <w:rFonts w:ascii="Traditional Arabic" w:hAnsi="Traditional Arabic" w:cs="Traditional Arabic"/>
          <w:sz w:val="32"/>
          <w:szCs w:val="32"/>
        </w:rPr>
        <w:t>!</w:t>
      </w:r>
    </w:p>
    <w:p w:rsidR="00DE7A79" w:rsidRDefault="00DE7A79" w:rsidP="00DE7A79">
      <w:pPr>
        <w:bidi/>
        <w:spacing w:after="0"/>
        <w:ind w:firstLine="565"/>
        <w:jc w:val="both"/>
        <w:rPr>
          <w:rFonts w:ascii="Traditional Arabic" w:hAnsi="Traditional Arabic" w:cs="Traditional Arabic"/>
          <w:sz w:val="32"/>
          <w:szCs w:val="32"/>
          <w:rtl/>
          <w:lang w:val="en-US"/>
        </w:rPr>
      </w:pPr>
      <w:r>
        <w:rPr>
          <w:rFonts w:ascii="Traditional Arabic" w:hAnsi="Traditional Arabic" w:cs="Traditional Arabic" w:hint="cs"/>
          <w:sz w:val="32"/>
          <w:szCs w:val="32"/>
          <w:rtl/>
          <w:lang w:val="en-US"/>
        </w:rPr>
        <w:t>ولم يكن ليسمعه همس له إلا في منامه "ستقتفي أثرهم يوما لتطهرني كما فعلوا"</w:t>
      </w:r>
      <w:r>
        <w:rPr>
          <w:rStyle w:val="Appelnotedebasdep"/>
          <w:rFonts w:ascii="Traditional Arabic" w:hAnsi="Traditional Arabic" w:cs="Traditional Arabic"/>
          <w:sz w:val="32"/>
          <w:szCs w:val="32"/>
          <w:rtl/>
          <w:lang w:val="en-US"/>
        </w:rPr>
        <w:footnoteReference w:id="122"/>
      </w:r>
      <w:r>
        <w:rPr>
          <w:rFonts w:ascii="Traditional Arabic" w:hAnsi="Traditional Arabic" w:cs="Traditional Arabic" w:hint="cs"/>
          <w:sz w:val="32"/>
          <w:szCs w:val="32"/>
          <w:rtl/>
          <w:lang w:val="en-US"/>
        </w:rPr>
        <w:t>.</w:t>
      </w:r>
    </w:p>
    <w:p w:rsidR="00DE7A79" w:rsidRDefault="00DE7A79" w:rsidP="00DE7A79">
      <w:pPr>
        <w:bidi/>
        <w:spacing w:after="0"/>
        <w:ind w:firstLine="565"/>
        <w:jc w:val="both"/>
        <w:rPr>
          <w:rFonts w:ascii="Traditional Arabic" w:hAnsi="Traditional Arabic" w:cs="Traditional Arabic"/>
          <w:sz w:val="32"/>
          <w:szCs w:val="32"/>
          <w:rtl/>
          <w:lang w:val="en-US"/>
        </w:rPr>
      </w:pPr>
      <w:r>
        <w:rPr>
          <w:rFonts w:ascii="Traditional Arabic" w:hAnsi="Traditional Arabic" w:cs="Traditional Arabic" w:hint="cs"/>
          <w:sz w:val="32"/>
          <w:szCs w:val="32"/>
          <w:rtl/>
          <w:lang w:val="en-US"/>
        </w:rPr>
        <w:t>جاء الراوي هنا مجسدًا صورة الجبل بإنسان يشاركه أحزانه ومعاناته ليواسيه ويشكره على صموده وعلى حمايته للفدائيين إلى أن يهمس الجبل بعبارات أمل ليخبره ويشجعه على أنه لا محالة من النصر وتطهير المكان من هؤلاء الجبناء الإرهابيين.</w:t>
      </w:r>
    </w:p>
    <w:p w:rsidR="00DE7A79" w:rsidRDefault="00DE7A79" w:rsidP="00DE7A79">
      <w:pPr>
        <w:bidi/>
        <w:ind w:firstLine="565"/>
        <w:jc w:val="both"/>
        <w:rPr>
          <w:rFonts w:ascii="Traditional Arabic" w:hAnsi="Traditional Arabic" w:cs="Traditional Arabic"/>
          <w:sz w:val="32"/>
          <w:szCs w:val="32"/>
          <w:rtl/>
          <w:lang w:val="en-US"/>
        </w:rPr>
      </w:pPr>
      <w:r>
        <w:rPr>
          <w:rFonts w:ascii="Traditional Arabic" w:hAnsi="Traditional Arabic" w:cs="Traditional Arabic" w:hint="cs"/>
          <w:sz w:val="32"/>
          <w:szCs w:val="32"/>
          <w:rtl/>
          <w:lang w:val="en-US"/>
        </w:rPr>
        <w:t>يكون الوصف في هذه الوظيفة عبارة عن لوحات وزخرفات شكلية لتزيين النص، فهو وصف تسجيل للأشياء ولعب جمالي مرتب يشد القارئ ويجذبه إليه.</w:t>
      </w:r>
    </w:p>
    <w:p w:rsidR="00DE7A79" w:rsidRDefault="00DE7A79" w:rsidP="00DE7A79">
      <w:pPr>
        <w:bidi/>
        <w:spacing w:after="0" w:line="240" w:lineRule="auto"/>
        <w:ind w:firstLine="565"/>
        <w:jc w:val="both"/>
        <w:rPr>
          <w:rFonts w:ascii="Traditional Arabic" w:hAnsi="Traditional Arabic" w:cs="Traditional Arabic"/>
          <w:sz w:val="32"/>
          <w:szCs w:val="32"/>
          <w:rtl/>
          <w:lang w:val="en-US"/>
        </w:rPr>
      </w:pPr>
      <w:r>
        <w:rPr>
          <w:rFonts w:ascii="Traditional Arabic" w:hAnsi="Traditional Arabic" w:cs="Traditional Arabic" w:hint="cs"/>
          <w:sz w:val="32"/>
          <w:szCs w:val="32"/>
          <w:rtl/>
          <w:lang w:val="en-US"/>
        </w:rPr>
        <w:t>ثم نجد في مقطع آخر يقول: "في وقفة أخرى له في سفح الزبربر نطق فيما تذكره لباية "يا جبل</w:t>
      </w:r>
      <w:r>
        <w:rPr>
          <w:rFonts w:ascii="Traditional Arabic" w:hAnsi="Traditional Arabic" w:cs="Traditional Arabic"/>
          <w:sz w:val="32"/>
          <w:szCs w:val="32"/>
        </w:rPr>
        <w:t>!</w:t>
      </w:r>
      <w:r>
        <w:rPr>
          <w:rFonts w:ascii="Traditional Arabic" w:hAnsi="Traditional Arabic" w:cs="Traditional Arabic" w:hint="cs"/>
          <w:sz w:val="32"/>
          <w:szCs w:val="32"/>
          <w:rtl/>
          <w:lang w:val="en-US"/>
        </w:rPr>
        <w:t xml:space="preserve"> تحملت بصدرك، مثل أب خرافي جحيم النسب لم وكل أنواع القنابل وأحجامها سبع سنين ونصف"</w:t>
      </w:r>
      <w:r>
        <w:rPr>
          <w:rStyle w:val="Appelnotedebasdep"/>
          <w:rFonts w:ascii="Traditional Arabic" w:hAnsi="Traditional Arabic" w:cs="Traditional Arabic"/>
          <w:sz w:val="32"/>
          <w:szCs w:val="32"/>
          <w:rtl/>
          <w:lang w:val="en-US"/>
        </w:rPr>
        <w:footnoteReference w:id="123"/>
      </w:r>
      <w:r>
        <w:rPr>
          <w:rFonts w:ascii="Traditional Arabic" w:hAnsi="Traditional Arabic" w:cs="Traditional Arabic" w:hint="cs"/>
          <w:sz w:val="32"/>
          <w:szCs w:val="32"/>
          <w:rtl/>
          <w:lang w:val="en-US"/>
        </w:rPr>
        <w:t>.</w:t>
      </w:r>
    </w:p>
    <w:p w:rsidR="00DE7A79" w:rsidRDefault="00DE7A79" w:rsidP="00DE7A79">
      <w:pPr>
        <w:bidi/>
        <w:spacing w:after="0" w:line="240" w:lineRule="auto"/>
        <w:ind w:firstLine="565"/>
        <w:jc w:val="both"/>
        <w:rPr>
          <w:rFonts w:ascii="Traditional Arabic" w:hAnsi="Traditional Arabic" w:cs="Traditional Arabic"/>
          <w:sz w:val="32"/>
          <w:szCs w:val="32"/>
          <w:rtl/>
          <w:lang w:val="en-US"/>
        </w:rPr>
      </w:pPr>
      <w:r>
        <w:rPr>
          <w:rFonts w:ascii="Traditional Arabic" w:hAnsi="Traditional Arabic" w:cs="Traditional Arabic" w:hint="cs"/>
          <w:sz w:val="32"/>
          <w:szCs w:val="32"/>
          <w:rtl/>
          <w:lang w:val="en-US"/>
        </w:rPr>
        <w:t>في هذا المقطع الراوي يشبه الجبل بإنسان إلى أن بالغ في وصفه فجعله أبًا خرافيًا، فهذا الوصف التزييني ربطه السارد بالحالة النفسية التي كانت الشخصية تشعر بها وهي الإحساس بالفخر والهدوء والأمان والراحة خصوصًا وقد وظف عبارات تدل على ذلك، تحملت بصدرك، مثل أب خرافي، إلى ان يصف السارد الشخصية الداخلية لباية: "إنه يقول إن باية كانت هادئة هدوء البحر عند قدميها، إذ قاما، فنظرت إليه، بشكر، خذلت، كما كل مرة، غضبتها الشفافة ابتسامة عينيها له...."</w:t>
      </w:r>
      <w:r>
        <w:rPr>
          <w:rStyle w:val="Appelnotedebasdep"/>
          <w:rFonts w:ascii="Traditional Arabic" w:hAnsi="Traditional Arabic" w:cs="Traditional Arabic"/>
          <w:sz w:val="32"/>
          <w:szCs w:val="32"/>
          <w:rtl/>
          <w:lang w:val="en-US"/>
        </w:rPr>
        <w:footnoteReference w:id="124"/>
      </w:r>
      <w:r>
        <w:rPr>
          <w:rFonts w:ascii="Traditional Arabic" w:hAnsi="Traditional Arabic" w:cs="Traditional Arabic" w:hint="cs"/>
          <w:sz w:val="32"/>
          <w:szCs w:val="32"/>
          <w:rtl/>
          <w:lang w:val="en-US"/>
        </w:rPr>
        <w:t>.</w:t>
      </w:r>
    </w:p>
    <w:p w:rsidR="00DE7A79" w:rsidRDefault="00DE7A79" w:rsidP="00DE7A79">
      <w:pPr>
        <w:bidi/>
        <w:spacing w:after="0" w:line="240" w:lineRule="auto"/>
        <w:ind w:firstLine="565"/>
        <w:jc w:val="both"/>
        <w:rPr>
          <w:rFonts w:ascii="Traditional Arabic" w:hAnsi="Traditional Arabic" w:cs="Traditional Arabic"/>
          <w:sz w:val="32"/>
          <w:szCs w:val="32"/>
          <w:rtl/>
          <w:lang w:val="en-US"/>
        </w:rPr>
      </w:pPr>
      <w:r>
        <w:rPr>
          <w:rFonts w:ascii="Traditional Arabic" w:hAnsi="Traditional Arabic" w:cs="Traditional Arabic" w:hint="cs"/>
          <w:sz w:val="32"/>
          <w:szCs w:val="32"/>
          <w:rtl/>
          <w:lang w:val="en-US"/>
        </w:rPr>
        <w:lastRenderedPageBreak/>
        <w:t>ففي هذا المقطع عند تحليله نجد أنه يعبر عن الحالة النفسية للشخصية ولكن بصورة تزيينية، تصف صورة المرأة الجزائرية أثناء جهاد زوجها ووقوفها معه في الشدائد، بالرغم من بعده عنها، فعند رجوعه تستقبله بهدوء وبابتسامة ودليل كذلك على حبهما الشديد لبعضهما البعض.</w:t>
      </w:r>
    </w:p>
    <w:p w:rsidR="00DE7A79" w:rsidRDefault="00DE7A79" w:rsidP="00DE7A79">
      <w:pPr>
        <w:bidi/>
        <w:spacing w:after="0" w:line="240" w:lineRule="auto"/>
        <w:ind w:firstLine="565"/>
        <w:jc w:val="both"/>
        <w:rPr>
          <w:rFonts w:ascii="Traditional Arabic" w:hAnsi="Traditional Arabic" w:cs="Traditional Arabic"/>
          <w:sz w:val="32"/>
          <w:szCs w:val="32"/>
          <w:rtl/>
          <w:lang w:val="en-US"/>
        </w:rPr>
      </w:pPr>
      <w:r>
        <w:rPr>
          <w:rFonts w:ascii="Traditional Arabic" w:hAnsi="Traditional Arabic" w:cs="Traditional Arabic" w:hint="cs"/>
          <w:sz w:val="32"/>
          <w:szCs w:val="32"/>
          <w:rtl/>
          <w:lang w:val="en-US"/>
        </w:rPr>
        <w:t xml:space="preserve"> وفي مقطع آخر يقول: "في الحوش، رأى الطفل أمه في عباءة عرسها البيضاء بحزام صوفي مرقوم بألوان سودا، وحمراء وصفراء بأهداب في أطرافها أقحوانات بيضاء، أرسلت بسمتها إلى السماء، إذ مرسوب حمام بري وأغمضت فتخيلها سابقته في زهوه راقصة على أصابع قدميها كفراشة مبشرة بالسعادة"</w:t>
      </w:r>
      <w:r>
        <w:rPr>
          <w:rStyle w:val="Appelnotedebasdep"/>
          <w:rFonts w:ascii="Traditional Arabic" w:hAnsi="Traditional Arabic" w:cs="Traditional Arabic"/>
          <w:sz w:val="32"/>
          <w:szCs w:val="32"/>
          <w:rtl/>
          <w:lang w:val="en-US"/>
        </w:rPr>
        <w:footnoteReference w:id="125"/>
      </w:r>
      <w:r>
        <w:rPr>
          <w:rFonts w:ascii="Traditional Arabic" w:hAnsi="Traditional Arabic" w:cs="Traditional Arabic" w:hint="cs"/>
          <w:sz w:val="32"/>
          <w:szCs w:val="32"/>
          <w:rtl/>
          <w:lang w:val="en-US"/>
        </w:rPr>
        <w:t>.</w:t>
      </w:r>
    </w:p>
    <w:p w:rsidR="00DE7A79" w:rsidRDefault="00DE7A79" w:rsidP="00DE7A79">
      <w:pPr>
        <w:bidi/>
        <w:spacing w:after="0" w:line="240" w:lineRule="auto"/>
        <w:ind w:firstLine="565"/>
        <w:jc w:val="both"/>
        <w:rPr>
          <w:rFonts w:ascii="Traditional Arabic" w:hAnsi="Traditional Arabic" w:cs="Traditional Arabic"/>
          <w:sz w:val="32"/>
          <w:szCs w:val="32"/>
          <w:rtl/>
          <w:lang w:val="en-US"/>
        </w:rPr>
      </w:pPr>
      <w:r>
        <w:rPr>
          <w:rFonts w:ascii="Traditional Arabic" w:hAnsi="Traditional Arabic" w:cs="Traditional Arabic" w:hint="cs"/>
          <w:sz w:val="32"/>
          <w:szCs w:val="32"/>
          <w:rtl/>
          <w:lang w:val="en-US"/>
        </w:rPr>
        <w:t>نلاحظ في هذا المقطع السارد يصف الحالة النفسية كذلك للشخصية عند ذكره للألوان- مرقوم بألوان سوداء، حمراء وصفراء... أقحوانات بيضاء...، وكيف كان رد فعل هذه الشخصية والتي كانت أول مرة تصادف العالم الخارجي وتكتشف أسراره وخباياه، فالوظيفة التزيينية هي التي "يسعى فيها الوصف إلى إشباع الحالة الجمالية لدى القارئ مشكلا وقفة واستراحة في مضمار السرد"</w:t>
      </w:r>
      <w:r>
        <w:rPr>
          <w:rStyle w:val="Appelnotedebasdep"/>
          <w:rFonts w:ascii="Traditional Arabic" w:hAnsi="Traditional Arabic" w:cs="Traditional Arabic"/>
          <w:sz w:val="32"/>
          <w:szCs w:val="32"/>
          <w:rtl/>
          <w:lang w:val="en-US"/>
        </w:rPr>
        <w:footnoteReference w:id="126"/>
      </w:r>
      <w:r>
        <w:rPr>
          <w:rFonts w:ascii="Traditional Arabic" w:hAnsi="Traditional Arabic" w:cs="Traditional Arabic" w:hint="cs"/>
          <w:sz w:val="32"/>
          <w:szCs w:val="32"/>
          <w:rtl/>
          <w:lang w:val="en-US"/>
        </w:rPr>
        <w:t>، لهذا نجد أن الوصف التزيين في رواية الحبيب السائح "كولونيل الزبربر" تجلى بصورة مكثفة وكان حضوره متفاوتا في المقاطع السردية، حيث نجد أن هذا الوصف وظف بدلالة بلاغية لأنه في حقيقته قائم على المبالغات المفرطة في عنصري التصوير والتشويق.</w:t>
      </w:r>
    </w:p>
    <w:p w:rsidR="00DE7A79" w:rsidRPr="00790790" w:rsidRDefault="00DE7A79" w:rsidP="00DE7A79">
      <w:pPr>
        <w:bidi/>
        <w:spacing w:after="0" w:line="240" w:lineRule="auto"/>
        <w:jc w:val="both"/>
        <w:rPr>
          <w:rFonts w:ascii="Traditional Arabic" w:hAnsi="Traditional Arabic" w:cs="Traditional Arabic"/>
          <w:b/>
          <w:bCs/>
          <w:sz w:val="32"/>
          <w:szCs w:val="32"/>
          <w:rtl/>
          <w:lang w:val="en-US"/>
        </w:rPr>
      </w:pPr>
      <w:r>
        <w:rPr>
          <w:rFonts w:ascii="Traditional Arabic" w:hAnsi="Traditional Arabic" w:cs="Traditional Arabic" w:hint="cs"/>
          <w:b/>
          <w:bCs/>
          <w:sz w:val="32"/>
          <w:szCs w:val="32"/>
          <w:rtl/>
          <w:lang w:val="en-US"/>
        </w:rPr>
        <w:t>ب-الوظيفة الإي</w:t>
      </w:r>
      <w:r w:rsidRPr="00790790">
        <w:rPr>
          <w:rFonts w:ascii="Traditional Arabic" w:hAnsi="Traditional Arabic" w:cs="Traditional Arabic" w:hint="cs"/>
          <w:b/>
          <w:bCs/>
          <w:sz w:val="32"/>
          <w:szCs w:val="32"/>
          <w:rtl/>
          <w:lang w:val="en-US"/>
        </w:rPr>
        <w:t>هامية:</w:t>
      </w:r>
    </w:p>
    <w:p w:rsidR="00DE7A79" w:rsidRDefault="00DE7A79" w:rsidP="00DE7A79">
      <w:pPr>
        <w:bidi/>
        <w:ind w:firstLine="565"/>
        <w:jc w:val="both"/>
        <w:rPr>
          <w:rFonts w:ascii="Traditional Arabic" w:hAnsi="Traditional Arabic" w:cs="Traditional Arabic"/>
          <w:sz w:val="32"/>
          <w:szCs w:val="32"/>
          <w:rtl/>
          <w:lang w:val="en-US"/>
        </w:rPr>
      </w:pPr>
      <w:r>
        <w:rPr>
          <w:rFonts w:ascii="Traditional Arabic" w:hAnsi="Traditional Arabic" w:cs="Traditional Arabic" w:hint="cs"/>
          <w:sz w:val="32"/>
          <w:szCs w:val="32"/>
          <w:rtl/>
          <w:lang w:val="en-US"/>
        </w:rPr>
        <w:t>وهي الوظيفة التي يقوم فيها السارد بإقناع المتلقي أن ما يطلع عليه من منصوص روائية وهي في الأساس مأخوذة من الواقع المعاش "وهي الوظيفية الموجهة نحو المتلقي وغايتها خلق الإيهام عنده بواقعية الوصف"</w:t>
      </w:r>
      <w:r>
        <w:rPr>
          <w:rStyle w:val="Appelnotedebasdep"/>
          <w:rFonts w:ascii="Traditional Arabic" w:hAnsi="Traditional Arabic" w:cs="Traditional Arabic"/>
          <w:sz w:val="32"/>
          <w:szCs w:val="32"/>
          <w:rtl/>
          <w:lang w:val="en-US"/>
        </w:rPr>
        <w:footnoteReference w:id="127"/>
      </w:r>
      <w:r>
        <w:rPr>
          <w:rFonts w:ascii="Traditional Arabic" w:hAnsi="Traditional Arabic" w:cs="Traditional Arabic" w:hint="cs"/>
          <w:sz w:val="32"/>
          <w:szCs w:val="32"/>
          <w:rtl/>
          <w:lang w:val="en-US"/>
        </w:rPr>
        <w:t>.</w:t>
      </w:r>
    </w:p>
    <w:p w:rsidR="00DE7A79" w:rsidRDefault="00DE7A79" w:rsidP="00DE7A79">
      <w:pPr>
        <w:bidi/>
        <w:spacing w:after="0" w:line="240" w:lineRule="auto"/>
        <w:ind w:firstLine="565"/>
        <w:jc w:val="both"/>
        <w:rPr>
          <w:rFonts w:ascii="Traditional Arabic" w:hAnsi="Traditional Arabic" w:cs="Traditional Arabic"/>
          <w:sz w:val="32"/>
          <w:szCs w:val="32"/>
          <w:rtl/>
          <w:lang w:val="en-US"/>
        </w:rPr>
      </w:pPr>
      <w:r>
        <w:rPr>
          <w:rFonts w:ascii="Traditional Arabic" w:hAnsi="Traditional Arabic" w:cs="Traditional Arabic" w:hint="cs"/>
          <w:sz w:val="32"/>
          <w:szCs w:val="32"/>
          <w:rtl/>
          <w:lang w:val="en-US"/>
        </w:rPr>
        <w:t>وهذا ما يجده في  رواية "كولونيل الزبربر" عندما وظف شخصية "كولونيل الزبربر" في متن الرواية باعتبار أن هذه الشخصية تمثل فئة حقيقية موجودة في الواقع وهذا استنادًا إلى المجاهدين الأحرار الذين دافعوا عن الوطن بالنفس والنفيس لاسترجاع الحرية والوطن المسلوب من بينهم أحمد زبانة والأمير عبد القادر وعيسات إيدير... وغيرهم.</w:t>
      </w:r>
    </w:p>
    <w:p w:rsidR="00DE7A79" w:rsidRDefault="00DE7A79" w:rsidP="00DE7A79">
      <w:pPr>
        <w:bidi/>
        <w:spacing w:after="0"/>
        <w:ind w:firstLine="565"/>
        <w:jc w:val="both"/>
        <w:rPr>
          <w:rFonts w:ascii="Traditional Arabic" w:hAnsi="Traditional Arabic" w:cs="Traditional Arabic"/>
          <w:sz w:val="32"/>
          <w:szCs w:val="32"/>
          <w:rtl/>
          <w:lang w:val="en-US"/>
        </w:rPr>
      </w:pPr>
      <w:r>
        <w:rPr>
          <w:rFonts w:ascii="Traditional Arabic" w:hAnsi="Traditional Arabic" w:cs="Traditional Arabic" w:hint="cs"/>
          <w:sz w:val="32"/>
          <w:szCs w:val="32"/>
          <w:rtl/>
          <w:lang w:val="en-US"/>
        </w:rPr>
        <w:t>في مثل هذا المقطع يصف جلال المكنى "كولونيل الزبربر" عندما كان فتى صغير "ليلتها، كان الطفل جلال، وهو يغالب نومه، تخيل لأبيه وجها، كالذي وصفه له الجد سي المهاجي عداة، عداة، إعلان وقف إطلاق النار 19 مارس 1962 وصفُ أضاء له في عتمة الحجرة "إن ماتوا حسبتهم يبتسمــــــــــون مبتهجين بلقــــــــــاء انتظروه، وغن رجعوا رأيت وجوههم لملائكة يمشون على الأرض</w:t>
      </w:r>
      <w:r>
        <w:rPr>
          <w:rFonts w:ascii="Traditional Arabic" w:hAnsi="Traditional Arabic" w:cs="Traditional Arabic"/>
          <w:sz w:val="32"/>
          <w:szCs w:val="32"/>
        </w:rPr>
        <w:t>!</w:t>
      </w:r>
      <w:r>
        <w:rPr>
          <w:rFonts w:ascii="Traditional Arabic" w:hAnsi="Traditional Arabic" w:cs="Traditional Arabic" w:hint="cs"/>
          <w:sz w:val="32"/>
          <w:szCs w:val="32"/>
          <w:rtl/>
          <w:lang w:val="en-US"/>
        </w:rPr>
        <w:t>" فرأى نفسه تحول إلى وجه أبيه مولاي ملاكًا يخرج من نور شمس، كتلك التي تشرق من خلف جبل الزبربر"</w:t>
      </w:r>
      <w:r>
        <w:rPr>
          <w:rStyle w:val="Appelnotedebasdep"/>
          <w:rFonts w:ascii="Traditional Arabic" w:hAnsi="Traditional Arabic" w:cs="Traditional Arabic"/>
          <w:sz w:val="32"/>
          <w:szCs w:val="32"/>
          <w:rtl/>
          <w:lang w:val="en-US"/>
        </w:rPr>
        <w:footnoteReference w:id="128"/>
      </w:r>
      <w:r>
        <w:rPr>
          <w:rFonts w:ascii="Traditional Arabic" w:hAnsi="Traditional Arabic" w:cs="Traditional Arabic" w:hint="cs"/>
          <w:sz w:val="32"/>
          <w:szCs w:val="32"/>
          <w:rtl/>
          <w:lang w:val="en-US"/>
        </w:rPr>
        <w:t>.</w:t>
      </w:r>
    </w:p>
    <w:p w:rsidR="00DE7A79" w:rsidRDefault="00DE7A79" w:rsidP="00DE7A79">
      <w:pPr>
        <w:bidi/>
        <w:spacing w:after="0"/>
        <w:ind w:firstLine="565"/>
        <w:jc w:val="both"/>
        <w:rPr>
          <w:rFonts w:ascii="Traditional Arabic" w:hAnsi="Traditional Arabic" w:cs="Traditional Arabic"/>
          <w:sz w:val="32"/>
          <w:szCs w:val="32"/>
          <w:rtl/>
          <w:lang w:val="en-US"/>
        </w:rPr>
      </w:pPr>
      <w:r>
        <w:rPr>
          <w:rFonts w:ascii="Traditional Arabic" w:hAnsi="Traditional Arabic" w:cs="Traditional Arabic" w:hint="cs"/>
          <w:sz w:val="32"/>
          <w:szCs w:val="32"/>
          <w:rtl/>
          <w:lang w:val="en-US"/>
        </w:rPr>
        <w:lastRenderedPageBreak/>
        <w:t>فهذا الوصف الذي بين أيدينا يوهمنا بأن هذا المشهد موجود حقيقة في الواقع وأن هذا الحدث قد وقع فعلا، وهذا ما يرسمه لنا الوصف عن طريق اللغة الفاعلة التي سخرها الراوي بكل إمكانياتها، أملا منه في رسم المشهد، وتصويره من واقع معاش وفي مكان وحدد حيث يساهم مساهمة كبيرة تبيان العلاقة الوطيدة مع الشخصية، كما أعلن الراوي في المقاطع السابقة إهتماما بوصف ملامح نفسية الشخصية.</w:t>
      </w:r>
    </w:p>
    <w:p w:rsidR="00DE7A79" w:rsidRDefault="00DE7A79" w:rsidP="00DE7A79">
      <w:pPr>
        <w:bidi/>
        <w:spacing w:after="0"/>
        <w:ind w:firstLine="565"/>
        <w:jc w:val="both"/>
        <w:rPr>
          <w:rFonts w:ascii="Traditional Arabic" w:hAnsi="Traditional Arabic" w:cs="Traditional Arabic"/>
          <w:sz w:val="32"/>
          <w:szCs w:val="32"/>
          <w:rtl/>
          <w:lang w:val="en-US"/>
        </w:rPr>
      </w:pPr>
      <w:r>
        <w:rPr>
          <w:rFonts w:ascii="Traditional Arabic" w:hAnsi="Traditional Arabic" w:cs="Traditional Arabic" w:hint="cs"/>
          <w:sz w:val="32"/>
          <w:szCs w:val="32"/>
          <w:rtl/>
          <w:lang w:val="en-US"/>
        </w:rPr>
        <w:t>ومن المقاطع الوصفية التي تحمل دلالة سردية نجد ما يلي: "إنه الآن يتقدم فصيلته، رجوعًا إلى الثكنة، إنه يتوقف، إنه يسمع شخير محركات، إنها ناقلات جند ومدرعات وعربات قاطرة للأسلحة الثقيلة تتقدم، ها هو أوعز بالاستعداد إذا اقتربت، إنه يرى قائد الأركان العامة نفسه، واقفا في سيارة جيب... وها هم العشرات يهرعون نحو الرصيفين"</w:t>
      </w:r>
      <w:r>
        <w:rPr>
          <w:rStyle w:val="Appelnotedebasdep"/>
          <w:rFonts w:ascii="Traditional Arabic" w:hAnsi="Traditional Arabic" w:cs="Traditional Arabic"/>
          <w:sz w:val="32"/>
          <w:szCs w:val="32"/>
          <w:rtl/>
          <w:lang w:val="en-US"/>
        </w:rPr>
        <w:footnoteReference w:id="129"/>
      </w:r>
    </w:p>
    <w:p w:rsidR="00DE7A79" w:rsidRDefault="00DE7A79" w:rsidP="00DE7A79">
      <w:pPr>
        <w:bidi/>
        <w:spacing w:after="0"/>
        <w:ind w:firstLine="565"/>
        <w:jc w:val="both"/>
        <w:rPr>
          <w:rFonts w:ascii="Traditional Arabic" w:hAnsi="Traditional Arabic" w:cs="Traditional Arabic"/>
          <w:sz w:val="32"/>
          <w:szCs w:val="32"/>
          <w:rtl/>
          <w:lang w:val="en-US"/>
        </w:rPr>
      </w:pPr>
      <w:r>
        <w:rPr>
          <w:rFonts w:ascii="Traditional Arabic" w:hAnsi="Traditional Arabic" w:cs="Traditional Arabic" w:hint="cs"/>
          <w:sz w:val="32"/>
          <w:szCs w:val="32"/>
          <w:rtl/>
          <w:lang w:val="en-US"/>
        </w:rPr>
        <w:t>إن المتأمل في هذا المقطع يجدها مقطعا سرديا ولكنه في حقيقته الداخليــــــــــــــة مشهــــــــــد وصفـــــــــي فبالرغم من أن المقطع يتضمن حركة وأفعالا سردية مثل قولـــه: يسمـــــــــــع، تتقدم، أوعـــــــــز، اقتربت، يـــــرى، واقفًا، يهرعون، ...، وهي في مجملها أفعال دالة على الحركة واللاثبات، ويقول أيضًا "على زفرة برجة في الصوت" وكنت رأيت بعيني هذا الجندي الذي عُلق معصميه إلى فرع شجرة عاريا..."</w:t>
      </w:r>
      <w:r>
        <w:rPr>
          <w:rStyle w:val="Appelnotedebasdep"/>
          <w:rFonts w:ascii="Traditional Arabic" w:hAnsi="Traditional Arabic" w:cs="Traditional Arabic"/>
          <w:sz w:val="32"/>
          <w:szCs w:val="32"/>
          <w:rtl/>
          <w:lang w:val="en-US"/>
        </w:rPr>
        <w:footnoteReference w:id="130"/>
      </w:r>
      <w:r>
        <w:rPr>
          <w:rFonts w:ascii="Traditional Arabic" w:hAnsi="Traditional Arabic" w:cs="Traditional Arabic" w:hint="cs"/>
          <w:sz w:val="32"/>
          <w:szCs w:val="32"/>
          <w:rtl/>
          <w:lang w:val="en-US"/>
        </w:rPr>
        <w:t>، كيف يعاني المعذبون من شدة التعذيب حتى قال "لم أقاوم تقيأت أحشائي في صحن المرحاض، إذا رفعت رأي في المرآة وجدت وجهي تحول أكثر من وجه، إنهم أولئك المعذبون في أقسى درجات آلامهم"</w:t>
      </w:r>
      <w:r>
        <w:rPr>
          <w:rStyle w:val="Appelnotedebasdep"/>
          <w:rFonts w:ascii="Traditional Arabic" w:hAnsi="Traditional Arabic" w:cs="Traditional Arabic"/>
          <w:sz w:val="32"/>
          <w:szCs w:val="32"/>
          <w:rtl/>
          <w:lang w:val="en-US"/>
        </w:rPr>
        <w:footnoteReference w:id="131"/>
      </w:r>
      <w:r>
        <w:rPr>
          <w:rFonts w:ascii="Traditional Arabic" w:hAnsi="Traditional Arabic" w:cs="Traditional Arabic" w:hint="cs"/>
          <w:sz w:val="32"/>
          <w:szCs w:val="32"/>
          <w:rtl/>
          <w:lang w:val="en-US"/>
        </w:rPr>
        <w:t>.</w:t>
      </w:r>
    </w:p>
    <w:p w:rsidR="00DE7A79" w:rsidRDefault="00DE7A79" w:rsidP="00DE7A79">
      <w:pPr>
        <w:bidi/>
        <w:spacing w:after="0"/>
        <w:ind w:firstLine="565"/>
        <w:jc w:val="both"/>
        <w:rPr>
          <w:rFonts w:ascii="Traditional Arabic" w:hAnsi="Traditional Arabic" w:cs="Traditional Arabic"/>
          <w:sz w:val="32"/>
          <w:szCs w:val="32"/>
          <w:rtl/>
          <w:lang w:val="en-US"/>
        </w:rPr>
      </w:pPr>
      <w:r>
        <w:rPr>
          <w:rFonts w:ascii="Traditional Arabic" w:hAnsi="Traditional Arabic" w:cs="Traditional Arabic" w:hint="cs"/>
          <w:sz w:val="32"/>
          <w:szCs w:val="32"/>
          <w:rtl/>
          <w:lang w:val="en-US"/>
        </w:rPr>
        <w:t>ففي هذين المقطعين السابقين يحاول السارد إيهامنا بأن تلك الأحداث حقيقة فيمكن لشخص لعادي إذا رأى هكذا نظر قد يصاب بنفس الشيء لمنظر شخص يعذب بكل الطرق أمر ليس بالهين، فوصف السارد لهذا الفعل الذي قامت به الشخصية المتخيلة قد يقوم به أي شخص عادي (غيثان، دوار، انهيار، اصفرار في الوجه... وغيره)، لأن "الوظيفة الإيهامية" هي تركيز الكاتب على التفاصيل الصغرى في وصف الأشياء بغية خلق انطباع بالواقعية من شأنه أن يوهم القارئ.</w:t>
      </w:r>
    </w:p>
    <w:p w:rsidR="00DE7A79" w:rsidRDefault="00DE7A79" w:rsidP="00DE7A79">
      <w:pPr>
        <w:bidi/>
        <w:ind w:firstLine="565"/>
        <w:jc w:val="both"/>
        <w:rPr>
          <w:rFonts w:ascii="Traditional Arabic" w:hAnsi="Traditional Arabic" w:cs="Traditional Arabic"/>
          <w:sz w:val="32"/>
          <w:szCs w:val="32"/>
          <w:rtl/>
          <w:lang w:val="en-US"/>
        </w:rPr>
      </w:pPr>
      <w:r>
        <w:rPr>
          <w:rFonts w:ascii="Traditional Arabic" w:hAnsi="Traditional Arabic" w:cs="Traditional Arabic" w:hint="cs"/>
          <w:sz w:val="32"/>
          <w:szCs w:val="32"/>
          <w:rtl/>
          <w:lang w:val="en-US"/>
        </w:rPr>
        <w:t>إلاّ أن هذه الواقعية التي يرد الكاتب إبهامنا بها حتى في حالة إعطاءه هذه الأمكنة تسميات معروفة تبقى واقعية من نوع آخر: "قرب مدية بالسترو" الأخضرية حاليا"</w:t>
      </w:r>
      <w:r>
        <w:rPr>
          <w:rStyle w:val="Appelnotedebasdep"/>
          <w:rFonts w:ascii="Traditional Arabic" w:hAnsi="Traditional Arabic" w:cs="Traditional Arabic"/>
          <w:sz w:val="32"/>
          <w:szCs w:val="32"/>
          <w:rtl/>
          <w:lang w:val="en-US"/>
        </w:rPr>
        <w:footnoteReference w:id="132"/>
      </w:r>
      <w:r>
        <w:rPr>
          <w:rFonts w:ascii="Traditional Arabic" w:hAnsi="Traditional Arabic" w:cs="Traditional Arabic" w:hint="cs"/>
          <w:sz w:val="32"/>
          <w:szCs w:val="32"/>
          <w:rtl/>
          <w:lang w:val="en-US"/>
        </w:rPr>
        <w:t xml:space="preserve"> "مقطع خيرة"</w:t>
      </w:r>
      <w:r>
        <w:rPr>
          <w:rStyle w:val="Appelnotedebasdep"/>
          <w:rFonts w:ascii="Traditional Arabic" w:hAnsi="Traditional Arabic" w:cs="Traditional Arabic"/>
          <w:sz w:val="32"/>
          <w:szCs w:val="32"/>
          <w:rtl/>
          <w:lang w:val="en-US"/>
        </w:rPr>
        <w:footnoteReference w:id="133"/>
      </w:r>
      <w:r>
        <w:rPr>
          <w:rFonts w:ascii="Traditional Arabic" w:hAnsi="Traditional Arabic" w:cs="Traditional Arabic" w:hint="cs"/>
          <w:sz w:val="32"/>
          <w:szCs w:val="32"/>
          <w:rtl/>
          <w:lang w:val="en-US"/>
        </w:rPr>
        <w:t xml:space="preserve"> "وجبل الزبربر الداني"</w:t>
      </w:r>
      <w:r>
        <w:rPr>
          <w:rStyle w:val="Appelnotedebasdep"/>
          <w:rFonts w:ascii="Traditional Arabic" w:hAnsi="Traditional Arabic" w:cs="Traditional Arabic"/>
          <w:sz w:val="32"/>
          <w:szCs w:val="32"/>
          <w:rtl/>
          <w:lang w:val="en-US"/>
        </w:rPr>
        <w:footnoteReference w:id="134"/>
      </w:r>
      <w:r>
        <w:rPr>
          <w:rFonts w:ascii="Traditional Arabic" w:hAnsi="Traditional Arabic" w:cs="Traditional Arabic" w:hint="cs"/>
          <w:sz w:val="32"/>
          <w:szCs w:val="32"/>
          <w:rtl/>
          <w:lang w:val="en-US"/>
        </w:rPr>
        <w:t xml:space="preserve">، فرغم فضاء الرواية منتهي يحاكي فضاء وهو المكان، إلاّ أنه في نقله هذا المكان الخارجي عن طريق اللغة، يدخل عليه الكثير من التحويرات وبالتالي سواء </w:t>
      </w:r>
      <w:r>
        <w:rPr>
          <w:rFonts w:ascii="Traditional Arabic" w:hAnsi="Traditional Arabic" w:cs="Traditional Arabic" w:hint="cs"/>
          <w:sz w:val="32"/>
          <w:szCs w:val="32"/>
          <w:rtl/>
          <w:lang w:val="en-US"/>
        </w:rPr>
        <w:lastRenderedPageBreak/>
        <w:t>طابق أو فارق عالم الرواية في حقيقته عالمًا تخيليا مبنيا على حيلة فنية تجعل الانطلاق من عالم الواقع نحو عالم الرواية ممكنا اما العودة فمستحيلة"</w:t>
      </w:r>
      <w:r>
        <w:rPr>
          <w:rStyle w:val="Appelnotedebasdep"/>
          <w:rFonts w:ascii="Traditional Arabic" w:hAnsi="Traditional Arabic" w:cs="Traditional Arabic"/>
          <w:sz w:val="32"/>
          <w:szCs w:val="32"/>
          <w:rtl/>
          <w:lang w:val="en-US"/>
        </w:rPr>
        <w:footnoteReference w:id="135"/>
      </w:r>
      <w:r>
        <w:rPr>
          <w:rFonts w:ascii="Traditional Arabic" w:hAnsi="Traditional Arabic" w:cs="Traditional Arabic" w:hint="cs"/>
          <w:sz w:val="32"/>
          <w:szCs w:val="32"/>
          <w:rtl/>
          <w:lang w:val="en-US"/>
        </w:rPr>
        <w:t>.</w:t>
      </w:r>
    </w:p>
    <w:p w:rsidR="00DE7A79" w:rsidRPr="00790790" w:rsidRDefault="00DE7A79" w:rsidP="00DE7A79">
      <w:pPr>
        <w:bidi/>
        <w:jc w:val="both"/>
        <w:rPr>
          <w:rFonts w:ascii="Traditional Arabic" w:hAnsi="Traditional Arabic" w:cs="Traditional Arabic"/>
          <w:b/>
          <w:bCs/>
          <w:sz w:val="32"/>
          <w:szCs w:val="32"/>
          <w:rtl/>
          <w:lang w:val="en-US"/>
        </w:rPr>
      </w:pPr>
      <w:r w:rsidRPr="0088625D">
        <w:rPr>
          <w:rFonts w:ascii="Traditional Arabic" w:hAnsi="Traditional Arabic" w:cs="Traditional Arabic" w:hint="cs"/>
          <w:b/>
          <w:bCs/>
          <w:sz w:val="32"/>
          <w:szCs w:val="32"/>
          <w:rtl/>
          <w:lang w:val="en-US"/>
        </w:rPr>
        <w:t>ج-</w:t>
      </w:r>
      <w:r>
        <w:rPr>
          <w:rFonts w:ascii="Traditional Arabic" w:hAnsi="Traditional Arabic" w:cs="Traditional Arabic" w:hint="cs"/>
          <w:sz w:val="32"/>
          <w:szCs w:val="32"/>
          <w:rtl/>
          <w:lang w:val="en-US"/>
        </w:rPr>
        <w:t>ا</w:t>
      </w:r>
      <w:r w:rsidRPr="00790790">
        <w:rPr>
          <w:rFonts w:ascii="Traditional Arabic" w:hAnsi="Traditional Arabic" w:cs="Traditional Arabic" w:hint="cs"/>
          <w:b/>
          <w:bCs/>
          <w:sz w:val="32"/>
          <w:szCs w:val="32"/>
          <w:rtl/>
          <w:lang w:val="en-US"/>
        </w:rPr>
        <w:t>لوظيفة التفسيرية:</w:t>
      </w:r>
    </w:p>
    <w:p w:rsidR="00DE7A79" w:rsidRDefault="00DE7A79" w:rsidP="00DE7A79">
      <w:pPr>
        <w:bidi/>
        <w:spacing w:after="0"/>
        <w:ind w:firstLine="565"/>
        <w:jc w:val="both"/>
        <w:rPr>
          <w:rFonts w:ascii="Traditional Arabic" w:hAnsi="Traditional Arabic" w:cs="Traditional Arabic"/>
          <w:sz w:val="32"/>
          <w:szCs w:val="32"/>
          <w:rtl/>
          <w:lang w:val="en-US"/>
        </w:rPr>
      </w:pPr>
      <w:r>
        <w:rPr>
          <w:rFonts w:ascii="Traditional Arabic" w:hAnsi="Traditional Arabic" w:cs="Traditional Arabic" w:hint="cs"/>
          <w:sz w:val="32"/>
          <w:szCs w:val="32"/>
          <w:rtl/>
          <w:lang w:val="en-US"/>
        </w:rPr>
        <w:t>ويوظف الوصف هنا بطريقة إيحائية رمزية لأنه يمكن أن يعطينا صفات دقيقة عن الموصوف ولكنه في كثير من الأحيان يجر عن صفة ضمنية تؤدي وظيفة رمزية داخل المتن السردي في الرواية "ويضطلع الوصف بهذه الوظيفة في الحالات التي يكون فيها التعبير الوصفي يهدف إلى تقديم ملامح الشخصيات ونفسياتها أو تعيين اللباس والمنازل والقصور أو الأماكن المختلفة بهدف الإسهام في تشكيل انطباع محددة لدى المتلقي وبالتالي يؤدي الوصف الرمزي والتفسيري في تقوية الأشكال السردية مما يتيح إمكانات تشغيل ديناميكية مما يزيد في بلاغة التعبير عن الموقف السردي</w:t>
      </w:r>
      <w:r>
        <w:rPr>
          <w:rStyle w:val="Appelnotedebasdep"/>
          <w:rFonts w:ascii="Traditional Arabic" w:hAnsi="Traditional Arabic" w:cs="Traditional Arabic"/>
          <w:sz w:val="32"/>
          <w:szCs w:val="32"/>
          <w:rtl/>
          <w:lang w:val="en-US"/>
        </w:rPr>
        <w:footnoteReference w:id="136"/>
      </w:r>
      <w:r>
        <w:rPr>
          <w:rFonts w:ascii="Traditional Arabic" w:hAnsi="Traditional Arabic" w:cs="Traditional Arabic" w:hint="cs"/>
          <w:sz w:val="32"/>
          <w:szCs w:val="32"/>
          <w:rtl/>
          <w:lang w:val="en-US"/>
        </w:rPr>
        <w:t>، فهاته الوظيفة مرتبطة بالأبعاد النفسية للشخصية الباطنية والفكرية والثقافية وتفسر لنا كل ذلك من خلال وصف المكان الذي تقطنه الشخصية وهو يتسم بالإيحائية والإشارية عن طريق التشبيه والاستعارة</w:t>
      </w:r>
      <w:r>
        <w:rPr>
          <w:rStyle w:val="Appelnotedebasdep"/>
          <w:rFonts w:ascii="Traditional Arabic" w:hAnsi="Traditional Arabic" w:cs="Traditional Arabic"/>
          <w:sz w:val="32"/>
          <w:szCs w:val="32"/>
          <w:rtl/>
          <w:lang w:val="en-US"/>
        </w:rPr>
        <w:footnoteReference w:id="137"/>
      </w:r>
      <w:r>
        <w:rPr>
          <w:rFonts w:ascii="Traditional Arabic" w:hAnsi="Traditional Arabic" w:cs="Traditional Arabic" w:hint="cs"/>
          <w:sz w:val="32"/>
          <w:szCs w:val="32"/>
          <w:rtl/>
          <w:lang w:val="en-US"/>
        </w:rPr>
        <w:t>، حيث تقدم لنا لمحة عامة عن نفسية الشخصية وعلاقتها بالمكان ولكن بصورة بلاغية، شعرية، لها دلالات مختلفة وعميقة.</w:t>
      </w:r>
    </w:p>
    <w:p w:rsidR="00DE7A79" w:rsidRDefault="00DE7A79" w:rsidP="00DE7A79">
      <w:pPr>
        <w:bidi/>
        <w:spacing w:after="0"/>
        <w:ind w:firstLine="565"/>
        <w:jc w:val="both"/>
        <w:rPr>
          <w:rFonts w:ascii="Traditional Arabic" w:hAnsi="Traditional Arabic" w:cs="Traditional Arabic"/>
          <w:sz w:val="32"/>
          <w:szCs w:val="32"/>
          <w:rtl/>
          <w:lang w:val="en-US"/>
        </w:rPr>
      </w:pPr>
      <w:r>
        <w:rPr>
          <w:rFonts w:ascii="Traditional Arabic" w:hAnsi="Traditional Arabic" w:cs="Traditional Arabic" w:hint="cs"/>
          <w:sz w:val="32"/>
          <w:szCs w:val="32"/>
          <w:rtl/>
          <w:lang w:val="en-US"/>
        </w:rPr>
        <w:t>وهذا ما نلاحظه في المقطع حيث يقول: "بوجه حزين وصوت مبحوح، سال مولاي بوزقرة، بعين دامعة أيضًا، قايد بن عمر، عند خرج الكازمة، إن كان رأي جسد الحسين منصر علامة، فقال: "وشم كلمة "حب" على ساعدة"</w:t>
      </w:r>
      <w:r>
        <w:rPr>
          <w:rStyle w:val="Appelnotedebasdep"/>
          <w:rFonts w:ascii="Traditional Arabic" w:hAnsi="Traditional Arabic" w:cs="Traditional Arabic"/>
          <w:sz w:val="32"/>
          <w:szCs w:val="32"/>
          <w:rtl/>
          <w:lang w:val="en-US"/>
        </w:rPr>
        <w:footnoteReference w:id="138"/>
      </w:r>
      <w:r>
        <w:rPr>
          <w:rFonts w:ascii="Traditional Arabic" w:hAnsi="Traditional Arabic" w:cs="Traditional Arabic" w:hint="cs"/>
          <w:sz w:val="32"/>
          <w:szCs w:val="32"/>
          <w:rtl/>
          <w:lang w:val="en-US"/>
        </w:rPr>
        <w:t>، في هذا المقطع السردي يخبرنا الراوي بالحالة النفسية التي يمر بها مولاي بوزقزة هي حالة الحزن التي تحولت أحاسيسها إلى الألم خاصة عند رؤيتهم علامة "حب" على ساعده الذي يتعدد هذا الرمز إلى عدة معاني كحبه للوطن وحبه للأم وحبه للحبيبة، فطُعن من قبل العدو الغاشم.</w:t>
      </w:r>
    </w:p>
    <w:p w:rsidR="00DE7A79" w:rsidRDefault="00DE7A79" w:rsidP="00DE7A79">
      <w:pPr>
        <w:bidi/>
        <w:spacing w:after="0"/>
        <w:ind w:firstLine="565"/>
        <w:jc w:val="both"/>
        <w:rPr>
          <w:rFonts w:ascii="Traditional Arabic" w:hAnsi="Traditional Arabic" w:cs="Traditional Arabic"/>
          <w:sz w:val="32"/>
          <w:szCs w:val="32"/>
          <w:rtl/>
          <w:lang w:val="en-US"/>
        </w:rPr>
      </w:pPr>
      <w:r>
        <w:rPr>
          <w:rFonts w:ascii="Traditional Arabic" w:hAnsi="Traditional Arabic" w:cs="Traditional Arabic" w:hint="cs"/>
          <w:sz w:val="32"/>
          <w:szCs w:val="32"/>
          <w:rtl/>
          <w:lang w:val="en-US"/>
        </w:rPr>
        <w:t>"يشكل الوصف في هاته الرواية الوظيفية" صورة خارجية للشخصية وكشف عن حالتها النفسية فيكون المحيط الموصوف مرتبطًا ارتباطًا معنويًا بما يجري من أحداث"</w:t>
      </w:r>
      <w:r>
        <w:rPr>
          <w:rStyle w:val="Appelnotedebasdep"/>
          <w:rFonts w:ascii="Traditional Arabic" w:hAnsi="Traditional Arabic" w:cs="Traditional Arabic"/>
          <w:sz w:val="32"/>
          <w:szCs w:val="32"/>
          <w:rtl/>
          <w:lang w:val="en-US"/>
        </w:rPr>
        <w:footnoteReference w:id="139"/>
      </w:r>
      <w:r>
        <w:rPr>
          <w:rFonts w:ascii="Traditional Arabic" w:hAnsi="Traditional Arabic" w:cs="Traditional Arabic" w:hint="cs"/>
          <w:sz w:val="32"/>
          <w:szCs w:val="32"/>
          <w:rtl/>
          <w:lang w:val="en-US"/>
        </w:rPr>
        <w:t>.</w:t>
      </w:r>
    </w:p>
    <w:p w:rsidR="00DE7A79" w:rsidRDefault="00DE7A79" w:rsidP="00DE7A79">
      <w:pPr>
        <w:bidi/>
        <w:ind w:firstLine="565"/>
        <w:jc w:val="both"/>
        <w:rPr>
          <w:rFonts w:ascii="Traditional Arabic" w:hAnsi="Traditional Arabic" w:cs="Traditional Arabic"/>
          <w:sz w:val="32"/>
          <w:szCs w:val="32"/>
          <w:rtl/>
          <w:lang w:val="en-US"/>
        </w:rPr>
      </w:pPr>
      <w:r>
        <w:rPr>
          <w:rFonts w:ascii="Traditional Arabic" w:hAnsi="Traditional Arabic" w:cs="Traditional Arabic" w:hint="cs"/>
          <w:sz w:val="32"/>
          <w:szCs w:val="32"/>
          <w:rtl/>
          <w:lang w:val="en-US"/>
        </w:rPr>
        <w:t xml:space="preserve">وفي مقطع آخر من الرواية نلمح هذه الوظيفة الوصفية التفسيرية في قوله: "قال عمي موح مخنق الصوت راعش الشفتين حتى إن الجبال توجهت لصراخهم، كان انبعاث رائحة اللحم البشري المتصاعدة مع الدخان واللهب من أفضع ما </w:t>
      </w:r>
      <w:r>
        <w:rPr>
          <w:rFonts w:ascii="Traditional Arabic" w:hAnsi="Traditional Arabic" w:cs="Traditional Arabic" w:hint="cs"/>
          <w:sz w:val="32"/>
          <w:szCs w:val="32"/>
          <w:rtl/>
          <w:lang w:val="en-US"/>
        </w:rPr>
        <w:lastRenderedPageBreak/>
        <w:t>يمكن لإنسان أن يقسمه"</w:t>
      </w:r>
      <w:r>
        <w:rPr>
          <w:rStyle w:val="Appelnotedebasdep"/>
          <w:rFonts w:ascii="Traditional Arabic" w:hAnsi="Traditional Arabic" w:cs="Traditional Arabic"/>
          <w:sz w:val="32"/>
          <w:szCs w:val="32"/>
          <w:rtl/>
          <w:lang w:val="en-US"/>
        </w:rPr>
        <w:footnoteReference w:id="140"/>
      </w:r>
      <w:r>
        <w:rPr>
          <w:rFonts w:ascii="Traditional Arabic" w:hAnsi="Traditional Arabic" w:cs="Traditional Arabic" w:hint="cs"/>
          <w:sz w:val="32"/>
          <w:szCs w:val="32"/>
          <w:rtl/>
          <w:lang w:val="en-US"/>
        </w:rPr>
        <w:t>، فالمتأمل في هذا المقطع نجده أن الراوي يصف شخصية (عمي موح) منهارة من شدة التعذيب الذي تعرض له سكان المنطقة من إبادة وحرق ونهب واعتصاب... وغيرها من الأساليب التي استخدمها العدو ضد أبناء الشعب حتى الجبال تألمت من شدة هذا العمل الشنيع، إن القارئ الجيد ينتبه لأعماق اللغة ويجد أنها ضمنيا تعبر عن حالة الصدمة أو الحالة التيه والانهيار التي تمر بها الشخصية لأن الوصف الرمزي يكون حاملاً لدلالتين دلالة قريبة ظاهرة، ودلالة بعيدة ضمنية لا يصرح بها وهذا ما يعكس شعرية في هاته الرواية والتي تقوم على مبدأ التخيل والإيحائية والتي تطلعنا على سياقات وتأويلات متعددة.</w:t>
      </w:r>
    </w:p>
    <w:p w:rsidR="00DE7A79" w:rsidRDefault="00DE7A79" w:rsidP="00DE7A79">
      <w:pPr>
        <w:bidi/>
        <w:spacing w:after="0" w:line="240" w:lineRule="auto"/>
        <w:ind w:firstLine="565"/>
        <w:jc w:val="both"/>
        <w:rPr>
          <w:rFonts w:ascii="Traditional Arabic" w:hAnsi="Traditional Arabic" w:cs="Traditional Arabic"/>
          <w:sz w:val="32"/>
          <w:szCs w:val="32"/>
          <w:rtl/>
          <w:lang w:val="en-US"/>
        </w:rPr>
      </w:pPr>
      <w:r>
        <w:rPr>
          <w:rFonts w:ascii="Traditional Arabic" w:hAnsi="Traditional Arabic" w:cs="Traditional Arabic" w:hint="cs"/>
          <w:sz w:val="32"/>
          <w:szCs w:val="32"/>
          <w:rtl/>
          <w:lang w:val="en-US"/>
        </w:rPr>
        <w:t>وفي هذا المساق نلاحظ في كل نهاية فصل مقطعا شعريا من الشعر الملحون من قصيدة "راس المحنة" أو "راس بنادم" للشاعر الصوفي لخضر بن مخلوف، وهي عبارة عن قطعة شعرية تصور التحولات التي تعتري وجود الإنسان في حياته وبعد موته كما تصور لنا تقلبات أحوال الطبقة وتقلبات البشر ومصير الإنسان بينهما جميعا، حيث يقول:</w:t>
      </w:r>
    </w:p>
    <w:p w:rsidR="00DE7A79" w:rsidRDefault="00DE7A79" w:rsidP="00DE7A79">
      <w:pPr>
        <w:bidi/>
        <w:spacing w:after="0" w:line="240" w:lineRule="auto"/>
        <w:ind w:firstLine="565"/>
        <w:jc w:val="both"/>
        <w:rPr>
          <w:rFonts w:ascii="Traditional Arabic" w:hAnsi="Traditional Arabic" w:cs="Traditional Arabic"/>
          <w:sz w:val="32"/>
          <w:szCs w:val="32"/>
          <w:rtl/>
          <w:lang w:val="en-US"/>
        </w:rPr>
      </w:pPr>
      <w:r>
        <w:rPr>
          <w:rFonts w:ascii="Traditional Arabic" w:hAnsi="Traditional Arabic" w:cs="Traditional Arabic" w:hint="cs"/>
          <w:sz w:val="32"/>
          <w:szCs w:val="32"/>
          <w:rtl/>
          <w:lang w:val="en-US"/>
        </w:rPr>
        <w:t>" هذا وطنك ولا جيت براني يا راس الهانة</w:t>
      </w:r>
      <w:r w:rsidRPr="009D40E8">
        <w:rPr>
          <w:rStyle w:val="Appelnotedebasdep"/>
          <w:rFonts w:ascii="Traditional Arabic" w:hAnsi="Traditional Arabic" w:cs="Traditional Arabic"/>
          <w:sz w:val="32"/>
          <w:szCs w:val="32"/>
          <w:lang w:val="en-US"/>
        </w:rPr>
        <w:footnoteReference w:customMarkFollows="1" w:id="141"/>
        <w:sym w:font="Symbol" w:char="F02A"/>
      </w:r>
      <w:r>
        <w:rPr>
          <w:rFonts w:ascii="Traditional Arabic" w:hAnsi="Traditional Arabic" w:cs="Traditional Arabic" w:hint="cs"/>
          <w:sz w:val="32"/>
          <w:szCs w:val="32"/>
          <w:rtl/>
          <w:lang w:val="en-US"/>
        </w:rPr>
        <w:t xml:space="preserve"> لله كلمني"</w:t>
      </w:r>
      <w:r>
        <w:rPr>
          <w:rStyle w:val="Appelnotedebasdep"/>
          <w:rFonts w:ascii="Traditional Arabic" w:hAnsi="Traditional Arabic" w:cs="Traditional Arabic"/>
          <w:sz w:val="32"/>
          <w:szCs w:val="32"/>
          <w:rtl/>
          <w:lang w:val="en-US"/>
        </w:rPr>
        <w:footnoteReference w:id="142"/>
      </w:r>
      <w:r>
        <w:rPr>
          <w:rFonts w:ascii="Traditional Arabic" w:hAnsi="Traditional Arabic" w:cs="Traditional Arabic" w:hint="cs"/>
          <w:sz w:val="32"/>
          <w:szCs w:val="32"/>
          <w:rtl/>
          <w:lang w:val="en-US"/>
        </w:rPr>
        <w:t>، وفي مقطع آخر يقول: "يا ذا الراس الفاني غيربتك صهدتنا يهديك الله كما صار خبرني"</w:t>
      </w:r>
      <w:r>
        <w:rPr>
          <w:rStyle w:val="Appelnotedebasdep"/>
          <w:rFonts w:ascii="Traditional Arabic" w:hAnsi="Traditional Arabic" w:cs="Traditional Arabic"/>
          <w:sz w:val="32"/>
          <w:szCs w:val="32"/>
          <w:rtl/>
          <w:lang w:val="en-US"/>
        </w:rPr>
        <w:footnoteReference w:id="143"/>
      </w:r>
      <w:r>
        <w:rPr>
          <w:rFonts w:ascii="Traditional Arabic" w:hAnsi="Traditional Arabic" w:cs="Traditional Arabic" w:hint="cs"/>
          <w:sz w:val="32"/>
          <w:szCs w:val="32"/>
          <w:rtl/>
          <w:lang w:val="en-US"/>
        </w:rPr>
        <w:t>.</w:t>
      </w:r>
    </w:p>
    <w:p w:rsidR="00DE7A79" w:rsidRDefault="00DE7A79" w:rsidP="00DE7A79">
      <w:pPr>
        <w:bidi/>
        <w:spacing w:after="0" w:line="240" w:lineRule="auto"/>
        <w:ind w:firstLine="565"/>
        <w:jc w:val="both"/>
        <w:rPr>
          <w:rFonts w:ascii="Traditional Arabic" w:hAnsi="Traditional Arabic" w:cs="Traditional Arabic"/>
          <w:sz w:val="32"/>
          <w:szCs w:val="32"/>
          <w:rtl/>
          <w:lang w:val="en-US"/>
        </w:rPr>
      </w:pPr>
      <w:r>
        <w:rPr>
          <w:rFonts w:ascii="Traditional Arabic" w:hAnsi="Traditional Arabic" w:cs="Traditional Arabic" w:hint="cs"/>
          <w:sz w:val="32"/>
          <w:szCs w:val="32"/>
          <w:rtl/>
          <w:lang w:val="en-US"/>
        </w:rPr>
        <w:t>قصة راس المحنة هي عبارة يستخدمها الجزائريون لغاية اليوم لدلالة على الشخص الذي يعاني المصائب والهموم في حياته، فلم يجد الحبيب السائح صورة معبرة أكثر من التراث الشعبي، فهو يتلائم وسياق النص.</w:t>
      </w:r>
    </w:p>
    <w:p w:rsidR="00DE7A79" w:rsidRDefault="00DE7A79" w:rsidP="00DE7A79">
      <w:pPr>
        <w:bidi/>
        <w:spacing w:after="0" w:line="240" w:lineRule="auto"/>
        <w:ind w:firstLine="565"/>
        <w:jc w:val="both"/>
        <w:rPr>
          <w:rFonts w:ascii="Traditional Arabic" w:hAnsi="Traditional Arabic" w:cs="Traditional Arabic"/>
          <w:sz w:val="32"/>
          <w:szCs w:val="32"/>
          <w:rtl/>
          <w:lang w:val="en-US"/>
        </w:rPr>
      </w:pPr>
      <w:r>
        <w:rPr>
          <w:rFonts w:ascii="Traditional Arabic" w:hAnsi="Traditional Arabic" w:cs="Traditional Arabic" w:hint="cs"/>
          <w:sz w:val="32"/>
          <w:szCs w:val="32"/>
          <w:rtl/>
          <w:lang w:val="en-US"/>
        </w:rPr>
        <w:t xml:space="preserve">وقد ذكرت هذه القصة في قصيدة وعظية تأديبية من الشعر الملحون الجزائري، حيث يحكي من خلالها عن رجل صالح كان في قافلة للحج مع قومه فتأخر عنهم وتاه في الصحراء وبالضبط في منطقة قرب الوادي. </w:t>
      </w:r>
    </w:p>
    <w:p w:rsidR="00DE7A79" w:rsidRDefault="00DE7A79" w:rsidP="00DE7A79">
      <w:pPr>
        <w:bidi/>
        <w:spacing w:after="0" w:line="240" w:lineRule="auto"/>
        <w:ind w:firstLine="565"/>
        <w:jc w:val="both"/>
        <w:rPr>
          <w:rFonts w:ascii="Traditional Arabic" w:hAnsi="Traditional Arabic" w:cs="Traditional Arabic"/>
          <w:sz w:val="32"/>
          <w:szCs w:val="32"/>
          <w:rtl/>
          <w:lang w:val="en-US"/>
        </w:rPr>
      </w:pPr>
      <w:r>
        <w:rPr>
          <w:rFonts w:ascii="Traditional Arabic" w:hAnsi="Traditional Arabic" w:cs="Traditional Arabic" w:hint="cs"/>
          <w:sz w:val="32"/>
          <w:szCs w:val="32"/>
          <w:rtl/>
          <w:lang w:val="en-US"/>
        </w:rPr>
        <w:t>فهجم عليه قطاع طرق فقتلوه وسرقوا ماله وتركوه مرميا دون دفن فبقيت جثته مرمية، إلى أن مر قوم فدفنوه وبقي 60 عاما في قبره ذاك، إلى أن حدث فيضان في موسم من مواســـــــــم الأمطار فقـــــــــذف جمجمته خــــــــارج قبره، وبقيت بالعراء لمدة ثلاث سنوات ثم صادف أن مر بها شيخ متصوف صالح، وهو حسب الروايات أستاذ وشيخ الشاعر سيدي لخضر بن مخلوف يسمى (الشيخ بن مرزوق) فلما رأى الجمجمة انتبه لعبارات كتبت على جبينها فحار في أمرها</w:t>
      </w:r>
      <w:r>
        <w:rPr>
          <w:rStyle w:val="Appelnotedebasdep"/>
          <w:rFonts w:ascii="Traditional Arabic" w:hAnsi="Traditional Arabic" w:cs="Traditional Arabic"/>
          <w:sz w:val="32"/>
          <w:szCs w:val="32"/>
          <w:rtl/>
          <w:lang w:val="en-US"/>
        </w:rPr>
        <w:footnoteReference w:id="144"/>
      </w:r>
      <w:r>
        <w:rPr>
          <w:rFonts w:ascii="Traditional Arabic" w:hAnsi="Traditional Arabic" w:cs="Traditional Arabic" w:hint="cs"/>
          <w:sz w:val="32"/>
          <w:szCs w:val="32"/>
          <w:rtl/>
          <w:lang w:val="en-US"/>
        </w:rPr>
        <w:t>، حيث يقول في هذا البيت "هذا برك ولا جيت براني ها ظريف المحنة بالله كلمني"</w:t>
      </w:r>
      <w:r>
        <w:rPr>
          <w:rStyle w:val="Appelnotedebasdep"/>
          <w:rFonts w:ascii="Traditional Arabic" w:hAnsi="Traditional Arabic" w:cs="Traditional Arabic"/>
          <w:sz w:val="32"/>
          <w:szCs w:val="32"/>
          <w:rtl/>
          <w:lang w:val="en-US"/>
        </w:rPr>
        <w:footnoteReference w:id="145"/>
      </w:r>
      <w:r>
        <w:rPr>
          <w:rFonts w:ascii="Traditional Arabic" w:hAnsi="Traditional Arabic" w:cs="Traditional Arabic" w:hint="cs"/>
          <w:sz w:val="32"/>
          <w:szCs w:val="32"/>
          <w:rtl/>
          <w:lang w:val="en-US"/>
        </w:rPr>
        <w:t>، إذ يبدأ بسؤالها بالله ورسوله أن تخبره عن حالها وحالي صاحبها "من هو؟ وما هو جنسه؟ مقيم أم غريب عن الديار؟ سلطان أم مملوك؟ ...."</w:t>
      </w:r>
      <w:r>
        <w:rPr>
          <w:rStyle w:val="Appelnotedebasdep"/>
          <w:rFonts w:ascii="Traditional Arabic" w:hAnsi="Traditional Arabic" w:cs="Traditional Arabic"/>
          <w:sz w:val="32"/>
          <w:szCs w:val="32"/>
          <w:rtl/>
          <w:lang w:val="en-US"/>
        </w:rPr>
        <w:footnoteReference w:id="146"/>
      </w:r>
      <w:r>
        <w:rPr>
          <w:rFonts w:ascii="Traditional Arabic" w:hAnsi="Traditional Arabic" w:cs="Traditional Arabic" w:hint="cs"/>
          <w:sz w:val="32"/>
          <w:szCs w:val="32"/>
          <w:rtl/>
          <w:lang w:val="en-US"/>
        </w:rPr>
        <w:t xml:space="preserve">. </w:t>
      </w:r>
    </w:p>
    <w:p w:rsidR="00DE7A79" w:rsidRDefault="00DE7A79" w:rsidP="00DE7A79">
      <w:pPr>
        <w:bidi/>
        <w:spacing w:after="0" w:line="240" w:lineRule="auto"/>
        <w:ind w:firstLine="565"/>
        <w:jc w:val="both"/>
        <w:rPr>
          <w:rFonts w:ascii="Traditional Arabic" w:hAnsi="Traditional Arabic" w:cs="Traditional Arabic"/>
          <w:sz w:val="32"/>
          <w:szCs w:val="32"/>
          <w:rtl/>
          <w:lang w:val="en-US"/>
        </w:rPr>
      </w:pPr>
      <w:r>
        <w:rPr>
          <w:rFonts w:ascii="Traditional Arabic" w:hAnsi="Traditional Arabic" w:cs="Traditional Arabic" w:hint="cs"/>
          <w:sz w:val="32"/>
          <w:szCs w:val="32"/>
          <w:rtl/>
          <w:lang w:val="en-US"/>
        </w:rPr>
        <w:lastRenderedPageBreak/>
        <w:t>وهي مسألة طويلة كان يضع لكل سؤال عدة احتمالات يريد الإجابة عنها، ولكنه تفاجأ بأن رد عليه رأس الميت، فعرف عن نفسه بأنه "الهاشمي بنونة" من نسل سيدي مختار من الوجهاء الصالحين، وأخبره عن حكايته وضياعه في الصحراء وقتله من قبل قطاع الطرق ودفنه وحاله بعد الفيضان ومعناة هذا الرأس من منطقة إلى منطقة، حيث يقول: "هذا وطنك ولا جيت براني يا راس المحنة لله خبرني"</w:t>
      </w:r>
      <w:r>
        <w:rPr>
          <w:rStyle w:val="Appelnotedebasdep"/>
          <w:rFonts w:ascii="Traditional Arabic" w:hAnsi="Traditional Arabic" w:cs="Traditional Arabic"/>
          <w:sz w:val="32"/>
          <w:szCs w:val="32"/>
          <w:rtl/>
          <w:lang w:val="en-US"/>
        </w:rPr>
        <w:footnoteReference w:id="147"/>
      </w:r>
      <w:r>
        <w:rPr>
          <w:rFonts w:ascii="Traditional Arabic" w:hAnsi="Traditional Arabic" w:cs="Traditional Arabic" w:hint="cs"/>
          <w:sz w:val="32"/>
          <w:szCs w:val="32"/>
          <w:rtl/>
          <w:lang w:val="en-US"/>
        </w:rPr>
        <w:t>.</w:t>
      </w:r>
    </w:p>
    <w:p w:rsidR="00AC3474" w:rsidRPr="00305D28" w:rsidRDefault="00AC3474" w:rsidP="00305D28">
      <w:pPr>
        <w:bidi/>
        <w:spacing w:after="0"/>
        <w:ind w:firstLine="425"/>
        <w:jc w:val="both"/>
        <w:rPr>
          <w:rFonts w:ascii="Traditional Arabic" w:hAnsi="Traditional Arabic" w:cs="Traditional Arabic"/>
          <w:sz w:val="32"/>
          <w:szCs w:val="32"/>
          <w:rtl/>
        </w:rPr>
      </w:pPr>
    </w:p>
    <w:p w:rsidR="00AC3474" w:rsidRPr="00305D28" w:rsidRDefault="00AC3474" w:rsidP="00305D28">
      <w:pPr>
        <w:bidi/>
        <w:spacing w:after="0"/>
        <w:ind w:firstLine="425"/>
        <w:jc w:val="both"/>
        <w:rPr>
          <w:rFonts w:ascii="Traditional Arabic" w:hAnsi="Traditional Arabic" w:cs="Traditional Arabic"/>
          <w:sz w:val="32"/>
          <w:szCs w:val="32"/>
          <w:rtl/>
        </w:rPr>
      </w:pPr>
      <w:r w:rsidRPr="00305D28">
        <w:rPr>
          <w:rFonts w:ascii="Traditional Arabic" w:hAnsi="Traditional Arabic" w:cs="Traditional Arabic"/>
          <w:sz w:val="32"/>
          <w:szCs w:val="32"/>
          <w:rtl/>
        </w:rPr>
        <w:t xml:space="preserve">   </w:t>
      </w:r>
    </w:p>
    <w:p w:rsidR="00AC3474" w:rsidRPr="00305D28" w:rsidRDefault="00AC3474" w:rsidP="00305D28">
      <w:pPr>
        <w:bidi/>
        <w:spacing w:after="0"/>
        <w:ind w:firstLine="425"/>
        <w:jc w:val="both"/>
        <w:rPr>
          <w:rFonts w:ascii="Traditional Arabic" w:hAnsi="Traditional Arabic" w:cs="Traditional Arabic"/>
          <w:sz w:val="32"/>
          <w:szCs w:val="32"/>
          <w:rtl/>
        </w:rPr>
      </w:pPr>
    </w:p>
    <w:p w:rsidR="001D512F" w:rsidRPr="00305D28" w:rsidRDefault="001D512F" w:rsidP="00305D28">
      <w:pPr>
        <w:bidi/>
        <w:spacing w:after="0"/>
        <w:ind w:firstLine="237"/>
        <w:jc w:val="both"/>
        <w:rPr>
          <w:rFonts w:ascii="Traditional Arabic" w:hAnsi="Traditional Arabic" w:cs="Traditional Arabic"/>
          <w:sz w:val="32"/>
          <w:szCs w:val="32"/>
          <w:rtl/>
        </w:rPr>
        <w:sectPr w:rsidR="001D512F" w:rsidRPr="00305D28" w:rsidSect="00305D28">
          <w:headerReference w:type="default" r:id="rId27"/>
          <w:footerReference w:type="default" r:id="rId28"/>
          <w:footnotePr>
            <w:numRestart w:val="eachPage"/>
          </w:footnotePr>
          <w:pgSz w:w="11906" w:h="16838"/>
          <w:pgMar w:top="1134" w:right="1701" w:bottom="1134" w:left="567" w:header="708" w:footer="708" w:gutter="0"/>
          <w:cols w:space="708"/>
          <w:docGrid w:linePitch="360"/>
        </w:sectPr>
      </w:pPr>
    </w:p>
    <w:p w:rsidR="00C3098A" w:rsidRDefault="00C3098A" w:rsidP="00305D28">
      <w:pPr>
        <w:bidi/>
        <w:spacing w:after="0"/>
        <w:ind w:firstLine="237"/>
        <w:jc w:val="center"/>
        <w:rPr>
          <w:rFonts w:ascii="Traditional Arabic" w:hAnsi="Traditional Arabic" w:cs="Traditional Arabic"/>
          <w:b/>
          <w:bCs/>
          <w:sz w:val="48"/>
          <w:szCs w:val="48"/>
          <w:rtl/>
        </w:rPr>
      </w:pPr>
    </w:p>
    <w:p w:rsidR="00C3098A" w:rsidRDefault="00C3098A" w:rsidP="00C3098A">
      <w:pPr>
        <w:bidi/>
        <w:spacing w:after="0"/>
        <w:ind w:firstLine="237"/>
        <w:jc w:val="center"/>
        <w:rPr>
          <w:rFonts w:ascii="Traditional Arabic" w:hAnsi="Traditional Arabic" w:cs="Traditional Arabic"/>
          <w:b/>
          <w:bCs/>
          <w:sz w:val="48"/>
          <w:szCs w:val="48"/>
          <w:rtl/>
        </w:rPr>
      </w:pPr>
    </w:p>
    <w:p w:rsidR="00C3098A" w:rsidRDefault="00C3098A" w:rsidP="00C3098A">
      <w:pPr>
        <w:bidi/>
        <w:spacing w:after="0"/>
        <w:ind w:firstLine="237"/>
        <w:jc w:val="center"/>
        <w:rPr>
          <w:rFonts w:ascii="Traditional Arabic" w:hAnsi="Traditional Arabic" w:cs="Traditional Arabic"/>
          <w:b/>
          <w:bCs/>
          <w:sz w:val="48"/>
          <w:szCs w:val="48"/>
          <w:rtl/>
        </w:rPr>
      </w:pPr>
    </w:p>
    <w:p w:rsidR="00C3098A" w:rsidRDefault="00C3098A" w:rsidP="00C3098A">
      <w:pPr>
        <w:bidi/>
        <w:spacing w:after="0"/>
        <w:ind w:firstLine="237"/>
        <w:jc w:val="center"/>
        <w:rPr>
          <w:rFonts w:ascii="Traditional Arabic" w:hAnsi="Traditional Arabic" w:cs="Traditional Arabic"/>
          <w:b/>
          <w:bCs/>
          <w:sz w:val="48"/>
          <w:szCs w:val="48"/>
          <w:rtl/>
        </w:rPr>
      </w:pPr>
    </w:p>
    <w:p w:rsidR="00C3098A" w:rsidRDefault="00C3098A" w:rsidP="00C3098A">
      <w:pPr>
        <w:bidi/>
        <w:spacing w:after="0"/>
        <w:ind w:firstLine="237"/>
        <w:rPr>
          <w:rFonts w:ascii="Traditional Arabic" w:hAnsi="Traditional Arabic" w:cs="Traditional Arabic"/>
          <w:b/>
          <w:bCs/>
          <w:sz w:val="48"/>
          <w:szCs w:val="48"/>
          <w:rtl/>
        </w:rPr>
      </w:pPr>
    </w:p>
    <w:p w:rsidR="00C3098A" w:rsidRDefault="00C3098A" w:rsidP="00C3098A">
      <w:pPr>
        <w:bidi/>
        <w:spacing w:after="0"/>
        <w:ind w:firstLine="237"/>
        <w:jc w:val="center"/>
        <w:rPr>
          <w:rFonts w:ascii="Traditional Arabic" w:hAnsi="Traditional Arabic" w:cs="Traditional Arabic"/>
          <w:b/>
          <w:bCs/>
          <w:sz w:val="48"/>
          <w:szCs w:val="48"/>
          <w:rtl/>
        </w:rPr>
      </w:pPr>
    </w:p>
    <w:p w:rsidR="00C3098A" w:rsidRDefault="00C3098A" w:rsidP="00C3098A">
      <w:pPr>
        <w:bidi/>
        <w:spacing w:after="0"/>
        <w:ind w:firstLine="237"/>
        <w:jc w:val="center"/>
        <w:rPr>
          <w:rFonts w:ascii="Traditional Arabic" w:hAnsi="Traditional Arabic" w:cs="Traditional Arabic"/>
          <w:b/>
          <w:bCs/>
          <w:sz w:val="48"/>
          <w:szCs w:val="48"/>
          <w:rtl/>
        </w:rPr>
      </w:pPr>
    </w:p>
    <w:p w:rsidR="001D512F" w:rsidRPr="00C3098A" w:rsidRDefault="0082647A" w:rsidP="00C3098A">
      <w:pPr>
        <w:pStyle w:val="Titre1"/>
        <w:bidi/>
        <w:jc w:val="center"/>
        <w:rPr>
          <w:rFonts w:ascii="Traditional Arabic" w:hAnsi="Traditional Arabic" w:cs="Traditional Arabic"/>
          <w:color w:val="000000" w:themeColor="text1"/>
          <w:sz w:val="96"/>
          <w:szCs w:val="96"/>
          <w:rtl/>
        </w:rPr>
      </w:pPr>
      <w:r>
        <w:rPr>
          <w:rFonts w:ascii="Traditional Arabic" w:hAnsi="Traditional Arabic" w:cs="Traditional Arabic" w:hint="cs"/>
          <w:color w:val="000000" w:themeColor="text1"/>
          <w:sz w:val="96"/>
          <w:szCs w:val="96"/>
          <w:rtl/>
        </w:rPr>
        <w:t>خاتمة</w:t>
      </w:r>
    </w:p>
    <w:p w:rsidR="001D512F" w:rsidRPr="00305D28" w:rsidRDefault="001D512F" w:rsidP="00305D28">
      <w:pPr>
        <w:bidi/>
        <w:spacing w:after="0"/>
        <w:ind w:firstLine="237"/>
        <w:jc w:val="both"/>
        <w:rPr>
          <w:rFonts w:ascii="Traditional Arabic" w:hAnsi="Traditional Arabic" w:cs="Traditional Arabic"/>
          <w:sz w:val="32"/>
          <w:szCs w:val="32"/>
          <w:rtl/>
        </w:rPr>
      </w:pPr>
    </w:p>
    <w:p w:rsidR="001D512F" w:rsidRPr="00305D28" w:rsidRDefault="001D512F" w:rsidP="00305D28">
      <w:pPr>
        <w:bidi/>
        <w:spacing w:after="0"/>
        <w:ind w:firstLine="237"/>
        <w:jc w:val="both"/>
        <w:rPr>
          <w:rFonts w:ascii="Traditional Arabic" w:hAnsi="Traditional Arabic" w:cs="Traditional Arabic"/>
          <w:sz w:val="32"/>
          <w:szCs w:val="32"/>
          <w:rtl/>
        </w:rPr>
        <w:sectPr w:rsidR="001D512F" w:rsidRPr="00305D28" w:rsidSect="00305D28">
          <w:headerReference w:type="default" r:id="rId29"/>
          <w:footerReference w:type="default" r:id="rId30"/>
          <w:footnotePr>
            <w:numRestart w:val="eachPage"/>
          </w:footnotePr>
          <w:pgSz w:w="11906" w:h="16838"/>
          <w:pgMar w:top="1134" w:right="1701" w:bottom="1134" w:left="567" w:header="708" w:footer="708" w:gutter="0"/>
          <w:pgBorders w:offsetFrom="page">
            <w:top w:val="single" w:sz="4" w:space="24" w:color="auto" w:shadow="1"/>
            <w:left w:val="single" w:sz="4" w:space="24" w:color="auto" w:shadow="1"/>
            <w:bottom w:val="single" w:sz="4" w:space="24" w:color="auto" w:shadow="1"/>
            <w:right w:val="single" w:sz="4" w:space="24" w:color="auto" w:shadow="1"/>
          </w:pgBorders>
          <w:cols w:space="708"/>
          <w:docGrid w:linePitch="360"/>
        </w:sectPr>
      </w:pPr>
    </w:p>
    <w:p w:rsidR="00D34EDE" w:rsidRPr="00AD26E5" w:rsidRDefault="00D34EDE" w:rsidP="00D34EDE">
      <w:pPr>
        <w:bidi/>
        <w:jc w:val="both"/>
        <w:rPr>
          <w:rFonts w:asciiTheme="majorBidi" w:hAnsiTheme="majorBidi" w:cstheme="majorBidi"/>
          <w:b/>
          <w:bCs/>
          <w:sz w:val="2"/>
          <w:szCs w:val="2"/>
          <w:u w:val="single"/>
          <w:rtl/>
        </w:rPr>
      </w:pPr>
    </w:p>
    <w:p w:rsidR="00D34EDE" w:rsidRDefault="00D34EDE" w:rsidP="00D34EDE">
      <w:pPr>
        <w:bidi/>
        <w:jc w:val="both"/>
        <w:rPr>
          <w:rFonts w:ascii="Simplified Arabic" w:hAnsi="Simplified Arabic" w:cs="Simplified Arabic"/>
          <w:b/>
          <w:bCs/>
          <w:sz w:val="36"/>
          <w:szCs w:val="36"/>
        </w:rPr>
      </w:pPr>
      <w:r>
        <w:rPr>
          <w:rFonts w:asciiTheme="majorBidi" w:hAnsiTheme="majorBidi" w:cstheme="majorBidi" w:hint="cs"/>
          <w:b/>
          <w:bCs/>
          <w:sz w:val="36"/>
          <w:szCs w:val="36"/>
          <w:rtl/>
        </w:rPr>
        <w:t>خـــــات</w:t>
      </w:r>
      <w:r w:rsidRPr="003422A7">
        <w:rPr>
          <w:rFonts w:asciiTheme="majorBidi" w:hAnsiTheme="majorBidi" w:cstheme="majorBidi" w:hint="cs"/>
          <w:b/>
          <w:bCs/>
          <w:sz w:val="36"/>
          <w:szCs w:val="36"/>
          <w:rtl/>
        </w:rPr>
        <w:t>مة</w:t>
      </w:r>
      <w:r w:rsidRPr="003422A7">
        <w:rPr>
          <w:rFonts w:ascii="Simplified Arabic" w:hAnsi="Simplified Arabic" w:cs="Simplified Arabic"/>
          <w:b/>
          <w:bCs/>
          <w:sz w:val="36"/>
          <w:szCs w:val="36"/>
          <w:rtl/>
        </w:rPr>
        <w:t xml:space="preserve">: </w:t>
      </w:r>
    </w:p>
    <w:p w:rsidR="00D34EDE" w:rsidRDefault="00D34EDE" w:rsidP="00D34EDE">
      <w:pPr>
        <w:bidi/>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 xml:space="preserve">بعد مقاربتنا لنص الرواية واستنطاق تشكلاته ومضامينه من منظور اللغة الوصفية توصلنا إلى مجموعة من النتائج هي: </w:t>
      </w:r>
    </w:p>
    <w:p w:rsidR="00D34EDE" w:rsidRDefault="00D34EDE" w:rsidP="00D34EDE">
      <w:pPr>
        <w:pStyle w:val="Paragraphedeliste"/>
        <w:numPr>
          <w:ilvl w:val="0"/>
          <w:numId w:val="18"/>
        </w:numPr>
        <w:bidi/>
        <w:spacing w:after="160"/>
        <w:jc w:val="both"/>
        <w:rPr>
          <w:rFonts w:ascii="Traditional Arabic" w:hAnsi="Traditional Arabic" w:cs="Traditional Arabic"/>
          <w:sz w:val="32"/>
          <w:szCs w:val="32"/>
        </w:rPr>
      </w:pPr>
      <w:r>
        <w:rPr>
          <w:rFonts w:ascii="Traditional Arabic" w:hAnsi="Traditional Arabic" w:cs="Traditional Arabic" w:hint="cs"/>
          <w:sz w:val="32"/>
          <w:szCs w:val="32"/>
          <w:rtl/>
        </w:rPr>
        <w:t>إن "الوصف آلية لغوية ميزت كثيرا من الأجناس الأدبية، وقد تمكن من اقتحام العديد من الفنون النثرية حديثا بأشكال فنية مختلفة كالرّواية والقصة وغيرهما.</w:t>
      </w:r>
    </w:p>
    <w:p w:rsidR="00D34EDE" w:rsidRDefault="00D34EDE" w:rsidP="00D34EDE">
      <w:pPr>
        <w:pStyle w:val="Paragraphedeliste"/>
        <w:numPr>
          <w:ilvl w:val="0"/>
          <w:numId w:val="18"/>
        </w:numPr>
        <w:bidi/>
        <w:spacing w:after="160"/>
        <w:jc w:val="both"/>
        <w:rPr>
          <w:rFonts w:ascii="Traditional Arabic" w:hAnsi="Traditional Arabic" w:cs="Traditional Arabic"/>
          <w:sz w:val="32"/>
          <w:szCs w:val="32"/>
        </w:rPr>
      </w:pPr>
      <w:r>
        <w:rPr>
          <w:rFonts w:ascii="Traditional Arabic" w:hAnsi="Traditional Arabic" w:cs="Traditional Arabic" w:hint="cs"/>
          <w:sz w:val="32"/>
          <w:szCs w:val="32"/>
          <w:rtl/>
        </w:rPr>
        <w:t>الوصف خادم للسرد لدرجة يستحيل فيها استغناء السرد عن الوصف كون الوصف نافعًا للسرد ومطورًا للحدث بما يضفيه من دلالات.</w:t>
      </w:r>
    </w:p>
    <w:p w:rsidR="00D34EDE" w:rsidRDefault="00D34EDE" w:rsidP="00D34EDE">
      <w:pPr>
        <w:pStyle w:val="Paragraphedeliste"/>
        <w:numPr>
          <w:ilvl w:val="0"/>
          <w:numId w:val="18"/>
        </w:numPr>
        <w:bidi/>
        <w:spacing w:after="160"/>
        <w:jc w:val="both"/>
        <w:rPr>
          <w:rFonts w:ascii="Traditional Arabic" w:hAnsi="Traditional Arabic" w:cs="Traditional Arabic"/>
          <w:sz w:val="32"/>
          <w:szCs w:val="32"/>
        </w:rPr>
      </w:pPr>
      <w:r>
        <w:rPr>
          <w:rFonts w:ascii="Traditional Arabic" w:hAnsi="Traditional Arabic" w:cs="Traditional Arabic" w:hint="cs"/>
          <w:sz w:val="32"/>
          <w:szCs w:val="32"/>
          <w:rtl/>
        </w:rPr>
        <w:t>لقد أخذ الوصف في رواية كولونيل الزبربر حيزا كبيرا له دور كبير في توجيه فعل القراءة كما جاء بطريقة مُسْهبة، وذلك من خلال تحديد صفات الأشياء والشخوص.</w:t>
      </w:r>
    </w:p>
    <w:p w:rsidR="00D34EDE" w:rsidRDefault="00D34EDE" w:rsidP="00D34EDE">
      <w:pPr>
        <w:pStyle w:val="Paragraphedeliste"/>
        <w:numPr>
          <w:ilvl w:val="0"/>
          <w:numId w:val="18"/>
        </w:numPr>
        <w:bidi/>
        <w:spacing w:after="160"/>
        <w:jc w:val="both"/>
        <w:rPr>
          <w:rFonts w:ascii="Traditional Arabic" w:hAnsi="Traditional Arabic" w:cs="Traditional Arabic"/>
          <w:sz w:val="32"/>
          <w:szCs w:val="32"/>
        </w:rPr>
      </w:pPr>
      <w:r>
        <w:rPr>
          <w:rFonts w:ascii="Traditional Arabic" w:hAnsi="Traditional Arabic" w:cs="Traditional Arabic" w:hint="cs"/>
          <w:sz w:val="32"/>
          <w:szCs w:val="32"/>
          <w:rtl/>
        </w:rPr>
        <w:t>وصف الشخصيات داخليًا وخارجيًا، هو كشف لظاهرها واستبطان لداخلها، فمن خلال الرّواية قمنا بدراسة الشخصيات التي كان لها دور هام في مجريات النص كون النص مرّ بمرحلتين للصرّاع أي فترتين زمنيتين مختلفتين، وكان ذلك بدراسة شخصيات ثورية خادمة لوطنها وشخصيات أجنبية مستعمرة وشخصيات أخرى خائنة (الإرهاب).</w:t>
      </w:r>
    </w:p>
    <w:p w:rsidR="00D34EDE" w:rsidRDefault="00D34EDE" w:rsidP="00D34EDE">
      <w:pPr>
        <w:pStyle w:val="Paragraphedeliste"/>
        <w:numPr>
          <w:ilvl w:val="0"/>
          <w:numId w:val="18"/>
        </w:numPr>
        <w:bidi/>
        <w:spacing w:after="160"/>
        <w:jc w:val="both"/>
        <w:rPr>
          <w:rFonts w:ascii="Traditional Arabic" w:hAnsi="Traditional Arabic" w:cs="Traditional Arabic"/>
          <w:sz w:val="32"/>
          <w:szCs w:val="32"/>
        </w:rPr>
      </w:pPr>
      <w:r>
        <w:rPr>
          <w:rFonts w:ascii="Traditional Arabic" w:hAnsi="Traditional Arabic" w:cs="Traditional Arabic" w:hint="cs"/>
          <w:sz w:val="32"/>
          <w:szCs w:val="32"/>
          <w:rtl/>
        </w:rPr>
        <w:t>ركز الحبيب السائح في نصه على مكان واحد وأعطاه كلّ الاهتمام وهو "جيل الزبربر"، وقدّم السائح وصفًا له في المرحلتين مرحلة الصراع بين الثوار والمستعمر وثانيا في مرحلة الصراع بين الجزائريين والإرهاب.</w:t>
      </w:r>
    </w:p>
    <w:p w:rsidR="00D34EDE" w:rsidRPr="00550BE9" w:rsidRDefault="00D34EDE" w:rsidP="00D34EDE">
      <w:pPr>
        <w:pStyle w:val="Paragraphedeliste"/>
        <w:numPr>
          <w:ilvl w:val="0"/>
          <w:numId w:val="18"/>
        </w:numPr>
        <w:bidi/>
        <w:spacing w:after="160"/>
        <w:jc w:val="both"/>
        <w:rPr>
          <w:rFonts w:ascii="Traditional Arabic" w:hAnsi="Traditional Arabic" w:cs="Traditional Arabic"/>
          <w:sz w:val="32"/>
          <w:szCs w:val="32"/>
        </w:rPr>
      </w:pPr>
      <w:r w:rsidRPr="00550BE9">
        <w:rPr>
          <w:rFonts w:ascii="Traditional Arabic" w:hAnsi="Traditional Arabic" w:cs="Traditional Arabic" w:hint="cs"/>
          <w:sz w:val="32"/>
          <w:szCs w:val="32"/>
          <w:rtl/>
        </w:rPr>
        <w:t>لقد كان للعتبات النصية في رواية "كولونيل الزبربر" دور هام في فعل القراءة إذ وظفت بشكل مقصود لتفي حق الدلالة النص</w:t>
      </w:r>
      <w:r>
        <w:rPr>
          <w:rFonts w:ascii="Traditional Arabic" w:hAnsi="Traditional Arabic" w:cs="Traditional Arabic" w:hint="cs"/>
          <w:sz w:val="32"/>
          <w:szCs w:val="32"/>
          <w:rtl/>
        </w:rPr>
        <w:t xml:space="preserve">ية باعتبارها نصوصا موازية واصفة، </w:t>
      </w:r>
      <w:r w:rsidRPr="00550BE9">
        <w:rPr>
          <w:rFonts w:ascii="Traditional Arabic" w:hAnsi="Traditional Arabic" w:cs="Traditional Arabic" w:hint="cs"/>
          <w:sz w:val="32"/>
          <w:szCs w:val="32"/>
          <w:rtl/>
        </w:rPr>
        <w:t xml:space="preserve">سعى بحثنا هذا </w:t>
      </w:r>
      <w:r>
        <w:rPr>
          <w:rFonts w:ascii="Traditional Arabic" w:hAnsi="Traditional Arabic" w:cs="Traditional Arabic" w:hint="cs"/>
          <w:sz w:val="32"/>
          <w:szCs w:val="32"/>
          <w:rtl/>
        </w:rPr>
        <w:t>ك</w:t>
      </w:r>
      <w:r w:rsidRPr="00550BE9">
        <w:rPr>
          <w:rFonts w:ascii="Traditional Arabic" w:hAnsi="Traditional Arabic" w:cs="Traditional Arabic" w:hint="cs"/>
          <w:sz w:val="32"/>
          <w:szCs w:val="32"/>
          <w:rtl/>
        </w:rPr>
        <w:t>سائر البحوث العلمية في الغوص حول موضوع تشكلات اللغة وخصائص الوصف خاصة العتبات النصية من جانب عتبة العنوان التي تفرض سيطرتها على باقي العتبات الأخرى ومكونات النص الأدبي، وما تحدثه من أثر بالغ لدى المتلقي.</w:t>
      </w:r>
    </w:p>
    <w:p w:rsidR="00D34EDE" w:rsidRPr="0085346C" w:rsidRDefault="00D34EDE" w:rsidP="00D34EDE">
      <w:pPr>
        <w:pStyle w:val="Paragraphedeliste"/>
        <w:numPr>
          <w:ilvl w:val="0"/>
          <w:numId w:val="18"/>
        </w:numPr>
        <w:bidi/>
        <w:spacing w:after="160"/>
        <w:jc w:val="both"/>
        <w:rPr>
          <w:rFonts w:ascii="Traditional Arabic" w:hAnsi="Traditional Arabic" w:cs="Traditional Arabic"/>
          <w:sz w:val="32"/>
          <w:szCs w:val="32"/>
          <w:rtl/>
        </w:rPr>
      </w:pPr>
      <w:r>
        <w:rPr>
          <w:rFonts w:ascii="Traditional Arabic" w:hAnsi="Traditional Arabic" w:cs="Traditional Arabic" w:hint="cs"/>
          <w:sz w:val="32"/>
          <w:szCs w:val="32"/>
          <w:rtl/>
        </w:rPr>
        <w:t xml:space="preserve">فرع </w:t>
      </w:r>
      <w:r w:rsidRPr="0085346C">
        <w:rPr>
          <w:rFonts w:ascii="Traditional Arabic" w:hAnsi="Traditional Arabic" w:cs="Traditional Arabic" w:hint="cs"/>
          <w:sz w:val="32"/>
          <w:szCs w:val="32"/>
          <w:rtl/>
        </w:rPr>
        <w:t xml:space="preserve">"الحبيب السائح" </w:t>
      </w:r>
      <w:r>
        <w:rPr>
          <w:rFonts w:ascii="Traditional Arabic" w:hAnsi="Traditional Arabic" w:cs="Traditional Arabic" w:hint="cs"/>
          <w:sz w:val="32"/>
          <w:szCs w:val="32"/>
          <w:rtl/>
        </w:rPr>
        <w:t>في أنماط الوصف المستخدمة في الرواية</w:t>
      </w:r>
      <w:r w:rsidRPr="0085346C">
        <w:rPr>
          <w:rFonts w:ascii="Traditional Arabic" w:hAnsi="Traditional Arabic" w:cs="Traditional Arabic" w:hint="cs"/>
          <w:sz w:val="32"/>
          <w:szCs w:val="32"/>
          <w:rtl/>
        </w:rPr>
        <w:t xml:space="preserve">، </w:t>
      </w:r>
      <w:r>
        <w:rPr>
          <w:rFonts w:ascii="Traditional Arabic" w:hAnsi="Traditional Arabic" w:cs="Traditional Arabic" w:hint="cs"/>
          <w:sz w:val="32"/>
          <w:szCs w:val="32"/>
          <w:rtl/>
        </w:rPr>
        <w:t>ف</w:t>
      </w:r>
      <w:r w:rsidRPr="0085346C">
        <w:rPr>
          <w:rFonts w:ascii="Traditional Arabic" w:hAnsi="Traditional Arabic" w:cs="Traditional Arabic" w:hint="cs"/>
          <w:sz w:val="32"/>
          <w:szCs w:val="32"/>
          <w:rtl/>
        </w:rPr>
        <w:t>تباينت بين اللغة الوصفية المباشرة،</w:t>
      </w:r>
      <w:r>
        <w:rPr>
          <w:rFonts w:ascii="Traditional Arabic" w:hAnsi="Traditional Arabic" w:cs="Traditional Arabic" w:hint="cs"/>
          <w:sz w:val="32"/>
          <w:szCs w:val="32"/>
          <w:rtl/>
        </w:rPr>
        <w:t xml:space="preserve"> </w:t>
      </w:r>
      <w:r w:rsidRPr="0085346C">
        <w:rPr>
          <w:rFonts w:ascii="Traditional Arabic" w:hAnsi="Traditional Arabic" w:cs="Traditional Arabic" w:hint="cs"/>
          <w:sz w:val="32"/>
          <w:szCs w:val="32"/>
          <w:rtl/>
        </w:rPr>
        <w:t xml:space="preserve">وغير المباشرة </w:t>
      </w:r>
      <w:r>
        <w:rPr>
          <w:rFonts w:ascii="Traditional Arabic" w:hAnsi="Traditional Arabic" w:cs="Traditional Arabic" w:hint="cs"/>
          <w:sz w:val="32"/>
          <w:szCs w:val="32"/>
          <w:rtl/>
        </w:rPr>
        <w:t xml:space="preserve">وقد استخدم لذلك </w:t>
      </w:r>
      <w:r w:rsidRPr="0085346C">
        <w:rPr>
          <w:rFonts w:ascii="Traditional Arabic" w:hAnsi="Traditional Arabic" w:cs="Traditional Arabic" w:hint="cs"/>
          <w:sz w:val="32"/>
          <w:szCs w:val="32"/>
          <w:rtl/>
        </w:rPr>
        <w:t>اللغة الفصيحة واللغة ا</w:t>
      </w:r>
      <w:r>
        <w:rPr>
          <w:rFonts w:ascii="Traditional Arabic" w:hAnsi="Traditional Arabic" w:cs="Traditional Arabic" w:hint="cs"/>
          <w:sz w:val="32"/>
          <w:szCs w:val="32"/>
          <w:rtl/>
        </w:rPr>
        <w:t>لعامية</w:t>
      </w:r>
      <w:r w:rsidRPr="0085346C">
        <w:rPr>
          <w:rFonts w:ascii="Traditional Arabic" w:hAnsi="Traditional Arabic" w:cs="Traditional Arabic" w:hint="cs"/>
          <w:sz w:val="32"/>
          <w:szCs w:val="32"/>
          <w:rtl/>
        </w:rPr>
        <w:t xml:space="preserve"> والتي جعلت من رواياته </w:t>
      </w:r>
      <w:r>
        <w:rPr>
          <w:rFonts w:ascii="Traditional Arabic" w:hAnsi="Traditional Arabic" w:cs="Traditional Arabic" w:hint="cs"/>
          <w:sz w:val="32"/>
          <w:szCs w:val="32"/>
          <w:rtl/>
        </w:rPr>
        <w:t>مقصدًا للجميع، مراوحًا</w:t>
      </w:r>
      <w:r w:rsidRPr="0085346C">
        <w:rPr>
          <w:rFonts w:ascii="Traditional Arabic" w:hAnsi="Traditional Arabic" w:cs="Traditional Arabic" w:hint="cs"/>
          <w:sz w:val="32"/>
          <w:szCs w:val="32"/>
          <w:rtl/>
        </w:rPr>
        <w:t xml:space="preserve"> بين التقريرية والشعرية، والتقريرية الخالية من التعبير عن المشاعر والأحاسيس و</w:t>
      </w:r>
      <w:r>
        <w:rPr>
          <w:rFonts w:ascii="Traditional Arabic" w:hAnsi="Traditional Arabic" w:cs="Traditional Arabic" w:hint="cs"/>
          <w:sz w:val="32"/>
          <w:szCs w:val="32"/>
          <w:rtl/>
        </w:rPr>
        <w:t xml:space="preserve">التي كان </w:t>
      </w:r>
      <w:r w:rsidRPr="0085346C">
        <w:rPr>
          <w:rFonts w:ascii="Traditional Arabic" w:hAnsi="Traditional Arabic" w:cs="Traditional Arabic" w:hint="cs"/>
          <w:sz w:val="32"/>
          <w:szCs w:val="32"/>
          <w:rtl/>
        </w:rPr>
        <w:t>هدفها الأول هو الإخبار.</w:t>
      </w:r>
    </w:p>
    <w:p w:rsidR="00D34EDE" w:rsidRPr="00C507A3" w:rsidRDefault="00D34EDE" w:rsidP="00D34EDE">
      <w:pPr>
        <w:pStyle w:val="Paragraphedeliste"/>
        <w:numPr>
          <w:ilvl w:val="0"/>
          <w:numId w:val="18"/>
        </w:numPr>
        <w:bidi/>
        <w:spacing w:after="0"/>
        <w:jc w:val="both"/>
        <w:rPr>
          <w:rFonts w:ascii="Traditional Arabic" w:hAnsi="Traditional Arabic" w:cs="Traditional Arabic"/>
          <w:sz w:val="32"/>
          <w:szCs w:val="32"/>
          <w:rtl/>
        </w:rPr>
      </w:pPr>
      <w:r>
        <w:rPr>
          <w:rFonts w:ascii="Traditional Arabic" w:hAnsi="Traditional Arabic" w:cs="Traditional Arabic" w:hint="cs"/>
          <w:sz w:val="32"/>
          <w:szCs w:val="32"/>
          <w:rtl/>
        </w:rPr>
        <w:t>لقد تنوعت وظائف الوصف في</w:t>
      </w:r>
      <w:r w:rsidRPr="00C507A3">
        <w:rPr>
          <w:rFonts w:ascii="Traditional Arabic" w:hAnsi="Traditional Arabic" w:cs="Traditional Arabic" w:hint="cs"/>
          <w:sz w:val="32"/>
          <w:szCs w:val="32"/>
          <w:rtl/>
        </w:rPr>
        <w:t xml:space="preserve"> الر</w:t>
      </w:r>
      <w:r>
        <w:rPr>
          <w:rFonts w:ascii="Traditional Arabic" w:hAnsi="Traditional Arabic" w:cs="Traditional Arabic" w:hint="cs"/>
          <w:sz w:val="32"/>
          <w:szCs w:val="32"/>
          <w:rtl/>
        </w:rPr>
        <w:t>وا</w:t>
      </w:r>
      <w:r w:rsidRPr="00C507A3">
        <w:rPr>
          <w:rFonts w:ascii="Traditional Arabic" w:hAnsi="Traditional Arabic" w:cs="Traditional Arabic" w:hint="cs"/>
          <w:sz w:val="32"/>
          <w:szCs w:val="32"/>
          <w:rtl/>
        </w:rPr>
        <w:t>ي</w:t>
      </w:r>
      <w:r>
        <w:rPr>
          <w:rFonts w:ascii="Traditional Arabic" w:hAnsi="Traditional Arabic" w:cs="Traditional Arabic" w:hint="cs"/>
          <w:sz w:val="32"/>
          <w:szCs w:val="32"/>
          <w:rtl/>
        </w:rPr>
        <w:t>ة بين الوظيفة الوصفية</w:t>
      </w:r>
      <w:r w:rsidRPr="00C507A3">
        <w:rPr>
          <w:rFonts w:ascii="Traditional Arabic" w:hAnsi="Traditional Arabic" w:cs="Traditional Arabic" w:hint="cs"/>
          <w:sz w:val="32"/>
          <w:szCs w:val="32"/>
          <w:rtl/>
        </w:rPr>
        <w:t xml:space="preserve"> التزيينية (</w:t>
      </w:r>
      <w:r>
        <w:rPr>
          <w:rFonts w:ascii="Traditional Arabic" w:hAnsi="Traditional Arabic" w:cs="Traditional Arabic" w:hint="cs"/>
          <w:sz w:val="32"/>
          <w:szCs w:val="32"/>
          <w:rtl/>
        </w:rPr>
        <w:t>ال</w:t>
      </w:r>
      <w:r w:rsidRPr="00C507A3">
        <w:rPr>
          <w:rFonts w:ascii="Traditional Arabic" w:hAnsi="Traditional Arabic" w:cs="Traditional Arabic" w:hint="cs"/>
          <w:sz w:val="32"/>
          <w:szCs w:val="32"/>
          <w:rtl/>
        </w:rPr>
        <w:t>جمالية) والتي تهدف إلى خلق أثر وبصمة عند المتلقي، و</w:t>
      </w:r>
      <w:r>
        <w:rPr>
          <w:rFonts w:ascii="Traditional Arabic" w:hAnsi="Traditional Arabic" w:cs="Traditional Arabic" w:hint="cs"/>
          <w:sz w:val="32"/>
          <w:szCs w:val="32"/>
          <w:rtl/>
        </w:rPr>
        <w:t>الوظيفة الإي</w:t>
      </w:r>
      <w:r w:rsidRPr="00C507A3">
        <w:rPr>
          <w:rFonts w:ascii="Traditional Arabic" w:hAnsi="Traditional Arabic" w:cs="Traditional Arabic" w:hint="cs"/>
          <w:sz w:val="32"/>
          <w:szCs w:val="32"/>
          <w:rtl/>
        </w:rPr>
        <w:t xml:space="preserve">هامية حيث يقوم فيها السارد إلى اقناع المتلقي أن ما يطلع عليه من نصوص روائية </w:t>
      </w:r>
      <w:r w:rsidRPr="00C507A3">
        <w:rPr>
          <w:rFonts w:ascii="Traditional Arabic" w:hAnsi="Traditional Arabic" w:cs="Traditional Arabic" w:hint="cs"/>
          <w:sz w:val="32"/>
          <w:szCs w:val="32"/>
          <w:rtl/>
        </w:rPr>
        <w:lastRenderedPageBreak/>
        <w:t>هي في الأساس مأخوذة من الواقع المعاش،</w:t>
      </w:r>
      <w:r>
        <w:rPr>
          <w:rFonts w:ascii="Traditional Arabic" w:hAnsi="Traditional Arabic" w:cs="Traditional Arabic" w:hint="cs"/>
          <w:sz w:val="32"/>
          <w:szCs w:val="32"/>
          <w:rtl/>
        </w:rPr>
        <w:t xml:space="preserve"> أما </w:t>
      </w:r>
      <w:r w:rsidRPr="00C507A3">
        <w:rPr>
          <w:rFonts w:ascii="Traditional Arabic" w:hAnsi="Traditional Arabic" w:cs="Traditional Arabic" w:hint="cs"/>
          <w:sz w:val="32"/>
          <w:szCs w:val="32"/>
          <w:rtl/>
        </w:rPr>
        <w:t xml:space="preserve">الوظيفة التفسيرية </w:t>
      </w:r>
      <w:r>
        <w:rPr>
          <w:rFonts w:ascii="Traditional Arabic" w:hAnsi="Traditional Arabic" w:cs="Traditional Arabic" w:hint="cs"/>
          <w:sz w:val="32"/>
          <w:szCs w:val="32"/>
          <w:rtl/>
        </w:rPr>
        <w:t xml:space="preserve">فتكمن في تفسير </w:t>
      </w:r>
      <w:r w:rsidRPr="00C507A3">
        <w:rPr>
          <w:rFonts w:ascii="Traditional Arabic" w:hAnsi="Traditional Arabic" w:cs="Traditional Arabic" w:hint="cs"/>
          <w:sz w:val="32"/>
          <w:szCs w:val="32"/>
          <w:rtl/>
        </w:rPr>
        <w:t>سمات الموصوفات في وصف إحدى الشخصيات، وتعني لنا كل ذلك من خلال وصف المكان الذي تقطنه الشخصية</w:t>
      </w:r>
      <w:r>
        <w:rPr>
          <w:rFonts w:ascii="Traditional Arabic" w:hAnsi="Traditional Arabic" w:cs="Traditional Arabic" w:hint="cs"/>
          <w:sz w:val="32"/>
          <w:szCs w:val="32"/>
          <w:rtl/>
        </w:rPr>
        <w:t>.</w:t>
      </w:r>
    </w:p>
    <w:p w:rsidR="00D34EDE" w:rsidRPr="001560BA" w:rsidRDefault="00D34EDE" w:rsidP="00D34EDE">
      <w:pPr>
        <w:bidi/>
        <w:ind w:firstLine="565"/>
        <w:jc w:val="both"/>
        <w:rPr>
          <w:rFonts w:ascii="Traditional Arabic" w:hAnsi="Traditional Arabic" w:cs="Traditional Arabic"/>
          <w:sz w:val="32"/>
          <w:szCs w:val="32"/>
          <w:rtl/>
        </w:rPr>
      </w:pPr>
      <w:r w:rsidRPr="001560BA">
        <w:rPr>
          <w:rFonts w:ascii="Traditional Arabic" w:hAnsi="Traditional Arabic" w:cs="Traditional Arabic" w:hint="cs"/>
          <w:sz w:val="32"/>
          <w:szCs w:val="32"/>
          <w:rtl/>
        </w:rPr>
        <w:t>وفي الأخير نتمنى أن تكون هذه النتائج متكأً صلدًا للمهتمين بعدنا بموضوع الوصف في الرواية فيعينهم اشتغالا على لغة النص السردي عموما وعلى لغة الرواية الجزائرية وكتابات الحبيب السائح بصفة خاصة.</w:t>
      </w:r>
    </w:p>
    <w:p w:rsidR="00D34EDE" w:rsidRPr="0009612A" w:rsidRDefault="00D34EDE" w:rsidP="00D34EDE">
      <w:pPr>
        <w:bidi/>
        <w:jc w:val="both"/>
        <w:rPr>
          <w:rFonts w:ascii="Simplified Arabic" w:hAnsi="Simplified Arabic" w:cs="Simplified Arabic"/>
          <w:b/>
          <w:bCs/>
          <w:sz w:val="36"/>
          <w:szCs w:val="36"/>
        </w:rPr>
      </w:pPr>
    </w:p>
    <w:p w:rsidR="00490552" w:rsidRPr="00D34EDE" w:rsidRDefault="00490552" w:rsidP="00305D28">
      <w:pPr>
        <w:tabs>
          <w:tab w:val="left" w:pos="567"/>
        </w:tabs>
        <w:bidi/>
        <w:spacing w:after="0"/>
        <w:ind w:firstLine="207"/>
        <w:jc w:val="both"/>
        <w:rPr>
          <w:rFonts w:ascii="Traditional Arabic" w:hAnsi="Traditional Arabic" w:cs="Traditional Arabic"/>
          <w:b/>
          <w:bCs/>
          <w:sz w:val="32"/>
          <w:szCs w:val="32"/>
          <w:rtl/>
        </w:rPr>
      </w:pPr>
    </w:p>
    <w:p w:rsidR="00490552" w:rsidRPr="00305D28" w:rsidRDefault="00490552" w:rsidP="00305D28">
      <w:pPr>
        <w:tabs>
          <w:tab w:val="left" w:pos="567"/>
        </w:tabs>
        <w:bidi/>
        <w:spacing w:after="0"/>
        <w:ind w:firstLine="207"/>
        <w:jc w:val="both"/>
        <w:rPr>
          <w:rFonts w:ascii="Traditional Arabic" w:hAnsi="Traditional Arabic" w:cs="Traditional Arabic"/>
          <w:b/>
          <w:bCs/>
          <w:sz w:val="32"/>
          <w:szCs w:val="32"/>
          <w:rtl/>
        </w:rPr>
      </w:pPr>
    </w:p>
    <w:p w:rsidR="00490552" w:rsidRPr="00305D28" w:rsidRDefault="00490552" w:rsidP="00305D28">
      <w:pPr>
        <w:tabs>
          <w:tab w:val="left" w:pos="567"/>
        </w:tabs>
        <w:bidi/>
        <w:spacing w:after="0"/>
        <w:ind w:firstLine="207"/>
        <w:jc w:val="both"/>
        <w:rPr>
          <w:rFonts w:ascii="Traditional Arabic" w:hAnsi="Traditional Arabic" w:cs="Traditional Arabic"/>
          <w:b/>
          <w:bCs/>
          <w:sz w:val="32"/>
          <w:szCs w:val="32"/>
          <w:rtl/>
        </w:rPr>
      </w:pPr>
    </w:p>
    <w:p w:rsidR="00490552" w:rsidRPr="00305D28" w:rsidRDefault="00490552" w:rsidP="00305D28">
      <w:pPr>
        <w:tabs>
          <w:tab w:val="left" w:pos="567"/>
        </w:tabs>
        <w:bidi/>
        <w:spacing w:after="0"/>
        <w:ind w:firstLine="207"/>
        <w:jc w:val="both"/>
        <w:rPr>
          <w:rFonts w:ascii="Traditional Arabic" w:hAnsi="Traditional Arabic" w:cs="Traditional Arabic"/>
          <w:b/>
          <w:bCs/>
          <w:sz w:val="32"/>
          <w:szCs w:val="32"/>
          <w:rtl/>
        </w:rPr>
      </w:pPr>
    </w:p>
    <w:p w:rsidR="00490552" w:rsidRPr="00305D28" w:rsidRDefault="00490552" w:rsidP="00305D28">
      <w:pPr>
        <w:tabs>
          <w:tab w:val="left" w:pos="567"/>
        </w:tabs>
        <w:bidi/>
        <w:spacing w:after="0"/>
        <w:ind w:firstLine="207"/>
        <w:jc w:val="both"/>
        <w:rPr>
          <w:rFonts w:ascii="Traditional Arabic" w:hAnsi="Traditional Arabic" w:cs="Traditional Arabic"/>
          <w:b/>
          <w:bCs/>
          <w:sz w:val="32"/>
          <w:szCs w:val="32"/>
          <w:rtl/>
        </w:rPr>
        <w:sectPr w:rsidR="00490552" w:rsidRPr="00305D28" w:rsidSect="00305D28">
          <w:headerReference w:type="default" r:id="rId31"/>
          <w:footerReference w:type="default" r:id="rId32"/>
          <w:footnotePr>
            <w:numRestart w:val="eachPage"/>
          </w:footnotePr>
          <w:pgSz w:w="11906" w:h="16838"/>
          <w:pgMar w:top="1134" w:right="1701" w:bottom="1134" w:left="567" w:header="708" w:footer="708" w:gutter="0"/>
          <w:cols w:space="708"/>
          <w:docGrid w:linePitch="360"/>
        </w:sectPr>
      </w:pPr>
    </w:p>
    <w:p w:rsidR="00C3098A" w:rsidRDefault="00C3098A" w:rsidP="00305D28">
      <w:pPr>
        <w:tabs>
          <w:tab w:val="left" w:pos="567"/>
        </w:tabs>
        <w:bidi/>
        <w:spacing w:after="0"/>
        <w:ind w:firstLine="207"/>
        <w:jc w:val="center"/>
        <w:rPr>
          <w:rFonts w:ascii="Traditional Arabic" w:hAnsi="Traditional Arabic" w:cs="Traditional Arabic"/>
          <w:b/>
          <w:bCs/>
          <w:sz w:val="72"/>
          <w:szCs w:val="72"/>
          <w:rtl/>
        </w:rPr>
      </w:pPr>
    </w:p>
    <w:p w:rsidR="00C3098A" w:rsidRDefault="00C3098A" w:rsidP="00C3098A">
      <w:pPr>
        <w:tabs>
          <w:tab w:val="left" w:pos="567"/>
        </w:tabs>
        <w:bidi/>
        <w:spacing w:after="0"/>
        <w:ind w:firstLine="207"/>
        <w:jc w:val="center"/>
        <w:rPr>
          <w:rFonts w:ascii="Traditional Arabic" w:hAnsi="Traditional Arabic" w:cs="Traditional Arabic"/>
          <w:b/>
          <w:bCs/>
          <w:sz w:val="72"/>
          <w:szCs w:val="72"/>
          <w:rtl/>
        </w:rPr>
      </w:pPr>
    </w:p>
    <w:p w:rsidR="00C3098A" w:rsidRDefault="00C3098A" w:rsidP="00C3098A">
      <w:pPr>
        <w:tabs>
          <w:tab w:val="left" w:pos="567"/>
        </w:tabs>
        <w:bidi/>
        <w:spacing w:after="0"/>
        <w:ind w:firstLine="207"/>
        <w:jc w:val="center"/>
        <w:rPr>
          <w:rFonts w:ascii="Traditional Arabic" w:hAnsi="Traditional Arabic" w:cs="Traditional Arabic"/>
          <w:b/>
          <w:bCs/>
          <w:sz w:val="72"/>
          <w:szCs w:val="72"/>
          <w:rtl/>
        </w:rPr>
      </w:pPr>
    </w:p>
    <w:p w:rsidR="00C3098A" w:rsidRDefault="00C3098A" w:rsidP="00C3098A">
      <w:pPr>
        <w:tabs>
          <w:tab w:val="left" w:pos="567"/>
        </w:tabs>
        <w:bidi/>
        <w:spacing w:after="0"/>
        <w:ind w:firstLine="207"/>
        <w:jc w:val="center"/>
        <w:rPr>
          <w:rFonts w:ascii="Traditional Arabic" w:hAnsi="Traditional Arabic" w:cs="Traditional Arabic"/>
          <w:b/>
          <w:bCs/>
          <w:sz w:val="72"/>
          <w:szCs w:val="72"/>
          <w:rtl/>
        </w:rPr>
      </w:pPr>
    </w:p>
    <w:p w:rsidR="00C3098A" w:rsidRDefault="00C3098A" w:rsidP="00C3098A">
      <w:pPr>
        <w:tabs>
          <w:tab w:val="left" w:pos="567"/>
        </w:tabs>
        <w:bidi/>
        <w:spacing w:after="0"/>
        <w:ind w:firstLine="207"/>
        <w:jc w:val="center"/>
        <w:rPr>
          <w:rFonts w:ascii="Traditional Arabic" w:hAnsi="Traditional Arabic" w:cs="Traditional Arabic"/>
          <w:b/>
          <w:bCs/>
          <w:sz w:val="72"/>
          <w:szCs w:val="72"/>
          <w:rtl/>
        </w:rPr>
      </w:pPr>
    </w:p>
    <w:p w:rsidR="001726EB" w:rsidRPr="00D076CA" w:rsidRDefault="00D34EDE" w:rsidP="001726EB">
      <w:pPr>
        <w:bidi/>
        <w:spacing w:after="0" w:line="240" w:lineRule="auto"/>
        <w:jc w:val="center"/>
        <w:rPr>
          <w:rFonts w:ascii="Cambria" w:hAnsi="Cambria" w:cs="Simplified Arabic"/>
          <w:b/>
          <w:bCs/>
          <w:sz w:val="96"/>
          <w:szCs w:val="96"/>
          <w:rtl/>
        </w:rPr>
      </w:pPr>
      <w:r>
        <w:rPr>
          <w:rFonts w:ascii="Cambria" w:hAnsi="Cambria" w:cs="Simplified Arabic" w:hint="cs"/>
          <w:b/>
          <w:bCs/>
          <w:sz w:val="96"/>
          <w:szCs w:val="96"/>
          <w:rtl/>
        </w:rPr>
        <w:t>قائمة المصادر والمراجع</w:t>
      </w:r>
    </w:p>
    <w:p w:rsidR="00B634F0" w:rsidRPr="00305D28" w:rsidRDefault="00B634F0" w:rsidP="00305D28">
      <w:pPr>
        <w:tabs>
          <w:tab w:val="left" w:pos="567"/>
        </w:tabs>
        <w:bidi/>
        <w:spacing w:after="0"/>
        <w:ind w:firstLine="207"/>
        <w:jc w:val="both"/>
        <w:rPr>
          <w:rFonts w:ascii="Traditional Arabic" w:hAnsi="Traditional Arabic" w:cs="Traditional Arabic"/>
          <w:b/>
          <w:bCs/>
          <w:sz w:val="32"/>
          <w:szCs w:val="32"/>
          <w:rtl/>
        </w:rPr>
      </w:pPr>
    </w:p>
    <w:p w:rsidR="00B634F0" w:rsidRPr="00305D28" w:rsidRDefault="00B634F0" w:rsidP="00305D28">
      <w:pPr>
        <w:tabs>
          <w:tab w:val="left" w:pos="567"/>
        </w:tabs>
        <w:bidi/>
        <w:spacing w:after="0"/>
        <w:ind w:firstLine="207"/>
        <w:jc w:val="both"/>
        <w:rPr>
          <w:rFonts w:ascii="Traditional Arabic" w:hAnsi="Traditional Arabic" w:cs="Traditional Arabic"/>
          <w:b/>
          <w:bCs/>
          <w:sz w:val="32"/>
          <w:szCs w:val="32"/>
          <w:rtl/>
        </w:rPr>
        <w:sectPr w:rsidR="00B634F0" w:rsidRPr="00305D28" w:rsidSect="00305D28">
          <w:headerReference w:type="default" r:id="rId33"/>
          <w:footerReference w:type="default" r:id="rId34"/>
          <w:footnotePr>
            <w:numRestart w:val="eachPage"/>
          </w:footnotePr>
          <w:pgSz w:w="11906" w:h="16838"/>
          <w:pgMar w:top="1134" w:right="1701" w:bottom="1134" w:left="567" w:header="708" w:footer="708" w:gutter="0"/>
          <w:pgBorders w:offsetFrom="page">
            <w:top w:val="single" w:sz="4" w:space="24" w:color="auto" w:shadow="1"/>
            <w:left w:val="single" w:sz="4" w:space="24" w:color="auto" w:shadow="1"/>
            <w:bottom w:val="single" w:sz="4" w:space="24" w:color="auto" w:shadow="1"/>
            <w:right w:val="single" w:sz="4" w:space="24" w:color="auto" w:shadow="1"/>
          </w:pgBorders>
          <w:cols w:space="708"/>
          <w:docGrid w:linePitch="360"/>
        </w:sectPr>
      </w:pPr>
    </w:p>
    <w:p w:rsidR="00D34EDE" w:rsidRDefault="00D34EDE" w:rsidP="00D34EDE">
      <w:pPr>
        <w:bidi/>
        <w:spacing w:line="240" w:lineRule="auto"/>
        <w:jc w:val="both"/>
        <w:rPr>
          <w:rFonts w:ascii="Simplified Arabic" w:hAnsi="Simplified Arabic" w:cs="Simplified Arabic"/>
          <w:b/>
          <w:bCs/>
          <w:sz w:val="36"/>
          <w:szCs w:val="36"/>
          <w:rtl/>
        </w:rPr>
      </w:pPr>
      <w:r>
        <w:rPr>
          <w:rFonts w:asciiTheme="majorBidi" w:hAnsiTheme="majorBidi" w:cstheme="majorBidi" w:hint="cs"/>
          <w:b/>
          <w:bCs/>
          <w:sz w:val="36"/>
          <w:szCs w:val="36"/>
          <w:rtl/>
        </w:rPr>
        <w:lastRenderedPageBreak/>
        <w:t>قــــائ</w:t>
      </w:r>
      <w:r w:rsidRPr="003422A7">
        <w:rPr>
          <w:rFonts w:asciiTheme="majorBidi" w:hAnsiTheme="majorBidi" w:cstheme="majorBidi" w:hint="cs"/>
          <w:b/>
          <w:bCs/>
          <w:sz w:val="36"/>
          <w:szCs w:val="36"/>
          <w:rtl/>
        </w:rPr>
        <w:t>مة</w:t>
      </w:r>
      <w:r>
        <w:rPr>
          <w:rFonts w:asciiTheme="majorBidi" w:hAnsiTheme="majorBidi" w:cstheme="majorBidi" w:hint="cs"/>
          <w:b/>
          <w:bCs/>
          <w:sz w:val="36"/>
          <w:szCs w:val="36"/>
          <w:rtl/>
        </w:rPr>
        <w:t xml:space="preserve"> المصــــادر والمراجــع</w:t>
      </w:r>
      <w:r w:rsidRPr="003422A7">
        <w:rPr>
          <w:rFonts w:ascii="Simplified Arabic" w:hAnsi="Simplified Arabic" w:cs="Simplified Arabic"/>
          <w:b/>
          <w:bCs/>
          <w:sz w:val="36"/>
          <w:szCs w:val="36"/>
          <w:rtl/>
        </w:rPr>
        <w:t xml:space="preserve">: </w:t>
      </w:r>
    </w:p>
    <w:p w:rsidR="00D34EDE" w:rsidRPr="008A236D" w:rsidRDefault="00D34EDE" w:rsidP="00D34EDE">
      <w:pPr>
        <w:bidi/>
        <w:spacing w:line="240" w:lineRule="auto"/>
        <w:jc w:val="both"/>
        <w:rPr>
          <w:rFonts w:ascii="Traditional Arabic" w:hAnsi="Traditional Arabic" w:cs="Traditional Arabic"/>
          <w:b/>
          <w:bCs/>
          <w:sz w:val="32"/>
          <w:szCs w:val="32"/>
          <w:rtl/>
        </w:rPr>
      </w:pPr>
      <w:r w:rsidRPr="008A236D">
        <w:rPr>
          <w:rFonts w:ascii="Traditional Arabic" w:hAnsi="Traditional Arabic" w:cs="Traditional Arabic"/>
          <w:b/>
          <w:bCs/>
          <w:sz w:val="32"/>
          <w:szCs w:val="32"/>
          <w:rtl/>
        </w:rPr>
        <w:t>قائمة المصادر:</w:t>
      </w:r>
    </w:p>
    <w:p w:rsidR="00D34EDE" w:rsidRDefault="00D34EDE" w:rsidP="00D34EDE">
      <w:pPr>
        <w:pStyle w:val="Paragraphedeliste"/>
        <w:numPr>
          <w:ilvl w:val="0"/>
          <w:numId w:val="19"/>
        </w:numPr>
        <w:bidi/>
        <w:spacing w:after="160" w:line="240" w:lineRule="auto"/>
        <w:ind w:left="848" w:hanging="283"/>
        <w:jc w:val="both"/>
        <w:rPr>
          <w:rFonts w:ascii="Traditional Arabic" w:hAnsi="Traditional Arabic" w:cs="Traditional Arabic"/>
          <w:sz w:val="32"/>
          <w:szCs w:val="32"/>
        </w:rPr>
      </w:pPr>
      <w:r>
        <w:rPr>
          <w:rFonts w:ascii="Traditional Arabic" w:hAnsi="Traditional Arabic" w:cs="Traditional Arabic" w:hint="cs"/>
          <w:sz w:val="32"/>
          <w:szCs w:val="32"/>
          <w:rtl/>
        </w:rPr>
        <w:t>الحبيب السائح، كولونيل الزبربر، دار الساقي، بناية النور، شارع العويني فردان، بيروت، ط1، 2015.</w:t>
      </w:r>
    </w:p>
    <w:p w:rsidR="00D34EDE" w:rsidRPr="008A236D" w:rsidRDefault="00D34EDE" w:rsidP="00D34EDE">
      <w:pPr>
        <w:bidi/>
        <w:spacing w:line="240" w:lineRule="auto"/>
        <w:jc w:val="both"/>
        <w:rPr>
          <w:rFonts w:ascii="Traditional Arabic" w:hAnsi="Traditional Arabic" w:cs="Traditional Arabic"/>
          <w:b/>
          <w:bCs/>
          <w:sz w:val="32"/>
          <w:szCs w:val="32"/>
          <w:rtl/>
        </w:rPr>
      </w:pPr>
      <w:r w:rsidRPr="008A236D">
        <w:rPr>
          <w:rFonts w:ascii="Traditional Arabic" w:hAnsi="Traditional Arabic" w:cs="Traditional Arabic"/>
          <w:b/>
          <w:bCs/>
          <w:sz w:val="32"/>
          <w:szCs w:val="32"/>
          <w:rtl/>
        </w:rPr>
        <w:t>المراجع باللغة العربية:</w:t>
      </w:r>
    </w:p>
    <w:p w:rsidR="00D34EDE" w:rsidRDefault="00D34EDE" w:rsidP="00D34EDE">
      <w:pPr>
        <w:pStyle w:val="Paragraphedeliste"/>
        <w:numPr>
          <w:ilvl w:val="0"/>
          <w:numId w:val="20"/>
        </w:numPr>
        <w:bidi/>
        <w:spacing w:after="160" w:line="240" w:lineRule="auto"/>
        <w:ind w:left="990" w:hanging="425"/>
        <w:jc w:val="both"/>
        <w:rPr>
          <w:rFonts w:ascii="Traditional Arabic" w:hAnsi="Traditional Arabic" w:cs="Traditional Arabic"/>
          <w:sz w:val="32"/>
          <w:szCs w:val="32"/>
        </w:rPr>
      </w:pPr>
      <w:r>
        <w:rPr>
          <w:rFonts w:ascii="Traditional Arabic" w:hAnsi="Traditional Arabic" w:cs="Traditional Arabic" w:hint="cs"/>
          <w:sz w:val="32"/>
          <w:szCs w:val="32"/>
          <w:rtl/>
        </w:rPr>
        <w:t>أحمد رحيم كريم الخفاجي: المصطلح السردي في النقد العربي الحديث، مؤسسة صادق الثقافية، الأردن، ط1، 2012.</w:t>
      </w:r>
    </w:p>
    <w:p w:rsidR="00D34EDE" w:rsidRDefault="00D34EDE" w:rsidP="00D34EDE">
      <w:pPr>
        <w:pStyle w:val="Paragraphedeliste"/>
        <w:numPr>
          <w:ilvl w:val="0"/>
          <w:numId w:val="20"/>
        </w:numPr>
        <w:bidi/>
        <w:spacing w:after="160" w:line="240" w:lineRule="auto"/>
        <w:ind w:left="990" w:hanging="425"/>
        <w:jc w:val="both"/>
        <w:rPr>
          <w:rFonts w:ascii="Traditional Arabic" w:hAnsi="Traditional Arabic" w:cs="Traditional Arabic"/>
          <w:sz w:val="32"/>
          <w:szCs w:val="32"/>
        </w:rPr>
      </w:pPr>
      <w:r>
        <w:rPr>
          <w:rFonts w:ascii="Traditional Arabic" w:hAnsi="Traditional Arabic" w:cs="Traditional Arabic" w:hint="cs"/>
          <w:sz w:val="32"/>
          <w:szCs w:val="32"/>
          <w:rtl/>
        </w:rPr>
        <w:t>بسام قطوس: سيميائية العنوان، وزارة الثقافة، الأردن، ط1، 2002.</w:t>
      </w:r>
    </w:p>
    <w:p w:rsidR="00D34EDE" w:rsidRDefault="00D34EDE" w:rsidP="00D34EDE">
      <w:pPr>
        <w:pStyle w:val="Paragraphedeliste"/>
        <w:numPr>
          <w:ilvl w:val="0"/>
          <w:numId w:val="20"/>
        </w:numPr>
        <w:bidi/>
        <w:spacing w:after="160" w:line="240" w:lineRule="auto"/>
        <w:ind w:left="990" w:hanging="425"/>
        <w:jc w:val="both"/>
        <w:rPr>
          <w:rFonts w:ascii="Traditional Arabic" w:hAnsi="Traditional Arabic" w:cs="Traditional Arabic"/>
          <w:sz w:val="32"/>
          <w:szCs w:val="32"/>
        </w:rPr>
      </w:pPr>
      <w:r>
        <w:rPr>
          <w:rFonts w:ascii="Traditional Arabic" w:hAnsi="Traditional Arabic" w:cs="Traditional Arabic" w:hint="cs"/>
          <w:sz w:val="32"/>
          <w:szCs w:val="32"/>
          <w:rtl/>
        </w:rPr>
        <w:t>حبيب مونسي: شعرية المشهد في الإبداع الأدبي، ديوان المطبوعات الجامعية، بن عكنون، الجزائر، د ط، د ت.</w:t>
      </w:r>
    </w:p>
    <w:p w:rsidR="00D34EDE" w:rsidRDefault="00D34EDE" w:rsidP="00D34EDE">
      <w:pPr>
        <w:pStyle w:val="Paragraphedeliste"/>
        <w:numPr>
          <w:ilvl w:val="0"/>
          <w:numId w:val="20"/>
        </w:numPr>
        <w:bidi/>
        <w:spacing w:after="160" w:line="240" w:lineRule="auto"/>
        <w:ind w:left="990" w:hanging="425"/>
        <w:jc w:val="both"/>
        <w:rPr>
          <w:rFonts w:ascii="Traditional Arabic" w:hAnsi="Traditional Arabic" w:cs="Traditional Arabic"/>
          <w:sz w:val="32"/>
          <w:szCs w:val="32"/>
        </w:rPr>
      </w:pPr>
      <w:r>
        <w:rPr>
          <w:rFonts w:ascii="Traditional Arabic" w:hAnsi="Traditional Arabic" w:cs="Traditional Arabic" w:hint="cs"/>
          <w:sz w:val="32"/>
          <w:szCs w:val="32"/>
          <w:rtl/>
        </w:rPr>
        <w:t>حسن بحراوي: بنية الشكل الروائي (الفضاء، الزمن، الشخصية)، بيروت، ط1، 1990.</w:t>
      </w:r>
    </w:p>
    <w:p w:rsidR="00D34EDE" w:rsidRDefault="00D34EDE" w:rsidP="00D34EDE">
      <w:pPr>
        <w:pStyle w:val="Paragraphedeliste"/>
        <w:numPr>
          <w:ilvl w:val="0"/>
          <w:numId w:val="20"/>
        </w:numPr>
        <w:bidi/>
        <w:spacing w:after="160" w:line="240" w:lineRule="auto"/>
        <w:ind w:left="990" w:hanging="425"/>
        <w:jc w:val="both"/>
        <w:rPr>
          <w:rFonts w:ascii="Traditional Arabic" w:hAnsi="Traditional Arabic" w:cs="Traditional Arabic"/>
          <w:sz w:val="32"/>
          <w:szCs w:val="32"/>
        </w:rPr>
      </w:pPr>
      <w:r>
        <w:rPr>
          <w:rFonts w:ascii="Traditional Arabic" w:hAnsi="Traditional Arabic" w:cs="Traditional Arabic" w:hint="cs"/>
          <w:sz w:val="32"/>
          <w:szCs w:val="32"/>
          <w:rtl/>
        </w:rPr>
        <w:t>حميد لحميداني: بنية النص السردي، المركز الثقافي العربي للطباعة والنشر والتوزيع، بيروت، ط1، 1991.</w:t>
      </w:r>
    </w:p>
    <w:p w:rsidR="00D34EDE" w:rsidRDefault="00D34EDE" w:rsidP="00D34EDE">
      <w:pPr>
        <w:pStyle w:val="Paragraphedeliste"/>
        <w:numPr>
          <w:ilvl w:val="0"/>
          <w:numId w:val="20"/>
        </w:numPr>
        <w:bidi/>
        <w:spacing w:after="160" w:line="240" w:lineRule="auto"/>
        <w:ind w:left="990" w:hanging="425"/>
        <w:jc w:val="both"/>
        <w:rPr>
          <w:rFonts w:ascii="Traditional Arabic" w:hAnsi="Traditional Arabic" w:cs="Traditional Arabic"/>
          <w:sz w:val="32"/>
          <w:szCs w:val="32"/>
        </w:rPr>
      </w:pPr>
      <w:r>
        <w:rPr>
          <w:rFonts w:ascii="Traditional Arabic" w:hAnsi="Traditional Arabic" w:cs="Traditional Arabic" w:hint="cs"/>
          <w:sz w:val="32"/>
          <w:szCs w:val="32"/>
          <w:rtl/>
        </w:rPr>
        <w:t>سيزا قاسم: دراسة مقارنة لثلاثية نجيب محفوظ، الهيئة المصرية العامة للكتب، القاهرة، د ط، 1978.</w:t>
      </w:r>
    </w:p>
    <w:p w:rsidR="00D34EDE" w:rsidRDefault="00D34EDE" w:rsidP="00D34EDE">
      <w:pPr>
        <w:pStyle w:val="Paragraphedeliste"/>
        <w:numPr>
          <w:ilvl w:val="0"/>
          <w:numId w:val="20"/>
        </w:numPr>
        <w:bidi/>
        <w:spacing w:after="160" w:line="240" w:lineRule="auto"/>
        <w:ind w:left="990" w:hanging="425"/>
        <w:jc w:val="both"/>
        <w:rPr>
          <w:rFonts w:ascii="Traditional Arabic" w:hAnsi="Traditional Arabic" w:cs="Traditional Arabic"/>
          <w:sz w:val="32"/>
          <w:szCs w:val="32"/>
        </w:rPr>
      </w:pPr>
      <w:r>
        <w:rPr>
          <w:rFonts w:ascii="Traditional Arabic" w:hAnsi="Traditional Arabic" w:cs="Traditional Arabic" w:hint="cs"/>
          <w:sz w:val="32"/>
          <w:szCs w:val="32"/>
          <w:rtl/>
        </w:rPr>
        <w:t>صبيحة عودة رعرب، غسان الكنافي: جماليات السرد في الخطاب الروائي، دار مجدلاوي للنشر والتوزيع، عمان، الأردن، ط1، 2006.</w:t>
      </w:r>
    </w:p>
    <w:p w:rsidR="00D34EDE" w:rsidRDefault="00D34EDE" w:rsidP="00D34EDE">
      <w:pPr>
        <w:pStyle w:val="Paragraphedeliste"/>
        <w:numPr>
          <w:ilvl w:val="0"/>
          <w:numId w:val="20"/>
        </w:numPr>
        <w:bidi/>
        <w:spacing w:after="160" w:line="240" w:lineRule="auto"/>
        <w:ind w:left="990" w:hanging="425"/>
        <w:jc w:val="both"/>
        <w:rPr>
          <w:rFonts w:ascii="Traditional Arabic" w:hAnsi="Traditional Arabic" w:cs="Traditional Arabic"/>
          <w:sz w:val="32"/>
          <w:szCs w:val="32"/>
        </w:rPr>
      </w:pPr>
      <w:r>
        <w:rPr>
          <w:rFonts w:ascii="Traditional Arabic" w:hAnsi="Traditional Arabic" w:cs="Traditional Arabic" w:hint="cs"/>
          <w:sz w:val="32"/>
          <w:szCs w:val="32"/>
          <w:rtl/>
        </w:rPr>
        <w:t>ضياء غني لشتة: البنية السردية في شعر الصعاليك، دار حامد، الأردن، ط1، 2010.</w:t>
      </w:r>
    </w:p>
    <w:p w:rsidR="00D34EDE" w:rsidRDefault="00D34EDE" w:rsidP="00D34EDE">
      <w:pPr>
        <w:pStyle w:val="Paragraphedeliste"/>
        <w:numPr>
          <w:ilvl w:val="0"/>
          <w:numId w:val="20"/>
        </w:numPr>
        <w:bidi/>
        <w:spacing w:after="160" w:line="240" w:lineRule="auto"/>
        <w:ind w:left="990" w:hanging="425"/>
        <w:jc w:val="both"/>
        <w:rPr>
          <w:rFonts w:ascii="Traditional Arabic" w:hAnsi="Traditional Arabic" w:cs="Traditional Arabic"/>
          <w:sz w:val="32"/>
          <w:szCs w:val="32"/>
        </w:rPr>
      </w:pPr>
      <w:r>
        <w:rPr>
          <w:rFonts w:ascii="Traditional Arabic" w:hAnsi="Traditional Arabic" w:cs="Traditional Arabic" w:hint="cs"/>
          <w:sz w:val="32"/>
          <w:szCs w:val="32"/>
          <w:rtl/>
        </w:rPr>
        <w:t>عبد الحق بلعابد: جرار جنيت من النص إلى المناص، دار منشورات الاختلاف، الجزائر، ط1، 2008.</w:t>
      </w:r>
    </w:p>
    <w:p w:rsidR="00D34EDE" w:rsidRDefault="00D34EDE" w:rsidP="00D34EDE">
      <w:pPr>
        <w:pStyle w:val="Paragraphedeliste"/>
        <w:numPr>
          <w:ilvl w:val="0"/>
          <w:numId w:val="20"/>
        </w:numPr>
        <w:bidi/>
        <w:spacing w:after="160" w:line="240" w:lineRule="auto"/>
        <w:ind w:left="990" w:hanging="425"/>
        <w:jc w:val="both"/>
        <w:rPr>
          <w:rFonts w:ascii="Traditional Arabic" w:hAnsi="Traditional Arabic" w:cs="Traditional Arabic"/>
          <w:sz w:val="32"/>
          <w:szCs w:val="32"/>
        </w:rPr>
      </w:pPr>
      <w:r>
        <w:rPr>
          <w:rFonts w:ascii="Traditional Arabic" w:hAnsi="Traditional Arabic" w:cs="Traditional Arabic" w:hint="cs"/>
          <w:sz w:val="32"/>
          <w:szCs w:val="32"/>
          <w:rtl/>
        </w:rPr>
        <w:t>عبد اللطيف محفوظ: وظيفة الوصف في الرواية، الدار العربية للعلوم، بيروت، لبنان، ط1، 2009.</w:t>
      </w:r>
    </w:p>
    <w:p w:rsidR="00D34EDE" w:rsidRDefault="00D34EDE" w:rsidP="00D34EDE">
      <w:pPr>
        <w:pStyle w:val="Paragraphedeliste"/>
        <w:numPr>
          <w:ilvl w:val="0"/>
          <w:numId w:val="20"/>
        </w:numPr>
        <w:bidi/>
        <w:spacing w:after="160" w:line="240" w:lineRule="auto"/>
        <w:ind w:left="990" w:hanging="425"/>
        <w:jc w:val="both"/>
        <w:rPr>
          <w:rFonts w:ascii="Traditional Arabic" w:hAnsi="Traditional Arabic" w:cs="Traditional Arabic"/>
          <w:sz w:val="32"/>
          <w:szCs w:val="32"/>
        </w:rPr>
      </w:pPr>
      <w:r w:rsidRPr="000F4886">
        <w:rPr>
          <w:rFonts w:ascii="Traditional Arabic" w:hAnsi="Traditional Arabic" w:cs="Traditional Arabic" w:hint="cs"/>
          <w:sz w:val="32"/>
          <w:szCs w:val="32"/>
          <w:rtl/>
        </w:rPr>
        <w:t>عبد المالك أشهبون: عتبات الكتابة في الرواية العربية، دار الحوار للطباعة والنشر والتوزيع، سوريا، ط1، 2009</w:t>
      </w:r>
      <w:r>
        <w:rPr>
          <w:rFonts w:ascii="Traditional Arabic" w:hAnsi="Traditional Arabic" w:cs="Traditional Arabic" w:hint="cs"/>
          <w:sz w:val="32"/>
          <w:szCs w:val="32"/>
          <w:rtl/>
        </w:rPr>
        <w:t>.</w:t>
      </w:r>
    </w:p>
    <w:p w:rsidR="00D34EDE" w:rsidRDefault="00D34EDE" w:rsidP="00D34EDE">
      <w:pPr>
        <w:pStyle w:val="Paragraphedeliste"/>
        <w:numPr>
          <w:ilvl w:val="0"/>
          <w:numId w:val="20"/>
        </w:numPr>
        <w:bidi/>
        <w:spacing w:after="160" w:line="240" w:lineRule="auto"/>
        <w:ind w:left="990" w:hanging="425"/>
        <w:jc w:val="both"/>
        <w:rPr>
          <w:rFonts w:ascii="Traditional Arabic" w:hAnsi="Traditional Arabic" w:cs="Traditional Arabic"/>
          <w:sz w:val="32"/>
          <w:szCs w:val="32"/>
        </w:rPr>
      </w:pPr>
      <w:r>
        <w:rPr>
          <w:rFonts w:ascii="Traditional Arabic" w:hAnsi="Traditional Arabic" w:cs="Traditional Arabic" w:hint="cs"/>
          <w:sz w:val="32"/>
          <w:szCs w:val="32"/>
          <w:rtl/>
        </w:rPr>
        <w:t>عبد المنعم زكريا: القاضي، البنية السردية في الرواية عين للدراسات والبحوث الإنسانية والاجتماعية، الهرم، 2008.</w:t>
      </w:r>
    </w:p>
    <w:p w:rsidR="00D34EDE" w:rsidRDefault="00D34EDE" w:rsidP="00D34EDE">
      <w:pPr>
        <w:pStyle w:val="Paragraphedeliste"/>
        <w:numPr>
          <w:ilvl w:val="0"/>
          <w:numId w:val="20"/>
        </w:numPr>
        <w:bidi/>
        <w:spacing w:after="160" w:line="240" w:lineRule="auto"/>
        <w:ind w:left="990" w:hanging="425"/>
        <w:jc w:val="both"/>
        <w:rPr>
          <w:rFonts w:ascii="Traditional Arabic" w:hAnsi="Traditional Arabic" w:cs="Traditional Arabic"/>
          <w:sz w:val="32"/>
          <w:szCs w:val="32"/>
        </w:rPr>
      </w:pPr>
      <w:r>
        <w:rPr>
          <w:rFonts w:ascii="Traditional Arabic" w:hAnsi="Traditional Arabic" w:cs="Traditional Arabic" w:hint="cs"/>
          <w:sz w:val="32"/>
          <w:szCs w:val="32"/>
          <w:rtl/>
        </w:rPr>
        <w:t>عمر عاشور: البنية السردية عند الطيب صالح (البنية الزمنية والمكانية في موسم الهجرة إلى الشمال)، دار الهومة للطباعة والنشر والتوزيع، الجزائر، 2010.</w:t>
      </w:r>
    </w:p>
    <w:p w:rsidR="00D34EDE" w:rsidRDefault="00D34EDE" w:rsidP="00D34EDE">
      <w:pPr>
        <w:pStyle w:val="Paragraphedeliste"/>
        <w:numPr>
          <w:ilvl w:val="0"/>
          <w:numId w:val="20"/>
        </w:numPr>
        <w:bidi/>
        <w:spacing w:after="160" w:line="240" w:lineRule="auto"/>
        <w:ind w:left="990" w:hanging="425"/>
        <w:jc w:val="both"/>
        <w:rPr>
          <w:rFonts w:ascii="Traditional Arabic" w:hAnsi="Traditional Arabic" w:cs="Traditional Arabic"/>
          <w:sz w:val="32"/>
          <w:szCs w:val="32"/>
        </w:rPr>
      </w:pPr>
      <w:r>
        <w:rPr>
          <w:rFonts w:ascii="Traditional Arabic" w:hAnsi="Traditional Arabic" w:cs="Traditional Arabic" w:hint="cs"/>
          <w:sz w:val="32"/>
          <w:szCs w:val="32"/>
          <w:rtl/>
        </w:rPr>
        <w:t>عمر عيلان: في مناهج تحليل النص السردي، منشورات اتحاد الكتاب العربي، دمشق، 2011.</w:t>
      </w:r>
    </w:p>
    <w:p w:rsidR="00D34EDE" w:rsidRDefault="00D34EDE" w:rsidP="00D34EDE">
      <w:pPr>
        <w:pStyle w:val="Paragraphedeliste"/>
        <w:numPr>
          <w:ilvl w:val="0"/>
          <w:numId w:val="20"/>
        </w:numPr>
        <w:bidi/>
        <w:spacing w:after="160" w:line="240" w:lineRule="auto"/>
        <w:ind w:left="990" w:hanging="425"/>
        <w:jc w:val="both"/>
        <w:rPr>
          <w:rFonts w:ascii="Traditional Arabic" w:hAnsi="Traditional Arabic" w:cs="Traditional Arabic"/>
          <w:sz w:val="32"/>
          <w:szCs w:val="32"/>
        </w:rPr>
      </w:pPr>
      <w:r>
        <w:rPr>
          <w:rFonts w:ascii="Traditional Arabic" w:hAnsi="Traditional Arabic" w:cs="Traditional Arabic" w:hint="cs"/>
          <w:sz w:val="32"/>
          <w:szCs w:val="32"/>
          <w:rtl/>
        </w:rPr>
        <w:t>محمد الصفراني: التشكيل البصري في الشعر العربي الحديث (1950-2004)، النادي الأدبي بالرياض، ناشرون، بيروت، لبنان، ط1، 2008.</w:t>
      </w:r>
    </w:p>
    <w:p w:rsidR="00D34EDE" w:rsidRDefault="00D34EDE" w:rsidP="00D34EDE">
      <w:pPr>
        <w:pStyle w:val="Paragraphedeliste"/>
        <w:numPr>
          <w:ilvl w:val="0"/>
          <w:numId w:val="20"/>
        </w:numPr>
        <w:bidi/>
        <w:spacing w:after="160" w:line="240" w:lineRule="auto"/>
        <w:ind w:left="990" w:hanging="425"/>
        <w:jc w:val="both"/>
        <w:rPr>
          <w:rFonts w:ascii="Traditional Arabic" w:hAnsi="Traditional Arabic" w:cs="Traditional Arabic"/>
          <w:sz w:val="32"/>
          <w:szCs w:val="32"/>
        </w:rPr>
      </w:pPr>
      <w:r>
        <w:rPr>
          <w:rFonts w:ascii="Traditional Arabic" w:hAnsi="Traditional Arabic" w:cs="Traditional Arabic" w:hint="cs"/>
          <w:sz w:val="32"/>
          <w:szCs w:val="32"/>
          <w:rtl/>
        </w:rPr>
        <w:t>محمد بوعزة، تحليل النص السردي تقنيات ومفاهيم، دار الأمان، الرباط، ط1، 1431هــ-2010م.</w:t>
      </w:r>
    </w:p>
    <w:p w:rsidR="00D34EDE" w:rsidRDefault="00D34EDE" w:rsidP="00D34EDE">
      <w:pPr>
        <w:pStyle w:val="Paragraphedeliste"/>
        <w:numPr>
          <w:ilvl w:val="0"/>
          <w:numId w:val="20"/>
        </w:numPr>
        <w:bidi/>
        <w:spacing w:after="160" w:line="240" w:lineRule="auto"/>
        <w:ind w:left="990" w:hanging="425"/>
        <w:jc w:val="both"/>
        <w:rPr>
          <w:rFonts w:ascii="Traditional Arabic" w:hAnsi="Traditional Arabic" w:cs="Traditional Arabic"/>
          <w:sz w:val="32"/>
          <w:szCs w:val="32"/>
        </w:rPr>
      </w:pPr>
      <w:r>
        <w:rPr>
          <w:rFonts w:ascii="Traditional Arabic" w:hAnsi="Traditional Arabic" w:cs="Traditional Arabic" w:hint="cs"/>
          <w:sz w:val="32"/>
          <w:szCs w:val="32"/>
          <w:rtl/>
        </w:rPr>
        <w:lastRenderedPageBreak/>
        <w:t>محمد سالم سعد الله: أطياف النص، دراسات في النقد الإسلامي المعاصر، دار الكتاب العالمي وعالم الكتب الحديث، الأردن، ط1، 2007.</w:t>
      </w:r>
    </w:p>
    <w:p w:rsidR="00D34EDE" w:rsidRDefault="00D34EDE" w:rsidP="00D34EDE">
      <w:pPr>
        <w:pStyle w:val="Paragraphedeliste"/>
        <w:numPr>
          <w:ilvl w:val="0"/>
          <w:numId w:val="20"/>
        </w:numPr>
        <w:bidi/>
        <w:spacing w:after="160" w:line="240" w:lineRule="auto"/>
        <w:ind w:left="990" w:hanging="425"/>
        <w:jc w:val="both"/>
        <w:rPr>
          <w:rFonts w:ascii="Traditional Arabic" w:hAnsi="Traditional Arabic" w:cs="Traditional Arabic"/>
          <w:sz w:val="32"/>
          <w:szCs w:val="32"/>
        </w:rPr>
      </w:pPr>
      <w:r>
        <w:rPr>
          <w:rFonts w:ascii="Traditional Arabic" w:hAnsi="Traditional Arabic" w:cs="Traditional Arabic" w:hint="cs"/>
          <w:sz w:val="32"/>
          <w:szCs w:val="32"/>
          <w:rtl/>
        </w:rPr>
        <w:t>محمد نجيب العمامي: في الوصف السردي بين النظري والإجراء، دار علي للنشر، صفاقس، تونس، ط1، 2010.</w:t>
      </w:r>
    </w:p>
    <w:p w:rsidR="00D34EDE" w:rsidRDefault="00D34EDE" w:rsidP="00D34EDE">
      <w:pPr>
        <w:pStyle w:val="Paragraphedeliste"/>
        <w:numPr>
          <w:ilvl w:val="0"/>
          <w:numId w:val="20"/>
        </w:numPr>
        <w:bidi/>
        <w:spacing w:after="160" w:line="240" w:lineRule="auto"/>
        <w:ind w:left="990" w:hanging="425"/>
        <w:jc w:val="both"/>
        <w:rPr>
          <w:rFonts w:ascii="Traditional Arabic" w:hAnsi="Traditional Arabic" w:cs="Traditional Arabic"/>
          <w:sz w:val="32"/>
          <w:szCs w:val="32"/>
        </w:rPr>
      </w:pPr>
      <w:r>
        <w:rPr>
          <w:rFonts w:ascii="Traditional Arabic" w:hAnsi="Traditional Arabic" w:cs="Traditional Arabic" w:hint="cs"/>
          <w:sz w:val="32"/>
          <w:szCs w:val="32"/>
          <w:rtl/>
        </w:rPr>
        <w:t>مخلوف عامر: الرواية والتحولات في الجزائر (دراسات نقدية في مضمون الرواية المكتوبة بالعربية)، منشورات اتحاد الكتاب العرب، دمشق، سوريا.</w:t>
      </w:r>
    </w:p>
    <w:p w:rsidR="00D34EDE" w:rsidRDefault="00D34EDE" w:rsidP="00D34EDE">
      <w:pPr>
        <w:pStyle w:val="Paragraphedeliste"/>
        <w:numPr>
          <w:ilvl w:val="0"/>
          <w:numId w:val="20"/>
        </w:numPr>
        <w:bidi/>
        <w:spacing w:after="160" w:line="240" w:lineRule="auto"/>
        <w:ind w:left="990" w:hanging="425"/>
        <w:jc w:val="both"/>
        <w:rPr>
          <w:rFonts w:ascii="Traditional Arabic" w:hAnsi="Traditional Arabic" w:cs="Traditional Arabic"/>
          <w:sz w:val="32"/>
          <w:szCs w:val="32"/>
        </w:rPr>
      </w:pPr>
      <w:r>
        <w:rPr>
          <w:rFonts w:ascii="Traditional Arabic" w:hAnsi="Traditional Arabic" w:cs="Traditional Arabic" w:hint="cs"/>
          <w:sz w:val="32"/>
          <w:szCs w:val="32"/>
          <w:rtl/>
        </w:rPr>
        <w:t>هيام شعبان: السرد الروائي في أعمال إبراهيم نصر الله، دار الكندي، الأردن، 2004.</w:t>
      </w:r>
    </w:p>
    <w:p w:rsidR="00D34EDE" w:rsidRPr="004F294E" w:rsidRDefault="00D34EDE" w:rsidP="00D34EDE">
      <w:pPr>
        <w:bidi/>
        <w:spacing w:line="240" w:lineRule="auto"/>
        <w:jc w:val="both"/>
        <w:rPr>
          <w:rFonts w:ascii="Traditional Arabic" w:hAnsi="Traditional Arabic" w:cs="Traditional Arabic"/>
          <w:b/>
          <w:bCs/>
          <w:sz w:val="32"/>
          <w:szCs w:val="32"/>
          <w:rtl/>
        </w:rPr>
      </w:pPr>
      <w:r w:rsidRPr="004F294E">
        <w:rPr>
          <w:rFonts w:ascii="Traditional Arabic" w:hAnsi="Traditional Arabic" w:cs="Traditional Arabic" w:hint="cs"/>
          <w:b/>
          <w:bCs/>
          <w:sz w:val="32"/>
          <w:szCs w:val="32"/>
          <w:rtl/>
        </w:rPr>
        <w:t xml:space="preserve">المراجع </w:t>
      </w:r>
      <w:r>
        <w:rPr>
          <w:rFonts w:ascii="Traditional Arabic" w:hAnsi="Traditional Arabic" w:cs="Traditional Arabic" w:hint="cs"/>
          <w:b/>
          <w:bCs/>
          <w:sz w:val="32"/>
          <w:szCs w:val="32"/>
          <w:rtl/>
        </w:rPr>
        <w:t>المترجمة:</w:t>
      </w:r>
    </w:p>
    <w:p w:rsidR="00D34EDE" w:rsidRDefault="00D34EDE" w:rsidP="00D34EDE">
      <w:pPr>
        <w:pStyle w:val="Paragraphedeliste"/>
        <w:numPr>
          <w:ilvl w:val="0"/>
          <w:numId w:val="23"/>
        </w:numPr>
        <w:bidi/>
        <w:spacing w:after="160" w:line="240" w:lineRule="auto"/>
        <w:ind w:left="990" w:hanging="425"/>
        <w:jc w:val="both"/>
        <w:rPr>
          <w:rFonts w:ascii="Traditional Arabic" w:hAnsi="Traditional Arabic" w:cs="Traditional Arabic"/>
          <w:sz w:val="32"/>
          <w:szCs w:val="32"/>
        </w:rPr>
      </w:pPr>
      <w:r>
        <w:rPr>
          <w:rFonts w:ascii="Traditional Arabic" w:hAnsi="Traditional Arabic" w:cs="Traditional Arabic" w:hint="cs"/>
          <w:sz w:val="32"/>
          <w:szCs w:val="32"/>
          <w:rtl/>
        </w:rPr>
        <w:t>جيرار جنيت وآخرون: الفضاء الروائي، ترجمة عبد الرحيم حزل، إفريقيا الشرق، المغرب، د ط، 2002.</w:t>
      </w:r>
    </w:p>
    <w:p w:rsidR="00D34EDE" w:rsidRDefault="00D34EDE" w:rsidP="00D34EDE">
      <w:pPr>
        <w:pStyle w:val="Paragraphedeliste"/>
        <w:numPr>
          <w:ilvl w:val="0"/>
          <w:numId w:val="23"/>
        </w:numPr>
        <w:bidi/>
        <w:spacing w:after="160" w:line="240" w:lineRule="auto"/>
        <w:ind w:left="990" w:hanging="425"/>
        <w:jc w:val="both"/>
        <w:rPr>
          <w:rFonts w:ascii="Traditional Arabic" w:hAnsi="Traditional Arabic" w:cs="Traditional Arabic"/>
          <w:sz w:val="32"/>
          <w:szCs w:val="32"/>
        </w:rPr>
      </w:pPr>
      <w:r>
        <w:rPr>
          <w:rFonts w:ascii="Traditional Arabic" w:hAnsi="Traditional Arabic" w:cs="Traditional Arabic" w:hint="cs"/>
          <w:sz w:val="32"/>
          <w:szCs w:val="32"/>
          <w:rtl/>
        </w:rPr>
        <w:t>جيرالد برنس: المصطلح السردي، ترجمة عابد خازندار مراجعة وتقديم محمد بدري، المجلس الأعلى للثقافة المشروع القومي للترجمة، القاهرة، 2003.</w:t>
      </w:r>
    </w:p>
    <w:p w:rsidR="00D34EDE" w:rsidRDefault="00D34EDE" w:rsidP="00D34EDE">
      <w:pPr>
        <w:pStyle w:val="Paragraphedeliste"/>
        <w:numPr>
          <w:ilvl w:val="0"/>
          <w:numId w:val="23"/>
        </w:numPr>
        <w:bidi/>
        <w:spacing w:after="160" w:line="240" w:lineRule="auto"/>
        <w:ind w:left="990" w:hanging="425"/>
        <w:jc w:val="both"/>
        <w:rPr>
          <w:rFonts w:ascii="Traditional Arabic" w:hAnsi="Traditional Arabic" w:cs="Traditional Arabic"/>
          <w:sz w:val="32"/>
          <w:szCs w:val="32"/>
        </w:rPr>
      </w:pPr>
      <w:r>
        <w:rPr>
          <w:rFonts w:ascii="Traditional Arabic" w:hAnsi="Traditional Arabic" w:cs="Traditional Arabic" w:hint="cs"/>
          <w:sz w:val="32"/>
          <w:szCs w:val="32"/>
          <w:rtl/>
        </w:rPr>
        <w:t>رولان بارت وجيرار جنيت وآخرون: طرائق تحليل السرد الأدبي، منشورات اتحاد الكتاب العرب، الرباط، ط1، 1992.</w:t>
      </w:r>
    </w:p>
    <w:p w:rsidR="00D34EDE" w:rsidRDefault="00D34EDE" w:rsidP="00D34EDE">
      <w:pPr>
        <w:pStyle w:val="Paragraphedeliste"/>
        <w:numPr>
          <w:ilvl w:val="0"/>
          <w:numId w:val="23"/>
        </w:numPr>
        <w:bidi/>
        <w:spacing w:after="160" w:line="240" w:lineRule="auto"/>
        <w:ind w:left="990" w:hanging="425"/>
        <w:jc w:val="both"/>
        <w:rPr>
          <w:rFonts w:ascii="Traditional Arabic" w:hAnsi="Traditional Arabic" w:cs="Traditional Arabic"/>
          <w:sz w:val="32"/>
          <w:szCs w:val="32"/>
        </w:rPr>
      </w:pPr>
      <w:r>
        <w:rPr>
          <w:rFonts w:ascii="Traditional Arabic" w:hAnsi="Traditional Arabic" w:cs="Traditional Arabic" w:hint="cs"/>
          <w:sz w:val="32"/>
          <w:szCs w:val="32"/>
          <w:rtl/>
        </w:rPr>
        <w:t>فيليب هامون: في الوصفي، ت: سعاد التريكي، هامش رقم 62، المجمع التونسي للعلوم الأداب والفنون، بيت الحكمة، ط1، 2003.</w:t>
      </w:r>
    </w:p>
    <w:p w:rsidR="00D34EDE" w:rsidRPr="004F294E" w:rsidRDefault="00D34EDE" w:rsidP="00D34EDE">
      <w:pPr>
        <w:bidi/>
        <w:spacing w:line="240" w:lineRule="auto"/>
        <w:jc w:val="both"/>
        <w:rPr>
          <w:rFonts w:ascii="Traditional Arabic" w:hAnsi="Traditional Arabic" w:cs="Traditional Arabic"/>
          <w:b/>
          <w:bCs/>
          <w:sz w:val="32"/>
          <w:szCs w:val="32"/>
          <w:rtl/>
        </w:rPr>
      </w:pPr>
      <w:r>
        <w:rPr>
          <w:rFonts w:ascii="Traditional Arabic" w:hAnsi="Traditional Arabic" w:cs="Traditional Arabic" w:hint="cs"/>
          <w:b/>
          <w:bCs/>
          <w:sz w:val="32"/>
          <w:szCs w:val="32"/>
          <w:rtl/>
        </w:rPr>
        <w:t>المعاجم والقواميس:</w:t>
      </w:r>
    </w:p>
    <w:p w:rsidR="00D34EDE" w:rsidRDefault="00D34EDE" w:rsidP="00D34EDE">
      <w:pPr>
        <w:pStyle w:val="Paragraphedeliste"/>
        <w:numPr>
          <w:ilvl w:val="0"/>
          <w:numId w:val="22"/>
        </w:numPr>
        <w:bidi/>
        <w:spacing w:after="160" w:line="240" w:lineRule="auto"/>
        <w:ind w:left="990" w:hanging="425"/>
        <w:jc w:val="both"/>
        <w:rPr>
          <w:rFonts w:ascii="Traditional Arabic" w:hAnsi="Traditional Arabic" w:cs="Traditional Arabic"/>
          <w:sz w:val="32"/>
          <w:szCs w:val="32"/>
        </w:rPr>
      </w:pPr>
      <w:r>
        <w:rPr>
          <w:rFonts w:ascii="Traditional Arabic" w:hAnsi="Traditional Arabic" w:cs="Traditional Arabic" w:hint="cs"/>
          <w:sz w:val="32"/>
          <w:szCs w:val="32"/>
          <w:rtl/>
        </w:rPr>
        <w:t>ابن منظور: لسان العرب، المجلد 14، دار صادر للطباعة والنشر، بيروت، لبنان، ط4، 2005.</w:t>
      </w:r>
    </w:p>
    <w:p w:rsidR="00D34EDE" w:rsidRDefault="00D34EDE" w:rsidP="00D34EDE">
      <w:pPr>
        <w:pStyle w:val="Paragraphedeliste"/>
        <w:numPr>
          <w:ilvl w:val="0"/>
          <w:numId w:val="22"/>
        </w:numPr>
        <w:bidi/>
        <w:spacing w:after="160" w:line="240" w:lineRule="auto"/>
        <w:ind w:left="990" w:hanging="425"/>
        <w:jc w:val="both"/>
        <w:rPr>
          <w:rFonts w:ascii="Traditional Arabic" w:hAnsi="Traditional Arabic" w:cs="Traditional Arabic"/>
          <w:sz w:val="32"/>
          <w:szCs w:val="32"/>
        </w:rPr>
      </w:pPr>
      <w:r>
        <w:rPr>
          <w:rFonts w:ascii="Traditional Arabic" w:hAnsi="Traditional Arabic" w:cs="Traditional Arabic" w:hint="cs"/>
          <w:sz w:val="32"/>
          <w:szCs w:val="32"/>
          <w:rtl/>
        </w:rPr>
        <w:t>بطرس البستاني: محيط المحيط (مادة وصف)، مكتبة لبنان، ناشرون، بيروت، د ط، 1987.</w:t>
      </w:r>
    </w:p>
    <w:p w:rsidR="00D34EDE" w:rsidRDefault="00D34EDE" w:rsidP="00D34EDE">
      <w:pPr>
        <w:pStyle w:val="Paragraphedeliste"/>
        <w:numPr>
          <w:ilvl w:val="0"/>
          <w:numId w:val="22"/>
        </w:numPr>
        <w:bidi/>
        <w:spacing w:after="160" w:line="240" w:lineRule="auto"/>
        <w:ind w:left="990" w:hanging="425"/>
        <w:jc w:val="both"/>
        <w:rPr>
          <w:rFonts w:ascii="Traditional Arabic" w:hAnsi="Traditional Arabic" w:cs="Traditional Arabic"/>
          <w:sz w:val="32"/>
          <w:szCs w:val="32"/>
        </w:rPr>
      </w:pPr>
      <w:r>
        <w:rPr>
          <w:rFonts w:ascii="Traditional Arabic" w:hAnsi="Traditional Arabic" w:cs="Traditional Arabic" w:hint="cs"/>
          <w:sz w:val="32"/>
          <w:szCs w:val="32"/>
          <w:rtl/>
        </w:rPr>
        <w:t>جبران مسعود: معجم الرائد، دار العلم للملايين، لبنان، ط3، 2005.</w:t>
      </w:r>
    </w:p>
    <w:p w:rsidR="00D34EDE" w:rsidRDefault="00D34EDE" w:rsidP="00D34EDE">
      <w:pPr>
        <w:pStyle w:val="Paragraphedeliste"/>
        <w:numPr>
          <w:ilvl w:val="0"/>
          <w:numId w:val="22"/>
        </w:numPr>
        <w:bidi/>
        <w:spacing w:after="160" w:line="240" w:lineRule="auto"/>
        <w:ind w:left="990" w:hanging="425"/>
        <w:jc w:val="both"/>
        <w:rPr>
          <w:rFonts w:ascii="Traditional Arabic" w:hAnsi="Traditional Arabic" w:cs="Traditional Arabic"/>
          <w:sz w:val="32"/>
          <w:szCs w:val="32"/>
        </w:rPr>
      </w:pPr>
      <w:r>
        <w:rPr>
          <w:rFonts w:ascii="Traditional Arabic" w:hAnsi="Traditional Arabic" w:cs="Traditional Arabic" w:hint="cs"/>
          <w:sz w:val="32"/>
          <w:szCs w:val="32"/>
          <w:rtl/>
        </w:rPr>
        <w:t>محمد القاضي وآخرون: معجم السرديات محمد علي للنشر، تونس، ط1، 2010.</w:t>
      </w:r>
    </w:p>
    <w:p w:rsidR="00D34EDE" w:rsidRPr="001E0864" w:rsidRDefault="00D34EDE" w:rsidP="00D34EDE">
      <w:pPr>
        <w:bidi/>
        <w:spacing w:line="240" w:lineRule="auto"/>
        <w:jc w:val="both"/>
        <w:rPr>
          <w:rFonts w:ascii="Traditional Arabic" w:hAnsi="Traditional Arabic" w:cs="Traditional Arabic"/>
          <w:b/>
          <w:bCs/>
          <w:sz w:val="32"/>
          <w:szCs w:val="32"/>
          <w:rtl/>
        </w:rPr>
      </w:pPr>
      <w:r w:rsidRPr="001E0864">
        <w:rPr>
          <w:rFonts w:ascii="Traditional Arabic" w:hAnsi="Traditional Arabic" w:cs="Traditional Arabic" w:hint="cs"/>
          <w:b/>
          <w:bCs/>
          <w:sz w:val="32"/>
          <w:szCs w:val="32"/>
          <w:rtl/>
        </w:rPr>
        <w:t>المعاجم المترجمة:</w:t>
      </w:r>
    </w:p>
    <w:p w:rsidR="00D34EDE" w:rsidRPr="001E0864" w:rsidRDefault="00D34EDE" w:rsidP="00D34EDE">
      <w:pPr>
        <w:pStyle w:val="Paragraphedeliste"/>
        <w:numPr>
          <w:ilvl w:val="0"/>
          <w:numId w:val="26"/>
        </w:numPr>
        <w:spacing w:after="160" w:line="240" w:lineRule="auto"/>
        <w:jc w:val="both"/>
        <w:rPr>
          <w:rFonts w:asciiTheme="majorBidi" w:hAnsiTheme="majorBidi" w:cstheme="majorBidi"/>
          <w:sz w:val="28"/>
          <w:szCs w:val="28"/>
        </w:rPr>
      </w:pPr>
      <w:r w:rsidRPr="001E0864">
        <w:rPr>
          <w:rFonts w:asciiTheme="majorBidi" w:hAnsiTheme="majorBidi" w:cstheme="majorBidi"/>
          <w:sz w:val="28"/>
          <w:szCs w:val="28"/>
        </w:rPr>
        <w:t>Grand la rousse universel : T5, Paris, Larousse, 1983.</w:t>
      </w:r>
    </w:p>
    <w:p w:rsidR="00D34EDE" w:rsidRPr="004F294E" w:rsidRDefault="00D34EDE" w:rsidP="00D34EDE">
      <w:pPr>
        <w:bidi/>
        <w:spacing w:line="240" w:lineRule="auto"/>
        <w:jc w:val="both"/>
        <w:rPr>
          <w:rFonts w:ascii="Traditional Arabic" w:hAnsi="Traditional Arabic" w:cs="Traditional Arabic"/>
          <w:b/>
          <w:bCs/>
          <w:sz w:val="32"/>
          <w:szCs w:val="32"/>
          <w:rtl/>
        </w:rPr>
      </w:pPr>
      <w:r w:rsidRPr="004F294E">
        <w:rPr>
          <w:rFonts w:ascii="Traditional Arabic" w:hAnsi="Traditional Arabic" w:cs="Traditional Arabic" w:hint="cs"/>
          <w:b/>
          <w:bCs/>
          <w:sz w:val="32"/>
          <w:szCs w:val="32"/>
          <w:rtl/>
        </w:rPr>
        <w:t xml:space="preserve">الرسائل </w:t>
      </w:r>
      <w:r>
        <w:rPr>
          <w:rFonts w:ascii="Traditional Arabic" w:hAnsi="Traditional Arabic" w:cs="Traditional Arabic" w:hint="cs"/>
          <w:b/>
          <w:bCs/>
          <w:sz w:val="32"/>
          <w:szCs w:val="32"/>
          <w:rtl/>
        </w:rPr>
        <w:t>الجامعية:</w:t>
      </w:r>
    </w:p>
    <w:p w:rsidR="00D34EDE" w:rsidRDefault="00D34EDE" w:rsidP="00D34EDE">
      <w:pPr>
        <w:pStyle w:val="Paragraphedeliste"/>
        <w:numPr>
          <w:ilvl w:val="0"/>
          <w:numId w:val="21"/>
        </w:numPr>
        <w:bidi/>
        <w:spacing w:after="160" w:line="240" w:lineRule="auto"/>
        <w:ind w:left="990" w:hanging="425"/>
        <w:jc w:val="both"/>
        <w:rPr>
          <w:rFonts w:ascii="Traditional Arabic" w:hAnsi="Traditional Arabic" w:cs="Traditional Arabic"/>
          <w:sz w:val="32"/>
          <w:szCs w:val="32"/>
        </w:rPr>
      </w:pPr>
      <w:r>
        <w:rPr>
          <w:rFonts w:ascii="Traditional Arabic" w:hAnsi="Traditional Arabic" w:cs="Traditional Arabic" w:hint="cs"/>
          <w:sz w:val="32"/>
          <w:szCs w:val="32"/>
          <w:rtl/>
        </w:rPr>
        <w:t>آمنة عبد الجليل سليمان القواسمة: جماليات الوصف في روايات سليمان القوابعة، مذكرة ماجستير في اللغة العربية، جامعة مؤتة، 2014.</w:t>
      </w:r>
    </w:p>
    <w:p w:rsidR="00D34EDE" w:rsidRDefault="00D34EDE" w:rsidP="00D34EDE">
      <w:pPr>
        <w:pStyle w:val="Paragraphedeliste"/>
        <w:numPr>
          <w:ilvl w:val="0"/>
          <w:numId w:val="21"/>
        </w:numPr>
        <w:bidi/>
        <w:spacing w:after="160" w:line="240" w:lineRule="auto"/>
        <w:ind w:left="990" w:hanging="425"/>
        <w:jc w:val="both"/>
        <w:rPr>
          <w:rFonts w:ascii="Traditional Arabic" w:hAnsi="Traditional Arabic" w:cs="Traditional Arabic"/>
          <w:sz w:val="32"/>
          <w:szCs w:val="32"/>
        </w:rPr>
      </w:pPr>
      <w:r>
        <w:rPr>
          <w:rFonts w:ascii="Traditional Arabic" w:hAnsi="Traditional Arabic" w:cs="Traditional Arabic" w:hint="cs"/>
          <w:sz w:val="32"/>
          <w:szCs w:val="32"/>
          <w:rtl/>
        </w:rPr>
        <w:t>عبد الله بن صفية: المتخيل التاريخي في الرواية الجزائرية جدلية المرجع والمنجز السردي، أطروحة دكتوراه في الأدب العربي الحديث، تخصص سرديات، جامعة باتنة، 2016/2017.</w:t>
      </w:r>
    </w:p>
    <w:p w:rsidR="00D34EDE" w:rsidRDefault="00D34EDE" w:rsidP="00D34EDE">
      <w:pPr>
        <w:pStyle w:val="Paragraphedeliste"/>
        <w:numPr>
          <w:ilvl w:val="0"/>
          <w:numId w:val="21"/>
        </w:numPr>
        <w:bidi/>
        <w:spacing w:after="160" w:line="240" w:lineRule="auto"/>
        <w:ind w:left="990" w:hanging="425"/>
        <w:jc w:val="both"/>
        <w:rPr>
          <w:rFonts w:ascii="Traditional Arabic" w:hAnsi="Traditional Arabic" w:cs="Traditional Arabic"/>
          <w:sz w:val="32"/>
          <w:szCs w:val="32"/>
        </w:rPr>
      </w:pPr>
      <w:r>
        <w:rPr>
          <w:rFonts w:ascii="Traditional Arabic" w:hAnsi="Traditional Arabic" w:cs="Traditional Arabic" w:hint="cs"/>
          <w:sz w:val="32"/>
          <w:szCs w:val="32"/>
          <w:rtl/>
        </w:rPr>
        <w:lastRenderedPageBreak/>
        <w:t>قفصي فوزية: شعرية الوصف في أدب الرحلة، رحلة ابن بطوطة أنموذجا التواصل في اللغة والآداب، المركز الجامعي الطارف، عدد 37، مارس 2013.</w:t>
      </w:r>
    </w:p>
    <w:p w:rsidR="00D34EDE" w:rsidRDefault="00D34EDE" w:rsidP="00D34EDE">
      <w:pPr>
        <w:pStyle w:val="Paragraphedeliste"/>
        <w:numPr>
          <w:ilvl w:val="0"/>
          <w:numId w:val="21"/>
        </w:numPr>
        <w:bidi/>
        <w:spacing w:after="160" w:line="240" w:lineRule="auto"/>
        <w:ind w:left="990" w:hanging="425"/>
        <w:jc w:val="both"/>
        <w:rPr>
          <w:rFonts w:ascii="Traditional Arabic" w:hAnsi="Traditional Arabic" w:cs="Traditional Arabic"/>
          <w:sz w:val="32"/>
          <w:szCs w:val="32"/>
        </w:rPr>
      </w:pPr>
      <w:r>
        <w:rPr>
          <w:rFonts w:ascii="Traditional Arabic" w:hAnsi="Traditional Arabic" w:cs="Traditional Arabic" w:hint="cs"/>
          <w:sz w:val="32"/>
          <w:szCs w:val="32"/>
          <w:rtl/>
        </w:rPr>
        <w:t>مديحة سابق: فعاليات الوصف وآلياته في الخطاب القصصي، عند "السعيد بوطاجين"، مذكرة ماجستير في الأدب الجزائري الحديث، جامعة باتنة، 2012/2013.</w:t>
      </w:r>
    </w:p>
    <w:p w:rsidR="00D34EDE" w:rsidRPr="004672FF" w:rsidRDefault="00D34EDE" w:rsidP="00D34EDE">
      <w:pPr>
        <w:bidi/>
        <w:spacing w:line="240" w:lineRule="auto"/>
        <w:jc w:val="both"/>
        <w:rPr>
          <w:rFonts w:ascii="Traditional Arabic" w:hAnsi="Traditional Arabic" w:cs="Traditional Arabic"/>
          <w:b/>
          <w:bCs/>
          <w:sz w:val="32"/>
          <w:szCs w:val="32"/>
          <w:rtl/>
        </w:rPr>
      </w:pPr>
      <w:r w:rsidRPr="004672FF">
        <w:rPr>
          <w:rFonts w:ascii="Traditional Arabic" w:hAnsi="Traditional Arabic" w:cs="Traditional Arabic" w:hint="cs"/>
          <w:b/>
          <w:bCs/>
          <w:sz w:val="32"/>
          <w:szCs w:val="32"/>
          <w:rtl/>
        </w:rPr>
        <w:t>المجلات العلمية:</w:t>
      </w:r>
    </w:p>
    <w:p w:rsidR="00D34EDE" w:rsidRDefault="00D34EDE" w:rsidP="00D34EDE">
      <w:pPr>
        <w:pStyle w:val="Paragraphedeliste"/>
        <w:numPr>
          <w:ilvl w:val="0"/>
          <w:numId w:val="24"/>
        </w:numPr>
        <w:bidi/>
        <w:spacing w:after="160" w:line="240" w:lineRule="auto"/>
        <w:jc w:val="both"/>
        <w:rPr>
          <w:rFonts w:ascii="Traditional Arabic" w:hAnsi="Traditional Arabic" w:cs="Traditional Arabic"/>
          <w:sz w:val="32"/>
          <w:szCs w:val="32"/>
        </w:rPr>
      </w:pPr>
      <w:r>
        <w:rPr>
          <w:rFonts w:ascii="Traditional Arabic" w:hAnsi="Traditional Arabic" w:cs="Traditional Arabic" w:hint="cs"/>
          <w:sz w:val="32"/>
          <w:szCs w:val="32"/>
          <w:rtl/>
        </w:rPr>
        <w:t>جليلة طريطر: في شعرية الفاتحة النصية، مجلة علامات في النقد، ج1، مج29، مطبعة الفلاح للنشر والتوزيع، بيروت، سبتمبر 1998.</w:t>
      </w:r>
    </w:p>
    <w:p w:rsidR="00D34EDE" w:rsidRDefault="00D34EDE" w:rsidP="00D34EDE">
      <w:pPr>
        <w:bidi/>
        <w:spacing w:line="240" w:lineRule="auto"/>
        <w:jc w:val="both"/>
        <w:rPr>
          <w:rFonts w:ascii="Traditional Arabic" w:hAnsi="Traditional Arabic" w:cs="Traditional Arabic"/>
          <w:b/>
          <w:bCs/>
          <w:sz w:val="32"/>
          <w:szCs w:val="32"/>
          <w:rtl/>
        </w:rPr>
      </w:pPr>
      <w:r w:rsidRPr="004F294E">
        <w:rPr>
          <w:rFonts w:ascii="Traditional Arabic" w:hAnsi="Traditional Arabic" w:cs="Traditional Arabic" w:hint="cs"/>
          <w:b/>
          <w:bCs/>
          <w:sz w:val="32"/>
          <w:szCs w:val="32"/>
          <w:rtl/>
        </w:rPr>
        <w:t>المواقع الإلكترونية</w:t>
      </w:r>
      <w:r>
        <w:rPr>
          <w:rFonts w:ascii="Traditional Arabic" w:hAnsi="Traditional Arabic" w:cs="Traditional Arabic" w:hint="cs"/>
          <w:b/>
          <w:bCs/>
          <w:sz w:val="32"/>
          <w:szCs w:val="32"/>
          <w:rtl/>
        </w:rPr>
        <w:t>:</w:t>
      </w:r>
    </w:p>
    <w:p w:rsidR="00D34EDE" w:rsidRPr="00D34EDE" w:rsidRDefault="006C7671" w:rsidP="00D34EDE">
      <w:pPr>
        <w:pStyle w:val="Paragraphedeliste"/>
        <w:numPr>
          <w:ilvl w:val="0"/>
          <w:numId w:val="25"/>
        </w:numPr>
        <w:spacing w:after="160" w:line="240" w:lineRule="auto"/>
        <w:ind w:left="848" w:hanging="425"/>
        <w:jc w:val="both"/>
        <w:rPr>
          <w:rFonts w:asciiTheme="majorBidi" w:hAnsiTheme="majorBidi" w:cstheme="majorBidi"/>
          <w:color w:val="000000" w:themeColor="text1"/>
          <w:sz w:val="28"/>
          <w:szCs w:val="28"/>
        </w:rPr>
      </w:pPr>
      <w:hyperlink r:id="rId35" w:history="1">
        <w:r w:rsidR="00D34EDE" w:rsidRPr="00D34EDE">
          <w:rPr>
            <w:rStyle w:val="Lienhypertexte"/>
            <w:rFonts w:asciiTheme="majorBidi" w:hAnsiTheme="majorBidi" w:cstheme="majorBidi"/>
            <w:color w:val="000000" w:themeColor="text1"/>
            <w:sz w:val="28"/>
            <w:szCs w:val="28"/>
            <w:u w:val="none"/>
          </w:rPr>
          <w:t>www.djazairess.com</w:t>
        </w:r>
      </w:hyperlink>
      <w:r w:rsidR="00D34EDE" w:rsidRPr="00D34EDE">
        <w:rPr>
          <w:rFonts w:asciiTheme="majorBidi" w:hAnsiTheme="majorBidi" w:cstheme="majorBidi"/>
          <w:color w:val="000000" w:themeColor="text1"/>
          <w:sz w:val="28"/>
          <w:szCs w:val="28"/>
        </w:rPr>
        <w:t>.</w:t>
      </w:r>
    </w:p>
    <w:p w:rsidR="00D34EDE" w:rsidRPr="000F4886" w:rsidRDefault="006C7671" w:rsidP="00D34EDE">
      <w:pPr>
        <w:pStyle w:val="Paragraphedeliste"/>
        <w:numPr>
          <w:ilvl w:val="0"/>
          <w:numId w:val="25"/>
        </w:numPr>
        <w:spacing w:after="160" w:line="240" w:lineRule="auto"/>
        <w:ind w:left="848" w:hanging="425"/>
        <w:jc w:val="both"/>
        <w:rPr>
          <w:rStyle w:val="Lienhypertexte"/>
          <w:color w:val="000000" w:themeColor="text1"/>
        </w:rPr>
      </w:pPr>
      <w:hyperlink r:id="rId36" w:history="1">
        <w:r w:rsidR="00D34EDE" w:rsidRPr="00D34EDE">
          <w:rPr>
            <w:rStyle w:val="Lienhypertexte"/>
            <w:rFonts w:asciiTheme="majorBidi" w:hAnsiTheme="majorBidi" w:cstheme="majorBidi"/>
            <w:color w:val="000000" w:themeColor="text1"/>
            <w:sz w:val="28"/>
            <w:szCs w:val="28"/>
            <w:u w:val="none"/>
          </w:rPr>
          <w:t>https://www.akhbardzair.dz</w:t>
        </w:r>
      </w:hyperlink>
      <w:r w:rsidR="00D34EDE" w:rsidRPr="00D34EDE">
        <w:rPr>
          <w:rStyle w:val="Lienhypertexte"/>
          <w:rFonts w:asciiTheme="majorBidi" w:hAnsiTheme="majorBidi" w:cstheme="majorBidi"/>
          <w:color w:val="000000" w:themeColor="text1"/>
          <w:sz w:val="28"/>
          <w:szCs w:val="28"/>
          <w:u w:val="none"/>
        </w:rPr>
        <w:t>.</w:t>
      </w:r>
      <w:r w:rsidR="00D34EDE" w:rsidRPr="000F4886">
        <w:rPr>
          <w:rStyle w:val="Lienhypertexte"/>
          <w:color w:val="000000" w:themeColor="text1"/>
        </w:rPr>
        <w:t xml:space="preserve"> </w:t>
      </w:r>
    </w:p>
    <w:p w:rsidR="001726EB" w:rsidRPr="0009612A" w:rsidRDefault="001726EB" w:rsidP="001726EB">
      <w:pPr>
        <w:bidi/>
        <w:ind w:firstLine="423"/>
        <w:jc w:val="both"/>
        <w:rPr>
          <w:rFonts w:ascii="Simplified Arabic" w:hAnsi="Simplified Arabic" w:cs="Simplified Arabic"/>
          <w:b/>
          <w:bCs/>
          <w:sz w:val="36"/>
          <w:szCs w:val="36"/>
          <w:rtl/>
        </w:rPr>
      </w:pPr>
    </w:p>
    <w:p w:rsidR="001726EB" w:rsidRDefault="001726EB" w:rsidP="001726EB">
      <w:pPr>
        <w:bidi/>
        <w:rPr>
          <w:rtl/>
          <w:lang w:val="en-US"/>
        </w:rPr>
      </w:pPr>
    </w:p>
    <w:p w:rsidR="00D34EDE" w:rsidRDefault="00D34EDE" w:rsidP="00D34EDE">
      <w:pPr>
        <w:bidi/>
        <w:rPr>
          <w:rtl/>
          <w:lang w:val="en-US"/>
        </w:rPr>
      </w:pPr>
    </w:p>
    <w:p w:rsidR="00D34EDE" w:rsidRDefault="00D34EDE" w:rsidP="00D34EDE">
      <w:pPr>
        <w:bidi/>
        <w:rPr>
          <w:rtl/>
          <w:lang w:val="en-US"/>
        </w:rPr>
      </w:pPr>
    </w:p>
    <w:p w:rsidR="00D34EDE" w:rsidRDefault="00D34EDE" w:rsidP="00D34EDE">
      <w:pPr>
        <w:bidi/>
        <w:rPr>
          <w:rtl/>
          <w:lang w:val="en-US"/>
        </w:rPr>
      </w:pPr>
    </w:p>
    <w:p w:rsidR="00D34EDE" w:rsidRDefault="00D34EDE" w:rsidP="00D34EDE">
      <w:pPr>
        <w:bidi/>
        <w:rPr>
          <w:rtl/>
          <w:lang w:val="en-US"/>
        </w:rPr>
      </w:pPr>
    </w:p>
    <w:p w:rsidR="00D34EDE" w:rsidRDefault="00D34EDE" w:rsidP="00D34EDE">
      <w:pPr>
        <w:bidi/>
        <w:rPr>
          <w:rtl/>
          <w:lang w:val="en-US"/>
        </w:rPr>
      </w:pPr>
    </w:p>
    <w:p w:rsidR="00D34EDE" w:rsidRDefault="00D34EDE" w:rsidP="00D34EDE">
      <w:pPr>
        <w:bidi/>
        <w:rPr>
          <w:rtl/>
          <w:lang w:val="en-US"/>
        </w:rPr>
      </w:pPr>
    </w:p>
    <w:p w:rsidR="00D34EDE" w:rsidRDefault="00D34EDE" w:rsidP="00D34EDE">
      <w:pPr>
        <w:bidi/>
        <w:rPr>
          <w:rtl/>
          <w:lang w:val="en-US"/>
        </w:rPr>
      </w:pPr>
    </w:p>
    <w:p w:rsidR="00D34EDE" w:rsidRDefault="00D34EDE" w:rsidP="00D34EDE">
      <w:pPr>
        <w:bidi/>
        <w:rPr>
          <w:rtl/>
          <w:lang w:val="en-US"/>
        </w:rPr>
      </w:pPr>
    </w:p>
    <w:p w:rsidR="00D34EDE" w:rsidRDefault="00D34EDE" w:rsidP="00D34EDE">
      <w:pPr>
        <w:bidi/>
        <w:rPr>
          <w:rtl/>
          <w:lang w:val="en-US"/>
        </w:rPr>
      </w:pPr>
    </w:p>
    <w:p w:rsidR="00D34EDE" w:rsidRDefault="00D34EDE" w:rsidP="00D34EDE">
      <w:pPr>
        <w:bidi/>
        <w:rPr>
          <w:rtl/>
          <w:lang w:val="en-US"/>
        </w:rPr>
      </w:pPr>
    </w:p>
    <w:p w:rsidR="00D34EDE" w:rsidRDefault="00D34EDE" w:rsidP="00D34EDE">
      <w:pPr>
        <w:bidi/>
        <w:rPr>
          <w:rtl/>
          <w:lang w:val="en-US"/>
        </w:rPr>
      </w:pPr>
    </w:p>
    <w:p w:rsidR="001726EB" w:rsidRDefault="001726EB" w:rsidP="001726EB">
      <w:pPr>
        <w:bidi/>
        <w:rPr>
          <w:rtl/>
          <w:lang w:val="en-US" w:bidi="ar-SA"/>
        </w:rPr>
      </w:pPr>
    </w:p>
    <w:p w:rsidR="00303338" w:rsidRDefault="00303338" w:rsidP="00303338">
      <w:pPr>
        <w:bidi/>
        <w:rPr>
          <w:rtl/>
          <w:lang w:val="en-US" w:bidi="ar-SA"/>
        </w:rPr>
      </w:pPr>
    </w:p>
    <w:p w:rsidR="00303338" w:rsidRDefault="00303338" w:rsidP="00303338">
      <w:pPr>
        <w:bidi/>
        <w:rPr>
          <w:rtl/>
          <w:lang w:val="en-US" w:bidi="ar-SA"/>
        </w:rPr>
      </w:pPr>
    </w:p>
    <w:p w:rsidR="00303338" w:rsidRDefault="00303338" w:rsidP="00303338">
      <w:pPr>
        <w:bidi/>
        <w:rPr>
          <w:rtl/>
          <w:lang w:val="en-US" w:bidi="ar-SA"/>
        </w:rPr>
      </w:pPr>
    </w:p>
    <w:p w:rsidR="00303338" w:rsidRDefault="00303338" w:rsidP="00303338">
      <w:pPr>
        <w:rPr>
          <w:rtl/>
        </w:rPr>
      </w:pPr>
      <w:r>
        <w:rPr>
          <w:lang w:eastAsia="fr-FR" w:bidi="ar-SA"/>
        </w:rPr>
        <w:lastRenderedPageBreak/>
        <mc:AlternateContent>
          <mc:Choice Requires="wps">
            <w:drawing>
              <wp:anchor distT="0" distB="0" distL="114300" distR="114300" simplePos="0" relativeHeight="251673088" behindDoc="0" locked="0" layoutInCell="1" allowOverlap="1" wp14:anchorId="183F9588" wp14:editId="5A584039">
                <wp:simplePos x="0" y="0"/>
                <wp:positionH relativeFrom="column">
                  <wp:posOffset>-728345</wp:posOffset>
                </wp:positionH>
                <wp:positionV relativeFrom="paragraph">
                  <wp:posOffset>-709295</wp:posOffset>
                </wp:positionV>
                <wp:extent cx="7172325" cy="10172700"/>
                <wp:effectExtent l="0" t="0" r="0" b="0"/>
                <wp:wrapNone/>
                <wp:docPr id="24" name="Zone de texte 24"/>
                <wp:cNvGraphicFramePr/>
                <a:graphic xmlns:a="http://schemas.openxmlformats.org/drawingml/2006/main">
                  <a:graphicData uri="http://schemas.microsoft.com/office/word/2010/wordprocessingShape">
                    <wps:wsp>
                      <wps:cNvSpPr txBox="1"/>
                      <wps:spPr>
                        <a:xfrm>
                          <a:off x="0" y="0"/>
                          <a:ext cx="7172325" cy="10172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03338" w:rsidRDefault="00303338" w:rsidP="00303338">
                            <w:r>
                              <w:rPr>
                                <w:lang w:eastAsia="fr-FR" w:bidi="ar-SA"/>
                              </w:rPr>
                              <w:drawing>
                                <wp:inline distT="0" distB="0" distL="0" distR="0" wp14:anchorId="67BD1B11" wp14:editId="5CC441AD">
                                  <wp:extent cx="7029450" cy="10010775"/>
                                  <wp:effectExtent l="0" t="0" r="0" b="9525"/>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7029450" cy="1001077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3F9588" id="Zone de texte 24" o:spid="_x0000_s1029" type="#_x0000_t202" style="position:absolute;margin-left:-57.35pt;margin-top:-55.85pt;width:564.75pt;height:801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" filled="f" stroked="f" strokeweight=".5pt">
                <v:textbox>
                  <w:txbxContent>
                    <w:p w:rsidR="00303338" w:rsidRDefault="00303338" w:rsidP="00303338">
                      <w:r>
                        <w:rPr>
                          <w:lang w:val="en-US"/>
                        </w:rPr>
                        <w:drawing>
                          <wp:inline distT="0" distB="0" distL="0" distR="0" wp14:anchorId="67BD1B11" wp14:editId="5CC441AD">
                            <wp:extent cx="7029450" cy="10010775"/>
                            <wp:effectExtent l="0" t="0" r="0" b="9525"/>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7029450" cy="10010775"/>
                                    </a:xfrm>
                                    <a:prstGeom prst="rect">
                                      <a:avLst/>
                                    </a:prstGeom>
                                    <a:noFill/>
                                    <a:ln>
                                      <a:noFill/>
                                    </a:ln>
                                  </pic:spPr>
                                </pic:pic>
                              </a:graphicData>
                            </a:graphic>
                          </wp:inline>
                        </w:drawing>
                      </w:r>
                    </w:p>
                  </w:txbxContent>
                </v:textbox>
              </v:shape>
            </w:pict>
          </mc:Fallback>
        </mc:AlternateContent>
      </w:r>
    </w:p>
    <w:p w:rsidR="00303338" w:rsidRDefault="00303338" w:rsidP="00303338">
      <w:pPr>
        <w:rPr>
          <w:rtl/>
        </w:rPr>
      </w:pPr>
    </w:p>
    <w:p w:rsidR="00303338" w:rsidRDefault="00303338" w:rsidP="00303338">
      <w:pPr>
        <w:rPr>
          <w:rtl/>
        </w:rPr>
      </w:pPr>
    </w:p>
    <w:p w:rsidR="00303338" w:rsidRDefault="00303338" w:rsidP="00303338">
      <w:pPr>
        <w:rPr>
          <w:rtl/>
        </w:rPr>
      </w:pPr>
    </w:p>
    <w:p w:rsidR="00303338" w:rsidRDefault="00303338" w:rsidP="00303338">
      <w:pPr>
        <w:rPr>
          <w:rtl/>
        </w:rPr>
      </w:pPr>
    </w:p>
    <w:p w:rsidR="00303338" w:rsidRDefault="00303338" w:rsidP="00303338">
      <w:pPr>
        <w:rPr>
          <w:rtl/>
        </w:rPr>
      </w:pPr>
    </w:p>
    <w:p w:rsidR="00303338" w:rsidRDefault="00303338" w:rsidP="00303338">
      <w:pPr>
        <w:rPr>
          <w:rtl/>
        </w:rPr>
      </w:pPr>
    </w:p>
    <w:p w:rsidR="00303338" w:rsidRDefault="00303338" w:rsidP="00303338">
      <w:pPr>
        <w:rPr>
          <w:rtl/>
        </w:rPr>
      </w:pPr>
    </w:p>
    <w:p w:rsidR="00303338" w:rsidRDefault="00303338" w:rsidP="00303338">
      <w:pPr>
        <w:rPr>
          <w:rtl/>
        </w:rPr>
      </w:pPr>
    </w:p>
    <w:p w:rsidR="00303338" w:rsidRDefault="00303338" w:rsidP="00303338">
      <w:pPr>
        <w:rPr>
          <w:rtl/>
        </w:rPr>
      </w:pPr>
    </w:p>
    <w:p w:rsidR="00303338" w:rsidRDefault="00303338" w:rsidP="00303338">
      <w:pPr>
        <w:rPr>
          <w:rtl/>
        </w:rPr>
      </w:pPr>
    </w:p>
    <w:p w:rsidR="00303338" w:rsidRDefault="00303338" w:rsidP="00303338">
      <w:pPr>
        <w:rPr>
          <w:rtl/>
        </w:rPr>
      </w:pPr>
    </w:p>
    <w:p w:rsidR="00303338" w:rsidRDefault="00303338" w:rsidP="00303338">
      <w:pPr>
        <w:rPr>
          <w:rtl/>
        </w:rPr>
      </w:pPr>
    </w:p>
    <w:p w:rsidR="00303338" w:rsidRDefault="00303338" w:rsidP="00303338">
      <w:pPr>
        <w:rPr>
          <w:rtl/>
        </w:rPr>
      </w:pPr>
    </w:p>
    <w:p w:rsidR="00303338" w:rsidRDefault="00303338" w:rsidP="00303338">
      <w:pPr>
        <w:rPr>
          <w:rtl/>
        </w:rPr>
      </w:pPr>
    </w:p>
    <w:p w:rsidR="00303338" w:rsidRDefault="00303338" w:rsidP="00303338">
      <w:pPr>
        <w:rPr>
          <w:rtl/>
        </w:rPr>
      </w:pPr>
    </w:p>
    <w:p w:rsidR="00303338" w:rsidRDefault="00303338" w:rsidP="00303338">
      <w:pPr>
        <w:rPr>
          <w:rtl/>
        </w:rPr>
      </w:pPr>
    </w:p>
    <w:p w:rsidR="00303338" w:rsidRDefault="00303338" w:rsidP="00303338">
      <w:pPr>
        <w:rPr>
          <w:rtl/>
        </w:rPr>
      </w:pPr>
    </w:p>
    <w:p w:rsidR="00303338" w:rsidRDefault="00303338" w:rsidP="00303338">
      <w:pPr>
        <w:rPr>
          <w:rtl/>
        </w:rPr>
      </w:pPr>
    </w:p>
    <w:p w:rsidR="00303338" w:rsidRDefault="00303338" w:rsidP="00303338">
      <w:pPr>
        <w:rPr>
          <w:rtl/>
        </w:rPr>
      </w:pPr>
    </w:p>
    <w:p w:rsidR="00303338" w:rsidRDefault="00303338" w:rsidP="00303338">
      <w:pPr>
        <w:rPr>
          <w:rtl/>
        </w:rPr>
      </w:pPr>
    </w:p>
    <w:p w:rsidR="00303338" w:rsidRDefault="00303338" w:rsidP="00303338">
      <w:pPr>
        <w:rPr>
          <w:rtl/>
        </w:rPr>
      </w:pPr>
    </w:p>
    <w:p w:rsidR="00303338" w:rsidRDefault="00303338" w:rsidP="00303338">
      <w:pPr>
        <w:rPr>
          <w:rtl/>
        </w:rPr>
      </w:pPr>
    </w:p>
    <w:p w:rsidR="00303338" w:rsidRDefault="00303338" w:rsidP="00303338">
      <w:pPr>
        <w:rPr>
          <w:rtl/>
        </w:rPr>
      </w:pPr>
    </w:p>
    <w:p w:rsidR="00303338" w:rsidRDefault="00303338" w:rsidP="00303338">
      <w:pPr>
        <w:rPr>
          <w:rtl/>
        </w:rPr>
      </w:pPr>
    </w:p>
    <w:p w:rsidR="00303338" w:rsidRDefault="00303338" w:rsidP="00303338">
      <w:pPr>
        <w:rPr>
          <w:rtl/>
        </w:rPr>
      </w:pPr>
    </w:p>
    <w:p w:rsidR="00303338" w:rsidRDefault="00303338" w:rsidP="00303338">
      <w:pPr>
        <w:rPr>
          <w:rtl/>
        </w:rPr>
      </w:pPr>
    </w:p>
    <w:p w:rsidR="00303338" w:rsidRDefault="00303338" w:rsidP="00303338">
      <w:pPr>
        <w:rPr>
          <w:rtl/>
        </w:rPr>
      </w:pPr>
    </w:p>
    <w:p w:rsidR="00303338" w:rsidRDefault="00303338" w:rsidP="00303338">
      <w:pPr>
        <w:rPr>
          <w:rtl/>
        </w:rPr>
      </w:pPr>
    </w:p>
    <w:p w:rsidR="00303338" w:rsidRDefault="00303338" w:rsidP="00303338">
      <w:pPr>
        <w:rPr>
          <w:rtl/>
        </w:rPr>
      </w:pPr>
    </w:p>
    <w:p w:rsidR="00303338" w:rsidRDefault="00303338" w:rsidP="00303338">
      <w:pPr>
        <w:rPr>
          <w:rtl/>
        </w:rPr>
      </w:pPr>
    </w:p>
    <w:p w:rsidR="00303338" w:rsidRDefault="00303338" w:rsidP="00303338">
      <w:pPr>
        <w:rPr>
          <w:rtl/>
        </w:rPr>
      </w:pPr>
    </w:p>
    <w:p w:rsidR="00303338" w:rsidRDefault="00303338" w:rsidP="00303338">
      <w:pPr>
        <w:rPr>
          <w:rtl/>
        </w:rPr>
      </w:pPr>
      <w:r>
        <w:rPr>
          <w:rtl/>
          <w:lang w:eastAsia="fr-FR" w:bidi="ar-SA"/>
        </w:rPr>
        <mc:AlternateContent>
          <mc:Choice Requires="wps">
            <w:drawing>
              <wp:anchor distT="0" distB="0" distL="114300" distR="114300" simplePos="0" relativeHeight="251674112" behindDoc="0" locked="0" layoutInCell="1" allowOverlap="1" wp14:anchorId="06A49EEE" wp14:editId="7471CA3A">
                <wp:simplePos x="0" y="0"/>
                <wp:positionH relativeFrom="column">
                  <wp:posOffset>-795020</wp:posOffset>
                </wp:positionH>
                <wp:positionV relativeFrom="paragraph">
                  <wp:posOffset>-699770</wp:posOffset>
                </wp:positionV>
                <wp:extent cx="7200900" cy="10363200"/>
                <wp:effectExtent l="0" t="0" r="0" b="0"/>
                <wp:wrapNone/>
                <wp:docPr id="25" name="Zone de texte 25"/>
                <wp:cNvGraphicFramePr/>
                <a:graphic xmlns:a="http://schemas.openxmlformats.org/drawingml/2006/main">
                  <a:graphicData uri="http://schemas.microsoft.com/office/word/2010/wordprocessingShape">
                    <wps:wsp>
                      <wps:cNvSpPr txBox="1"/>
                      <wps:spPr>
                        <a:xfrm>
                          <a:off x="0" y="0"/>
                          <a:ext cx="7200900" cy="103632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03338" w:rsidRDefault="00303338" w:rsidP="00303338">
                            <w:r>
                              <w:rPr>
                                <w:lang w:eastAsia="fr-FR" w:bidi="ar-SA"/>
                              </w:rPr>
                              <w:drawing>
                                <wp:inline distT="0" distB="0" distL="0" distR="0" wp14:anchorId="7F1A5718" wp14:editId="308C2024">
                                  <wp:extent cx="7029450" cy="10220325"/>
                                  <wp:effectExtent l="0" t="0" r="0" b="9525"/>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7029450" cy="1022032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A49EEE" id="Zone de texte 25" o:spid="_x0000_s1030" type="#_x0000_t202" style="position:absolute;margin-left:-62.6pt;margin-top:-55.1pt;width:567pt;height:816p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" filled="f" stroked="f" strokeweight=".5pt">
                <v:textbox>
                  <w:txbxContent>
                    <w:p w:rsidR="00303338" w:rsidRDefault="00303338" w:rsidP="00303338">
                      <w:r>
                        <w:rPr>
                          <w:lang w:val="en-US"/>
                        </w:rPr>
                        <w:drawing>
                          <wp:inline distT="0" distB="0" distL="0" distR="0" wp14:anchorId="7F1A5718" wp14:editId="308C2024">
                            <wp:extent cx="7029450" cy="10220325"/>
                            <wp:effectExtent l="0" t="0" r="0" b="9525"/>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7029450" cy="10220325"/>
                                    </a:xfrm>
                                    <a:prstGeom prst="rect">
                                      <a:avLst/>
                                    </a:prstGeom>
                                    <a:noFill/>
                                    <a:ln>
                                      <a:noFill/>
                                    </a:ln>
                                  </pic:spPr>
                                </pic:pic>
                              </a:graphicData>
                            </a:graphic>
                          </wp:inline>
                        </w:drawing>
                      </w:r>
                    </w:p>
                  </w:txbxContent>
                </v:textbox>
              </v:shape>
            </w:pict>
          </mc:Fallback>
        </mc:AlternateContent>
      </w:r>
    </w:p>
    <w:p w:rsidR="00303338" w:rsidRDefault="00303338" w:rsidP="00303338">
      <w:pPr>
        <w:rPr>
          <w:rtl/>
        </w:rPr>
      </w:pPr>
    </w:p>
    <w:p w:rsidR="00303338" w:rsidRDefault="00303338" w:rsidP="00303338"/>
    <w:p w:rsidR="00303338" w:rsidRDefault="00303338" w:rsidP="00303338">
      <w:pPr>
        <w:bidi/>
        <w:rPr>
          <w:rtl/>
          <w:lang w:val="en-US"/>
        </w:rPr>
      </w:pPr>
    </w:p>
    <w:p w:rsidR="00303338" w:rsidRDefault="00303338" w:rsidP="00303338">
      <w:pPr>
        <w:bidi/>
        <w:rPr>
          <w:rtl/>
          <w:lang w:val="en-US"/>
        </w:rPr>
      </w:pPr>
    </w:p>
    <w:p w:rsidR="00303338" w:rsidRDefault="00303338" w:rsidP="00303338">
      <w:pPr>
        <w:bidi/>
        <w:rPr>
          <w:rtl/>
          <w:lang w:val="en-US"/>
        </w:rPr>
      </w:pPr>
    </w:p>
    <w:p w:rsidR="00303338" w:rsidRDefault="00303338" w:rsidP="00303338">
      <w:pPr>
        <w:bidi/>
        <w:rPr>
          <w:rtl/>
          <w:lang w:val="en-US"/>
        </w:rPr>
      </w:pPr>
    </w:p>
    <w:p w:rsidR="00303338" w:rsidRDefault="00303338" w:rsidP="00303338">
      <w:pPr>
        <w:bidi/>
        <w:rPr>
          <w:rtl/>
          <w:lang w:val="en-US"/>
        </w:rPr>
      </w:pPr>
    </w:p>
    <w:p w:rsidR="00303338" w:rsidRDefault="00303338" w:rsidP="00303338">
      <w:pPr>
        <w:bidi/>
        <w:rPr>
          <w:rtl/>
          <w:lang w:val="en-US"/>
        </w:rPr>
      </w:pPr>
    </w:p>
    <w:p w:rsidR="00303338" w:rsidRDefault="00303338" w:rsidP="00303338">
      <w:pPr>
        <w:bidi/>
        <w:rPr>
          <w:rtl/>
          <w:lang w:val="en-US"/>
        </w:rPr>
      </w:pPr>
    </w:p>
    <w:p w:rsidR="00303338" w:rsidRDefault="00303338" w:rsidP="00303338">
      <w:pPr>
        <w:bidi/>
        <w:rPr>
          <w:rtl/>
          <w:lang w:val="en-US"/>
        </w:rPr>
      </w:pPr>
    </w:p>
    <w:p w:rsidR="00303338" w:rsidRDefault="00303338" w:rsidP="00303338">
      <w:pPr>
        <w:bidi/>
        <w:rPr>
          <w:rtl/>
          <w:lang w:val="en-US"/>
        </w:rPr>
      </w:pPr>
    </w:p>
    <w:p w:rsidR="00303338" w:rsidRDefault="00303338" w:rsidP="00303338">
      <w:pPr>
        <w:bidi/>
        <w:rPr>
          <w:rtl/>
          <w:lang w:val="en-US"/>
        </w:rPr>
      </w:pPr>
    </w:p>
    <w:p w:rsidR="00303338" w:rsidRDefault="00303338" w:rsidP="00303338">
      <w:pPr>
        <w:bidi/>
        <w:rPr>
          <w:rtl/>
          <w:lang w:val="en-US"/>
        </w:rPr>
      </w:pPr>
    </w:p>
    <w:p w:rsidR="00303338" w:rsidRDefault="00303338" w:rsidP="00303338">
      <w:pPr>
        <w:bidi/>
        <w:rPr>
          <w:rtl/>
          <w:lang w:val="en-US"/>
        </w:rPr>
      </w:pPr>
    </w:p>
    <w:p w:rsidR="00303338" w:rsidRDefault="00303338" w:rsidP="00303338">
      <w:pPr>
        <w:bidi/>
        <w:rPr>
          <w:rtl/>
          <w:lang w:val="en-US"/>
        </w:rPr>
      </w:pPr>
    </w:p>
    <w:p w:rsidR="00303338" w:rsidRDefault="00303338" w:rsidP="00303338">
      <w:pPr>
        <w:bidi/>
        <w:rPr>
          <w:rtl/>
          <w:lang w:val="en-US"/>
        </w:rPr>
      </w:pPr>
    </w:p>
    <w:p w:rsidR="00303338" w:rsidRDefault="00303338" w:rsidP="00303338">
      <w:pPr>
        <w:bidi/>
        <w:rPr>
          <w:rtl/>
          <w:lang w:val="en-US"/>
        </w:rPr>
      </w:pPr>
    </w:p>
    <w:p w:rsidR="00303338" w:rsidRDefault="00303338" w:rsidP="00303338">
      <w:pPr>
        <w:bidi/>
        <w:rPr>
          <w:rtl/>
          <w:lang w:val="en-US"/>
        </w:rPr>
      </w:pPr>
    </w:p>
    <w:p w:rsidR="00303338" w:rsidRDefault="00303338" w:rsidP="00303338">
      <w:pPr>
        <w:bidi/>
        <w:rPr>
          <w:rtl/>
          <w:lang w:val="en-US"/>
        </w:rPr>
      </w:pPr>
    </w:p>
    <w:p w:rsidR="00303338" w:rsidRDefault="00303338" w:rsidP="00303338">
      <w:pPr>
        <w:bidi/>
        <w:rPr>
          <w:rtl/>
          <w:lang w:val="en-US"/>
        </w:rPr>
      </w:pPr>
    </w:p>
    <w:p w:rsidR="00303338" w:rsidRDefault="00303338" w:rsidP="00303338">
      <w:pPr>
        <w:bidi/>
        <w:rPr>
          <w:rtl/>
          <w:lang w:val="en-US"/>
        </w:rPr>
      </w:pPr>
    </w:p>
    <w:p w:rsidR="00303338" w:rsidRDefault="00303338" w:rsidP="00303338">
      <w:pPr>
        <w:bidi/>
        <w:rPr>
          <w:rtl/>
          <w:lang w:val="en-US"/>
        </w:rPr>
      </w:pPr>
    </w:p>
    <w:p w:rsidR="00303338" w:rsidRDefault="00303338" w:rsidP="00303338">
      <w:pPr>
        <w:bidi/>
        <w:rPr>
          <w:rtl/>
          <w:lang w:val="en-US"/>
        </w:rPr>
      </w:pPr>
    </w:p>
    <w:p w:rsidR="00303338" w:rsidRDefault="00303338" w:rsidP="00303338">
      <w:pPr>
        <w:bidi/>
        <w:rPr>
          <w:rtl/>
          <w:lang w:val="en-US"/>
        </w:rPr>
      </w:pPr>
    </w:p>
    <w:p w:rsidR="00303338" w:rsidRDefault="00303338" w:rsidP="00303338">
      <w:pPr>
        <w:bidi/>
        <w:rPr>
          <w:rtl/>
          <w:lang w:val="en-US"/>
        </w:rPr>
      </w:pPr>
    </w:p>
    <w:p w:rsidR="001726EB" w:rsidRDefault="001726EB" w:rsidP="001726EB">
      <w:pPr>
        <w:bidi/>
        <w:rPr>
          <w:rtl/>
          <w:lang w:val="en-US" w:bidi="ar-SA"/>
        </w:rPr>
      </w:pPr>
    </w:p>
    <w:p w:rsidR="001726EB" w:rsidRDefault="00C1274F" w:rsidP="001726EB">
      <w:pPr>
        <w:tabs>
          <w:tab w:val="left" w:pos="567"/>
        </w:tabs>
        <w:bidi/>
        <w:spacing w:after="0"/>
        <w:ind w:firstLine="207"/>
        <w:jc w:val="center"/>
        <w:rPr>
          <w:rFonts w:ascii="Traditional Arabic" w:hAnsi="Traditional Arabic" w:cs="Traditional Arabic"/>
          <w:b/>
          <w:bCs/>
          <w:sz w:val="72"/>
          <w:szCs w:val="72"/>
          <w:rtl/>
        </w:rPr>
      </w:pPr>
      <w:r>
        <w:rPr>
          <w:rFonts w:ascii="Traditional Arabic" w:hAnsi="Traditional Arabic" w:cs="Traditional Arabic" w:hint="cs"/>
          <w:b/>
          <w:bCs/>
          <w:sz w:val="72"/>
          <w:szCs w:val="72"/>
          <w:rtl/>
          <w:lang w:eastAsia="fr-FR" w:bidi="ar-SA"/>
        </w:rPr>
        <mc:AlternateContent>
          <mc:Choice Requires="wps">
            <w:drawing>
              <wp:anchor distT="0" distB="0" distL="114300" distR="114300" simplePos="0" relativeHeight="251663872" behindDoc="0" locked="0" layoutInCell="1" allowOverlap="1">
                <wp:simplePos x="0" y="0"/>
                <wp:positionH relativeFrom="column">
                  <wp:posOffset>-23546</wp:posOffset>
                </wp:positionH>
                <wp:positionV relativeFrom="paragraph">
                  <wp:posOffset>-543534</wp:posOffset>
                </wp:positionV>
                <wp:extent cx="6598311" cy="9882836"/>
                <wp:effectExtent l="0" t="0" r="12065" b="23495"/>
                <wp:wrapNone/>
                <wp:docPr id="13" name="Rectangle 13"/>
                <wp:cNvGraphicFramePr/>
                <a:graphic xmlns:a="http://schemas.openxmlformats.org/drawingml/2006/main">
                  <a:graphicData uri="http://schemas.microsoft.com/office/word/2010/wordprocessingShape">
                    <wps:wsp>
                      <wps:cNvSpPr/>
                      <wps:spPr>
                        <a:xfrm>
                          <a:off x="0" y="0"/>
                          <a:ext cx="6598311" cy="9882836"/>
                        </a:xfrm>
                        <a:prstGeom prst="rect">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9851244" id="Rectangle 13" o:spid="_x0000_s1026" style="position:absolute;left:0;text-align:left;margin-left:-1.85pt;margin-top:-42.8pt;width:519.55pt;height:778.2pt;z-index:2516638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" filled="f" strokecolor="black [3213]" strokeweight=".25pt"/>
            </w:pict>
          </mc:Fallback>
        </mc:AlternateContent>
      </w:r>
    </w:p>
    <w:p w:rsidR="001726EB" w:rsidRDefault="001726EB" w:rsidP="001726EB">
      <w:pPr>
        <w:tabs>
          <w:tab w:val="left" w:pos="567"/>
        </w:tabs>
        <w:bidi/>
        <w:spacing w:after="0"/>
        <w:ind w:firstLine="207"/>
        <w:jc w:val="center"/>
        <w:rPr>
          <w:rFonts w:ascii="Traditional Arabic" w:hAnsi="Traditional Arabic" w:cs="Traditional Arabic"/>
          <w:b/>
          <w:bCs/>
          <w:sz w:val="72"/>
          <w:szCs w:val="72"/>
          <w:rtl/>
        </w:rPr>
      </w:pPr>
    </w:p>
    <w:p w:rsidR="001726EB" w:rsidRDefault="001726EB" w:rsidP="001726EB">
      <w:pPr>
        <w:tabs>
          <w:tab w:val="left" w:pos="567"/>
        </w:tabs>
        <w:bidi/>
        <w:spacing w:after="0"/>
        <w:ind w:firstLine="207"/>
        <w:jc w:val="center"/>
        <w:rPr>
          <w:rFonts w:ascii="Traditional Arabic" w:hAnsi="Traditional Arabic" w:cs="Traditional Arabic"/>
          <w:b/>
          <w:bCs/>
          <w:sz w:val="72"/>
          <w:szCs w:val="72"/>
          <w:rtl/>
        </w:rPr>
      </w:pPr>
    </w:p>
    <w:p w:rsidR="001726EB" w:rsidRDefault="001726EB" w:rsidP="001726EB">
      <w:pPr>
        <w:tabs>
          <w:tab w:val="left" w:pos="567"/>
        </w:tabs>
        <w:bidi/>
        <w:spacing w:after="0"/>
        <w:ind w:firstLine="207"/>
        <w:jc w:val="center"/>
        <w:rPr>
          <w:rFonts w:ascii="Traditional Arabic" w:hAnsi="Traditional Arabic" w:cs="Traditional Arabic"/>
          <w:b/>
          <w:bCs/>
          <w:sz w:val="72"/>
          <w:szCs w:val="72"/>
          <w:rtl/>
        </w:rPr>
      </w:pPr>
    </w:p>
    <w:p w:rsidR="001726EB" w:rsidRDefault="001726EB" w:rsidP="001726EB">
      <w:pPr>
        <w:tabs>
          <w:tab w:val="left" w:pos="567"/>
        </w:tabs>
        <w:bidi/>
        <w:spacing w:after="0"/>
        <w:ind w:firstLine="207"/>
        <w:jc w:val="center"/>
        <w:rPr>
          <w:rFonts w:ascii="Traditional Arabic" w:hAnsi="Traditional Arabic" w:cs="Traditional Arabic"/>
          <w:b/>
          <w:bCs/>
          <w:sz w:val="72"/>
          <w:szCs w:val="72"/>
          <w:rtl/>
        </w:rPr>
      </w:pPr>
    </w:p>
    <w:p w:rsidR="001726EB" w:rsidRDefault="00D34EDE" w:rsidP="001726EB">
      <w:pPr>
        <w:tabs>
          <w:tab w:val="left" w:pos="567"/>
        </w:tabs>
        <w:bidi/>
        <w:spacing w:after="0"/>
        <w:ind w:firstLine="207"/>
        <w:jc w:val="center"/>
        <w:rPr>
          <w:rFonts w:ascii="Traditional Arabic" w:hAnsi="Traditional Arabic" w:cs="Traditional Arabic"/>
          <w:b/>
          <w:bCs/>
          <w:sz w:val="72"/>
          <w:szCs w:val="72"/>
          <w:rtl/>
        </w:rPr>
      </w:pPr>
      <w:r>
        <w:rPr>
          <w:rFonts w:ascii="Traditional Arabic" w:hAnsi="Traditional Arabic" w:cs="Traditional Arabic" w:hint="cs"/>
          <w:b/>
          <w:bCs/>
          <w:sz w:val="72"/>
          <w:szCs w:val="72"/>
          <w:rtl/>
        </w:rPr>
        <w:t>فهرس المحتويات</w:t>
      </w:r>
    </w:p>
    <w:p w:rsidR="001726EB" w:rsidRDefault="001726EB" w:rsidP="001726EB">
      <w:pPr>
        <w:tabs>
          <w:tab w:val="left" w:pos="567"/>
        </w:tabs>
        <w:bidi/>
        <w:spacing w:after="0"/>
        <w:ind w:firstLine="207"/>
        <w:jc w:val="center"/>
        <w:rPr>
          <w:rFonts w:ascii="Traditional Arabic" w:hAnsi="Traditional Arabic" w:cs="Traditional Arabic"/>
          <w:b/>
          <w:bCs/>
          <w:sz w:val="72"/>
          <w:szCs w:val="72"/>
          <w:rtl/>
        </w:rPr>
      </w:pPr>
    </w:p>
    <w:p w:rsidR="001726EB" w:rsidRDefault="001726EB" w:rsidP="001726EB">
      <w:pPr>
        <w:tabs>
          <w:tab w:val="left" w:pos="567"/>
        </w:tabs>
        <w:bidi/>
        <w:spacing w:after="0"/>
        <w:ind w:firstLine="207"/>
        <w:jc w:val="center"/>
        <w:rPr>
          <w:rFonts w:ascii="Traditional Arabic" w:hAnsi="Traditional Arabic" w:cs="Traditional Arabic"/>
          <w:b/>
          <w:bCs/>
          <w:sz w:val="72"/>
          <w:szCs w:val="72"/>
          <w:rtl/>
        </w:rPr>
      </w:pPr>
    </w:p>
    <w:p w:rsidR="001726EB" w:rsidRDefault="001726EB" w:rsidP="001726EB">
      <w:pPr>
        <w:tabs>
          <w:tab w:val="left" w:pos="567"/>
        </w:tabs>
        <w:bidi/>
        <w:spacing w:after="0"/>
        <w:ind w:firstLine="207"/>
        <w:jc w:val="center"/>
        <w:rPr>
          <w:rFonts w:ascii="Traditional Arabic" w:hAnsi="Traditional Arabic" w:cs="Traditional Arabic"/>
          <w:b/>
          <w:bCs/>
          <w:sz w:val="72"/>
          <w:szCs w:val="72"/>
          <w:rtl/>
        </w:rPr>
      </w:pPr>
    </w:p>
    <w:p w:rsidR="001726EB" w:rsidRDefault="001726EB" w:rsidP="001726EB">
      <w:pPr>
        <w:tabs>
          <w:tab w:val="left" w:pos="567"/>
        </w:tabs>
        <w:bidi/>
        <w:spacing w:after="0"/>
        <w:ind w:firstLine="207"/>
        <w:jc w:val="center"/>
        <w:rPr>
          <w:rFonts w:ascii="Traditional Arabic" w:hAnsi="Traditional Arabic" w:cs="Traditional Arabic"/>
          <w:b/>
          <w:bCs/>
          <w:sz w:val="72"/>
          <w:szCs w:val="72"/>
          <w:rtl/>
        </w:rPr>
      </w:pPr>
    </w:p>
    <w:p w:rsidR="001726EB" w:rsidRDefault="00C1274F" w:rsidP="00303338">
      <w:pPr>
        <w:tabs>
          <w:tab w:val="left" w:pos="567"/>
        </w:tabs>
        <w:bidi/>
        <w:spacing w:after="0"/>
        <w:ind w:firstLine="207"/>
        <w:jc w:val="center"/>
        <w:rPr>
          <w:rtl/>
          <w:lang w:val="en-US" w:bidi="ar-SA"/>
        </w:rPr>
      </w:pPr>
      <w:r>
        <w:rPr>
          <w:rFonts w:ascii="Traditional Arabic" w:hAnsi="Traditional Arabic" w:cs="Traditional Arabic"/>
          <w:b/>
          <w:bCs/>
          <w:sz w:val="72"/>
          <w:szCs w:val="72"/>
          <w:rtl/>
          <w:lang w:eastAsia="fr-FR" w:bidi="ar-SA"/>
        </w:rPr>
        <mc:AlternateContent>
          <mc:Choice Requires="wps">
            <w:drawing>
              <wp:anchor distT="0" distB="0" distL="114300" distR="114300" simplePos="0" relativeHeight="251662848" behindDoc="0" locked="0" layoutInCell="1" allowOverlap="1">
                <wp:simplePos x="0" y="0"/>
                <wp:positionH relativeFrom="column">
                  <wp:posOffset>2530475</wp:posOffset>
                </wp:positionH>
                <wp:positionV relativeFrom="paragraph">
                  <wp:posOffset>668020</wp:posOffset>
                </wp:positionV>
                <wp:extent cx="1221638" cy="629107"/>
                <wp:effectExtent l="0" t="0" r="0" b="0"/>
                <wp:wrapNone/>
                <wp:docPr id="8" name="Zone de texte 8"/>
                <wp:cNvGraphicFramePr/>
                <a:graphic xmlns:a="http://schemas.openxmlformats.org/drawingml/2006/main">
                  <a:graphicData uri="http://schemas.microsoft.com/office/word/2010/wordprocessingShape">
                    <wps:wsp>
                      <wps:cNvSpPr txBox="1"/>
                      <wps:spPr>
                        <a:xfrm>
                          <a:off x="0" y="0"/>
                          <a:ext cx="1221638" cy="629107"/>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0705AB" w:rsidRDefault="000705AB"/>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anchor>
            </w:drawing>
          </mc:Choice>
          <mc:Fallback>
            <w:pict>
              <v:shape id="Zone de texte 8" o:spid="_x0000_s1031" type="#_x0000_t202" style="position:absolute;left:0;text-align:left;margin-left:199.25pt;margin-top:52.6pt;width:96.2pt;height:49.55pt;z-index:2516628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" fillcolor="white [3201]" stroked="f" strokeweight=".5pt">
                <v:textbox>
                  <w:txbxContent>
                    <w:p w:rsidR="000705AB" w:rsidRDefault="000705AB"/>
                  </w:txbxContent>
                </v:textbox>
              </v:shape>
            </w:pict>
          </mc:Fallback>
        </mc:AlternateContent>
      </w:r>
    </w:p>
    <w:p w:rsidR="00D34EDE" w:rsidRPr="00084255" w:rsidRDefault="00D34EDE" w:rsidP="00D34EDE">
      <w:pPr>
        <w:bidi/>
        <w:spacing w:line="240" w:lineRule="auto"/>
        <w:jc w:val="center"/>
        <w:rPr>
          <w:rFonts w:ascii="Traditional Arabic" w:hAnsi="Traditional Arabic" w:cs="Traditional Arabic"/>
          <w:b/>
          <w:bCs/>
          <w:sz w:val="52"/>
          <w:szCs w:val="52"/>
          <w:rtl/>
        </w:rPr>
      </w:pPr>
      <w:r w:rsidRPr="00084255">
        <w:rPr>
          <w:rFonts w:ascii="Traditional Arabic" w:hAnsi="Traditional Arabic" w:cs="Traditional Arabic"/>
          <w:b/>
          <w:bCs/>
          <w:sz w:val="52"/>
          <w:szCs w:val="52"/>
          <w:rtl/>
        </w:rPr>
        <w:lastRenderedPageBreak/>
        <w:t>فهـــــــــــــــرس المحتويـــــــــــات</w:t>
      </w:r>
    </w:p>
    <w:tbl>
      <w:tblPr>
        <w:tblStyle w:val="Grilledutableau"/>
        <w:bidiVisual/>
        <w:tblW w:w="10644" w:type="dxa"/>
        <w:tblInd w:w="-1016" w:type="dxa"/>
        <w:tblLook w:val="04A0" w:firstRow="1" w:lastRow="0" w:firstColumn="1" w:lastColumn="0" w:noHBand="0" w:noVBand="1"/>
      </w:tblPr>
      <w:tblGrid>
        <w:gridCol w:w="6"/>
        <w:gridCol w:w="9527"/>
        <w:gridCol w:w="1111"/>
      </w:tblGrid>
      <w:tr w:rsidR="00D34EDE" w:rsidRPr="00084255" w:rsidTr="00A27AFD">
        <w:tc>
          <w:tcPr>
            <w:tcW w:w="9533" w:type="dxa"/>
            <w:gridSpan w:val="2"/>
            <w:shd w:val="clear" w:color="auto" w:fill="D9D9D9" w:themeFill="background1" w:themeFillShade="D9"/>
          </w:tcPr>
          <w:p w:rsidR="00D34EDE" w:rsidRPr="00493CA7" w:rsidRDefault="00D34EDE" w:rsidP="00A27AFD">
            <w:pPr>
              <w:bidi/>
              <w:jc w:val="center"/>
              <w:rPr>
                <w:rFonts w:ascii="Simplified Arabic" w:hAnsi="Simplified Arabic" w:cs="Simplified Arabic"/>
                <w:b/>
                <w:bCs/>
                <w:sz w:val="36"/>
                <w:szCs w:val="36"/>
                <w:rtl/>
              </w:rPr>
            </w:pPr>
            <w:r w:rsidRPr="00493CA7">
              <w:rPr>
                <w:rFonts w:ascii="Simplified Arabic" w:hAnsi="Simplified Arabic" w:cs="Simplified Arabic"/>
                <w:b/>
                <w:bCs/>
                <w:sz w:val="36"/>
                <w:szCs w:val="36"/>
                <w:rtl/>
                <w:lang w:bidi="ar-SA"/>
              </w:rPr>
              <w:t>العنـــــــــــــــوان</w:t>
            </w:r>
          </w:p>
        </w:tc>
        <w:tc>
          <w:tcPr>
            <w:tcW w:w="1111" w:type="dxa"/>
            <w:shd w:val="clear" w:color="auto" w:fill="D9D9D9" w:themeFill="background1" w:themeFillShade="D9"/>
          </w:tcPr>
          <w:p w:rsidR="00D34EDE" w:rsidRPr="00493CA7" w:rsidRDefault="00D34EDE" w:rsidP="00A27AFD">
            <w:pPr>
              <w:bidi/>
              <w:jc w:val="center"/>
              <w:rPr>
                <w:rFonts w:ascii="Simplified Arabic" w:hAnsi="Simplified Arabic" w:cs="Simplified Arabic"/>
                <w:b/>
                <w:bCs/>
                <w:sz w:val="36"/>
                <w:szCs w:val="36"/>
                <w:rtl/>
              </w:rPr>
            </w:pPr>
            <w:r w:rsidRPr="00493CA7">
              <w:rPr>
                <w:rFonts w:ascii="Simplified Arabic" w:hAnsi="Simplified Arabic" w:cs="Simplified Arabic"/>
                <w:b/>
                <w:bCs/>
                <w:sz w:val="36"/>
                <w:szCs w:val="36"/>
                <w:rtl/>
                <w:lang w:bidi="ar-SA"/>
              </w:rPr>
              <w:t>الصفحة</w:t>
            </w:r>
          </w:p>
        </w:tc>
      </w:tr>
      <w:tr w:rsidR="00D34EDE" w:rsidRPr="00084255" w:rsidTr="00A27AFD">
        <w:tc>
          <w:tcPr>
            <w:tcW w:w="9533" w:type="dxa"/>
            <w:gridSpan w:val="2"/>
          </w:tcPr>
          <w:p w:rsidR="00D34EDE" w:rsidRPr="00084255" w:rsidRDefault="00D34EDE" w:rsidP="00A27AFD">
            <w:pPr>
              <w:bidi/>
              <w:jc w:val="both"/>
              <w:rPr>
                <w:rFonts w:ascii="Traditional Arabic" w:hAnsi="Traditional Arabic" w:cs="Traditional Arabic"/>
                <w:b/>
                <w:bCs/>
                <w:sz w:val="32"/>
                <w:szCs w:val="32"/>
                <w:rtl/>
              </w:rPr>
            </w:pPr>
            <w:r w:rsidRPr="00084255">
              <w:rPr>
                <w:rFonts w:ascii="Traditional Arabic" w:hAnsi="Traditional Arabic" w:cs="Traditional Arabic"/>
                <w:b/>
                <w:bCs/>
                <w:sz w:val="32"/>
                <w:szCs w:val="32"/>
                <w:rtl/>
                <w:lang w:bidi="ar-SA"/>
              </w:rPr>
              <w:t>مقدمة</w:t>
            </w:r>
          </w:p>
        </w:tc>
        <w:tc>
          <w:tcPr>
            <w:tcW w:w="1111" w:type="dxa"/>
          </w:tcPr>
          <w:p w:rsidR="00D34EDE" w:rsidRPr="00084255" w:rsidRDefault="00D34EDE" w:rsidP="00A27AFD">
            <w:pPr>
              <w:jc w:val="center"/>
              <w:rPr>
                <w:rFonts w:ascii="Traditional Arabic" w:hAnsi="Traditional Arabic" w:cs="Traditional Arabic"/>
                <w:b/>
                <w:bCs/>
                <w:sz w:val="32"/>
                <w:szCs w:val="32"/>
                <w:rtl/>
              </w:rPr>
            </w:pPr>
            <w:r>
              <w:rPr>
                <w:rFonts w:ascii="Traditional Arabic" w:hAnsi="Traditional Arabic" w:cs="Traditional Arabic" w:hint="cs"/>
                <w:b/>
                <w:bCs/>
                <w:sz w:val="32"/>
                <w:szCs w:val="32"/>
                <w:rtl/>
                <w:lang w:bidi="ar-SA"/>
              </w:rPr>
              <w:t>أ</w:t>
            </w:r>
          </w:p>
        </w:tc>
      </w:tr>
      <w:tr w:rsidR="00D34EDE" w:rsidRPr="00084255" w:rsidTr="00A27AFD">
        <w:tc>
          <w:tcPr>
            <w:tcW w:w="10644" w:type="dxa"/>
            <w:gridSpan w:val="3"/>
            <w:shd w:val="clear" w:color="auto" w:fill="D9D9D9" w:themeFill="background1" w:themeFillShade="D9"/>
          </w:tcPr>
          <w:p w:rsidR="00D34EDE" w:rsidRPr="00493CA7" w:rsidRDefault="00D34EDE" w:rsidP="00A27AFD">
            <w:pPr>
              <w:bidi/>
              <w:jc w:val="center"/>
              <w:rPr>
                <w:rFonts w:ascii="Simplified Arabic" w:hAnsi="Simplified Arabic" w:cs="Simplified Arabic"/>
                <w:b/>
                <w:bCs/>
                <w:sz w:val="36"/>
                <w:szCs w:val="36"/>
                <w:rtl/>
                <w:lang w:bidi="ar-SA"/>
              </w:rPr>
            </w:pPr>
            <w:r w:rsidRPr="00493CA7">
              <w:rPr>
                <w:rFonts w:ascii="Simplified Arabic" w:hAnsi="Simplified Arabic" w:cs="Simplified Arabic"/>
                <w:b/>
                <w:bCs/>
                <w:sz w:val="36"/>
                <w:szCs w:val="36"/>
                <w:rtl/>
                <w:lang w:bidi="ar-SA"/>
              </w:rPr>
              <w:t>مدخل</w:t>
            </w:r>
            <w:r w:rsidRPr="00493CA7">
              <w:rPr>
                <w:rFonts w:ascii="Simplified Arabic" w:hAnsi="Simplified Arabic" w:cs="Simplified Arabic"/>
                <w:b/>
                <w:bCs/>
                <w:sz w:val="36"/>
                <w:szCs w:val="36"/>
                <w:rtl/>
              </w:rPr>
              <w:t>:</w:t>
            </w:r>
            <w:r w:rsidRPr="00493CA7">
              <w:rPr>
                <w:rFonts w:ascii="Simplified Arabic" w:hAnsi="Simplified Arabic" w:cs="Simplified Arabic" w:hint="cs"/>
                <w:b/>
                <w:bCs/>
                <w:sz w:val="36"/>
                <w:szCs w:val="36"/>
                <w:rtl/>
                <w:lang w:bidi="ar-SA"/>
              </w:rPr>
              <w:t xml:space="preserve"> بسط المفاهيم</w:t>
            </w:r>
          </w:p>
        </w:tc>
      </w:tr>
      <w:tr w:rsidR="00D34EDE" w:rsidRPr="00084255" w:rsidTr="00A27AFD">
        <w:trPr>
          <w:gridBefore w:val="1"/>
          <w:wBefore w:w="6" w:type="dxa"/>
        </w:trPr>
        <w:tc>
          <w:tcPr>
            <w:tcW w:w="9527" w:type="dxa"/>
          </w:tcPr>
          <w:p w:rsidR="00D34EDE" w:rsidRPr="00084255" w:rsidRDefault="00D34EDE" w:rsidP="00A27AFD">
            <w:pPr>
              <w:pStyle w:val="Paragraphedeliste"/>
              <w:tabs>
                <w:tab w:val="right" w:pos="282"/>
                <w:tab w:val="right" w:pos="423"/>
              </w:tabs>
              <w:bidi/>
              <w:ind w:left="0"/>
              <w:jc w:val="both"/>
              <w:rPr>
                <w:rFonts w:ascii="Traditional Arabic" w:hAnsi="Traditional Arabic" w:cs="Traditional Arabic"/>
                <w:b/>
                <w:bCs/>
                <w:sz w:val="32"/>
                <w:szCs w:val="32"/>
                <w:rtl/>
              </w:rPr>
            </w:pPr>
            <w:r>
              <w:rPr>
                <w:rFonts w:ascii="Traditional Arabic" w:hAnsi="Traditional Arabic" w:cs="Traditional Arabic" w:hint="cs"/>
                <w:b/>
                <w:bCs/>
                <w:sz w:val="32"/>
                <w:szCs w:val="32"/>
                <w:rtl/>
                <w:lang w:bidi="ar-SA"/>
              </w:rPr>
              <w:t>أولا</w:t>
            </w:r>
            <w:r>
              <w:rPr>
                <w:rFonts w:ascii="Traditional Arabic" w:hAnsi="Traditional Arabic" w:cs="Traditional Arabic" w:hint="cs"/>
                <w:b/>
                <w:bCs/>
                <w:sz w:val="32"/>
                <w:szCs w:val="32"/>
                <w:rtl/>
              </w:rPr>
              <w:t xml:space="preserve">: </w:t>
            </w:r>
            <w:r>
              <w:rPr>
                <w:rFonts w:ascii="Traditional Arabic" w:hAnsi="Traditional Arabic" w:cs="Traditional Arabic" w:hint="cs"/>
                <w:b/>
                <w:bCs/>
                <w:sz w:val="32"/>
                <w:szCs w:val="32"/>
                <w:rtl/>
                <w:lang w:bidi="ar-SA"/>
              </w:rPr>
              <w:t>في تعريف الوصف</w:t>
            </w:r>
          </w:p>
        </w:tc>
        <w:tc>
          <w:tcPr>
            <w:tcW w:w="1111" w:type="dxa"/>
          </w:tcPr>
          <w:p w:rsidR="00D34EDE" w:rsidRPr="00084255" w:rsidRDefault="00D34EDE" w:rsidP="00A27AFD">
            <w:pPr>
              <w:jc w:val="center"/>
              <w:rPr>
                <w:rFonts w:ascii="Traditional Arabic" w:hAnsi="Traditional Arabic" w:cs="Traditional Arabic"/>
                <w:b/>
                <w:bCs/>
                <w:sz w:val="32"/>
                <w:szCs w:val="32"/>
                <w:rtl/>
                <w:lang w:bidi="ar-SA"/>
              </w:rPr>
            </w:pPr>
            <w:r>
              <w:rPr>
                <w:rFonts w:ascii="Traditional Arabic" w:hAnsi="Traditional Arabic" w:cs="Traditional Arabic" w:hint="cs"/>
                <w:b/>
                <w:bCs/>
                <w:sz w:val="32"/>
                <w:szCs w:val="32"/>
                <w:rtl/>
              </w:rPr>
              <w:t>04</w:t>
            </w:r>
          </w:p>
        </w:tc>
      </w:tr>
      <w:tr w:rsidR="00D34EDE" w:rsidRPr="00084255" w:rsidTr="00A27AFD">
        <w:trPr>
          <w:gridBefore w:val="1"/>
          <w:wBefore w:w="6" w:type="dxa"/>
        </w:trPr>
        <w:tc>
          <w:tcPr>
            <w:tcW w:w="9527" w:type="dxa"/>
          </w:tcPr>
          <w:p w:rsidR="00D34EDE" w:rsidRPr="00084255" w:rsidRDefault="00D34EDE" w:rsidP="00A27AFD">
            <w:pPr>
              <w:pStyle w:val="Paragraphedeliste"/>
              <w:tabs>
                <w:tab w:val="right" w:pos="282"/>
                <w:tab w:val="right" w:pos="423"/>
              </w:tabs>
              <w:bidi/>
              <w:ind w:left="0"/>
              <w:jc w:val="both"/>
              <w:rPr>
                <w:rFonts w:ascii="Traditional Arabic" w:hAnsi="Traditional Arabic" w:cs="Traditional Arabic"/>
                <w:b/>
                <w:bCs/>
                <w:sz w:val="32"/>
                <w:szCs w:val="32"/>
                <w:rtl/>
              </w:rPr>
            </w:pPr>
            <w:r>
              <w:rPr>
                <w:rFonts w:ascii="Traditional Arabic" w:hAnsi="Traditional Arabic" w:cs="Traditional Arabic" w:hint="cs"/>
                <w:b/>
                <w:bCs/>
                <w:sz w:val="32"/>
                <w:szCs w:val="32"/>
                <w:rtl/>
                <w:lang w:bidi="ar-SA"/>
              </w:rPr>
              <w:t>ثانيا</w:t>
            </w:r>
            <w:r>
              <w:rPr>
                <w:rFonts w:ascii="Traditional Arabic" w:hAnsi="Traditional Arabic" w:cs="Traditional Arabic" w:hint="cs"/>
                <w:b/>
                <w:bCs/>
                <w:sz w:val="32"/>
                <w:szCs w:val="32"/>
                <w:rtl/>
              </w:rPr>
              <w:t xml:space="preserve">: </w:t>
            </w:r>
            <w:r>
              <w:rPr>
                <w:rFonts w:ascii="Traditional Arabic" w:hAnsi="Traditional Arabic" w:cs="Traditional Arabic" w:hint="cs"/>
                <w:b/>
                <w:bCs/>
                <w:sz w:val="32"/>
                <w:szCs w:val="32"/>
                <w:rtl/>
                <w:lang w:bidi="ar-SA"/>
              </w:rPr>
              <w:t>أنواع الوصف</w:t>
            </w:r>
          </w:p>
        </w:tc>
        <w:tc>
          <w:tcPr>
            <w:tcW w:w="1111" w:type="dxa"/>
          </w:tcPr>
          <w:p w:rsidR="00D34EDE" w:rsidRPr="00084255" w:rsidRDefault="00D34EDE" w:rsidP="00A27AFD">
            <w:pPr>
              <w:jc w:val="center"/>
              <w:rPr>
                <w:rFonts w:ascii="Traditional Arabic" w:hAnsi="Traditional Arabic" w:cs="Traditional Arabic"/>
                <w:b/>
                <w:bCs/>
                <w:sz w:val="32"/>
                <w:szCs w:val="32"/>
                <w:rtl/>
                <w:lang w:bidi="ar-SA"/>
              </w:rPr>
            </w:pPr>
            <w:r>
              <w:rPr>
                <w:rFonts w:ascii="Traditional Arabic" w:hAnsi="Traditional Arabic" w:cs="Traditional Arabic"/>
                <w:b/>
                <w:bCs/>
                <w:sz w:val="32"/>
                <w:szCs w:val="32"/>
                <w:rtl/>
                <w:lang w:bidi="ar-SA"/>
              </w:rPr>
              <w:t>06</w:t>
            </w:r>
          </w:p>
        </w:tc>
      </w:tr>
      <w:tr w:rsidR="00D34EDE" w:rsidRPr="00084255" w:rsidTr="00A27AFD">
        <w:trPr>
          <w:gridBefore w:val="1"/>
          <w:wBefore w:w="6" w:type="dxa"/>
        </w:trPr>
        <w:tc>
          <w:tcPr>
            <w:tcW w:w="9527" w:type="dxa"/>
          </w:tcPr>
          <w:p w:rsidR="00D34EDE" w:rsidRPr="00493CA7" w:rsidRDefault="00D34EDE" w:rsidP="00A27AFD">
            <w:pPr>
              <w:pStyle w:val="Paragraphedeliste"/>
              <w:tabs>
                <w:tab w:val="right" w:pos="282"/>
                <w:tab w:val="right" w:pos="423"/>
              </w:tabs>
              <w:bidi/>
              <w:ind w:left="40"/>
              <w:jc w:val="both"/>
              <w:rPr>
                <w:rFonts w:ascii="Traditional Arabic" w:hAnsi="Traditional Arabic" w:cs="Traditional Arabic"/>
                <w:b/>
                <w:bCs/>
                <w:sz w:val="32"/>
                <w:szCs w:val="32"/>
                <w:rtl/>
              </w:rPr>
            </w:pPr>
            <w:r w:rsidRPr="00493CA7">
              <w:rPr>
                <w:rFonts w:ascii="Traditional Arabic" w:hAnsi="Traditional Arabic" w:cs="Traditional Arabic" w:hint="cs"/>
                <w:b/>
                <w:bCs/>
                <w:sz w:val="32"/>
                <w:szCs w:val="32"/>
                <w:rtl/>
                <w:lang w:bidi="ar-SA"/>
              </w:rPr>
              <w:t>ثالثا</w:t>
            </w:r>
            <w:r w:rsidRPr="00493CA7">
              <w:rPr>
                <w:rFonts w:ascii="Traditional Arabic" w:hAnsi="Traditional Arabic" w:cs="Traditional Arabic" w:hint="cs"/>
                <w:b/>
                <w:bCs/>
                <w:sz w:val="32"/>
                <w:szCs w:val="32"/>
                <w:rtl/>
              </w:rPr>
              <w:t xml:space="preserve">: </w:t>
            </w:r>
            <w:r w:rsidRPr="00493CA7">
              <w:rPr>
                <w:rFonts w:ascii="Traditional Arabic" w:hAnsi="Traditional Arabic" w:cs="Traditional Arabic" w:hint="cs"/>
                <w:b/>
                <w:bCs/>
                <w:sz w:val="32"/>
                <w:szCs w:val="32"/>
                <w:rtl/>
                <w:lang w:bidi="ar-SA"/>
              </w:rPr>
              <w:t>وظائف الوصف</w:t>
            </w:r>
          </w:p>
        </w:tc>
        <w:tc>
          <w:tcPr>
            <w:tcW w:w="1111" w:type="dxa"/>
          </w:tcPr>
          <w:p w:rsidR="00D34EDE" w:rsidRPr="00084255" w:rsidRDefault="00D34EDE" w:rsidP="00A27AFD">
            <w:pPr>
              <w:jc w:val="center"/>
              <w:rPr>
                <w:rFonts w:ascii="Traditional Arabic" w:hAnsi="Traditional Arabic" w:cs="Traditional Arabic"/>
                <w:b/>
                <w:bCs/>
                <w:sz w:val="32"/>
                <w:szCs w:val="32"/>
                <w:rtl/>
                <w:lang w:bidi="ar-SA"/>
              </w:rPr>
            </w:pPr>
            <w:r>
              <w:rPr>
                <w:rFonts w:ascii="Traditional Arabic" w:hAnsi="Traditional Arabic" w:cs="Traditional Arabic"/>
                <w:b/>
                <w:bCs/>
                <w:sz w:val="32"/>
                <w:szCs w:val="32"/>
                <w:rtl/>
                <w:lang w:bidi="ar-SA"/>
              </w:rPr>
              <w:t>08</w:t>
            </w:r>
          </w:p>
        </w:tc>
      </w:tr>
      <w:tr w:rsidR="00D34EDE" w:rsidRPr="00084255" w:rsidTr="00A27AFD">
        <w:trPr>
          <w:gridBefore w:val="1"/>
          <w:wBefore w:w="6" w:type="dxa"/>
        </w:trPr>
        <w:tc>
          <w:tcPr>
            <w:tcW w:w="9527" w:type="dxa"/>
          </w:tcPr>
          <w:p w:rsidR="00D34EDE" w:rsidRPr="00493CA7" w:rsidRDefault="00D34EDE" w:rsidP="00A27AFD">
            <w:pPr>
              <w:pStyle w:val="Paragraphedeliste"/>
              <w:tabs>
                <w:tab w:val="right" w:pos="282"/>
                <w:tab w:val="right" w:pos="423"/>
              </w:tabs>
              <w:bidi/>
              <w:ind w:left="40"/>
              <w:jc w:val="both"/>
              <w:rPr>
                <w:rFonts w:ascii="Traditional Arabic" w:hAnsi="Traditional Arabic" w:cs="Traditional Arabic"/>
                <w:b/>
                <w:bCs/>
                <w:sz w:val="32"/>
                <w:szCs w:val="32"/>
                <w:rtl/>
              </w:rPr>
            </w:pPr>
            <w:r w:rsidRPr="00493CA7">
              <w:rPr>
                <w:rFonts w:ascii="Traditional Arabic" w:hAnsi="Traditional Arabic" w:cs="Traditional Arabic" w:hint="cs"/>
                <w:b/>
                <w:bCs/>
                <w:sz w:val="32"/>
                <w:szCs w:val="32"/>
                <w:rtl/>
                <w:lang w:bidi="ar-SA"/>
              </w:rPr>
              <w:t>رابعا</w:t>
            </w:r>
            <w:r w:rsidRPr="00493CA7">
              <w:rPr>
                <w:rFonts w:ascii="Traditional Arabic" w:hAnsi="Traditional Arabic" w:cs="Traditional Arabic" w:hint="cs"/>
                <w:b/>
                <w:bCs/>
                <w:sz w:val="32"/>
                <w:szCs w:val="32"/>
                <w:rtl/>
              </w:rPr>
              <w:t xml:space="preserve">: </w:t>
            </w:r>
            <w:r w:rsidRPr="00493CA7">
              <w:rPr>
                <w:rFonts w:ascii="Traditional Arabic" w:hAnsi="Traditional Arabic" w:cs="Traditional Arabic" w:hint="cs"/>
                <w:b/>
                <w:bCs/>
                <w:sz w:val="32"/>
                <w:szCs w:val="32"/>
                <w:rtl/>
                <w:lang w:bidi="ar-SA"/>
              </w:rPr>
              <w:t>وظائف الوصف</w:t>
            </w:r>
          </w:p>
        </w:tc>
        <w:tc>
          <w:tcPr>
            <w:tcW w:w="1111" w:type="dxa"/>
          </w:tcPr>
          <w:p w:rsidR="00D34EDE" w:rsidRPr="00084255" w:rsidRDefault="00D34EDE" w:rsidP="00A27AFD">
            <w:pPr>
              <w:jc w:val="center"/>
              <w:rPr>
                <w:rFonts w:ascii="Traditional Arabic" w:hAnsi="Traditional Arabic" w:cs="Traditional Arabic"/>
                <w:b/>
                <w:bCs/>
                <w:sz w:val="32"/>
                <w:szCs w:val="32"/>
                <w:rtl/>
                <w:lang w:bidi="ar-SA"/>
              </w:rPr>
            </w:pPr>
            <w:r>
              <w:rPr>
                <w:rFonts w:ascii="Traditional Arabic" w:hAnsi="Traditional Arabic" w:cs="Traditional Arabic"/>
                <w:b/>
                <w:bCs/>
                <w:sz w:val="32"/>
                <w:szCs w:val="32"/>
                <w:rtl/>
                <w:lang w:bidi="ar-SA"/>
              </w:rPr>
              <w:t>12</w:t>
            </w:r>
          </w:p>
        </w:tc>
      </w:tr>
      <w:tr w:rsidR="00D34EDE" w:rsidRPr="00084255" w:rsidTr="00A27AFD">
        <w:trPr>
          <w:gridBefore w:val="1"/>
          <w:wBefore w:w="6" w:type="dxa"/>
        </w:trPr>
        <w:tc>
          <w:tcPr>
            <w:tcW w:w="10638" w:type="dxa"/>
            <w:gridSpan w:val="2"/>
            <w:shd w:val="clear" w:color="auto" w:fill="D9D9D9" w:themeFill="background1" w:themeFillShade="D9"/>
          </w:tcPr>
          <w:p w:rsidR="00D34EDE" w:rsidRPr="00AF1DF5" w:rsidRDefault="00D34EDE" w:rsidP="00A27AFD">
            <w:pPr>
              <w:bidi/>
              <w:jc w:val="center"/>
              <w:rPr>
                <w:rFonts w:ascii="Simplified Arabic" w:hAnsi="Simplified Arabic" w:cs="Simplified Arabic"/>
                <w:b/>
                <w:bCs/>
                <w:sz w:val="36"/>
                <w:szCs w:val="36"/>
                <w:rtl/>
                <w:lang w:val="en-US"/>
              </w:rPr>
            </w:pPr>
            <w:r w:rsidRPr="00493CA7">
              <w:rPr>
                <w:rFonts w:ascii="Simplified Arabic" w:hAnsi="Simplified Arabic" w:cs="Simplified Arabic"/>
                <w:b/>
                <w:bCs/>
                <w:sz w:val="36"/>
                <w:szCs w:val="36"/>
                <w:rtl/>
                <w:lang w:bidi="ar-SA"/>
              </w:rPr>
              <w:t>الفصل الأول</w:t>
            </w:r>
            <w:r w:rsidRPr="00493CA7">
              <w:rPr>
                <w:rFonts w:ascii="Simplified Arabic" w:hAnsi="Simplified Arabic" w:cs="Simplified Arabic"/>
                <w:b/>
                <w:bCs/>
                <w:sz w:val="36"/>
                <w:szCs w:val="36"/>
                <w:rtl/>
              </w:rPr>
              <w:t xml:space="preserve">: </w:t>
            </w:r>
            <w:r>
              <w:rPr>
                <w:rFonts w:ascii="Simplified Arabic" w:hAnsi="Simplified Arabic" w:cs="Simplified Arabic" w:hint="cs"/>
                <w:b/>
                <w:bCs/>
                <w:sz w:val="36"/>
                <w:szCs w:val="36"/>
                <w:rtl/>
                <w:lang w:val="en-US"/>
              </w:rPr>
              <w:t>تشكلات الوصف في رواية كولونيل الزبربر</w:t>
            </w:r>
          </w:p>
        </w:tc>
      </w:tr>
      <w:tr w:rsidR="00D34EDE" w:rsidRPr="00084255" w:rsidTr="00A27AFD">
        <w:trPr>
          <w:gridBefore w:val="1"/>
          <w:wBefore w:w="6" w:type="dxa"/>
        </w:trPr>
        <w:tc>
          <w:tcPr>
            <w:tcW w:w="9527" w:type="dxa"/>
          </w:tcPr>
          <w:p w:rsidR="00D34EDE" w:rsidRPr="00481142" w:rsidRDefault="00D34EDE" w:rsidP="00A27AFD">
            <w:pPr>
              <w:pStyle w:val="Paragraphedeliste"/>
              <w:tabs>
                <w:tab w:val="right" w:pos="282"/>
                <w:tab w:val="right" w:pos="423"/>
              </w:tabs>
              <w:bidi/>
              <w:ind w:left="0"/>
              <w:jc w:val="both"/>
              <w:rPr>
                <w:rFonts w:ascii="Traditional Arabic" w:hAnsi="Traditional Arabic" w:cs="Traditional Arabic"/>
                <w:b/>
                <w:bCs/>
                <w:sz w:val="32"/>
                <w:szCs w:val="32"/>
                <w:rtl/>
              </w:rPr>
            </w:pPr>
            <w:r w:rsidRPr="00481142">
              <w:rPr>
                <w:rFonts w:ascii="Traditional Arabic" w:hAnsi="Traditional Arabic" w:cs="Traditional Arabic"/>
                <w:b/>
                <w:bCs/>
                <w:sz w:val="32"/>
                <w:szCs w:val="32"/>
                <w:rtl/>
                <w:lang w:bidi="ar-SA"/>
              </w:rPr>
              <w:t>أولا</w:t>
            </w:r>
            <w:r w:rsidRPr="00481142">
              <w:rPr>
                <w:rFonts w:ascii="Traditional Arabic" w:hAnsi="Traditional Arabic" w:cs="Traditional Arabic"/>
                <w:b/>
                <w:bCs/>
                <w:sz w:val="32"/>
                <w:szCs w:val="32"/>
                <w:rtl/>
              </w:rPr>
              <w:t xml:space="preserve">: </w:t>
            </w:r>
            <w:r>
              <w:rPr>
                <w:rFonts w:ascii="Traditional Arabic" w:hAnsi="Traditional Arabic" w:cs="Traditional Arabic" w:hint="cs"/>
                <w:b/>
                <w:bCs/>
                <w:sz w:val="32"/>
                <w:szCs w:val="32"/>
                <w:rtl/>
                <w:lang w:bidi="ar-SA"/>
              </w:rPr>
              <w:t>وصف الشخصيات</w:t>
            </w:r>
          </w:p>
        </w:tc>
        <w:tc>
          <w:tcPr>
            <w:tcW w:w="1111" w:type="dxa"/>
          </w:tcPr>
          <w:p w:rsidR="00D34EDE" w:rsidRPr="00084255" w:rsidRDefault="00D34EDE" w:rsidP="00A27AFD">
            <w:pPr>
              <w:jc w:val="center"/>
              <w:rPr>
                <w:rFonts w:ascii="Traditional Arabic" w:hAnsi="Traditional Arabic" w:cs="Traditional Arabic"/>
                <w:b/>
                <w:bCs/>
                <w:sz w:val="32"/>
                <w:szCs w:val="32"/>
                <w:rtl/>
                <w:lang w:bidi="ar-SA"/>
              </w:rPr>
            </w:pPr>
            <w:r>
              <w:rPr>
                <w:rFonts w:ascii="Traditional Arabic" w:hAnsi="Traditional Arabic" w:cs="Traditional Arabic" w:hint="cs"/>
                <w:b/>
                <w:bCs/>
                <w:sz w:val="32"/>
                <w:szCs w:val="32"/>
                <w:rtl/>
              </w:rPr>
              <w:t>15</w:t>
            </w:r>
          </w:p>
        </w:tc>
      </w:tr>
      <w:tr w:rsidR="00D34EDE" w:rsidRPr="00084255" w:rsidTr="00A27AFD">
        <w:trPr>
          <w:gridBefore w:val="1"/>
          <w:wBefore w:w="6" w:type="dxa"/>
        </w:trPr>
        <w:tc>
          <w:tcPr>
            <w:tcW w:w="9527" w:type="dxa"/>
          </w:tcPr>
          <w:p w:rsidR="00D34EDE" w:rsidRPr="00AF1DF5" w:rsidRDefault="00D34EDE" w:rsidP="00A27AFD">
            <w:pPr>
              <w:pStyle w:val="Paragraphedeliste"/>
              <w:tabs>
                <w:tab w:val="right" w:pos="282"/>
                <w:tab w:val="right" w:pos="423"/>
              </w:tabs>
              <w:bidi/>
              <w:ind w:left="182" w:firstLine="425"/>
              <w:jc w:val="both"/>
              <w:rPr>
                <w:rFonts w:ascii="Traditional Arabic" w:hAnsi="Traditional Arabic" w:cs="Traditional Arabic"/>
                <w:sz w:val="32"/>
                <w:szCs w:val="32"/>
                <w:rtl/>
              </w:rPr>
            </w:pPr>
            <w:r w:rsidRPr="00AF1DF5">
              <w:rPr>
                <w:rFonts w:ascii="Traditional Arabic" w:hAnsi="Traditional Arabic" w:cs="Traditional Arabic"/>
                <w:sz w:val="32"/>
                <w:szCs w:val="32"/>
                <w:rtl/>
              </w:rPr>
              <w:t>1-</w:t>
            </w:r>
            <w:r w:rsidRPr="00AF1DF5">
              <w:rPr>
                <w:rFonts w:ascii="Traditional Arabic" w:hAnsi="Traditional Arabic" w:cs="Traditional Arabic" w:hint="cs"/>
                <w:sz w:val="32"/>
                <w:szCs w:val="32"/>
                <w:rtl/>
                <w:lang w:bidi="ar-SA"/>
              </w:rPr>
              <w:t xml:space="preserve"> الوصف الداخلي</w:t>
            </w:r>
          </w:p>
        </w:tc>
        <w:tc>
          <w:tcPr>
            <w:tcW w:w="1111" w:type="dxa"/>
          </w:tcPr>
          <w:p w:rsidR="00D34EDE" w:rsidRPr="00084255" w:rsidRDefault="00D34EDE" w:rsidP="00A27AFD">
            <w:pPr>
              <w:jc w:val="center"/>
              <w:rPr>
                <w:rFonts w:ascii="Traditional Arabic" w:hAnsi="Traditional Arabic" w:cs="Traditional Arabic"/>
                <w:b/>
                <w:bCs/>
                <w:sz w:val="32"/>
                <w:szCs w:val="32"/>
                <w:rtl/>
                <w:lang w:bidi="ar-SA"/>
              </w:rPr>
            </w:pPr>
            <w:r>
              <w:rPr>
                <w:rFonts w:ascii="Traditional Arabic" w:hAnsi="Traditional Arabic" w:cs="Traditional Arabic"/>
                <w:b/>
                <w:bCs/>
                <w:sz w:val="32"/>
                <w:szCs w:val="32"/>
                <w:rtl/>
                <w:lang w:bidi="ar-SA"/>
              </w:rPr>
              <w:t>1</w:t>
            </w:r>
            <w:r>
              <w:rPr>
                <w:rFonts w:ascii="Traditional Arabic" w:hAnsi="Traditional Arabic" w:cs="Traditional Arabic" w:hint="cs"/>
                <w:b/>
                <w:bCs/>
                <w:sz w:val="32"/>
                <w:szCs w:val="32"/>
                <w:rtl/>
              </w:rPr>
              <w:t>5</w:t>
            </w:r>
          </w:p>
        </w:tc>
      </w:tr>
      <w:tr w:rsidR="00D34EDE" w:rsidRPr="00084255" w:rsidTr="00A27AFD">
        <w:trPr>
          <w:gridBefore w:val="1"/>
          <w:wBefore w:w="6" w:type="dxa"/>
        </w:trPr>
        <w:tc>
          <w:tcPr>
            <w:tcW w:w="9527" w:type="dxa"/>
          </w:tcPr>
          <w:p w:rsidR="00D34EDE" w:rsidRPr="00AF1DF5" w:rsidRDefault="00D34EDE" w:rsidP="00A27AFD">
            <w:pPr>
              <w:pStyle w:val="Paragraphedeliste"/>
              <w:tabs>
                <w:tab w:val="right" w:pos="282"/>
                <w:tab w:val="right" w:pos="423"/>
              </w:tabs>
              <w:bidi/>
              <w:ind w:left="0" w:firstLine="607"/>
              <w:jc w:val="both"/>
              <w:rPr>
                <w:rFonts w:ascii="Traditional Arabic" w:hAnsi="Traditional Arabic" w:cs="Traditional Arabic"/>
                <w:sz w:val="32"/>
                <w:szCs w:val="32"/>
                <w:rtl/>
              </w:rPr>
            </w:pPr>
            <w:r w:rsidRPr="00AF1DF5">
              <w:rPr>
                <w:rFonts w:ascii="Traditional Arabic" w:hAnsi="Traditional Arabic" w:cs="Traditional Arabic" w:hint="cs"/>
                <w:sz w:val="32"/>
                <w:szCs w:val="32"/>
                <w:rtl/>
              </w:rPr>
              <w:t>2-</w:t>
            </w:r>
            <w:r w:rsidRPr="00AF1DF5">
              <w:rPr>
                <w:rFonts w:ascii="Traditional Arabic" w:hAnsi="Traditional Arabic" w:cs="Traditional Arabic" w:hint="cs"/>
                <w:sz w:val="32"/>
                <w:szCs w:val="32"/>
                <w:rtl/>
                <w:lang w:bidi="ar-SA"/>
              </w:rPr>
              <w:t>الوصف الخارجي</w:t>
            </w:r>
          </w:p>
        </w:tc>
        <w:tc>
          <w:tcPr>
            <w:tcW w:w="1111" w:type="dxa"/>
          </w:tcPr>
          <w:p w:rsidR="00D34EDE" w:rsidRPr="00084255" w:rsidRDefault="00D34EDE" w:rsidP="00A27AFD">
            <w:pPr>
              <w:jc w:val="center"/>
              <w:rPr>
                <w:rFonts w:ascii="Traditional Arabic" w:hAnsi="Traditional Arabic" w:cs="Traditional Arabic"/>
                <w:b/>
                <w:bCs/>
                <w:sz w:val="32"/>
                <w:szCs w:val="32"/>
                <w:rtl/>
                <w:lang w:bidi="ar-SA"/>
              </w:rPr>
            </w:pPr>
            <w:r>
              <w:rPr>
                <w:rFonts w:ascii="Traditional Arabic" w:hAnsi="Traditional Arabic" w:cs="Traditional Arabic"/>
                <w:b/>
                <w:bCs/>
                <w:sz w:val="32"/>
                <w:szCs w:val="32"/>
                <w:rtl/>
                <w:lang w:bidi="ar-SA"/>
              </w:rPr>
              <w:t>1</w:t>
            </w:r>
            <w:r>
              <w:rPr>
                <w:rFonts w:ascii="Traditional Arabic" w:hAnsi="Traditional Arabic" w:cs="Traditional Arabic" w:hint="cs"/>
                <w:b/>
                <w:bCs/>
                <w:sz w:val="32"/>
                <w:szCs w:val="32"/>
                <w:rtl/>
              </w:rPr>
              <w:t>6</w:t>
            </w:r>
          </w:p>
        </w:tc>
      </w:tr>
      <w:tr w:rsidR="00D34EDE" w:rsidRPr="00084255" w:rsidTr="00A27AFD">
        <w:trPr>
          <w:gridBefore w:val="1"/>
          <w:wBefore w:w="6" w:type="dxa"/>
        </w:trPr>
        <w:tc>
          <w:tcPr>
            <w:tcW w:w="9527" w:type="dxa"/>
          </w:tcPr>
          <w:p w:rsidR="00D34EDE" w:rsidRPr="00AF1DF5" w:rsidRDefault="00D34EDE" w:rsidP="00A27AFD">
            <w:pPr>
              <w:pStyle w:val="Paragraphedeliste"/>
              <w:tabs>
                <w:tab w:val="right" w:pos="182"/>
                <w:tab w:val="right" w:pos="324"/>
              </w:tabs>
              <w:bidi/>
              <w:ind w:left="324" w:hanging="324"/>
              <w:jc w:val="both"/>
              <w:rPr>
                <w:rFonts w:ascii="Traditional Arabic" w:hAnsi="Traditional Arabic" w:cs="Traditional Arabic"/>
                <w:b/>
                <w:bCs/>
                <w:sz w:val="32"/>
                <w:szCs w:val="32"/>
                <w:rtl/>
              </w:rPr>
            </w:pPr>
            <w:r w:rsidRPr="00AF1DF5">
              <w:rPr>
                <w:rFonts w:ascii="Traditional Arabic" w:hAnsi="Traditional Arabic" w:cs="Traditional Arabic" w:hint="cs"/>
                <w:b/>
                <w:bCs/>
                <w:sz w:val="32"/>
                <w:szCs w:val="32"/>
                <w:rtl/>
                <w:lang w:bidi="ar-SA"/>
              </w:rPr>
              <w:t>ثانيا</w:t>
            </w:r>
            <w:r w:rsidRPr="00AF1DF5">
              <w:rPr>
                <w:rFonts w:ascii="Traditional Arabic" w:hAnsi="Traditional Arabic" w:cs="Traditional Arabic" w:hint="cs"/>
                <w:b/>
                <w:bCs/>
                <w:sz w:val="32"/>
                <w:szCs w:val="32"/>
                <w:rtl/>
              </w:rPr>
              <w:t xml:space="preserve">: </w:t>
            </w:r>
            <w:r w:rsidRPr="00AF1DF5">
              <w:rPr>
                <w:rFonts w:ascii="Traditional Arabic" w:hAnsi="Traditional Arabic" w:cs="Traditional Arabic" w:hint="cs"/>
                <w:b/>
                <w:bCs/>
                <w:sz w:val="32"/>
                <w:szCs w:val="32"/>
                <w:rtl/>
                <w:lang w:bidi="ar-SA"/>
              </w:rPr>
              <w:t>وصف المكان</w:t>
            </w:r>
          </w:p>
        </w:tc>
        <w:tc>
          <w:tcPr>
            <w:tcW w:w="1111" w:type="dxa"/>
          </w:tcPr>
          <w:p w:rsidR="00D34EDE" w:rsidRPr="00084255" w:rsidRDefault="00D34EDE" w:rsidP="00A27AFD">
            <w:pPr>
              <w:jc w:val="center"/>
              <w:rPr>
                <w:rFonts w:ascii="Traditional Arabic" w:hAnsi="Traditional Arabic" w:cs="Traditional Arabic"/>
                <w:b/>
                <w:bCs/>
                <w:sz w:val="32"/>
                <w:szCs w:val="32"/>
                <w:rtl/>
                <w:lang w:bidi="ar-SA"/>
              </w:rPr>
            </w:pPr>
            <w:r>
              <w:rPr>
                <w:rFonts w:ascii="Traditional Arabic" w:hAnsi="Traditional Arabic" w:cs="Traditional Arabic" w:hint="cs"/>
                <w:b/>
                <w:bCs/>
                <w:sz w:val="32"/>
                <w:szCs w:val="32"/>
                <w:rtl/>
              </w:rPr>
              <w:t>2</w:t>
            </w:r>
            <w:r>
              <w:rPr>
                <w:rFonts w:ascii="Traditional Arabic" w:hAnsi="Traditional Arabic" w:cs="Traditional Arabic"/>
                <w:b/>
                <w:bCs/>
                <w:sz w:val="32"/>
                <w:szCs w:val="32"/>
                <w:rtl/>
                <w:lang w:bidi="ar-SA"/>
              </w:rPr>
              <w:t>8</w:t>
            </w:r>
          </w:p>
        </w:tc>
      </w:tr>
      <w:tr w:rsidR="00D34EDE" w:rsidRPr="00084255" w:rsidTr="00A27AFD">
        <w:trPr>
          <w:gridBefore w:val="1"/>
          <w:wBefore w:w="6" w:type="dxa"/>
        </w:trPr>
        <w:tc>
          <w:tcPr>
            <w:tcW w:w="9527" w:type="dxa"/>
          </w:tcPr>
          <w:p w:rsidR="00D34EDE" w:rsidRPr="00AF1DF5" w:rsidRDefault="00D34EDE" w:rsidP="00A27AFD">
            <w:pPr>
              <w:pStyle w:val="Paragraphedeliste"/>
              <w:tabs>
                <w:tab w:val="right" w:pos="282"/>
                <w:tab w:val="right" w:pos="423"/>
              </w:tabs>
              <w:bidi/>
              <w:ind w:left="0" w:firstLine="607"/>
              <w:jc w:val="both"/>
              <w:rPr>
                <w:rFonts w:ascii="Traditional Arabic" w:hAnsi="Traditional Arabic" w:cs="Traditional Arabic"/>
                <w:sz w:val="32"/>
                <w:szCs w:val="32"/>
                <w:rtl/>
              </w:rPr>
            </w:pPr>
            <w:r w:rsidRPr="00AF1DF5">
              <w:rPr>
                <w:rFonts w:ascii="Traditional Arabic" w:hAnsi="Traditional Arabic" w:cs="Traditional Arabic" w:hint="cs"/>
                <w:sz w:val="32"/>
                <w:szCs w:val="32"/>
                <w:rtl/>
              </w:rPr>
              <w:t xml:space="preserve">1- </w:t>
            </w:r>
            <w:r w:rsidRPr="00AF1DF5">
              <w:rPr>
                <w:rFonts w:ascii="Traditional Arabic" w:hAnsi="Traditional Arabic" w:cs="Traditional Arabic" w:hint="cs"/>
                <w:sz w:val="32"/>
                <w:szCs w:val="32"/>
                <w:rtl/>
                <w:lang w:bidi="ar-SA"/>
              </w:rPr>
              <w:t>في مفهوم المكان</w:t>
            </w:r>
          </w:p>
        </w:tc>
        <w:tc>
          <w:tcPr>
            <w:tcW w:w="1111" w:type="dxa"/>
          </w:tcPr>
          <w:p w:rsidR="00D34EDE" w:rsidRPr="00084255" w:rsidRDefault="00D34EDE" w:rsidP="00A27AFD">
            <w:pPr>
              <w:jc w:val="center"/>
              <w:rPr>
                <w:rFonts w:ascii="Traditional Arabic" w:hAnsi="Traditional Arabic" w:cs="Traditional Arabic"/>
                <w:b/>
                <w:bCs/>
                <w:sz w:val="32"/>
                <w:szCs w:val="32"/>
                <w:rtl/>
                <w:lang w:bidi="ar-SA"/>
              </w:rPr>
            </w:pPr>
            <w:r>
              <w:rPr>
                <w:rFonts w:ascii="Traditional Arabic" w:hAnsi="Traditional Arabic" w:cs="Traditional Arabic" w:hint="cs"/>
                <w:b/>
                <w:bCs/>
                <w:sz w:val="32"/>
                <w:szCs w:val="32"/>
                <w:rtl/>
              </w:rPr>
              <w:t>2</w:t>
            </w:r>
            <w:r>
              <w:rPr>
                <w:rFonts w:ascii="Traditional Arabic" w:hAnsi="Traditional Arabic" w:cs="Traditional Arabic"/>
                <w:b/>
                <w:bCs/>
                <w:sz w:val="32"/>
                <w:szCs w:val="32"/>
                <w:rtl/>
                <w:lang w:bidi="ar-SA"/>
              </w:rPr>
              <w:t>8</w:t>
            </w:r>
          </w:p>
        </w:tc>
      </w:tr>
      <w:tr w:rsidR="00D34EDE" w:rsidRPr="00084255" w:rsidTr="00A27AFD">
        <w:trPr>
          <w:gridBefore w:val="1"/>
          <w:wBefore w:w="6" w:type="dxa"/>
        </w:trPr>
        <w:tc>
          <w:tcPr>
            <w:tcW w:w="9527" w:type="dxa"/>
          </w:tcPr>
          <w:p w:rsidR="00D34EDE" w:rsidRPr="00AF1DF5" w:rsidRDefault="00D34EDE" w:rsidP="00A27AFD">
            <w:pPr>
              <w:pStyle w:val="Paragraphedeliste"/>
              <w:tabs>
                <w:tab w:val="right" w:pos="282"/>
                <w:tab w:val="right" w:pos="423"/>
              </w:tabs>
              <w:bidi/>
              <w:ind w:left="0" w:firstLine="607"/>
              <w:jc w:val="both"/>
              <w:rPr>
                <w:rFonts w:ascii="Traditional Arabic" w:hAnsi="Traditional Arabic" w:cs="Traditional Arabic"/>
                <w:sz w:val="32"/>
                <w:szCs w:val="32"/>
                <w:rtl/>
              </w:rPr>
            </w:pPr>
            <w:r w:rsidRPr="00AF1DF5">
              <w:rPr>
                <w:rFonts w:ascii="Traditional Arabic" w:hAnsi="Traditional Arabic" w:cs="Traditional Arabic" w:hint="cs"/>
                <w:sz w:val="32"/>
                <w:szCs w:val="32"/>
                <w:rtl/>
              </w:rPr>
              <w:t xml:space="preserve">2- </w:t>
            </w:r>
            <w:r w:rsidRPr="00AF1DF5">
              <w:rPr>
                <w:rFonts w:ascii="Traditional Arabic" w:hAnsi="Traditional Arabic" w:cs="Traditional Arabic" w:hint="cs"/>
                <w:sz w:val="32"/>
                <w:szCs w:val="32"/>
                <w:rtl/>
                <w:lang w:bidi="ar-SA"/>
              </w:rPr>
              <w:t>صورة جبل الزبربر في مرحلتي الصراع</w:t>
            </w:r>
          </w:p>
        </w:tc>
        <w:tc>
          <w:tcPr>
            <w:tcW w:w="1111" w:type="dxa"/>
          </w:tcPr>
          <w:p w:rsidR="00D34EDE" w:rsidRPr="00267A95" w:rsidRDefault="00D34EDE" w:rsidP="00A27AFD">
            <w:pPr>
              <w:jc w:val="center"/>
              <w:rPr>
                <w:rFonts w:ascii="Traditional Arabic" w:hAnsi="Traditional Arabic" w:cs="Traditional Arabic"/>
                <w:b/>
                <w:bCs/>
                <w:sz w:val="32"/>
                <w:szCs w:val="32"/>
                <w:lang w:val="en-US"/>
              </w:rPr>
            </w:pPr>
            <w:r>
              <w:rPr>
                <w:rFonts w:ascii="Traditional Arabic" w:hAnsi="Traditional Arabic" w:cs="Traditional Arabic"/>
                <w:b/>
                <w:bCs/>
                <w:sz w:val="32"/>
                <w:szCs w:val="32"/>
                <w:rtl/>
                <w:lang w:bidi="ar-SA"/>
              </w:rPr>
              <w:t>29</w:t>
            </w:r>
          </w:p>
        </w:tc>
      </w:tr>
      <w:tr w:rsidR="00D34EDE" w:rsidRPr="00084255" w:rsidTr="00A27AFD">
        <w:trPr>
          <w:gridBefore w:val="1"/>
          <w:wBefore w:w="6" w:type="dxa"/>
        </w:trPr>
        <w:tc>
          <w:tcPr>
            <w:tcW w:w="10638" w:type="dxa"/>
            <w:gridSpan w:val="2"/>
            <w:shd w:val="clear" w:color="auto" w:fill="D9D9D9" w:themeFill="background1" w:themeFillShade="D9"/>
          </w:tcPr>
          <w:p w:rsidR="00D34EDE" w:rsidRPr="00493CA7" w:rsidRDefault="00D34EDE" w:rsidP="00A27AFD">
            <w:pPr>
              <w:bidi/>
              <w:jc w:val="center"/>
              <w:rPr>
                <w:rFonts w:ascii="Simplified Arabic" w:hAnsi="Simplified Arabic" w:cs="Simplified Arabic"/>
                <w:b/>
                <w:bCs/>
                <w:sz w:val="36"/>
                <w:szCs w:val="36"/>
                <w:rtl/>
                <w:lang w:bidi="ar-SA"/>
              </w:rPr>
            </w:pPr>
            <w:r w:rsidRPr="00493CA7">
              <w:rPr>
                <w:rFonts w:ascii="Simplified Arabic" w:hAnsi="Simplified Arabic" w:cs="Simplified Arabic"/>
                <w:b/>
                <w:bCs/>
                <w:sz w:val="36"/>
                <w:szCs w:val="36"/>
                <w:rtl/>
                <w:lang w:bidi="ar-SA"/>
              </w:rPr>
              <w:t>الفصل الثاني</w:t>
            </w:r>
            <w:r w:rsidRPr="00493CA7">
              <w:rPr>
                <w:rFonts w:ascii="Simplified Arabic" w:hAnsi="Simplified Arabic" w:cs="Simplified Arabic"/>
                <w:b/>
                <w:bCs/>
                <w:sz w:val="36"/>
                <w:szCs w:val="36"/>
                <w:rtl/>
              </w:rPr>
              <w:t xml:space="preserve">: </w:t>
            </w:r>
            <w:r>
              <w:rPr>
                <w:rFonts w:ascii="Simplified Arabic" w:hAnsi="Simplified Arabic" w:cs="Simplified Arabic" w:hint="cs"/>
                <w:b/>
                <w:bCs/>
                <w:sz w:val="36"/>
                <w:szCs w:val="36"/>
                <w:rtl/>
                <w:lang w:bidi="ar-SA"/>
              </w:rPr>
              <w:t>تشكلات اللغة وخصائص الوصف</w:t>
            </w:r>
          </w:p>
        </w:tc>
      </w:tr>
      <w:tr w:rsidR="00D34EDE" w:rsidRPr="00084255" w:rsidTr="00A27AFD">
        <w:trPr>
          <w:gridBefore w:val="1"/>
          <w:wBefore w:w="6" w:type="dxa"/>
        </w:trPr>
        <w:tc>
          <w:tcPr>
            <w:tcW w:w="9527" w:type="dxa"/>
          </w:tcPr>
          <w:p w:rsidR="00D34EDE" w:rsidRPr="00267A95" w:rsidRDefault="00D34EDE" w:rsidP="00A27AFD">
            <w:pPr>
              <w:pStyle w:val="Paragraphedeliste"/>
              <w:tabs>
                <w:tab w:val="right" w:pos="282"/>
                <w:tab w:val="right" w:pos="423"/>
              </w:tabs>
              <w:bidi/>
              <w:ind w:left="0" w:firstLine="40"/>
              <w:jc w:val="both"/>
              <w:rPr>
                <w:rFonts w:ascii="Traditional Arabic" w:hAnsi="Traditional Arabic" w:cs="Traditional Arabic"/>
                <w:b/>
                <w:bCs/>
                <w:sz w:val="32"/>
                <w:szCs w:val="32"/>
                <w:rtl/>
                <w:lang w:val="en-US"/>
              </w:rPr>
            </w:pPr>
            <w:r>
              <w:rPr>
                <w:rFonts w:ascii="Traditional Arabic" w:hAnsi="Traditional Arabic" w:cs="Traditional Arabic" w:hint="cs"/>
                <w:b/>
                <w:bCs/>
                <w:sz w:val="32"/>
                <w:szCs w:val="32"/>
                <w:rtl/>
                <w:lang w:val="en-US"/>
              </w:rPr>
              <w:t>أولا: العتبات النصية</w:t>
            </w:r>
          </w:p>
        </w:tc>
        <w:tc>
          <w:tcPr>
            <w:tcW w:w="1111" w:type="dxa"/>
          </w:tcPr>
          <w:p w:rsidR="00D34EDE" w:rsidRPr="00084255" w:rsidRDefault="00D34EDE" w:rsidP="00A27AFD">
            <w:pPr>
              <w:jc w:val="center"/>
              <w:rPr>
                <w:rFonts w:ascii="Traditional Arabic" w:hAnsi="Traditional Arabic" w:cs="Traditional Arabic"/>
                <w:b/>
                <w:bCs/>
                <w:sz w:val="32"/>
                <w:szCs w:val="32"/>
                <w:rtl/>
                <w:lang w:bidi="ar-SA"/>
              </w:rPr>
            </w:pPr>
            <w:r>
              <w:rPr>
                <w:rFonts w:ascii="Traditional Arabic" w:hAnsi="Traditional Arabic" w:cs="Traditional Arabic"/>
                <w:b/>
                <w:bCs/>
                <w:sz w:val="32"/>
                <w:szCs w:val="32"/>
                <w:rtl/>
                <w:lang w:bidi="ar-SA"/>
              </w:rPr>
              <w:t>38</w:t>
            </w:r>
          </w:p>
        </w:tc>
      </w:tr>
      <w:tr w:rsidR="00D34EDE" w:rsidRPr="00084255" w:rsidTr="00A27AFD">
        <w:trPr>
          <w:gridBefore w:val="1"/>
          <w:wBefore w:w="6" w:type="dxa"/>
        </w:trPr>
        <w:tc>
          <w:tcPr>
            <w:tcW w:w="9527" w:type="dxa"/>
          </w:tcPr>
          <w:p w:rsidR="00D34EDE" w:rsidRPr="00AD1AE8" w:rsidRDefault="00D34EDE" w:rsidP="00A27AFD">
            <w:pPr>
              <w:bidi/>
              <w:ind w:left="607"/>
              <w:jc w:val="both"/>
              <w:rPr>
                <w:rFonts w:ascii="Traditional Arabic" w:hAnsi="Traditional Arabic" w:cs="Traditional Arabic"/>
                <w:sz w:val="32"/>
                <w:szCs w:val="32"/>
                <w:rtl/>
              </w:rPr>
            </w:pPr>
            <w:r w:rsidRPr="00AD1AE8">
              <w:rPr>
                <w:rFonts w:ascii="Traditional Arabic" w:hAnsi="Traditional Arabic" w:cs="Traditional Arabic" w:hint="cs"/>
                <w:sz w:val="32"/>
                <w:szCs w:val="32"/>
                <w:rtl/>
              </w:rPr>
              <w:t>1-</w:t>
            </w:r>
            <w:r w:rsidRPr="00AD1AE8">
              <w:rPr>
                <w:rFonts w:ascii="Traditional Arabic" w:hAnsi="Traditional Arabic" w:cs="Traditional Arabic" w:hint="cs"/>
                <w:sz w:val="32"/>
                <w:szCs w:val="32"/>
                <w:rtl/>
                <w:lang w:bidi="ar-SA"/>
              </w:rPr>
              <w:t>عتبة العنوان</w:t>
            </w:r>
            <w:r w:rsidRPr="00AD1AE8">
              <w:rPr>
                <w:rFonts w:ascii="Traditional Arabic" w:hAnsi="Traditional Arabic" w:cs="Traditional Arabic" w:hint="cs"/>
                <w:sz w:val="32"/>
                <w:szCs w:val="32"/>
                <w:rtl/>
              </w:rPr>
              <w:t>.</w:t>
            </w:r>
          </w:p>
        </w:tc>
        <w:tc>
          <w:tcPr>
            <w:tcW w:w="1111" w:type="dxa"/>
          </w:tcPr>
          <w:p w:rsidR="00D34EDE" w:rsidRDefault="00D34EDE" w:rsidP="00A27AFD">
            <w:pPr>
              <w:jc w:val="center"/>
              <w:rPr>
                <w:rFonts w:ascii="Traditional Arabic" w:hAnsi="Traditional Arabic" w:cs="Traditional Arabic"/>
                <w:b/>
                <w:bCs/>
                <w:sz w:val="32"/>
                <w:szCs w:val="32"/>
                <w:rtl/>
                <w:lang w:bidi="ar-SA"/>
              </w:rPr>
            </w:pPr>
            <w:r>
              <w:rPr>
                <w:rFonts w:ascii="Traditional Arabic" w:hAnsi="Traditional Arabic" w:cs="Traditional Arabic"/>
                <w:b/>
                <w:bCs/>
                <w:sz w:val="32"/>
                <w:szCs w:val="32"/>
                <w:rtl/>
                <w:lang w:bidi="ar-SA"/>
              </w:rPr>
              <w:t>38</w:t>
            </w:r>
          </w:p>
        </w:tc>
      </w:tr>
      <w:tr w:rsidR="00D34EDE" w:rsidRPr="00084255" w:rsidTr="00A27AFD">
        <w:trPr>
          <w:gridBefore w:val="1"/>
          <w:wBefore w:w="6" w:type="dxa"/>
        </w:trPr>
        <w:tc>
          <w:tcPr>
            <w:tcW w:w="9527" w:type="dxa"/>
          </w:tcPr>
          <w:p w:rsidR="00D34EDE" w:rsidRPr="00AD1AE8" w:rsidRDefault="00D34EDE" w:rsidP="00A27AFD">
            <w:pPr>
              <w:bidi/>
              <w:ind w:left="607"/>
              <w:jc w:val="both"/>
              <w:rPr>
                <w:rFonts w:ascii="Traditional Arabic" w:hAnsi="Traditional Arabic" w:cs="Traditional Arabic"/>
                <w:sz w:val="32"/>
                <w:szCs w:val="32"/>
                <w:rtl/>
              </w:rPr>
            </w:pPr>
            <w:r w:rsidRPr="00AD1AE8">
              <w:rPr>
                <w:rFonts w:ascii="Traditional Arabic" w:hAnsi="Traditional Arabic" w:cs="Traditional Arabic" w:hint="cs"/>
                <w:sz w:val="32"/>
                <w:szCs w:val="32"/>
                <w:rtl/>
              </w:rPr>
              <w:t>2-</w:t>
            </w:r>
            <w:r w:rsidRPr="00AD1AE8">
              <w:rPr>
                <w:rFonts w:ascii="Traditional Arabic" w:hAnsi="Traditional Arabic" w:cs="Traditional Arabic" w:hint="cs"/>
                <w:sz w:val="32"/>
                <w:szCs w:val="32"/>
                <w:rtl/>
                <w:lang w:bidi="ar-SA"/>
              </w:rPr>
              <w:t>عتبة اسم المؤلف</w:t>
            </w:r>
            <w:r w:rsidRPr="00AD1AE8">
              <w:rPr>
                <w:rFonts w:ascii="Traditional Arabic" w:hAnsi="Traditional Arabic" w:cs="Traditional Arabic" w:hint="cs"/>
                <w:sz w:val="32"/>
                <w:szCs w:val="32"/>
                <w:rtl/>
              </w:rPr>
              <w:t>.</w:t>
            </w:r>
          </w:p>
        </w:tc>
        <w:tc>
          <w:tcPr>
            <w:tcW w:w="1111" w:type="dxa"/>
          </w:tcPr>
          <w:p w:rsidR="00D34EDE" w:rsidRDefault="00D34EDE" w:rsidP="00A27AFD">
            <w:pPr>
              <w:jc w:val="center"/>
              <w:rPr>
                <w:rFonts w:ascii="Traditional Arabic" w:hAnsi="Traditional Arabic" w:cs="Traditional Arabic"/>
                <w:b/>
                <w:bCs/>
                <w:sz w:val="32"/>
                <w:szCs w:val="32"/>
                <w:rtl/>
                <w:lang w:bidi="ar-SA"/>
              </w:rPr>
            </w:pPr>
            <w:r>
              <w:rPr>
                <w:rFonts w:ascii="Traditional Arabic" w:hAnsi="Traditional Arabic" w:cs="Traditional Arabic"/>
                <w:b/>
                <w:bCs/>
                <w:sz w:val="32"/>
                <w:szCs w:val="32"/>
                <w:rtl/>
                <w:lang w:bidi="ar-SA"/>
              </w:rPr>
              <w:t>40</w:t>
            </w:r>
          </w:p>
        </w:tc>
      </w:tr>
      <w:tr w:rsidR="00D34EDE" w:rsidRPr="00084255" w:rsidTr="00A27AFD">
        <w:trPr>
          <w:gridBefore w:val="1"/>
          <w:wBefore w:w="6" w:type="dxa"/>
        </w:trPr>
        <w:tc>
          <w:tcPr>
            <w:tcW w:w="9527" w:type="dxa"/>
          </w:tcPr>
          <w:p w:rsidR="00D34EDE" w:rsidRPr="00AD1AE8" w:rsidRDefault="00D34EDE" w:rsidP="00A27AFD">
            <w:pPr>
              <w:bidi/>
              <w:ind w:left="607"/>
              <w:jc w:val="both"/>
              <w:rPr>
                <w:rFonts w:ascii="Traditional Arabic" w:hAnsi="Traditional Arabic" w:cs="Traditional Arabic"/>
                <w:sz w:val="32"/>
                <w:szCs w:val="32"/>
                <w:rtl/>
              </w:rPr>
            </w:pPr>
            <w:r w:rsidRPr="00AD1AE8">
              <w:rPr>
                <w:rFonts w:ascii="Traditional Arabic" w:hAnsi="Traditional Arabic" w:cs="Traditional Arabic" w:hint="cs"/>
                <w:sz w:val="32"/>
                <w:szCs w:val="32"/>
                <w:rtl/>
              </w:rPr>
              <w:t>3-</w:t>
            </w:r>
            <w:r w:rsidRPr="00AD1AE8">
              <w:rPr>
                <w:rFonts w:ascii="Traditional Arabic" w:hAnsi="Traditional Arabic" w:cs="Traditional Arabic" w:hint="cs"/>
                <w:sz w:val="32"/>
                <w:szCs w:val="32"/>
                <w:rtl/>
                <w:lang w:bidi="ar-SA"/>
              </w:rPr>
              <w:t>عتبة بيانات النشر</w:t>
            </w:r>
            <w:r w:rsidRPr="00AD1AE8">
              <w:rPr>
                <w:rFonts w:ascii="Traditional Arabic" w:hAnsi="Traditional Arabic" w:cs="Traditional Arabic" w:hint="cs"/>
                <w:sz w:val="32"/>
                <w:szCs w:val="32"/>
                <w:rtl/>
              </w:rPr>
              <w:t>.</w:t>
            </w:r>
          </w:p>
        </w:tc>
        <w:tc>
          <w:tcPr>
            <w:tcW w:w="1111" w:type="dxa"/>
          </w:tcPr>
          <w:p w:rsidR="00D34EDE" w:rsidRDefault="00D34EDE" w:rsidP="00A27AFD">
            <w:pPr>
              <w:jc w:val="center"/>
              <w:rPr>
                <w:rFonts w:ascii="Traditional Arabic" w:hAnsi="Traditional Arabic" w:cs="Traditional Arabic"/>
                <w:b/>
                <w:bCs/>
                <w:sz w:val="32"/>
                <w:szCs w:val="32"/>
                <w:rtl/>
                <w:lang w:bidi="ar-SA"/>
              </w:rPr>
            </w:pPr>
            <w:r>
              <w:rPr>
                <w:rFonts w:ascii="Traditional Arabic" w:hAnsi="Traditional Arabic" w:cs="Traditional Arabic"/>
                <w:b/>
                <w:bCs/>
                <w:sz w:val="32"/>
                <w:szCs w:val="32"/>
                <w:rtl/>
                <w:lang w:bidi="ar-SA"/>
              </w:rPr>
              <w:t>40</w:t>
            </w:r>
          </w:p>
        </w:tc>
      </w:tr>
      <w:tr w:rsidR="00D34EDE" w:rsidRPr="00084255" w:rsidTr="00A27AFD">
        <w:trPr>
          <w:gridBefore w:val="1"/>
          <w:wBefore w:w="6" w:type="dxa"/>
        </w:trPr>
        <w:tc>
          <w:tcPr>
            <w:tcW w:w="9527" w:type="dxa"/>
          </w:tcPr>
          <w:p w:rsidR="00D34EDE" w:rsidRPr="00AD1AE8" w:rsidRDefault="00D34EDE" w:rsidP="00A27AFD">
            <w:pPr>
              <w:bidi/>
              <w:ind w:left="607"/>
              <w:jc w:val="both"/>
              <w:rPr>
                <w:rFonts w:ascii="Traditional Arabic" w:hAnsi="Traditional Arabic" w:cs="Traditional Arabic"/>
                <w:sz w:val="32"/>
                <w:szCs w:val="32"/>
                <w:rtl/>
              </w:rPr>
            </w:pPr>
            <w:r w:rsidRPr="00AD1AE8">
              <w:rPr>
                <w:rFonts w:ascii="Traditional Arabic" w:hAnsi="Traditional Arabic" w:cs="Traditional Arabic" w:hint="cs"/>
                <w:sz w:val="32"/>
                <w:szCs w:val="32"/>
                <w:rtl/>
              </w:rPr>
              <w:t>4-</w:t>
            </w:r>
            <w:r w:rsidRPr="00AD1AE8">
              <w:rPr>
                <w:rFonts w:ascii="Traditional Arabic" w:hAnsi="Traditional Arabic" w:cs="Traditional Arabic" w:hint="cs"/>
                <w:sz w:val="32"/>
                <w:szCs w:val="32"/>
                <w:rtl/>
                <w:lang w:bidi="ar-SA"/>
              </w:rPr>
              <w:t>عتبة الإهداء</w:t>
            </w:r>
            <w:r w:rsidRPr="00AD1AE8">
              <w:rPr>
                <w:rFonts w:ascii="Traditional Arabic" w:hAnsi="Traditional Arabic" w:cs="Traditional Arabic" w:hint="cs"/>
                <w:sz w:val="32"/>
                <w:szCs w:val="32"/>
                <w:rtl/>
              </w:rPr>
              <w:t>.</w:t>
            </w:r>
          </w:p>
        </w:tc>
        <w:tc>
          <w:tcPr>
            <w:tcW w:w="1111" w:type="dxa"/>
          </w:tcPr>
          <w:p w:rsidR="00D34EDE" w:rsidRDefault="00D34EDE" w:rsidP="00A27AFD">
            <w:pPr>
              <w:jc w:val="center"/>
              <w:rPr>
                <w:rFonts w:ascii="Traditional Arabic" w:hAnsi="Traditional Arabic" w:cs="Traditional Arabic"/>
                <w:b/>
                <w:bCs/>
                <w:sz w:val="32"/>
                <w:szCs w:val="32"/>
                <w:rtl/>
                <w:lang w:bidi="ar-SA"/>
              </w:rPr>
            </w:pPr>
            <w:r>
              <w:rPr>
                <w:rFonts w:ascii="Traditional Arabic" w:hAnsi="Traditional Arabic" w:cs="Traditional Arabic"/>
                <w:b/>
                <w:bCs/>
                <w:sz w:val="32"/>
                <w:szCs w:val="32"/>
                <w:rtl/>
                <w:lang w:bidi="ar-SA"/>
              </w:rPr>
              <w:t>41</w:t>
            </w:r>
          </w:p>
        </w:tc>
      </w:tr>
      <w:tr w:rsidR="00D34EDE" w:rsidRPr="00084255" w:rsidTr="00A27AFD">
        <w:trPr>
          <w:gridBefore w:val="1"/>
          <w:wBefore w:w="6" w:type="dxa"/>
        </w:trPr>
        <w:tc>
          <w:tcPr>
            <w:tcW w:w="9527" w:type="dxa"/>
          </w:tcPr>
          <w:p w:rsidR="00D34EDE" w:rsidRPr="00AD1AE8" w:rsidRDefault="00D34EDE" w:rsidP="00A27AFD">
            <w:pPr>
              <w:bidi/>
              <w:ind w:left="607"/>
              <w:jc w:val="both"/>
              <w:rPr>
                <w:rFonts w:ascii="Traditional Arabic" w:hAnsi="Traditional Arabic" w:cs="Traditional Arabic"/>
                <w:sz w:val="32"/>
                <w:szCs w:val="32"/>
                <w:rtl/>
              </w:rPr>
            </w:pPr>
            <w:r w:rsidRPr="00AD1AE8">
              <w:rPr>
                <w:rFonts w:ascii="Traditional Arabic" w:hAnsi="Traditional Arabic" w:cs="Traditional Arabic" w:hint="cs"/>
                <w:sz w:val="32"/>
                <w:szCs w:val="32"/>
                <w:rtl/>
              </w:rPr>
              <w:t>5-</w:t>
            </w:r>
            <w:r w:rsidRPr="00AD1AE8">
              <w:rPr>
                <w:rFonts w:ascii="Traditional Arabic" w:hAnsi="Traditional Arabic" w:cs="Traditional Arabic" w:hint="cs"/>
                <w:sz w:val="32"/>
                <w:szCs w:val="32"/>
                <w:rtl/>
                <w:lang w:bidi="ar-SA"/>
              </w:rPr>
              <w:t>عتبة التهميش الحواشي</w:t>
            </w:r>
            <w:r w:rsidRPr="00AD1AE8">
              <w:rPr>
                <w:rFonts w:ascii="Traditional Arabic" w:hAnsi="Traditional Arabic" w:cs="Traditional Arabic" w:hint="cs"/>
                <w:sz w:val="32"/>
                <w:szCs w:val="32"/>
                <w:rtl/>
              </w:rPr>
              <w:t>.</w:t>
            </w:r>
          </w:p>
        </w:tc>
        <w:tc>
          <w:tcPr>
            <w:tcW w:w="1111" w:type="dxa"/>
          </w:tcPr>
          <w:p w:rsidR="00D34EDE" w:rsidRDefault="00D34EDE" w:rsidP="00A27AFD">
            <w:pPr>
              <w:jc w:val="center"/>
              <w:rPr>
                <w:rFonts w:ascii="Traditional Arabic" w:hAnsi="Traditional Arabic" w:cs="Traditional Arabic"/>
                <w:b/>
                <w:bCs/>
                <w:sz w:val="32"/>
                <w:szCs w:val="32"/>
                <w:rtl/>
                <w:lang w:bidi="ar-SA"/>
              </w:rPr>
            </w:pPr>
            <w:r>
              <w:rPr>
                <w:rFonts w:ascii="Traditional Arabic" w:hAnsi="Traditional Arabic" w:cs="Traditional Arabic"/>
                <w:b/>
                <w:bCs/>
                <w:sz w:val="32"/>
                <w:szCs w:val="32"/>
                <w:rtl/>
                <w:lang w:bidi="ar-SA"/>
              </w:rPr>
              <w:t>42</w:t>
            </w:r>
          </w:p>
        </w:tc>
      </w:tr>
      <w:tr w:rsidR="00D34EDE" w:rsidRPr="00084255" w:rsidTr="00A27AFD">
        <w:trPr>
          <w:gridBefore w:val="1"/>
          <w:wBefore w:w="6" w:type="dxa"/>
        </w:trPr>
        <w:tc>
          <w:tcPr>
            <w:tcW w:w="9527" w:type="dxa"/>
          </w:tcPr>
          <w:p w:rsidR="00D34EDE" w:rsidRPr="00AD1AE8" w:rsidRDefault="00D34EDE" w:rsidP="00A27AFD">
            <w:pPr>
              <w:bidi/>
              <w:jc w:val="both"/>
              <w:rPr>
                <w:rFonts w:ascii="Traditional Arabic" w:hAnsi="Traditional Arabic" w:cs="Traditional Arabic"/>
                <w:b/>
                <w:bCs/>
                <w:sz w:val="32"/>
                <w:szCs w:val="32"/>
                <w:rtl/>
                <w:lang w:val="en-US"/>
              </w:rPr>
            </w:pPr>
            <w:r>
              <w:rPr>
                <w:rFonts w:ascii="Traditional Arabic" w:hAnsi="Traditional Arabic" w:cs="Traditional Arabic"/>
                <w:b/>
                <w:bCs/>
                <w:sz w:val="32"/>
                <w:szCs w:val="32"/>
                <w:rtl/>
                <w:lang w:val="en-US"/>
              </w:rPr>
              <w:t>ثانيا: أنماط الوصف</w:t>
            </w:r>
          </w:p>
        </w:tc>
        <w:tc>
          <w:tcPr>
            <w:tcW w:w="1111" w:type="dxa"/>
          </w:tcPr>
          <w:p w:rsidR="00D34EDE" w:rsidRDefault="00D34EDE" w:rsidP="00A27AFD">
            <w:pPr>
              <w:jc w:val="center"/>
              <w:rPr>
                <w:rFonts w:ascii="Traditional Arabic" w:hAnsi="Traditional Arabic" w:cs="Traditional Arabic"/>
                <w:b/>
                <w:bCs/>
                <w:sz w:val="32"/>
                <w:szCs w:val="32"/>
                <w:rtl/>
                <w:lang w:bidi="ar-SA"/>
              </w:rPr>
            </w:pPr>
            <w:r>
              <w:rPr>
                <w:rFonts w:ascii="Traditional Arabic" w:hAnsi="Traditional Arabic" w:cs="Traditional Arabic"/>
                <w:b/>
                <w:bCs/>
                <w:sz w:val="32"/>
                <w:szCs w:val="32"/>
                <w:rtl/>
                <w:lang w:bidi="ar-SA"/>
              </w:rPr>
              <w:t>45</w:t>
            </w:r>
          </w:p>
        </w:tc>
      </w:tr>
      <w:tr w:rsidR="00D34EDE" w:rsidRPr="00084255" w:rsidTr="00A27AFD">
        <w:trPr>
          <w:gridBefore w:val="1"/>
          <w:wBefore w:w="6" w:type="dxa"/>
        </w:trPr>
        <w:tc>
          <w:tcPr>
            <w:tcW w:w="9527" w:type="dxa"/>
          </w:tcPr>
          <w:p w:rsidR="00D34EDE" w:rsidRPr="00481142" w:rsidRDefault="00D34EDE" w:rsidP="00A27AFD">
            <w:pPr>
              <w:pStyle w:val="Paragraphedeliste"/>
              <w:tabs>
                <w:tab w:val="right" w:pos="282"/>
                <w:tab w:val="right" w:pos="423"/>
              </w:tabs>
              <w:bidi/>
              <w:ind w:left="324" w:firstLine="283"/>
              <w:jc w:val="both"/>
              <w:rPr>
                <w:rFonts w:ascii="Traditional Arabic" w:hAnsi="Traditional Arabic" w:cs="Traditional Arabic"/>
                <w:sz w:val="32"/>
                <w:szCs w:val="32"/>
                <w:rtl/>
              </w:rPr>
            </w:pPr>
            <w:r w:rsidRPr="00481142">
              <w:rPr>
                <w:rFonts w:ascii="Traditional Arabic" w:hAnsi="Traditional Arabic" w:cs="Traditional Arabic"/>
                <w:sz w:val="32"/>
                <w:szCs w:val="32"/>
                <w:rtl/>
                <w:lang w:bidi="ar-SA"/>
              </w:rPr>
              <w:t>أ</w:t>
            </w:r>
            <w:r w:rsidRPr="00481142">
              <w:rPr>
                <w:rFonts w:ascii="Traditional Arabic" w:hAnsi="Traditional Arabic" w:cs="Traditional Arabic"/>
                <w:sz w:val="32"/>
                <w:szCs w:val="32"/>
                <w:rtl/>
              </w:rPr>
              <w:t>-</w:t>
            </w:r>
            <w:r>
              <w:rPr>
                <w:rFonts w:ascii="Traditional Arabic" w:hAnsi="Traditional Arabic" w:cs="Traditional Arabic" w:hint="cs"/>
                <w:sz w:val="32"/>
                <w:szCs w:val="32"/>
                <w:rtl/>
                <w:lang w:bidi="ar-SA"/>
              </w:rPr>
              <w:t>اللغة الوصفية المباشرة</w:t>
            </w:r>
          </w:p>
        </w:tc>
        <w:tc>
          <w:tcPr>
            <w:tcW w:w="1111" w:type="dxa"/>
          </w:tcPr>
          <w:p w:rsidR="00D34EDE" w:rsidRPr="00084255" w:rsidRDefault="00D34EDE" w:rsidP="00A27AFD">
            <w:pPr>
              <w:jc w:val="center"/>
              <w:rPr>
                <w:rFonts w:ascii="Traditional Arabic" w:hAnsi="Traditional Arabic" w:cs="Traditional Arabic"/>
                <w:b/>
                <w:bCs/>
                <w:sz w:val="32"/>
                <w:szCs w:val="32"/>
                <w:rtl/>
                <w:lang w:bidi="ar-SA"/>
              </w:rPr>
            </w:pPr>
            <w:r>
              <w:rPr>
                <w:rFonts w:ascii="Traditional Arabic" w:hAnsi="Traditional Arabic" w:cs="Traditional Arabic"/>
                <w:b/>
                <w:bCs/>
                <w:sz w:val="32"/>
                <w:szCs w:val="32"/>
                <w:rtl/>
                <w:lang w:bidi="ar-SA"/>
              </w:rPr>
              <w:t>46</w:t>
            </w:r>
          </w:p>
        </w:tc>
      </w:tr>
      <w:tr w:rsidR="00D34EDE" w:rsidRPr="00084255" w:rsidTr="00A27AFD">
        <w:trPr>
          <w:gridBefore w:val="1"/>
          <w:wBefore w:w="6" w:type="dxa"/>
        </w:trPr>
        <w:tc>
          <w:tcPr>
            <w:tcW w:w="9527" w:type="dxa"/>
          </w:tcPr>
          <w:p w:rsidR="00D34EDE" w:rsidRPr="00481142" w:rsidRDefault="00D34EDE" w:rsidP="00A27AFD">
            <w:pPr>
              <w:pStyle w:val="Paragraphedeliste"/>
              <w:tabs>
                <w:tab w:val="right" w:pos="282"/>
                <w:tab w:val="right" w:pos="423"/>
              </w:tabs>
              <w:bidi/>
              <w:ind w:left="324" w:firstLine="283"/>
              <w:jc w:val="both"/>
              <w:rPr>
                <w:rFonts w:ascii="Traditional Arabic" w:hAnsi="Traditional Arabic" w:cs="Traditional Arabic"/>
                <w:sz w:val="32"/>
                <w:szCs w:val="32"/>
                <w:rtl/>
              </w:rPr>
            </w:pPr>
            <w:r w:rsidRPr="00481142">
              <w:rPr>
                <w:rFonts w:ascii="Traditional Arabic" w:hAnsi="Traditional Arabic" w:cs="Traditional Arabic"/>
                <w:sz w:val="32"/>
                <w:szCs w:val="32"/>
                <w:rtl/>
                <w:lang w:bidi="ar-SA"/>
              </w:rPr>
              <w:t>ب</w:t>
            </w:r>
            <w:r w:rsidRPr="00481142">
              <w:rPr>
                <w:rFonts w:ascii="Traditional Arabic" w:hAnsi="Traditional Arabic" w:cs="Traditional Arabic"/>
                <w:sz w:val="32"/>
                <w:szCs w:val="32"/>
                <w:rtl/>
              </w:rPr>
              <w:t>-</w:t>
            </w:r>
            <w:r>
              <w:rPr>
                <w:rFonts w:ascii="Traditional Arabic" w:hAnsi="Traditional Arabic" w:cs="Traditional Arabic" w:hint="cs"/>
                <w:sz w:val="32"/>
                <w:szCs w:val="32"/>
                <w:rtl/>
                <w:lang w:bidi="ar-SA"/>
              </w:rPr>
              <w:t>اللغة الوصفية غير المباشرة</w:t>
            </w:r>
          </w:p>
        </w:tc>
        <w:tc>
          <w:tcPr>
            <w:tcW w:w="1111" w:type="dxa"/>
          </w:tcPr>
          <w:p w:rsidR="00D34EDE" w:rsidRPr="00084255" w:rsidRDefault="00D34EDE" w:rsidP="00A27AFD">
            <w:pPr>
              <w:jc w:val="center"/>
              <w:rPr>
                <w:rFonts w:ascii="Traditional Arabic" w:hAnsi="Traditional Arabic" w:cs="Traditional Arabic"/>
                <w:b/>
                <w:bCs/>
                <w:sz w:val="32"/>
                <w:szCs w:val="32"/>
                <w:rtl/>
                <w:lang w:bidi="ar-SA"/>
              </w:rPr>
            </w:pPr>
            <w:r>
              <w:rPr>
                <w:rFonts w:ascii="Traditional Arabic" w:hAnsi="Traditional Arabic" w:cs="Traditional Arabic"/>
                <w:b/>
                <w:bCs/>
                <w:sz w:val="32"/>
                <w:szCs w:val="32"/>
                <w:rtl/>
                <w:lang w:bidi="ar-SA"/>
              </w:rPr>
              <w:t>46</w:t>
            </w:r>
          </w:p>
        </w:tc>
      </w:tr>
    </w:tbl>
    <w:p w:rsidR="00D34EDE" w:rsidRDefault="00D34EDE">
      <w:pPr>
        <w:bidi/>
      </w:pPr>
      <w:r>
        <w:rPr>
          <w:lang w:eastAsia="fr-FR" w:bidi="ar-SA"/>
        </w:rPr>
        <mc:AlternateContent>
          <mc:Choice Requires="wps">
            <w:drawing>
              <wp:anchor distT="0" distB="0" distL="114300" distR="114300" simplePos="0" relativeHeight="251667968" behindDoc="0" locked="0" layoutInCell="1" allowOverlap="1">
                <wp:simplePos x="0" y="0"/>
                <wp:positionH relativeFrom="column">
                  <wp:posOffset>2630805</wp:posOffset>
                </wp:positionH>
                <wp:positionV relativeFrom="paragraph">
                  <wp:posOffset>587375</wp:posOffset>
                </wp:positionV>
                <wp:extent cx="812800" cy="499746"/>
                <wp:effectExtent l="0" t="0" r="6350" b="0"/>
                <wp:wrapNone/>
                <wp:docPr id="31" name="Zone de texte 31"/>
                <wp:cNvGraphicFramePr/>
                <a:graphic xmlns:a="http://schemas.openxmlformats.org/drawingml/2006/main">
                  <a:graphicData uri="http://schemas.microsoft.com/office/word/2010/wordprocessingShape">
                    <wps:wsp>
                      <wps:cNvSpPr txBox="1"/>
                      <wps:spPr>
                        <a:xfrm>
                          <a:off x="0" y="0"/>
                          <a:ext cx="812800" cy="499746"/>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D34EDE" w:rsidRDefault="00D34EDE"/>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anchor>
            </w:drawing>
          </mc:Choice>
          <mc:Fallback>
            <w:pict>
              <v:shape id="Zone de texte 31" o:spid="_x0000_s1032" type="#_x0000_t202" style="position:absolute;left:0;text-align:left;margin-left:207.15pt;margin-top:46.25pt;width:64pt;height:39.35pt;z-index:2516679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" fillcolor="white [3201]" stroked="f" strokeweight=".5pt">
                <v:textbox>
                  <w:txbxContent>
                    <w:p w:rsidR="00D34EDE" w:rsidRDefault="00D34EDE"/>
                  </w:txbxContent>
                </v:textbox>
              </v:shape>
            </w:pict>
          </mc:Fallback>
        </mc:AlternateContent>
      </w:r>
    </w:p>
    <w:tbl>
      <w:tblPr>
        <w:tblStyle w:val="Grilledutableau"/>
        <w:bidiVisual/>
        <w:tblW w:w="10638" w:type="dxa"/>
        <w:tblInd w:w="-1010" w:type="dxa"/>
        <w:tblLook w:val="04A0" w:firstRow="1" w:lastRow="0" w:firstColumn="1" w:lastColumn="0" w:noHBand="0" w:noVBand="1"/>
      </w:tblPr>
      <w:tblGrid>
        <w:gridCol w:w="9527"/>
        <w:gridCol w:w="1111"/>
      </w:tblGrid>
      <w:tr w:rsidR="00D34EDE" w:rsidRPr="00084255" w:rsidTr="00D34EDE">
        <w:tc>
          <w:tcPr>
            <w:tcW w:w="9527" w:type="dxa"/>
          </w:tcPr>
          <w:p w:rsidR="00D34EDE" w:rsidRPr="00084255" w:rsidRDefault="00D34EDE" w:rsidP="00A27AFD">
            <w:pPr>
              <w:pStyle w:val="Paragraphedeliste"/>
              <w:tabs>
                <w:tab w:val="right" w:pos="282"/>
                <w:tab w:val="right" w:pos="423"/>
              </w:tabs>
              <w:bidi/>
              <w:ind w:left="0" w:firstLine="40"/>
              <w:jc w:val="both"/>
              <w:rPr>
                <w:rFonts w:ascii="Traditional Arabic" w:hAnsi="Traditional Arabic" w:cs="Traditional Arabic"/>
                <w:b/>
                <w:bCs/>
                <w:sz w:val="32"/>
                <w:szCs w:val="32"/>
                <w:rtl/>
              </w:rPr>
            </w:pPr>
            <w:r>
              <w:rPr>
                <w:rFonts w:ascii="Traditional Arabic" w:hAnsi="Traditional Arabic" w:cs="Traditional Arabic" w:hint="cs"/>
                <w:b/>
                <w:bCs/>
                <w:sz w:val="32"/>
                <w:szCs w:val="32"/>
                <w:rtl/>
                <w:lang w:bidi="ar-SA"/>
              </w:rPr>
              <w:lastRenderedPageBreak/>
              <w:t>ثالثا</w:t>
            </w:r>
            <w:r>
              <w:rPr>
                <w:rFonts w:ascii="Traditional Arabic" w:hAnsi="Traditional Arabic" w:cs="Traditional Arabic" w:hint="cs"/>
                <w:b/>
                <w:bCs/>
                <w:sz w:val="32"/>
                <w:szCs w:val="32"/>
                <w:rtl/>
              </w:rPr>
              <w:t xml:space="preserve">: </w:t>
            </w:r>
            <w:r>
              <w:rPr>
                <w:rFonts w:ascii="Traditional Arabic" w:hAnsi="Traditional Arabic" w:cs="Traditional Arabic" w:hint="cs"/>
                <w:b/>
                <w:bCs/>
                <w:sz w:val="32"/>
                <w:szCs w:val="32"/>
                <w:rtl/>
                <w:lang w:bidi="ar-SA"/>
              </w:rPr>
              <w:t>وظائف الوصف</w:t>
            </w:r>
          </w:p>
        </w:tc>
        <w:tc>
          <w:tcPr>
            <w:tcW w:w="1111" w:type="dxa"/>
          </w:tcPr>
          <w:p w:rsidR="00D34EDE" w:rsidRPr="00084255" w:rsidRDefault="00D34EDE" w:rsidP="00A27AFD">
            <w:pPr>
              <w:jc w:val="center"/>
              <w:rPr>
                <w:rFonts w:ascii="Traditional Arabic" w:hAnsi="Traditional Arabic" w:cs="Traditional Arabic"/>
                <w:b/>
                <w:bCs/>
                <w:sz w:val="32"/>
                <w:szCs w:val="32"/>
                <w:rtl/>
                <w:lang w:bidi="ar-SA"/>
              </w:rPr>
            </w:pPr>
            <w:r>
              <w:rPr>
                <w:rFonts w:ascii="Traditional Arabic" w:hAnsi="Traditional Arabic" w:cs="Traditional Arabic"/>
                <w:b/>
                <w:bCs/>
                <w:sz w:val="32"/>
                <w:szCs w:val="32"/>
                <w:rtl/>
                <w:lang w:bidi="ar-SA"/>
              </w:rPr>
              <w:t>47</w:t>
            </w:r>
          </w:p>
        </w:tc>
      </w:tr>
      <w:tr w:rsidR="00D34EDE" w:rsidRPr="00084255" w:rsidTr="00D34EDE">
        <w:tc>
          <w:tcPr>
            <w:tcW w:w="9527" w:type="dxa"/>
          </w:tcPr>
          <w:p w:rsidR="00D34EDE" w:rsidRDefault="00D34EDE" w:rsidP="00D34EDE">
            <w:pPr>
              <w:pStyle w:val="Paragraphedeliste"/>
              <w:numPr>
                <w:ilvl w:val="0"/>
                <w:numId w:val="27"/>
              </w:numPr>
              <w:tabs>
                <w:tab w:val="right" w:pos="282"/>
                <w:tab w:val="right" w:pos="423"/>
              </w:tabs>
              <w:bidi/>
              <w:ind w:left="891" w:hanging="311"/>
              <w:jc w:val="both"/>
              <w:rPr>
                <w:rFonts w:ascii="Traditional Arabic" w:hAnsi="Traditional Arabic" w:cs="Traditional Arabic"/>
                <w:b/>
                <w:bCs/>
                <w:sz w:val="32"/>
                <w:szCs w:val="32"/>
                <w:rtl/>
              </w:rPr>
            </w:pPr>
            <w:r w:rsidRPr="00364B39">
              <w:rPr>
                <w:rFonts w:ascii="Traditional Arabic" w:hAnsi="Traditional Arabic" w:cs="Traditional Arabic" w:hint="cs"/>
                <w:sz w:val="32"/>
                <w:szCs w:val="32"/>
                <w:rtl/>
                <w:lang w:bidi="ar-SA"/>
              </w:rPr>
              <w:t>الوظيفة التزيينية</w:t>
            </w:r>
          </w:p>
        </w:tc>
        <w:tc>
          <w:tcPr>
            <w:tcW w:w="1111" w:type="dxa"/>
          </w:tcPr>
          <w:p w:rsidR="00D34EDE" w:rsidRDefault="00D34EDE" w:rsidP="00A27AFD">
            <w:pPr>
              <w:jc w:val="center"/>
              <w:rPr>
                <w:rFonts w:ascii="Traditional Arabic" w:hAnsi="Traditional Arabic" w:cs="Traditional Arabic"/>
                <w:b/>
                <w:bCs/>
                <w:sz w:val="32"/>
                <w:szCs w:val="32"/>
                <w:rtl/>
              </w:rPr>
            </w:pPr>
            <w:r>
              <w:rPr>
                <w:rFonts w:ascii="Traditional Arabic" w:hAnsi="Traditional Arabic" w:cs="Traditional Arabic"/>
                <w:b/>
                <w:bCs/>
                <w:sz w:val="32"/>
                <w:szCs w:val="32"/>
                <w:rtl/>
                <w:lang w:bidi="ar-SA"/>
              </w:rPr>
              <w:t>47</w:t>
            </w:r>
          </w:p>
        </w:tc>
      </w:tr>
      <w:tr w:rsidR="00D34EDE" w:rsidRPr="00084255" w:rsidTr="00D34EDE">
        <w:tc>
          <w:tcPr>
            <w:tcW w:w="9527" w:type="dxa"/>
          </w:tcPr>
          <w:p w:rsidR="00D34EDE" w:rsidRPr="00481142" w:rsidRDefault="00D34EDE" w:rsidP="00A27AFD">
            <w:pPr>
              <w:pStyle w:val="Paragraphedeliste"/>
              <w:tabs>
                <w:tab w:val="right" w:pos="282"/>
                <w:tab w:val="right" w:pos="465"/>
              </w:tabs>
              <w:bidi/>
              <w:ind w:left="465" w:firstLine="142"/>
              <w:jc w:val="both"/>
              <w:rPr>
                <w:rFonts w:ascii="Traditional Arabic" w:hAnsi="Traditional Arabic" w:cs="Traditional Arabic"/>
                <w:sz w:val="32"/>
                <w:szCs w:val="32"/>
                <w:rtl/>
              </w:rPr>
            </w:pPr>
            <w:r>
              <w:rPr>
                <w:rFonts w:ascii="Traditional Arabic" w:hAnsi="Traditional Arabic" w:cs="Traditional Arabic" w:hint="cs"/>
                <w:sz w:val="32"/>
                <w:szCs w:val="32"/>
                <w:rtl/>
                <w:lang w:bidi="ar-SA"/>
              </w:rPr>
              <w:t>ب</w:t>
            </w:r>
            <w:r w:rsidRPr="00481142">
              <w:rPr>
                <w:rFonts w:ascii="Traditional Arabic" w:hAnsi="Traditional Arabic" w:cs="Traditional Arabic"/>
                <w:sz w:val="32"/>
                <w:szCs w:val="32"/>
                <w:rtl/>
              </w:rPr>
              <w:t>-</w:t>
            </w:r>
            <w:r>
              <w:rPr>
                <w:rFonts w:ascii="Traditional Arabic" w:hAnsi="Traditional Arabic" w:cs="Traditional Arabic" w:hint="cs"/>
                <w:sz w:val="32"/>
                <w:szCs w:val="32"/>
                <w:rtl/>
                <w:lang w:bidi="ar-SA"/>
              </w:rPr>
              <w:t>الوظيفة الإيهامية</w:t>
            </w:r>
          </w:p>
        </w:tc>
        <w:tc>
          <w:tcPr>
            <w:tcW w:w="1111" w:type="dxa"/>
          </w:tcPr>
          <w:p w:rsidR="00D34EDE" w:rsidRPr="00084255" w:rsidRDefault="00D34EDE" w:rsidP="00A27AFD">
            <w:pPr>
              <w:jc w:val="center"/>
              <w:rPr>
                <w:rFonts w:ascii="Traditional Arabic" w:hAnsi="Traditional Arabic" w:cs="Traditional Arabic"/>
                <w:b/>
                <w:bCs/>
                <w:sz w:val="32"/>
                <w:szCs w:val="32"/>
                <w:rtl/>
                <w:lang w:bidi="ar-SA"/>
              </w:rPr>
            </w:pPr>
            <w:r>
              <w:rPr>
                <w:rFonts w:ascii="Traditional Arabic" w:hAnsi="Traditional Arabic" w:cs="Traditional Arabic"/>
                <w:b/>
                <w:bCs/>
                <w:sz w:val="32"/>
                <w:szCs w:val="32"/>
                <w:rtl/>
                <w:lang w:bidi="ar-SA"/>
              </w:rPr>
              <w:t>48</w:t>
            </w:r>
          </w:p>
        </w:tc>
      </w:tr>
      <w:tr w:rsidR="00D34EDE" w:rsidRPr="00084255" w:rsidTr="00D34EDE">
        <w:tc>
          <w:tcPr>
            <w:tcW w:w="9527" w:type="dxa"/>
          </w:tcPr>
          <w:p w:rsidR="00D34EDE" w:rsidRPr="00481142" w:rsidRDefault="00D34EDE" w:rsidP="00A27AFD">
            <w:pPr>
              <w:pStyle w:val="Paragraphedeliste"/>
              <w:tabs>
                <w:tab w:val="right" w:pos="282"/>
                <w:tab w:val="right" w:pos="465"/>
              </w:tabs>
              <w:bidi/>
              <w:ind w:left="465" w:firstLine="142"/>
              <w:jc w:val="both"/>
              <w:rPr>
                <w:rFonts w:ascii="Traditional Arabic" w:hAnsi="Traditional Arabic" w:cs="Traditional Arabic"/>
                <w:sz w:val="32"/>
                <w:szCs w:val="32"/>
                <w:rtl/>
              </w:rPr>
            </w:pPr>
            <w:r>
              <w:rPr>
                <w:rFonts w:ascii="Traditional Arabic" w:hAnsi="Traditional Arabic" w:cs="Traditional Arabic" w:hint="cs"/>
                <w:sz w:val="32"/>
                <w:szCs w:val="32"/>
                <w:rtl/>
                <w:lang w:bidi="ar-SA"/>
              </w:rPr>
              <w:t>ج</w:t>
            </w:r>
            <w:r w:rsidRPr="00481142">
              <w:rPr>
                <w:rFonts w:ascii="Traditional Arabic" w:hAnsi="Traditional Arabic" w:cs="Traditional Arabic"/>
                <w:sz w:val="32"/>
                <w:szCs w:val="32"/>
                <w:rtl/>
              </w:rPr>
              <w:t>-</w:t>
            </w:r>
            <w:r>
              <w:rPr>
                <w:rFonts w:ascii="Traditional Arabic" w:hAnsi="Traditional Arabic" w:cs="Traditional Arabic" w:hint="cs"/>
                <w:sz w:val="32"/>
                <w:szCs w:val="32"/>
                <w:rtl/>
                <w:lang w:bidi="ar-SA"/>
              </w:rPr>
              <w:t xml:space="preserve">الوظيفة التفسيرية </w:t>
            </w:r>
          </w:p>
        </w:tc>
        <w:tc>
          <w:tcPr>
            <w:tcW w:w="1111" w:type="dxa"/>
          </w:tcPr>
          <w:p w:rsidR="00D34EDE" w:rsidRPr="00084255" w:rsidRDefault="00D34EDE" w:rsidP="00A27AFD">
            <w:pPr>
              <w:jc w:val="center"/>
              <w:rPr>
                <w:rFonts w:ascii="Traditional Arabic" w:hAnsi="Traditional Arabic" w:cs="Traditional Arabic"/>
                <w:b/>
                <w:bCs/>
                <w:sz w:val="32"/>
                <w:szCs w:val="32"/>
                <w:rtl/>
                <w:lang w:bidi="ar-SA"/>
              </w:rPr>
            </w:pPr>
            <w:r>
              <w:rPr>
                <w:rFonts w:ascii="Traditional Arabic" w:hAnsi="Traditional Arabic" w:cs="Traditional Arabic"/>
                <w:b/>
                <w:bCs/>
                <w:sz w:val="32"/>
                <w:szCs w:val="32"/>
                <w:rtl/>
                <w:lang w:bidi="ar-SA"/>
              </w:rPr>
              <w:t>50</w:t>
            </w:r>
          </w:p>
        </w:tc>
      </w:tr>
      <w:tr w:rsidR="00D34EDE" w:rsidRPr="00084255" w:rsidTr="00D34EDE">
        <w:tc>
          <w:tcPr>
            <w:tcW w:w="9527" w:type="dxa"/>
          </w:tcPr>
          <w:p w:rsidR="00D34EDE" w:rsidRPr="00084255" w:rsidRDefault="00D34EDE" w:rsidP="00A27AFD">
            <w:pPr>
              <w:pStyle w:val="Paragraphedeliste"/>
              <w:tabs>
                <w:tab w:val="right" w:pos="282"/>
                <w:tab w:val="right" w:pos="423"/>
              </w:tabs>
              <w:bidi/>
              <w:ind w:left="0"/>
              <w:jc w:val="both"/>
              <w:rPr>
                <w:rFonts w:ascii="Traditional Arabic" w:hAnsi="Traditional Arabic" w:cs="Traditional Arabic"/>
                <w:b/>
                <w:bCs/>
                <w:sz w:val="32"/>
                <w:szCs w:val="32"/>
                <w:rtl/>
              </w:rPr>
            </w:pPr>
            <w:r w:rsidRPr="00084255">
              <w:rPr>
                <w:rFonts w:ascii="Traditional Arabic" w:hAnsi="Traditional Arabic" w:cs="Traditional Arabic"/>
                <w:b/>
                <w:bCs/>
                <w:sz w:val="32"/>
                <w:szCs w:val="32"/>
                <w:rtl/>
                <w:lang w:bidi="ar-SA"/>
              </w:rPr>
              <w:t>خاتمة</w:t>
            </w:r>
          </w:p>
        </w:tc>
        <w:tc>
          <w:tcPr>
            <w:tcW w:w="1111" w:type="dxa"/>
          </w:tcPr>
          <w:p w:rsidR="00D34EDE" w:rsidRPr="00084255" w:rsidRDefault="00D34EDE" w:rsidP="00A27AFD">
            <w:pPr>
              <w:jc w:val="center"/>
              <w:rPr>
                <w:rFonts w:ascii="Traditional Arabic" w:hAnsi="Traditional Arabic" w:cs="Traditional Arabic"/>
                <w:b/>
                <w:bCs/>
                <w:sz w:val="32"/>
                <w:szCs w:val="32"/>
                <w:rtl/>
                <w:lang w:bidi="ar-SA"/>
              </w:rPr>
            </w:pPr>
            <w:r>
              <w:rPr>
                <w:rFonts w:ascii="Traditional Arabic" w:hAnsi="Traditional Arabic" w:cs="Traditional Arabic"/>
                <w:b/>
                <w:bCs/>
                <w:sz w:val="32"/>
                <w:szCs w:val="32"/>
                <w:rtl/>
                <w:lang w:bidi="ar-SA"/>
              </w:rPr>
              <w:t>54</w:t>
            </w:r>
          </w:p>
        </w:tc>
      </w:tr>
      <w:tr w:rsidR="00D34EDE" w:rsidRPr="00084255" w:rsidTr="00D34EDE">
        <w:tc>
          <w:tcPr>
            <w:tcW w:w="9527" w:type="dxa"/>
          </w:tcPr>
          <w:p w:rsidR="00D34EDE" w:rsidRPr="00084255" w:rsidRDefault="00D34EDE" w:rsidP="00A27AFD">
            <w:pPr>
              <w:pStyle w:val="Paragraphedeliste"/>
              <w:tabs>
                <w:tab w:val="right" w:pos="282"/>
                <w:tab w:val="right" w:pos="423"/>
              </w:tabs>
              <w:bidi/>
              <w:ind w:left="0"/>
              <w:jc w:val="both"/>
              <w:rPr>
                <w:rFonts w:ascii="Traditional Arabic" w:hAnsi="Traditional Arabic" w:cs="Traditional Arabic"/>
                <w:b/>
                <w:bCs/>
                <w:sz w:val="32"/>
                <w:szCs w:val="32"/>
                <w:rtl/>
              </w:rPr>
            </w:pPr>
            <w:r w:rsidRPr="00084255">
              <w:rPr>
                <w:rFonts w:ascii="Traditional Arabic" w:hAnsi="Traditional Arabic" w:cs="Traditional Arabic"/>
                <w:b/>
                <w:bCs/>
                <w:sz w:val="32"/>
                <w:szCs w:val="32"/>
                <w:rtl/>
                <w:lang w:bidi="ar-SA"/>
              </w:rPr>
              <w:t>قائمة المصادر والمراجع</w:t>
            </w:r>
          </w:p>
        </w:tc>
        <w:tc>
          <w:tcPr>
            <w:tcW w:w="1111" w:type="dxa"/>
          </w:tcPr>
          <w:p w:rsidR="00D34EDE" w:rsidRPr="00084255" w:rsidRDefault="00D34EDE" w:rsidP="00A27AFD">
            <w:pPr>
              <w:jc w:val="center"/>
              <w:rPr>
                <w:rFonts w:ascii="Traditional Arabic" w:hAnsi="Traditional Arabic" w:cs="Traditional Arabic"/>
                <w:b/>
                <w:bCs/>
                <w:sz w:val="32"/>
                <w:szCs w:val="32"/>
                <w:rtl/>
                <w:lang w:bidi="ar-SA"/>
              </w:rPr>
            </w:pPr>
            <w:r>
              <w:rPr>
                <w:rFonts w:ascii="Traditional Arabic" w:hAnsi="Traditional Arabic" w:cs="Traditional Arabic"/>
                <w:b/>
                <w:bCs/>
                <w:sz w:val="32"/>
                <w:szCs w:val="32"/>
                <w:rtl/>
                <w:lang w:bidi="ar-SA"/>
              </w:rPr>
              <w:t>57</w:t>
            </w:r>
          </w:p>
        </w:tc>
      </w:tr>
      <w:tr w:rsidR="00D34EDE" w:rsidRPr="00084255" w:rsidTr="00D34EDE">
        <w:tc>
          <w:tcPr>
            <w:tcW w:w="9527" w:type="dxa"/>
          </w:tcPr>
          <w:p w:rsidR="00D34EDE" w:rsidRPr="00381E03" w:rsidRDefault="00D34EDE" w:rsidP="00A27AFD">
            <w:pPr>
              <w:pStyle w:val="Paragraphedeliste"/>
              <w:tabs>
                <w:tab w:val="right" w:pos="282"/>
                <w:tab w:val="right" w:pos="423"/>
              </w:tabs>
              <w:bidi/>
              <w:ind w:left="0"/>
              <w:jc w:val="both"/>
              <w:rPr>
                <w:rFonts w:ascii="Traditional Arabic" w:hAnsi="Traditional Arabic" w:cs="Traditional Arabic"/>
                <w:b/>
                <w:bCs/>
                <w:sz w:val="32"/>
                <w:szCs w:val="32"/>
                <w:rtl/>
                <w:lang w:val="en-US"/>
              </w:rPr>
            </w:pPr>
            <w:r>
              <w:rPr>
                <w:rFonts w:ascii="Traditional Arabic" w:hAnsi="Traditional Arabic" w:cs="Traditional Arabic" w:hint="cs"/>
                <w:b/>
                <w:bCs/>
                <w:sz w:val="32"/>
                <w:szCs w:val="32"/>
                <w:rtl/>
                <w:lang w:val="en-US"/>
              </w:rPr>
              <w:t>فهرس المحتويات</w:t>
            </w:r>
          </w:p>
        </w:tc>
        <w:tc>
          <w:tcPr>
            <w:tcW w:w="1111" w:type="dxa"/>
          </w:tcPr>
          <w:p w:rsidR="00D34EDE" w:rsidRPr="00084255" w:rsidRDefault="00D34EDE" w:rsidP="00A27AFD">
            <w:pPr>
              <w:jc w:val="center"/>
              <w:rPr>
                <w:rFonts w:ascii="Traditional Arabic" w:hAnsi="Traditional Arabic" w:cs="Traditional Arabic"/>
                <w:b/>
                <w:bCs/>
                <w:sz w:val="32"/>
                <w:szCs w:val="32"/>
                <w:rtl/>
                <w:lang w:bidi="ar-SA"/>
              </w:rPr>
            </w:pPr>
            <w:r>
              <w:rPr>
                <w:rFonts w:ascii="Traditional Arabic" w:hAnsi="Traditional Arabic" w:cs="Traditional Arabic"/>
                <w:b/>
                <w:bCs/>
                <w:sz w:val="32"/>
                <w:szCs w:val="32"/>
                <w:rtl/>
                <w:lang w:bidi="ar-SA"/>
              </w:rPr>
              <w:t>6</w:t>
            </w:r>
            <w:r>
              <w:rPr>
                <w:rFonts w:ascii="Traditional Arabic" w:hAnsi="Traditional Arabic" w:cs="Traditional Arabic" w:hint="cs"/>
                <w:b/>
                <w:bCs/>
                <w:sz w:val="32"/>
                <w:szCs w:val="32"/>
                <w:rtl/>
              </w:rPr>
              <w:t>1</w:t>
            </w:r>
          </w:p>
        </w:tc>
      </w:tr>
    </w:tbl>
    <w:p w:rsidR="00D34EDE" w:rsidRPr="00084255" w:rsidRDefault="00D34EDE" w:rsidP="00D34EDE">
      <w:pPr>
        <w:bidi/>
        <w:spacing w:line="240" w:lineRule="auto"/>
        <w:jc w:val="both"/>
        <w:rPr>
          <w:rFonts w:ascii="Traditional Arabic" w:hAnsi="Traditional Arabic" w:cs="Traditional Arabic"/>
          <w:sz w:val="32"/>
          <w:szCs w:val="32"/>
        </w:rPr>
      </w:pPr>
    </w:p>
    <w:p w:rsidR="00336B11" w:rsidRDefault="00336B11" w:rsidP="00D34EDE">
      <w:pPr>
        <w:bidi/>
        <w:rPr>
          <w:rtl/>
          <w:lang w:val="en-US" w:bidi="ar-SA"/>
        </w:rPr>
      </w:pPr>
    </w:p>
    <w:p w:rsidR="00336B11" w:rsidRDefault="00336B11" w:rsidP="00336B11">
      <w:pPr>
        <w:bidi/>
        <w:rPr>
          <w:rtl/>
          <w:lang w:val="en-US" w:bidi="ar-SA"/>
        </w:rPr>
      </w:pPr>
    </w:p>
    <w:p w:rsidR="00336B11" w:rsidRDefault="00336B11" w:rsidP="00336B11">
      <w:pPr>
        <w:bidi/>
        <w:rPr>
          <w:rtl/>
          <w:lang w:val="en-US" w:bidi="ar-SA"/>
        </w:rPr>
      </w:pPr>
    </w:p>
    <w:p w:rsidR="00336B11" w:rsidRDefault="00336B11" w:rsidP="00336B11">
      <w:pPr>
        <w:bidi/>
        <w:rPr>
          <w:rtl/>
          <w:lang w:val="en-US" w:bidi="ar-SA"/>
        </w:rPr>
      </w:pPr>
    </w:p>
    <w:p w:rsidR="00336B11" w:rsidRDefault="00336B11" w:rsidP="00336B11">
      <w:pPr>
        <w:bidi/>
        <w:rPr>
          <w:rtl/>
          <w:lang w:val="en-US" w:bidi="ar-SA"/>
        </w:rPr>
      </w:pPr>
    </w:p>
    <w:p w:rsidR="00336B11" w:rsidRDefault="00336B11" w:rsidP="00336B11">
      <w:pPr>
        <w:bidi/>
        <w:rPr>
          <w:rtl/>
          <w:lang w:val="en-US" w:bidi="ar-SA"/>
        </w:rPr>
      </w:pPr>
    </w:p>
    <w:p w:rsidR="00336B11" w:rsidRDefault="00336B11" w:rsidP="00336B11">
      <w:pPr>
        <w:bidi/>
        <w:rPr>
          <w:rtl/>
          <w:lang w:val="en-US" w:bidi="ar-SA"/>
        </w:rPr>
      </w:pPr>
    </w:p>
    <w:p w:rsidR="00336B11" w:rsidRDefault="00336B11" w:rsidP="00336B11">
      <w:pPr>
        <w:bidi/>
        <w:rPr>
          <w:rtl/>
          <w:lang w:val="en-US" w:bidi="ar-SA"/>
        </w:rPr>
      </w:pPr>
    </w:p>
    <w:p w:rsidR="00336B11" w:rsidRDefault="00336B11" w:rsidP="00336B11">
      <w:pPr>
        <w:bidi/>
        <w:rPr>
          <w:rtl/>
          <w:lang w:val="en-US" w:bidi="ar-SA"/>
        </w:rPr>
      </w:pPr>
    </w:p>
    <w:p w:rsidR="00336B11" w:rsidRDefault="00336B11" w:rsidP="00336B11">
      <w:pPr>
        <w:bidi/>
        <w:rPr>
          <w:rtl/>
          <w:lang w:val="en-US" w:bidi="ar-SA"/>
        </w:rPr>
      </w:pPr>
    </w:p>
    <w:p w:rsidR="00336B11" w:rsidRDefault="00336B11" w:rsidP="00336B11">
      <w:pPr>
        <w:bidi/>
        <w:rPr>
          <w:rtl/>
          <w:lang w:val="en-US" w:bidi="ar-SA"/>
        </w:rPr>
      </w:pPr>
    </w:p>
    <w:p w:rsidR="00336B11" w:rsidRDefault="00336B11" w:rsidP="00336B11">
      <w:pPr>
        <w:bidi/>
        <w:rPr>
          <w:rtl/>
          <w:lang w:val="en-US" w:bidi="ar-SA"/>
        </w:rPr>
      </w:pPr>
    </w:p>
    <w:p w:rsidR="00336B11" w:rsidRDefault="00336B11" w:rsidP="00336B11">
      <w:pPr>
        <w:bidi/>
        <w:rPr>
          <w:rtl/>
          <w:lang w:val="en-US" w:bidi="ar-SA"/>
        </w:rPr>
      </w:pPr>
    </w:p>
    <w:p w:rsidR="00336B11" w:rsidRDefault="00336B11" w:rsidP="00336B11">
      <w:pPr>
        <w:bidi/>
        <w:rPr>
          <w:rtl/>
          <w:lang w:val="en-US" w:bidi="ar-SA"/>
        </w:rPr>
      </w:pPr>
    </w:p>
    <w:p w:rsidR="00336B11" w:rsidRDefault="00336B11" w:rsidP="00336B11">
      <w:pPr>
        <w:bidi/>
        <w:rPr>
          <w:rtl/>
          <w:lang w:val="en-US" w:bidi="ar-SA"/>
        </w:rPr>
      </w:pPr>
    </w:p>
    <w:p w:rsidR="00336B11" w:rsidRDefault="00336B11" w:rsidP="00336B11">
      <w:pPr>
        <w:bidi/>
        <w:rPr>
          <w:rtl/>
          <w:lang w:val="en-US" w:bidi="ar-SA"/>
        </w:rPr>
      </w:pPr>
    </w:p>
    <w:p w:rsidR="00336B11" w:rsidRDefault="00336B11" w:rsidP="00336B11">
      <w:pPr>
        <w:bidi/>
        <w:rPr>
          <w:rtl/>
          <w:lang w:val="en-US" w:bidi="ar-SA"/>
        </w:rPr>
      </w:pPr>
    </w:p>
    <w:p w:rsidR="00336B11" w:rsidRDefault="00336B11" w:rsidP="00336B11">
      <w:pPr>
        <w:bidi/>
        <w:rPr>
          <w:rtl/>
          <w:lang w:val="en-US" w:bidi="ar-SA"/>
        </w:rPr>
      </w:pPr>
    </w:p>
    <w:p w:rsidR="00336B11" w:rsidRDefault="00336B11" w:rsidP="00336B11">
      <w:pPr>
        <w:bidi/>
        <w:rPr>
          <w:rtl/>
          <w:lang w:val="en-US" w:bidi="ar-SA"/>
        </w:rPr>
      </w:pPr>
    </w:p>
    <w:p w:rsidR="00336B11" w:rsidRDefault="00336B11" w:rsidP="00336B11">
      <w:pPr>
        <w:bidi/>
        <w:rPr>
          <w:rtl/>
          <w:lang w:val="en-US" w:bidi="ar-SA"/>
        </w:rPr>
      </w:pPr>
      <w:r>
        <w:rPr>
          <w:rtl/>
          <w:lang w:eastAsia="fr-FR" w:bidi="ar-SA"/>
        </w:rPr>
        <mc:AlternateContent>
          <mc:Choice Requires="wps">
            <w:drawing>
              <wp:anchor distT="0" distB="0" distL="114300" distR="114300" simplePos="0" relativeHeight="251671040" behindDoc="0" locked="0" layoutInCell="1" allowOverlap="1">
                <wp:simplePos x="0" y="0"/>
                <wp:positionH relativeFrom="column">
                  <wp:posOffset>2535555</wp:posOffset>
                </wp:positionH>
                <wp:positionV relativeFrom="paragraph">
                  <wp:posOffset>499110</wp:posOffset>
                </wp:positionV>
                <wp:extent cx="1073150" cy="666750"/>
                <wp:effectExtent l="0" t="0" r="0" b="0"/>
                <wp:wrapNone/>
                <wp:docPr id="2" name="Zone de texte 2"/>
                <wp:cNvGraphicFramePr/>
                <a:graphic xmlns:a="http://schemas.openxmlformats.org/drawingml/2006/main">
                  <a:graphicData uri="http://schemas.microsoft.com/office/word/2010/wordprocessingShape">
                    <wps:wsp>
                      <wps:cNvSpPr txBox="1"/>
                      <wps:spPr>
                        <a:xfrm>
                          <a:off x="0" y="0"/>
                          <a:ext cx="1073150" cy="6667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336B11" w:rsidRDefault="00336B11"/>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anchor>
            </w:drawing>
          </mc:Choice>
          <mc:Fallback>
            <w:pict>
              <v:shape id="Zone de texte 2" o:spid="_x0000_s1033" type="#_x0000_t202" style="position:absolute;left:0;text-align:left;margin-left:199.65pt;margin-top:39.3pt;width:84.5pt;height:52.5pt;z-index:2516710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" fillcolor="white [3201]" stroked="f" strokeweight=".5pt">
                <v:textbox>
                  <w:txbxContent>
                    <w:p w:rsidR="00336B11" w:rsidRDefault="00336B11"/>
                  </w:txbxContent>
                </v:textbox>
              </v:shape>
            </w:pict>
          </mc:Fallback>
        </mc:AlternateContent>
      </w:r>
    </w:p>
    <w:p w:rsidR="00336B11" w:rsidRPr="00336B11" w:rsidRDefault="00336B11" w:rsidP="00336B11">
      <w:pPr>
        <w:bidi/>
        <w:rPr>
          <w:rFonts w:ascii="Traditional Arabic" w:hAnsi="Traditional Arabic" w:cs="Traditional Arabic"/>
          <w:b/>
          <w:bCs/>
          <w:sz w:val="32"/>
          <w:szCs w:val="32"/>
          <w:rtl/>
        </w:rPr>
      </w:pPr>
      <w:r w:rsidRPr="00336B11">
        <w:rPr>
          <w:rFonts w:ascii="Traditional Arabic" w:hAnsi="Traditional Arabic" w:cs="Traditional Arabic"/>
          <w:b/>
          <w:bCs/>
          <w:sz w:val="32"/>
          <w:szCs w:val="32"/>
          <w:rtl/>
        </w:rPr>
        <w:lastRenderedPageBreak/>
        <w:t xml:space="preserve">ملخص: </w:t>
      </w:r>
    </w:p>
    <w:p w:rsidR="00336B11" w:rsidRPr="00336B11" w:rsidRDefault="00336B11" w:rsidP="00336B11">
      <w:pPr>
        <w:bidi/>
        <w:ind w:firstLine="565"/>
        <w:jc w:val="both"/>
        <w:rPr>
          <w:rFonts w:ascii="Traditional Arabic" w:hAnsi="Traditional Arabic" w:cs="Traditional Arabic"/>
          <w:sz w:val="32"/>
          <w:szCs w:val="32"/>
          <w:rtl/>
        </w:rPr>
      </w:pPr>
      <w:r w:rsidRPr="00336B11">
        <w:rPr>
          <w:rFonts w:ascii="Traditional Arabic" w:hAnsi="Traditional Arabic" w:cs="Traditional Arabic"/>
          <w:sz w:val="32"/>
          <w:szCs w:val="32"/>
          <w:rtl/>
        </w:rPr>
        <w:t>تناول منجزنا موضوع الوصف في رواية "كولونيل الزبربر" للحبيب السائح، حيث عالج اللغة الواصفة تمظهرا ودلالة تحت أسئلة معالم هي:</w:t>
      </w:r>
    </w:p>
    <w:p w:rsidR="00336B11" w:rsidRPr="00336B11" w:rsidRDefault="00336B11" w:rsidP="00336B11">
      <w:pPr>
        <w:pStyle w:val="Paragraphedeliste"/>
        <w:numPr>
          <w:ilvl w:val="0"/>
          <w:numId w:val="28"/>
        </w:numPr>
        <w:bidi/>
        <w:spacing w:after="240"/>
        <w:jc w:val="both"/>
        <w:rPr>
          <w:rFonts w:ascii="Traditional Arabic" w:hAnsi="Traditional Arabic" w:cs="Traditional Arabic"/>
          <w:sz w:val="32"/>
          <w:szCs w:val="32"/>
        </w:rPr>
      </w:pPr>
      <w:r w:rsidRPr="00336B11">
        <w:rPr>
          <w:rFonts w:ascii="Traditional Arabic" w:hAnsi="Traditional Arabic" w:cs="Traditional Arabic"/>
          <w:sz w:val="32"/>
          <w:szCs w:val="32"/>
          <w:rtl/>
        </w:rPr>
        <w:t xml:space="preserve">ما هو مفهوم الوصف؟ وما هي أهم أنواعه ووظائفه؟ وأين تكمن أهميته؟ </w:t>
      </w:r>
    </w:p>
    <w:p w:rsidR="00336B11" w:rsidRPr="00336B11" w:rsidRDefault="00336B11" w:rsidP="00336B11">
      <w:pPr>
        <w:pStyle w:val="Paragraphedeliste"/>
        <w:numPr>
          <w:ilvl w:val="0"/>
          <w:numId w:val="28"/>
        </w:numPr>
        <w:bidi/>
        <w:spacing w:after="240"/>
        <w:jc w:val="both"/>
        <w:rPr>
          <w:rFonts w:ascii="Traditional Arabic" w:hAnsi="Traditional Arabic" w:cs="Traditional Arabic"/>
          <w:sz w:val="32"/>
          <w:szCs w:val="32"/>
        </w:rPr>
      </w:pPr>
      <w:r w:rsidRPr="00336B11">
        <w:rPr>
          <w:rFonts w:ascii="Traditional Arabic" w:hAnsi="Traditional Arabic" w:cs="Traditional Arabic"/>
          <w:sz w:val="32"/>
          <w:szCs w:val="32"/>
          <w:rtl/>
        </w:rPr>
        <w:t xml:space="preserve">كيف تمظهر الوصف في الرّواية؟ وما هي دلالاته بالنظر إلى المضامين وبالنظر إلى السياق الخارجي المنتج للنص؟ </w:t>
      </w:r>
    </w:p>
    <w:p w:rsidR="00336B11" w:rsidRPr="00336B11" w:rsidRDefault="00336B11" w:rsidP="00336B11">
      <w:pPr>
        <w:bidi/>
        <w:jc w:val="both"/>
        <w:rPr>
          <w:rFonts w:ascii="Traditional Arabic" w:hAnsi="Traditional Arabic" w:cs="Traditional Arabic"/>
          <w:sz w:val="32"/>
          <w:szCs w:val="32"/>
          <w:rtl/>
        </w:rPr>
      </w:pPr>
      <w:r w:rsidRPr="00336B11">
        <w:rPr>
          <w:rFonts w:ascii="Traditional Arabic" w:hAnsi="Traditional Arabic" w:cs="Traditional Arabic"/>
          <w:sz w:val="32"/>
          <w:szCs w:val="32"/>
          <w:rtl/>
        </w:rPr>
        <w:t>وقد حاول أن يجيب على هذه الأسئلة من خلال خطة مكونة من مدخل نظري أطر المفاهيم وضبط المصطلحات وفصلين تطبيقيين أجابا عن أسئلة التشكل والدلالة والوظيفة.</w:t>
      </w:r>
    </w:p>
    <w:p w:rsidR="00336B11" w:rsidRDefault="00336B11" w:rsidP="00336B11">
      <w:pPr>
        <w:bidi/>
        <w:jc w:val="both"/>
        <w:rPr>
          <w:rFonts w:ascii="Traditional Arabic" w:hAnsi="Traditional Arabic" w:cs="Traditional Arabic"/>
          <w:sz w:val="32"/>
          <w:szCs w:val="32"/>
          <w:rtl/>
        </w:rPr>
      </w:pPr>
      <w:r w:rsidRPr="00336B11">
        <w:rPr>
          <w:rFonts w:ascii="Traditional Arabic" w:hAnsi="Traditional Arabic" w:cs="Traditional Arabic"/>
          <w:b/>
          <w:bCs/>
          <w:sz w:val="32"/>
          <w:szCs w:val="32"/>
          <w:rtl/>
        </w:rPr>
        <w:t xml:space="preserve">الكلمات المفتاحية: </w:t>
      </w:r>
      <w:r w:rsidRPr="00336B11">
        <w:rPr>
          <w:rFonts w:ascii="Traditional Arabic" w:hAnsi="Traditional Arabic" w:cs="Traditional Arabic"/>
          <w:sz w:val="32"/>
          <w:szCs w:val="32"/>
          <w:rtl/>
        </w:rPr>
        <w:t>شعرية الوصف، الرواية الجزائرية، "كولونيل الزبربر"، الحبيب السائح.</w:t>
      </w:r>
    </w:p>
    <w:p w:rsidR="00336B11" w:rsidRPr="00924404" w:rsidRDefault="00336B11" w:rsidP="00336B11">
      <w:pPr>
        <w:bidi/>
        <w:jc w:val="both"/>
        <w:rPr>
          <w:rFonts w:ascii="Traditional Arabic" w:hAnsi="Traditional Arabic" w:cs="Traditional Arabic"/>
          <w:b/>
          <w:bCs/>
          <w:rtl/>
        </w:rPr>
      </w:pPr>
    </w:p>
    <w:p w:rsidR="00336B11" w:rsidRPr="00336B11" w:rsidRDefault="00336B11" w:rsidP="00336B11">
      <w:pPr>
        <w:spacing w:line="360" w:lineRule="auto"/>
        <w:jc w:val="both"/>
        <w:rPr>
          <w:rFonts w:asciiTheme="majorBidi" w:hAnsiTheme="majorBidi" w:cstheme="majorBidi"/>
          <w:b/>
          <w:bCs/>
          <w:sz w:val="28"/>
          <w:szCs w:val="40"/>
          <w:lang w:val="en-US"/>
        </w:rPr>
      </w:pPr>
      <w:r w:rsidRPr="00336B11">
        <w:rPr>
          <w:rFonts w:asciiTheme="majorBidi" w:hAnsiTheme="majorBidi" w:cstheme="majorBidi"/>
          <w:b/>
          <w:bCs/>
          <w:sz w:val="28"/>
          <w:szCs w:val="40"/>
          <w:lang w:val="en-US"/>
        </w:rPr>
        <w:t>Abstract:</w:t>
      </w:r>
    </w:p>
    <w:p w:rsidR="00336B11" w:rsidRPr="00336B11" w:rsidRDefault="00336B11" w:rsidP="00336B11">
      <w:pPr>
        <w:spacing w:line="360" w:lineRule="auto"/>
        <w:ind w:firstLine="567"/>
        <w:jc w:val="both"/>
        <w:rPr>
          <w:rFonts w:asciiTheme="majorBidi" w:hAnsiTheme="majorBidi" w:cstheme="majorBidi"/>
          <w:sz w:val="28"/>
          <w:szCs w:val="40"/>
          <w:lang w:val="en-US"/>
        </w:rPr>
      </w:pPr>
      <w:r w:rsidRPr="00336B11">
        <w:rPr>
          <w:rFonts w:asciiTheme="majorBidi" w:hAnsiTheme="majorBidi" w:cstheme="majorBidi"/>
          <w:sz w:val="28"/>
          <w:szCs w:val="40"/>
          <w:lang w:val="en-US"/>
        </w:rPr>
        <w:t xml:space="preserve">Our work dealt with the topic of description in the novel of Colonal Zeber by Habib El Saih who addressed the language implicitly and explicitly by asking the following questions: </w:t>
      </w:r>
    </w:p>
    <w:p w:rsidR="00336B11" w:rsidRPr="00336B11" w:rsidRDefault="00336B11" w:rsidP="00336B11">
      <w:pPr>
        <w:pStyle w:val="Paragraphedeliste"/>
        <w:numPr>
          <w:ilvl w:val="0"/>
          <w:numId w:val="28"/>
        </w:numPr>
        <w:spacing w:before="240" w:after="240" w:line="360" w:lineRule="auto"/>
        <w:jc w:val="both"/>
        <w:rPr>
          <w:rFonts w:asciiTheme="majorBidi" w:hAnsiTheme="majorBidi" w:cstheme="majorBidi"/>
          <w:sz w:val="28"/>
          <w:szCs w:val="40"/>
        </w:rPr>
      </w:pPr>
      <w:r w:rsidRPr="00336B11">
        <w:rPr>
          <w:rFonts w:asciiTheme="majorBidi" w:hAnsiTheme="majorBidi" w:cstheme="majorBidi"/>
          <w:sz w:val="28"/>
          <w:szCs w:val="40"/>
          <w:lang w:val="en-US"/>
        </w:rPr>
        <w:t xml:space="preserve">what is the definition of description?what are the description's types and functions? </w:t>
      </w:r>
      <w:r w:rsidRPr="00336B11">
        <w:rPr>
          <w:rFonts w:asciiTheme="majorBidi" w:hAnsiTheme="majorBidi" w:cstheme="majorBidi"/>
          <w:sz w:val="28"/>
          <w:szCs w:val="40"/>
        </w:rPr>
        <w:t>What makes it very important?</w:t>
      </w:r>
    </w:p>
    <w:p w:rsidR="00336B11" w:rsidRPr="00336B11" w:rsidRDefault="00336B11" w:rsidP="00336B11">
      <w:pPr>
        <w:pStyle w:val="Paragraphedeliste"/>
        <w:numPr>
          <w:ilvl w:val="0"/>
          <w:numId w:val="28"/>
        </w:numPr>
        <w:spacing w:before="240" w:after="240" w:line="360" w:lineRule="auto"/>
        <w:jc w:val="both"/>
        <w:rPr>
          <w:rFonts w:asciiTheme="majorBidi" w:hAnsiTheme="majorBidi" w:cstheme="majorBidi"/>
          <w:sz w:val="28"/>
          <w:szCs w:val="40"/>
          <w:lang w:val="en-US"/>
        </w:rPr>
      </w:pPr>
      <w:r w:rsidRPr="00336B11">
        <w:rPr>
          <w:rFonts w:asciiTheme="majorBidi" w:hAnsiTheme="majorBidi" w:cstheme="majorBidi"/>
          <w:sz w:val="28"/>
          <w:szCs w:val="40"/>
          <w:lang w:val="en-US"/>
        </w:rPr>
        <w:t>How description is highlighted in the novel, and what are its respresentations as far as its contents and its external context in the text?</w:t>
      </w:r>
    </w:p>
    <w:p w:rsidR="00336B11" w:rsidRPr="00336B11" w:rsidRDefault="00336B11" w:rsidP="00336B11">
      <w:pPr>
        <w:spacing w:line="360" w:lineRule="auto"/>
        <w:ind w:firstLine="567"/>
        <w:jc w:val="both"/>
        <w:rPr>
          <w:rFonts w:asciiTheme="majorBidi" w:hAnsiTheme="majorBidi" w:cstheme="majorBidi"/>
          <w:sz w:val="28"/>
          <w:szCs w:val="40"/>
          <w:lang w:val="en-US"/>
        </w:rPr>
      </w:pPr>
      <w:r w:rsidRPr="00336B11">
        <w:rPr>
          <w:rFonts w:asciiTheme="majorBidi" w:hAnsiTheme="majorBidi" w:cstheme="majorBidi"/>
          <w:sz w:val="28"/>
          <w:szCs w:val="40"/>
          <w:lang w:val="en-US"/>
        </w:rPr>
        <w:t>The study includes a theore</w:t>
      </w:r>
      <w:bookmarkStart w:id="0" w:name="_GoBack"/>
      <w:bookmarkEnd w:id="0"/>
      <w:r w:rsidRPr="00336B11">
        <w:rPr>
          <w:rFonts w:asciiTheme="majorBidi" w:hAnsiTheme="majorBidi" w:cstheme="majorBidi"/>
          <w:sz w:val="28"/>
          <w:szCs w:val="40"/>
          <w:lang w:val="en-US"/>
        </w:rPr>
        <w:t>tical part and two chapitrs that dealt with the problem of formation, representation, and function.</w:t>
      </w:r>
    </w:p>
    <w:p w:rsidR="00336B11" w:rsidRPr="00336B11" w:rsidRDefault="00336B11" w:rsidP="00336B11">
      <w:pPr>
        <w:spacing w:line="360" w:lineRule="auto"/>
        <w:jc w:val="both"/>
        <w:rPr>
          <w:rFonts w:asciiTheme="majorBidi" w:hAnsiTheme="majorBidi" w:cstheme="majorBidi"/>
          <w:sz w:val="28"/>
          <w:szCs w:val="40"/>
          <w:lang w:val="en-US"/>
        </w:rPr>
      </w:pPr>
      <w:r w:rsidRPr="00336B11">
        <w:rPr>
          <w:rFonts w:asciiTheme="majorBidi" w:hAnsiTheme="majorBidi" w:cstheme="majorBidi"/>
          <w:b/>
          <w:bCs/>
          <w:sz w:val="28"/>
          <w:szCs w:val="40"/>
          <w:lang w:val="en-US"/>
        </w:rPr>
        <w:t>Keywords:</w:t>
      </w:r>
      <w:r w:rsidRPr="00336B11">
        <w:rPr>
          <w:rFonts w:asciiTheme="majorBidi" w:hAnsiTheme="majorBidi" w:cstheme="majorBidi"/>
          <w:sz w:val="28"/>
          <w:szCs w:val="40"/>
          <w:lang w:val="en-US"/>
        </w:rPr>
        <w:t xml:space="preserve"> the poetics of description, Algerian novel, Colonel Zeberber, ElHabib Saih.</w:t>
      </w:r>
    </w:p>
    <w:p w:rsidR="00D34EDE" w:rsidRPr="00336B11" w:rsidRDefault="00336B11" w:rsidP="00336B11">
      <w:pPr>
        <w:bidi/>
        <w:rPr>
          <w:rFonts w:asciiTheme="majorBidi" w:hAnsiTheme="majorBidi" w:cstheme="majorBidi"/>
          <w:rtl/>
          <w:lang w:val="en-US" w:bidi="ar-SA"/>
        </w:rPr>
      </w:pPr>
      <w:r>
        <w:rPr>
          <w:rFonts w:asciiTheme="majorBidi" w:hAnsiTheme="majorBidi" w:cstheme="majorBidi"/>
          <w:rtl/>
          <w:lang w:eastAsia="fr-FR" w:bidi="ar-SA"/>
        </w:rPr>
        <mc:AlternateContent>
          <mc:Choice Requires="wps">
            <w:drawing>
              <wp:anchor distT="0" distB="0" distL="114300" distR="114300" simplePos="0" relativeHeight="251670016" behindDoc="0" locked="0" layoutInCell="1" allowOverlap="1">
                <wp:simplePos x="0" y="0"/>
                <wp:positionH relativeFrom="column">
                  <wp:posOffset>2653030</wp:posOffset>
                </wp:positionH>
                <wp:positionV relativeFrom="paragraph">
                  <wp:posOffset>971549</wp:posOffset>
                </wp:positionV>
                <wp:extent cx="882650" cy="552450"/>
                <wp:effectExtent l="0" t="0" r="0" b="0"/>
                <wp:wrapNone/>
                <wp:docPr id="1" name="Zone de texte 1"/>
                <wp:cNvGraphicFramePr/>
                <a:graphic xmlns:a="http://schemas.openxmlformats.org/drawingml/2006/main">
                  <a:graphicData uri="http://schemas.microsoft.com/office/word/2010/wordprocessingShape">
                    <wps:wsp>
                      <wps:cNvSpPr txBox="1"/>
                      <wps:spPr>
                        <a:xfrm>
                          <a:off x="0" y="0"/>
                          <a:ext cx="882650" cy="5524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336B11" w:rsidRDefault="00336B11"/>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anchor>
            </w:drawing>
          </mc:Choice>
          <mc:Fallback>
            <w:pict>
              <v:shapetype id="_x0000_t202" coordsize="21600,21600" o:spt="202" path="m,l,21600r21600,l21600,xe">
                <v:stroke joinstyle="miter"/>
                <v:path gradientshapeok="t" o:connecttype="rect"/>
              </v:shapetype>
              <v:shape id="Zone de texte 1" o:spid="_x0000_s1034" type="#_x0000_t202" style="position:absolute;left:0;text-align:left;margin-left:208.9pt;margin-top:76.5pt;width:69.5pt;height:43.5pt;z-index:2516700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" fillcolor="white [3201]" stroked="f" strokeweight=".5pt">
                <v:textbox>
                  <w:txbxContent>
                    <w:p w:rsidR="00336B11" w:rsidRDefault="00336B11"/>
                  </w:txbxContent>
                </v:textbox>
              </v:shape>
            </w:pict>
          </mc:Fallback>
        </mc:AlternateContent>
      </w:r>
      <w:r w:rsidR="00D34EDE" w:rsidRPr="00336B11">
        <w:rPr>
          <w:rFonts w:asciiTheme="majorBidi" w:hAnsiTheme="majorBidi" w:cstheme="majorBidi"/>
          <w:rtl/>
          <w:lang w:eastAsia="fr-FR" w:bidi="ar-SA"/>
        </w:rPr>
        <mc:AlternateContent>
          <mc:Choice Requires="wps">
            <w:drawing>
              <wp:anchor distT="0" distB="0" distL="114300" distR="114300" simplePos="0" relativeHeight="251656192" behindDoc="0" locked="0" layoutInCell="1" allowOverlap="1">
                <wp:simplePos x="0" y="0"/>
                <wp:positionH relativeFrom="column">
                  <wp:posOffset>2516505</wp:posOffset>
                </wp:positionH>
                <wp:positionV relativeFrom="paragraph">
                  <wp:posOffset>6447790</wp:posOffset>
                </wp:positionV>
                <wp:extent cx="952500" cy="558800"/>
                <wp:effectExtent l="0" t="0" r="0" b="0"/>
                <wp:wrapNone/>
                <wp:docPr id="608" name="Zone de texte 608"/>
                <wp:cNvGraphicFramePr/>
                <a:graphic xmlns:a="http://schemas.openxmlformats.org/drawingml/2006/main">
                  <a:graphicData uri="http://schemas.microsoft.com/office/word/2010/wordprocessingShape">
                    <wps:wsp>
                      <wps:cNvSpPr txBox="1"/>
                      <wps:spPr>
                        <a:xfrm>
                          <a:off x="0" y="0"/>
                          <a:ext cx="952500" cy="5588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D34EDE" w:rsidRDefault="00D34EDE"/>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anchor>
            </w:drawing>
          </mc:Choice>
          <mc:Fallback>
            <w:pict>
              <v:shape id="Zone de texte 608" o:spid="_x0000_s1035" type="#_x0000_t202" style="position:absolute;left:0;text-align:left;margin-left:198.15pt;margin-top:507.7pt;width:75pt;height:44pt;z-index:2516561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" fillcolor="white [3201]" stroked="f" strokeweight=".5pt">
                <v:textbox>
                  <w:txbxContent>
                    <w:p w:rsidR="00D34EDE" w:rsidRDefault="00D34EDE"/>
                  </w:txbxContent>
                </v:textbox>
              </v:shape>
            </w:pict>
          </mc:Fallback>
        </mc:AlternateContent>
      </w:r>
    </w:p>
    <w:sectPr w:rsidR="00D34EDE" w:rsidRPr="00336B11" w:rsidSect="00305D28">
      <w:headerReference w:type="default" r:id="rId41"/>
      <w:footerReference w:type="default" r:id="rId42"/>
      <w:footnotePr>
        <w:numRestart w:val="eachPage"/>
      </w:footnotePr>
      <w:pgSz w:w="11906" w:h="16838"/>
      <w:pgMar w:top="1134" w:right="1701" w:bottom="1134" w:left="56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17455F" w:rsidRDefault="0017455F" w:rsidP="00E3706E">
      <w:pPr>
        <w:spacing w:after="0" w:line="240" w:lineRule="auto"/>
      </w:pPr>
      <w:r>
        <w:separator/>
      </w:r>
    </w:p>
  </w:endnote>
  <w:endnote w:type="continuationSeparator" w:id="0">
    <w:p w:rsidR="0017455F" w:rsidRDefault="0017455F" w:rsidP="00E3706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Traditional Arabic">
    <w:panose1 w:val="02020603050405020304"/>
    <w:charset w:val="00"/>
    <w:family w:val="roman"/>
    <w:pitch w:val="variable"/>
    <w:sig w:usb0="00002003" w:usb1="80000000" w:usb2="00000008" w:usb3="00000000" w:csb0="00000041"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Microsoft Sans Serif">
    <w:panose1 w:val="020B0604020202020204"/>
    <w:charset w:val="00"/>
    <w:family w:val="swiss"/>
    <w:pitch w:val="variable"/>
    <w:sig w:usb0="E1002AFF" w:usb1="C0000002" w:usb2="00000008" w:usb3="00000000" w:csb0="000101FF" w:csb1="00000000"/>
  </w:font>
  <w:font w:name="Simplified Arabic">
    <w:panose1 w:val="02020603050405020304"/>
    <w:charset w:val="00"/>
    <w:family w:val="roman"/>
    <w:pitch w:val="variable"/>
    <w:sig w:usb0="00002003" w:usb1="00000000" w:usb2="00000000" w:usb3="00000000" w:csb0="00000041" w:csb1="00000000"/>
  </w:font>
  <w:font w:name="Sultan Medium">
    <w:altName w:val="Times New Roman"/>
    <w:charset w:val="B2"/>
    <w:family w:val="auto"/>
    <w:pitch w:val="variable"/>
    <w:sig w:usb0="00002000" w:usb1="00000000" w:usb2="00000000" w:usb3="00000000" w:csb0="00000040" w:csb1="00000000"/>
  </w:font>
  <w:font w:name="Hesham Bold">
    <w:altName w:val="Times New Roman"/>
    <w:charset w:val="B2"/>
    <w:family w:val="auto"/>
    <w:pitch w:val="variable"/>
    <w:sig w:usb0="00002000" w:usb1="00000000" w:usb2="00000000" w:usb3="00000000" w:csb0="00000040" w:csb1="00000000"/>
  </w:font>
  <w:font w:name="MCS Kofi S_U normal.">
    <w:altName w:val="Times New Roman"/>
    <w:charset w:val="B2"/>
    <w:family w:val="auto"/>
    <w:pitch w:val="variable"/>
    <w:sig w:usb0="00002000" w:usb1="00000000" w:usb2="00000000" w:usb3="00000000" w:csb0="00000040" w:csb1="00000000"/>
  </w:font>
  <w:font w:name="AGA Rasheeq Bold">
    <w:altName w:val="Times New Roman"/>
    <w:charset w:val="B2"/>
    <w:family w:val="auto"/>
    <w:pitch w:val="variable"/>
    <w:sig w:usb0="00002000" w:usb1="00000000" w:usb2="00000000" w:usb3="00000000" w:csb0="00000040" w:csb1="00000000"/>
  </w:font>
  <w:font w:name="Browallia New">
    <w:panose1 w:val="020B0604020202020204"/>
    <w:charset w:val="00"/>
    <w:family w:val="swiss"/>
    <w:pitch w:val="variable"/>
    <w:sig w:usb0="81000003" w:usb1="00000000" w:usb2="00000000" w:usb3="00000000" w:csb0="00010001" w:csb1="00000000"/>
  </w:font>
  <w:font w:name="Andalus">
    <w:panose1 w:val="02020603050405020304"/>
    <w:charset w:val="00"/>
    <w:family w:val="roman"/>
    <w:pitch w:val="variable"/>
    <w:sig w:usb0="00002003" w:usb1="80000000" w:usb2="00000008" w:usb3="00000000" w:csb0="00000041" w:csb1="00000000"/>
  </w:font>
  <w:font w:name="Sakkal Majalla">
    <w:panose1 w:val="02000000000000000000"/>
    <w:charset w:val="00"/>
    <w:family w:val="auto"/>
    <w:pitch w:val="variable"/>
    <w:sig w:usb0="A000207F" w:usb1="C000204B" w:usb2="00000008" w:usb3="00000000" w:csb0="000000D3"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33149221"/>
      <w:docPartObj>
        <w:docPartGallery w:val="Page Numbers (Bottom of Page)"/>
        <w:docPartUnique/>
      </w:docPartObj>
    </w:sdtPr>
    <w:sdtEndPr/>
    <w:sdtContent>
      <w:p w:rsidR="000705AB" w:rsidRDefault="000705AB">
        <w:pPr>
          <w:pStyle w:val="Pieddepage"/>
        </w:pPr>
        <w:r>
          <w:rPr>
            <w:rFonts w:asciiTheme="majorHAnsi" w:eastAsiaTheme="majorEastAsia" w:hAnsiTheme="majorHAnsi" w:cstheme="majorBidi"/>
            <w:sz w:val="28"/>
            <w:szCs w:val="28"/>
            <w:lang w:eastAsia="fr-FR" w:bidi="ar-SA"/>
          </w:rPr>
          <mc:AlternateContent>
            <mc:Choice Requires="wps">
              <w:drawing>
                <wp:anchor distT="0" distB="0" distL="114300" distR="114300" simplePos="0" relativeHeight="251656704" behindDoc="0" locked="0" layoutInCell="1" allowOverlap="1" wp14:anchorId="2A5AAE59" wp14:editId="73DF6319">
                  <wp:simplePos x="0" y="0"/>
                  <wp:positionH relativeFrom="margin">
                    <wp:align>center</wp:align>
                  </wp:positionH>
                  <wp:positionV relativeFrom="bottomMargin">
                    <wp:align>center</wp:align>
                  </wp:positionV>
                  <wp:extent cx="619760" cy="423545"/>
                  <wp:effectExtent l="28575" t="19050" r="27940" b="5080"/>
                  <wp:wrapNone/>
                  <wp:docPr id="636" name="Forme automatiqu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1600000">
                            <a:off x="0" y="0"/>
                            <a:ext cx="619760" cy="423545"/>
                          </a:xfrm>
                          <a:prstGeom prst="star24">
                            <a:avLst>
                              <a:gd name="adj" fmla="val 37500"/>
                            </a:avLst>
                          </a:prstGeom>
                          <a:solidFill>
                            <a:srgbClr val="FFFFFF"/>
                          </a:solidFill>
                          <a:ln w="9525">
                            <a:solidFill>
                              <a:srgbClr val="A5A5A5"/>
                            </a:solidFill>
                            <a:miter lim="800000"/>
                            <a:headEnd/>
                            <a:tailEnd/>
                          </a:ln>
                        </wps:spPr>
                        <wps:txbx>
                          <w:txbxContent>
                            <w:p w:rsidR="000705AB" w:rsidRDefault="000705AB">
                              <w:pPr>
                                <w:jc w:val="center"/>
                              </w:pPr>
                              <w:r>
                                <w:fldChar w:fldCharType="begin"/>
                              </w:r>
                              <w:r>
                                <w:instrText>PAGE    \* MERGEFORMAT</w:instrText>
                              </w:r>
                              <w:r>
                                <w:fldChar w:fldCharType="separate"/>
                              </w:r>
                              <w:r w:rsidR="006C7671" w:rsidRPr="006C7671">
                                <w:rPr>
                                  <w:rFonts w:hint="cs"/>
                                  <w:color w:val="808080" w:themeColor="background1" w:themeShade="80"/>
                                  <w:rtl/>
                                </w:rPr>
                                <w:t>‌ب</w:t>
                              </w:r>
                              <w:r>
                                <w:rPr>
                                  <w:color w:val="808080" w:themeColor="background1" w:themeShade="80"/>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A5AAE59" id="_x0000_t92" coordsize="21600,21600" o:spt="92" adj="2700" path="m21600,10800l@7@14,21232,8005@9@16,20153,5400@11@18,18437,3163@12@17,16200,1447@10@15,13595,368@8@13,10800,0@14@13,8005,368@16@15,5400,1447@18@17,3163,3163@17@18,1447,5400@15@16,368,8005@13@14,,10800@13@8,368,13595@15@10,1447,16200@17@12,3163,18437@18@11,5400,20153@16@9,8005,21232@14@7,10800,21600@8@7,13595,21232@10@9,16200,20153@12@11,18437,18437@11@12,20153,16200@9@10,21232,13595@7@8xe">
                  <v:stroke joinstyle="miter"/>
                  <v:formulas>
                    <v:f eqn="sum 10800 0 #0"/>
                    <v:f eqn="prod @0 32488 32768"/>
                    <v:f eqn="prod @0 4277 32768"/>
                    <v:f eqn="prod @0 30274 32768"/>
                    <v:f eqn="prod @0 12540 32768"/>
                    <v:f eqn="prod @0 25997 32768"/>
                    <v:f eqn="prod @0 19948 32768"/>
                    <v:f eqn="sum @1 10800 0"/>
                    <v:f eqn="sum @2 10800 0"/>
                    <v:f eqn="sum @3 10800 0"/>
                    <v:f eqn="sum @4 10800 0"/>
                    <v:f eqn="sum @5 10800 0"/>
                    <v:f eqn="sum @6 10800 0"/>
                    <v:f eqn="sum 10800 0 @1"/>
                    <v:f eqn="sum 10800 0 @2"/>
                    <v:f eqn="sum 10800 0 @3"/>
                    <v:f eqn="sum 10800 0 @4"/>
                    <v:f eqn="sum 10800 0 @5"/>
                    <v:f eqn="sum 10800 0 @6"/>
                    <v:f eqn="prod @0 23170 32768"/>
                    <v:f eqn="sum @19 10800 0"/>
                    <v:f eqn="sum 10800 0 @19"/>
                  </v:formulas>
                  <v:path gradientshapeok="t" o:connecttype="rect" textboxrect="@21,@21,@20,@20"/>
                  <v:handles>
                    <v:h position="#0,center" xrange="0,10800"/>
                  </v:handles>
                </v:shapetype>
                <v:shape id="Forme automatique 13" o:spid="_x0000_s1036" type="#_x0000_t92" style="position:absolute;margin-left:0;margin-top:0;width:48.8pt;height:33.35pt;z-index:251656704;visibility:visible;mso-wrap-style:square;mso-width-percent:0;mso-height-percent:0;mso-wrap-distance-left:9pt;mso-wrap-distance-top:0;mso-wrap-distance-right:9pt;mso-wrap-distance-bottom:0;mso-position-horizontal:center;mso-position-horizontal-relative:margin;mso-position-vertical:center;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" strokecolor="#a5a5a5">
                  <v:textbox inset="0,0,0,0">
                    <w:txbxContent>
                      <w:p w:rsidR="000705AB" w:rsidRDefault="000705AB">
                        <w:pPr>
                          <w:jc w:val="center"/>
                        </w:pPr>
                        <w:r>
                          <w:fldChar w:fldCharType="begin"/>
                        </w:r>
                        <w:r>
                          <w:instrText>PAGE    \* MERGEFORMAT</w:instrText>
                        </w:r>
                        <w:r>
                          <w:fldChar w:fldCharType="separate"/>
                        </w:r>
                        <w:r w:rsidR="006C7671" w:rsidRPr="006C7671">
                          <w:rPr>
                            <w:rFonts w:hint="cs"/>
                            <w:color w:val="808080" w:themeColor="background1" w:themeShade="80"/>
                            <w:rtl/>
                          </w:rPr>
                          <w:t>‌ب</w:t>
                        </w:r>
                        <w:r>
                          <w:rPr>
                            <w:color w:val="808080" w:themeColor="background1" w:themeShade="80"/>
                          </w:rPr>
                          <w:fldChar w:fldCharType="end"/>
                        </w:r>
                      </w:p>
                    </w:txbxContent>
                  </v:textbox>
                  <w10:wrap anchorx="margin" anchory="margin"/>
                </v:shape>
              </w:pict>
            </mc:Fallback>
          </mc:AlternateContent>
        </w:r>
      </w:p>
    </w:sdtContent>
  </w:sdt>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705AB" w:rsidRDefault="000705AB">
    <w:pPr>
      <w:pStyle w:val="Pieddepage"/>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004400025"/>
      <w:docPartObj>
        <w:docPartGallery w:val="Page Numbers (Bottom of Page)"/>
        <w:docPartUnique/>
      </w:docPartObj>
    </w:sdtPr>
    <w:sdtEndPr/>
    <w:sdtContent>
      <w:p w:rsidR="000705AB" w:rsidRDefault="000705AB">
        <w:pPr>
          <w:pStyle w:val="Pieddepage"/>
        </w:pPr>
        <w:r>
          <w:rPr>
            <w:rFonts w:asciiTheme="majorHAnsi" w:eastAsiaTheme="majorEastAsia" w:hAnsiTheme="majorHAnsi" w:cstheme="majorBidi"/>
            <w:sz w:val="28"/>
            <w:szCs w:val="28"/>
            <w:lang w:eastAsia="fr-FR" w:bidi="ar-SA"/>
          </w:rPr>
          <mc:AlternateContent>
            <mc:Choice Requires="wps">
              <w:drawing>
                <wp:anchor distT="0" distB="0" distL="114300" distR="114300" simplePos="0" relativeHeight="251685888" behindDoc="0" locked="0" layoutInCell="1" allowOverlap="1" wp14:anchorId="54E5278E" wp14:editId="762B4E5F">
                  <wp:simplePos x="0" y="0"/>
                  <wp:positionH relativeFrom="margin">
                    <wp:align>center</wp:align>
                  </wp:positionH>
                  <wp:positionV relativeFrom="bottomMargin">
                    <wp:align>center</wp:align>
                  </wp:positionV>
                  <wp:extent cx="619760" cy="423545"/>
                  <wp:effectExtent l="28575" t="19050" r="27940" b="5080"/>
                  <wp:wrapNone/>
                  <wp:docPr id="15" name="Forme automatiqu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1600000">
                            <a:off x="0" y="0"/>
                            <a:ext cx="619760" cy="423545"/>
                          </a:xfrm>
                          <a:prstGeom prst="star24">
                            <a:avLst>
                              <a:gd name="adj" fmla="val 37500"/>
                            </a:avLst>
                          </a:prstGeom>
                          <a:solidFill>
                            <a:srgbClr val="FFFFFF"/>
                          </a:solidFill>
                          <a:ln w="9525">
                            <a:solidFill>
                              <a:srgbClr val="A5A5A5"/>
                            </a:solidFill>
                            <a:miter lim="800000"/>
                            <a:headEnd/>
                            <a:tailEnd/>
                          </a:ln>
                        </wps:spPr>
                        <wps:txbx>
                          <w:txbxContent>
                            <w:p w:rsidR="000705AB" w:rsidRDefault="000705AB">
                              <w:pPr>
                                <w:jc w:val="center"/>
                              </w:pPr>
                              <w:r>
                                <w:fldChar w:fldCharType="begin"/>
                              </w:r>
                              <w:r>
                                <w:instrText>PAGE    \* MERGEFORMAT</w:instrText>
                              </w:r>
                              <w:r>
                                <w:fldChar w:fldCharType="separate"/>
                              </w:r>
                              <w:r w:rsidR="006C7671" w:rsidRPr="006C7671">
                                <w:rPr>
                                  <w:color w:val="808080" w:themeColor="background1" w:themeShade="80"/>
                                </w:rPr>
                                <w:t>64</w:t>
                              </w:r>
                              <w:r>
                                <w:rPr>
                                  <w:color w:val="808080" w:themeColor="background1" w:themeShade="80"/>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4E5278E" id="_x0000_t92" coordsize="21600,21600" o:spt="92" adj="2700" path="m21600,10800l@7@14,21232,8005@9@16,20153,5400@11@18,18437,3163@12@17,16200,1447@10@15,13595,368@8@13,10800,0@14@13,8005,368@16@15,5400,1447@18@17,3163,3163@17@18,1447,5400@15@16,368,8005@13@14,,10800@13@8,368,13595@15@10,1447,16200@17@12,3163,18437@18@11,5400,20153@16@9,8005,21232@14@7,10800,21600@8@7,13595,21232@10@9,16200,20153@12@11,18437,18437@11@12,20153,16200@9@10,21232,13595@7@8xe">
                  <v:stroke joinstyle="miter"/>
                  <v:formulas>
                    <v:f eqn="sum 10800 0 #0"/>
                    <v:f eqn="prod @0 32488 32768"/>
                    <v:f eqn="prod @0 4277 32768"/>
                    <v:f eqn="prod @0 30274 32768"/>
                    <v:f eqn="prod @0 12540 32768"/>
                    <v:f eqn="prod @0 25997 32768"/>
                    <v:f eqn="prod @0 19948 32768"/>
                    <v:f eqn="sum @1 10800 0"/>
                    <v:f eqn="sum @2 10800 0"/>
                    <v:f eqn="sum @3 10800 0"/>
                    <v:f eqn="sum @4 10800 0"/>
                    <v:f eqn="sum @5 10800 0"/>
                    <v:f eqn="sum @6 10800 0"/>
                    <v:f eqn="sum 10800 0 @1"/>
                    <v:f eqn="sum 10800 0 @2"/>
                    <v:f eqn="sum 10800 0 @3"/>
                    <v:f eqn="sum 10800 0 @4"/>
                    <v:f eqn="sum 10800 0 @5"/>
                    <v:f eqn="sum 10800 0 @6"/>
                    <v:f eqn="prod @0 23170 32768"/>
                    <v:f eqn="sum @19 10800 0"/>
                    <v:f eqn="sum 10800 0 @19"/>
                  </v:formulas>
                  <v:path gradientshapeok="t" o:connecttype="rect" textboxrect="@21,@21,@20,@20"/>
                  <v:handles>
                    <v:h position="#0,center" xrange="0,10800"/>
                  </v:handles>
                </v:shapetype>
                <v:shape id="_x0000_s1042" type="#_x0000_t92" style="position:absolute;margin-left:0;margin-top:0;width:48.8pt;height:33.35pt;z-index:251685888;visibility:visible;mso-wrap-style:square;mso-width-percent:0;mso-height-percent:0;mso-wrap-distance-left:9pt;mso-wrap-distance-top:0;mso-wrap-distance-right:9pt;mso-wrap-distance-bottom:0;mso-position-horizontal:center;mso-position-horizontal-relative:margin;mso-position-vertical:center;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" strokecolor="#a5a5a5">
                  <v:textbox inset="0,0,0,0">
                    <w:txbxContent>
                      <w:p w:rsidR="000705AB" w:rsidRDefault="000705AB">
                        <w:pPr>
                          <w:jc w:val="center"/>
                        </w:pPr>
                        <w:r>
                          <w:fldChar w:fldCharType="begin"/>
                        </w:r>
                        <w:r>
                          <w:instrText>PAGE    \* MERGEFORMAT</w:instrText>
                        </w:r>
                        <w:r>
                          <w:fldChar w:fldCharType="separate"/>
                        </w:r>
                        <w:r w:rsidR="006C7671" w:rsidRPr="006C7671">
                          <w:rPr>
                            <w:color w:val="808080" w:themeColor="background1" w:themeShade="80"/>
                          </w:rPr>
                          <w:t>64</w:t>
                        </w:r>
                        <w:r>
                          <w:rPr>
                            <w:color w:val="808080" w:themeColor="background1" w:themeShade="80"/>
                          </w:rPr>
                          <w:fldChar w:fldCharType="end"/>
                        </w:r>
                      </w:p>
                    </w:txbxContent>
                  </v:textbox>
                  <w10:wrap anchorx="margin" anchory="margin"/>
                </v:shape>
              </w:pict>
            </mc:Fallback>
          </mc:AlternateContent>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705AB" w:rsidRDefault="000705AB">
    <w:pPr>
      <w:pStyle w:val="Pieddepage"/>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92585668"/>
      <w:docPartObj>
        <w:docPartGallery w:val="Page Numbers (Bottom of Page)"/>
        <w:docPartUnique/>
      </w:docPartObj>
    </w:sdtPr>
    <w:sdtEndPr/>
    <w:sdtContent>
      <w:p w:rsidR="000705AB" w:rsidRDefault="000705AB">
        <w:pPr>
          <w:pStyle w:val="Pieddepage"/>
        </w:pPr>
        <w:r>
          <w:rPr>
            <w:rFonts w:asciiTheme="majorHAnsi" w:eastAsiaTheme="majorEastAsia" w:hAnsiTheme="majorHAnsi" w:cstheme="majorBidi"/>
            <w:sz w:val="28"/>
            <w:szCs w:val="28"/>
            <w:lang w:eastAsia="fr-FR" w:bidi="ar-SA"/>
          </w:rPr>
          <mc:AlternateContent>
            <mc:Choice Requires="wps">
              <w:drawing>
                <wp:anchor distT="0" distB="0" distL="114300" distR="114300" simplePos="0" relativeHeight="251658752" behindDoc="0" locked="0" layoutInCell="1" allowOverlap="1" wp14:anchorId="5BE99CF5" wp14:editId="2C374BFB">
                  <wp:simplePos x="0" y="0"/>
                  <wp:positionH relativeFrom="margin">
                    <wp:align>center</wp:align>
                  </wp:positionH>
                  <wp:positionV relativeFrom="bottomMargin">
                    <wp:align>center</wp:align>
                  </wp:positionV>
                  <wp:extent cx="619760" cy="423545"/>
                  <wp:effectExtent l="28575" t="19050" r="27940" b="5080"/>
                  <wp:wrapNone/>
                  <wp:docPr id="11" name="Forme automatiqu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1600000">
                            <a:off x="0" y="0"/>
                            <a:ext cx="619760" cy="423545"/>
                          </a:xfrm>
                          <a:prstGeom prst="star24">
                            <a:avLst>
                              <a:gd name="adj" fmla="val 37500"/>
                            </a:avLst>
                          </a:prstGeom>
                          <a:solidFill>
                            <a:srgbClr val="FFFFFF"/>
                          </a:solidFill>
                          <a:ln w="9525">
                            <a:solidFill>
                              <a:srgbClr val="A5A5A5"/>
                            </a:solidFill>
                            <a:miter lim="800000"/>
                            <a:headEnd/>
                            <a:tailEnd/>
                          </a:ln>
                        </wps:spPr>
                        <wps:txbx>
                          <w:txbxContent>
                            <w:p w:rsidR="000705AB" w:rsidRDefault="000705AB">
                              <w:pPr>
                                <w:jc w:val="center"/>
                              </w:pPr>
                              <w:r>
                                <w:fldChar w:fldCharType="begin"/>
                              </w:r>
                              <w:r>
                                <w:instrText>PAGE    \* MERGEFORMAT</w:instrText>
                              </w:r>
                              <w:r>
                                <w:fldChar w:fldCharType="separate"/>
                              </w:r>
                              <w:r w:rsidR="006C7671" w:rsidRPr="006C7671">
                                <w:rPr>
                                  <w:color w:val="808080" w:themeColor="background1" w:themeShade="80"/>
                                </w:rPr>
                                <w:t>11</w:t>
                              </w:r>
                              <w:r>
                                <w:rPr>
                                  <w:color w:val="808080" w:themeColor="background1" w:themeShade="80"/>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BE99CF5" id="_x0000_t92" coordsize="21600,21600" o:spt="92" adj="2700" path="m21600,10800l@7@14,21232,8005@9@16,20153,5400@11@18,18437,3163@12@17,16200,1447@10@15,13595,368@8@13,10800,0@14@13,8005,368@16@15,5400,1447@18@17,3163,3163@17@18,1447,5400@15@16,368,8005@13@14,,10800@13@8,368,13595@15@10,1447,16200@17@12,3163,18437@18@11,5400,20153@16@9,8005,21232@14@7,10800,21600@8@7,13595,21232@10@9,16200,20153@12@11,18437,18437@11@12,20153,16200@9@10,21232,13595@7@8xe">
                  <v:stroke joinstyle="miter"/>
                  <v:formulas>
                    <v:f eqn="sum 10800 0 #0"/>
                    <v:f eqn="prod @0 32488 32768"/>
                    <v:f eqn="prod @0 4277 32768"/>
                    <v:f eqn="prod @0 30274 32768"/>
                    <v:f eqn="prod @0 12540 32768"/>
                    <v:f eqn="prod @0 25997 32768"/>
                    <v:f eqn="prod @0 19948 32768"/>
                    <v:f eqn="sum @1 10800 0"/>
                    <v:f eqn="sum @2 10800 0"/>
                    <v:f eqn="sum @3 10800 0"/>
                    <v:f eqn="sum @4 10800 0"/>
                    <v:f eqn="sum @5 10800 0"/>
                    <v:f eqn="sum @6 10800 0"/>
                    <v:f eqn="sum 10800 0 @1"/>
                    <v:f eqn="sum 10800 0 @2"/>
                    <v:f eqn="sum 10800 0 @3"/>
                    <v:f eqn="sum 10800 0 @4"/>
                    <v:f eqn="sum 10800 0 @5"/>
                    <v:f eqn="sum 10800 0 @6"/>
                    <v:f eqn="prod @0 23170 32768"/>
                    <v:f eqn="sum @19 10800 0"/>
                    <v:f eqn="sum 10800 0 @19"/>
                  </v:formulas>
                  <v:path gradientshapeok="t" o:connecttype="rect" textboxrect="@21,@21,@20,@20"/>
                  <v:handles>
                    <v:h position="#0,center" xrange="0,10800"/>
                  </v:handles>
                </v:shapetype>
                <v:shape id="_x0000_s1037" type="#_x0000_t92" style="position:absolute;margin-left:0;margin-top:0;width:48.8pt;height:33.35pt;z-index:251658752;visibility:visible;mso-wrap-style:square;mso-width-percent:0;mso-height-percent:0;mso-wrap-distance-left:9pt;mso-wrap-distance-top:0;mso-wrap-distance-right:9pt;mso-wrap-distance-bottom:0;mso-position-horizontal:center;mso-position-horizontal-relative:margin;mso-position-vertical:center;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" strokecolor="#a5a5a5">
                  <v:textbox inset="0,0,0,0">
                    <w:txbxContent>
                      <w:p w:rsidR="000705AB" w:rsidRDefault="000705AB">
                        <w:pPr>
                          <w:jc w:val="center"/>
                        </w:pPr>
                        <w:r>
                          <w:fldChar w:fldCharType="begin"/>
                        </w:r>
                        <w:r>
                          <w:instrText>PAGE    \* MERGEFORMAT</w:instrText>
                        </w:r>
                        <w:r>
                          <w:fldChar w:fldCharType="separate"/>
                        </w:r>
                        <w:r w:rsidR="006C7671" w:rsidRPr="006C7671">
                          <w:rPr>
                            <w:color w:val="808080" w:themeColor="background1" w:themeShade="80"/>
                          </w:rPr>
                          <w:t>11</w:t>
                        </w:r>
                        <w:r>
                          <w:rPr>
                            <w:color w:val="808080" w:themeColor="background1" w:themeShade="80"/>
                          </w:rPr>
                          <w:fldChar w:fldCharType="end"/>
                        </w:r>
                      </w:p>
                    </w:txbxContent>
                  </v:textbox>
                  <w10:wrap anchorx="margin" anchory="margin"/>
                </v:shape>
              </w:pict>
            </mc:Fallback>
          </mc:AlternateContent>
        </w:r>
      </w:p>
    </w:sdtContent>
  </w:sdt>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705AB" w:rsidRDefault="000705AB">
    <w:pPr>
      <w:pStyle w:val="Pieddepage"/>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997136641"/>
      <w:docPartObj>
        <w:docPartGallery w:val="Page Numbers (Bottom of Page)"/>
        <w:docPartUnique/>
      </w:docPartObj>
    </w:sdtPr>
    <w:sdtEndPr/>
    <w:sdtContent>
      <w:p w:rsidR="000705AB" w:rsidRDefault="000705AB">
        <w:pPr>
          <w:pStyle w:val="Pieddepage"/>
        </w:pPr>
        <w:r>
          <w:rPr>
            <w:rFonts w:asciiTheme="majorHAnsi" w:eastAsiaTheme="majorEastAsia" w:hAnsiTheme="majorHAnsi" w:cstheme="majorBidi"/>
            <w:sz w:val="28"/>
            <w:szCs w:val="28"/>
            <w:lang w:eastAsia="fr-FR" w:bidi="ar-SA"/>
          </w:rPr>
          <mc:AlternateContent>
            <mc:Choice Requires="wps">
              <w:drawing>
                <wp:anchor distT="0" distB="0" distL="114300" distR="114300" simplePos="0" relativeHeight="251677696" behindDoc="0" locked="0" layoutInCell="1" allowOverlap="1" wp14:anchorId="606AA204" wp14:editId="75D65861">
                  <wp:simplePos x="0" y="0"/>
                  <wp:positionH relativeFrom="margin">
                    <wp:align>center</wp:align>
                  </wp:positionH>
                  <wp:positionV relativeFrom="bottomMargin">
                    <wp:align>center</wp:align>
                  </wp:positionV>
                  <wp:extent cx="619760" cy="423545"/>
                  <wp:effectExtent l="28575" t="19050" r="27940" b="5080"/>
                  <wp:wrapNone/>
                  <wp:docPr id="10" name="Forme automatiqu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1600000">
                            <a:off x="0" y="0"/>
                            <a:ext cx="619760" cy="423545"/>
                          </a:xfrm>
                          <a:prstGeom prst="star24">
                            <a:avLst>
                              <a:gd name="adj" fmla="val 37500"/>
                            </a:avLst>
                          </a:prstGeom>
                          <a:solidFill>
                            <a:srgbClr val="FFFFFF"/>
                          </a:solidFill>
                          <a:ln w="9525">
                            <a:solidFill>
                              <a:srgbClr val="A5A5A5"/>
                            </a:solidFill>
                            <a:miter lim="800000"/>
                            <a:headEnd/>
                            <a:tailEnd/>
                          </a:ln>
                        </wps:spPr>
                        <wps:txbx>
                          <w:txbxContent>
                            <w:p w:rsidR="000705AB" w:rsidRDefault="000705AB">
                              <w:pPr>
                                <w:jc w:val="center"/>
                              </w:pPr>
                              <w:r>
                                <w:fldChar w:fldCharType="begin"/>
                              </w:r>
                              <w:r>
                                <w:instrText>PAGE    \* MERGEFORMAT</w:instrText>
                              </w:r>
                              <w:r>
                                <w:fldChar w:fldCharType="separate"/>
                              </w:r>
                              <w:r w:rsidR="006C7671" w:rsidRPr="006C7671">
                                <w:rPr>
                                  <w:color w:val="808080" w:themeColor="background1" w:themeShade="80"/>
                                </w:rPr>
                                <w:t>34</w:t>
                              </w:r>
                              <w:r>
                                <w:rPr>
                                  <w:color w:val="808080" w:themeColor="background1" w:themeShade="80"/>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06AA204" id="_x0000_t92" coordsize="21600,21600" o:spt="92" adj="2700" path="m21600,10800l@7@14,21232,8005@9@16,20153,5400@11@18,18437,3163@12@17,16200,1447@10@15,13595,368@8@13,10800,0@14@13,8005,368@16@15,5400,1447@18@17,3163,3163@17@18,1447,5400@15@16,368,8005@13@14,,10800@13@8,368,13595@15@10,1447,16200@17@12,3163,18437@18@11,5400,20153@16@9,8005,21232@14@7,10800,21600@8@7,13595,21232@10@9,16200,20153@12@11,18437,18437@11@12,20153,16200@9@10,21232,13595@7@8xe">
                  <v:stroke joinstyle="miter"/>
                  <v:formulas>
                    <v:f eqn="sum 10800 0 #0"/>
                    <v:f eqn="prod @0 32488 32768"/>
                    <v:f eqn="prod @0 4277 32768"/>
                    <v:f eqn="prod @0 30274 32768"/>
                    <v:f eqn="prod @0 12540 32768"/>
                    <v:f eqn="prod @0 25997 32768"/>
                    <v:f eqn="prod @0 19948 32768"/>
                    <v:f eqn="sum @1 10800 0"/>
                    <v:f eqn="sum @2 10800 0"/>
                    <v:f eqn="sum @3 10800 0"/>
                    <v:f eqn="sum @4 10800 0"/>
                    <v:f eqn="sum @5 10800 0"/>
                    <v:f eqn="sum @6 10800 0"/>
                    <v:f eqn="sum 10800 0 @1"/>
                    <v:f eqn="sum 10800 0 @2"/>
                    <v:f eqn="sum 10800 0 @3"/>
                    <v:f eqn="sum 10800 0 @4"/>
                    <v:f eqn="sum 10800 0 @5"/>
                    <v:f eqn="sum 10800 0 @6"/>
                    <v:f eqn="prod @0 23170 32768"/>
                    <v:f eqn="sum @19 10800 0"/>
                    <v:f eqn="sum 10800 0 @19"/>
                  </v:formulas>
                  <v:path gradientshapeok="t" o:connecttype="rect" textboxrect="@21,@21,@20,@20"/>
                  <v:handles>
                    <v:h position="#0,center" xrange="0,10800"/>
                  </v:handles>
                </v:shapetype>
                <v:shape id="_x0000_s1038" type="#_x0000_t92" style="position:absolute;margin-left:0;margin-top:0;width:48.8pt;height:33.35pt;z-index:251677696;visibility:visible;mso-wrap-style:square;mso-width-percent:0;mso-height-percent:0;mso-wrap-distance-left:9pt;mso-wrap-distance-top:0;mso-wrap-distance-right:9pt;mso-wrap-distance-bottom:0;mso-position-horizontal:center;mso-position-horizontal-relative:margin;mso-position-vertical:center;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" strokecolor="#a5a5a5">
                  <v:textbox inset="0,0,0,0">
                    <w:txbxContent>
                      <w:p w:rsidR="000705AB" w:rsidRDefault="000705AB">
                        <w:pPr>
                          <w:jc w:val="center"/>
                        </w:pPr>
                        <w:r>
                          <w:fldChar w:fldCharType="begin"/>
                        </w:r>
                        <w:r>
                          <w:instrText>PAGE    \* MERGEFORMAT</w:instrText>
                        </w:r>
                        <w:r>
                          <w:fldChar w:fldCharType="separate"/>
                        </w:r>
                        <w:r w:rsidR="006C7671" w:rsidRPr="006C7671">
                          <w:rPr>
                            <w:color w:val="808080" w:themeColor="background1" w:themeShade="80"/>
                          </w:rPr>
                          <w:t>34</w:t>
                        </w:r>
                        <w:r>
                          <w:rPr>
                            <w:color w:val="808080" w:themeColor="background1" w:themeShade="80"/>
                          </w:rPr>
                          <w:fldChar w:fldCharType="end"/>
                        </w:r>
                      </w:p>
                    </w:txbxContent>
                  </v:textbox>
                  <w10:wrap anchorx="margin" anchory="margin"/>
                </v:shape>
              </w:pict>
            </mc:Fallback>
          </mc:AlternateContent>
        </w:r>
      </w:p>
    </w:sdtContent>
  </w:sdt>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705AB" w:rsidRDefault="000705AB">
    <w:pPr>
      <w:pStyle w:val="Pieddepage"/>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354775466"/>
      <w:docPartObj>
        <w:docPartGallery w:val="Page Numbers (Bottom of Page)"/>
        <w:docPartUnique/>
      </w:docPartObj>
    </w:sdtPr>
    <w:sdtEndPr/>
    <w:sdtContent>
      <w:p w:rsidR="000705AB" w:rsidRDefault="000705AB">
        <w:pPr>
          <w:pStyle w:val="Pieddepage"/>
        </w:pPr>
        <w:r>
          <w:rPr>
            <w:rFonts w:asciiTheme="majorHAnsi" w:eastAsiaTheme="majorEastAsia" w:hAnsiTheme="majorHAnsi" w:cstheme="majorBidi"/>
            <w:sz w:val="28"/>
            <w:szCs w:val="28"/>
            <w:lang w:eastAsia="fr-FR" w:bidi="ar-SA"/>
          </w:rPr>
          <mc:AlternateContent>
            <mc:Choice Requires="wps">
              <w:drawing>
                <wp:anchor distT="0" distB="0" distL="114300" distR="114300" simplePos="0" relativeHeight="251671552" behindDoc="0" locked="0" layoutInCell="1" allowOverlap="1" wp14:anchorId="3B0974C7" wp14:editId="74D1D3BA">
                  <wp:simplePos x="0" y="0"/>
                  <wp:positionH relativeFrom="margin">
                    <wp:align>center</wp:align>
                  </wp:positionH>
                  <wp:positionV relativeFrom="bottomMargin">
                    <wp:align>center</wp:align>
                  </wp:positionV>
                  <wp:extent cx="619760" cy="423545"/>
                  <wp:effectExtent l="28575" t="19050" r="27940" b="5080"/>
                  <wp:wrapNone/>
                  <wp:docPr id="7" name="Forme automatiqu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1600000">
                            <a:off x="0" y="0"/>
                            <a:ext cx="619760" cy="423545"/>
                          </a:xfrm>
                          <a:prstGeom prst="star24">
                            <a:avLst>
                              <a:gd name="adj" fmla="val 37500"/>
                            </a:avLst>
                          </a:prstGeom>
                          <a:solidFill>
                            <a:srgbClr val="FFFFFF"/>
                          </a:solidFill>
                          <a:ln w="9525">
                            <a:solidFill>
                              <a:srgbClr val="A5A5A5"/>
                            </a:solidFill>
                            <a:miter lim="800000"/>
                            <a:headEnd/>
                            <a:tailEnd/>
                          </a:ln>
                        </wps:spPr>
                        <wps:txbx>
                          <w:txbxContent>
                            <w:p w:rsidR="000705AB" w:rsidRDefault="000705AB">
                              <w:pPr>
                                <w:jc w:val="center"/>
                              </w:pPr>
                              <w:r>
                                <w:fldChar w:fldCharType="begin"/>
                              </w:r>
                              <w:r>
                                <w:instrText>PAGE    \* MERGEFORMAT</w:instrText>
                              </w:r>
                              <w:r>
                                <w:fldChar w:fldCharType="separate"/>
                              </w:r>
                              <w:r w:rsidR="006C7671" w:rsidRPr="006C7671">
                                <w:rPr>
                                  <w:color w:val="808080" w:themeColor="background1" w:themeShade="80"/>
                                </w:rPr>
                                <w:t>51</w:t>
                              </w:r>
                              <w:r>
                                <w:rPr>
                                  <w:color w:val="808080" w:themeColor="background1" w:themeShade="80"/>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B0974C7" id="_x0000_t92" coordsize="21600,21600" o:spt="92" adj="2700" path="m21600,10800l@7@14,21232,8005@9@16,20153,5400@11@18,18437,3163@12@17,16200,1447@10@15,13595,368@8@13,10800,0@14@13,8005,368@16@15,5400,1447@18@17,3163,3163@17@18,1447,5400@15@16,368,8005@13@14,,10800@13@8,368,13595@15@10,1447,16200@17@12,3163,18437@18@11,5400,20153@16@9,8005,21232@14@7,10800,21600@8@7,13595,21232@10@9,16200,20153@12@11,18437,18437@11@12,20153,16200@9@10,21232,13595@7@8xe">
                  <v:stroke joinstyle="miter"/>
                  <v:formulas>
                    <v:f eqn="sum 10800 0 #0"/>
                    <v:f eqn="prod @0 32488 32768"/>
                    <v:f eqn="prod @0 4277 32768"/>
                    <v:f eqn="prod @0 30274 32768"/>
                    <v:f eqn="prod @0 12540 32768"/>
                    <v:f eqn="prod @0 25997 32768"/>
                    <v:f eqn="prod @0 19948 32768"/>
                    <v:f eqn="sum @1 10800 0"/>
                    <v:f eqn="sum @2 10800 0"/>
                    <v:f eqn="sum @3 10800 0"/>
                    <v:f eqn="sum @4 10800 0"/>
                    <v:f eqn="sum @5 10800 0"/>
                    <v:f eqn="sum @6 10800 0"/>
                    <v:f eqn="sum 10800 0 @1"/>
                    <v:f eqn="sum 10800 0 @2"/>
                    <v:f eqn="sum 10800 0 @3"/>
                    <v:f eqn="sum 10800 0 @4"/>
                    <v:f eqn="sum 10800 0 @5"/>
                    <v:f eqn="sum 10800 0 @6"/>
                    <v:f eqn="prod @0 23170 32768"/>
                    <v:f eqn="sum @19 10800 0"/>
                    <v:f eqn="sum 10800 0 @19"/>
                  </v:formulas>
                  <v:path gradientshapeok="t" o:connecttype="rect" textboxrect="@21,@21,@20,@20"/>
                  <v:handles>
                    <v:h position="#0,center" xrange="0,10800"/>
                  </v:handles>
                </v:shapetype>
                <v:shape id="_x0000_s1039" type="#_x0000_t92" style="position:absolute;margin-left:0;margin-top:0;width:48.8pt;height:33.35pt;z-index:251671552;visibility:visible;mso-wrap-style:square;mso-width-percent:0;mso-height-percent:0;mso-wrap-distance-left:9pt;mso-wrap-distance-top:0;mso-wrap-distance-right:9pt;mso-wrap-distance-bottom:0;mso-position-horizontal:center;mso-position-horizontal-relative:margin;mso-position-vertical:center;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" strokecolor="#a5a5a5">
                  <v:textbox inset="0,0,0,0">
                    <w:txbxContent>
                      <w:p w:rsidR="000705AB" w:rsidRDefault="000705AB">
                        <w:pPr>
                          <w:jc w:val="center"/>
                        </w:pPr>
                        <w:r>
                          <w:fldChar w:fldCharType="begin"/>
                        </w:r>
                        <w:r>
                          <w:instrText>PAGE    \* MERGEFORMAT</w:instrText>
                        </w:r>
                        <w:r>
                          <w:fldChar w:fldCharType="separate"/>
                        </w:r>
                        <w:r w:rsidR="006C7671" w:rsidRPr="006C7671">
                          <w:rPr>
                            <w:color w:val="808080" w:themeColor="background1" w:themeShade="80"/>
                          </w:rPr>
                          <w:t>51</w:t>
                        </w:r>
                        <w:r>
                          <w:rPr>
                            <w:color w:val="808080" w:themeColor="background1" w:themeShade="80"/>
                          </w:rPr>
                          <w:fldChar w:fldCharType="end"/>
                        </w:r>
                      </w:p>
                    </w:txbxContent>
                  </v:textbox>
                  <w10:wrap anchorx="margin" anchory="margin"/>
                </v:shape>
              </w:pict>
            </mc:Fallback>
          </mc:AlternateContent>
        </w:r>
      </w:p>
    </w:sdtContent>
  </w:sdt>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705AB" w:rsidRDefault="000705AB">
    <w:pPr>
      <w:pStyle w:val="Pieddepage"/>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379479593"/>
      <w:docPartObj>
        <w:docPartGallery w:val="Page Numbers (Bottom of Page)"/>
        <w:docPartUnique/>
      </w:docPartObj>
    </w:sdtPr>
    <w:sdtEndPr/>
    <w:sdtContent>
      <w:p w:rsidR="000705AB" w:rsidRDefault="000705AB">
        <w:pPr>
          <w:pStyle w:val="Pieddepage"/>
        </w:pPr>
        <w:r>
          <w:rPr>
            <w:rFonts w:asciiTheme="majorHAnsi" w:eastAsiaTheme="majorEastAsia" w:hAnsiTheme="majorHAnsi" w:cstheme="majorBidi"/>
            <w:sz w:val="28"/>
            <w:szCs w:val="28"/>
            <w:lang w:eastAsia="fr-FR" w:bidi="ar-SA"/>
          </w:rPr>
          <mc:AlternateContent>
            <mc:Choice Requires="wps">
              <w:drawing>
                <wp:anchor distT="0" distB="0" distL="114300" distR="114300" simplePos="0" relativeHeight="251675648" behindDoc="0" locked="0" layoutInCell="1" allowOverlap="1" wp14:anchorId="30B473D1" wp14:editId="15CBEC79">
                  <wp:simplePos x="0" y="0"/>
                  <wp:positionH relativeFrom="margin">
                    <wp:align>center</wp:align>
                  </wp:positionH>
                  <wp:positionV relativeFrom="bottomMargin">
                    <wp:align>center</wp:align>
                  </wp:positionV>
                  <wp:extent cx="619760" cy="423545"/>
                  <wp:effectExtent l="28575" t="19050" r="27940" b="5080"/>
                  <wp:wrapNone/>
                  <wp:docPr id="9" name="Forme automatiqu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1600000">
                            <a:off x="0" y="0"/>
                            <a:ext cx="619760" cy="423545"/>
                          </a:xfrm>
                          <a:prstGeom prst="star24">
                            <a:avLst>
                              <a:gd name="adj" fmla="val 37500"/>
                            </a:avLst>
                          </a:prstGeom>
                          <a:solidFill>
                            <a:srgbClr val="FFFFFF"/>
                          </a:solidFill>
                          <a:ln w="9525">
                            <a:solidFill>
                              <a:srgbClr val="A5A5A5"/>
                            </a:solidFill>
                            <a:miter lim="800000"/>
                            <a:headEnd/>
                            <a:tailEnd/>
                          </a:ln>
                        </wps:spPr>
                        <wps:txbx>
                          <w:txbxContent>
                            <w:p w:rsidR="000705AB" w:rsidRDefault="000705AB">
                              <w:pPr>
                                <w:jc w:val="center"/>
                              </w:pPr>
                              <w:r>
                                <w:fldChar w:fldCharType="begin"/>
                              </w:r>
                              <w:r>
                                <w:instrText>PAGE    \* MERGEFORMAT</w:instrText>
                              </w:r>
                              <w:r>
                                <w:fldChar w:fldCharType="separate"/>
                              </w:r>
                              <w:r w:rsidR="006C7671" w:rsidRPr="006C7671">
                                <w:rPr>
                                  <w:color w:val="808080" w:themeColor="background1" w:themeShade="80"/>
                                </w:rPr>
                                <w:t>54</w:t>
                              </w:r>
                              <w:r>
                                <w:rPr>
                                  <w:color w:val="808080" w:themeColor="background1" w:themeShade="80"/>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0B473D1" id="_x0000_t92" coordsize="21600,21600" o:spt="92" adj="2700" path="m21600,10800l@7@14,21232,8005@9@16,20153,5400@11@18,18437,3163@12@17,16200,1447@10@15,13595,368@8@13,10800,0@14@13,8005,368@16@15,5400,1447@18@17,3163,3163@17@18,1447,5400@15@16,368,8005@13@14,,10800@13@8,368,13595@15@10,1447,16200@17@12,3163,18437@18@11,5400,20153@16@9,8005,21232@14@7,10800,21600@8@7,13595,21232@10@9,16200,20153@12@11,18437,18437@11@12,20153,16200@9@10,21232,13595@7@8xe">
                  <v:stroke joinstyle="miter"/>
                  <v:formulas>
                    <v:f eqn="sum 10800 0 #0"/>
                    <v:f eqn="prod @0 32488 32768"/>
                    <v:f eqn="prod @0 4277 32768"/>
                    <v:f eqn="prod @0 30274 32768"/>
                    <v:f eqn="prod @0 12540 32768"/>
                    <v:f eqn="prod @0 25997 32768"/>
                    <v:f eqn="prod @0 19948 32768"/>
                    <v:f eqn="sum @1 10800 0"/>
                    <v:f eqn="sum @2 10800 0"/>
                    <v:f eqn="sum @3 10800 0"/>
                    <v:f eqn="sum @4 10800 0"/>
                    <v:f eqn="sum @5 10800 0"/>
                    <v:f eqn="sum @6 10800 0"/>
                    <v:f eqn="sum 10800 0 @1"/>
                    <v:f eqn="sum 10800 0 @2"/>
                    <v:f eqn="sum 10800 0 @3"/>
                    <v:f eqn="sum 10800 0 @4"/>
                    <v:f eqn="sum 10800 0 @5"/>
                    <v:f eqn="sum 10800 0 @6"/>
                    <v:f eqn="prod @0 23170 32768"/>
                    <v:f eqn="sum @19 10800 0"/>
                    <v:f eqn="sum 10800 0 @19"/>
                  </v:formulas>
                  <v:path gradientshapeok="t" o:connecttype="rect" textboxrect="@21,@21,@20,@20"/>
                  <v:handles>
                    <v:h position="#0,center" xrange="0,10800"/>
                  </v:handles>
                </v:shapetype>
                <v:shape id="_x0000_s1040" type="#_x0000_t92" style="position:absolute;margin-left:0;margin-top:0;width:48.8pt;height:33.35pt;z-index:251675648;visibility:visible;mso-wrap-style:square;mso-width-percent:0;mso-height-percent:0;mso-wrap-distance-left:9pt;mso-wrap-distance-top:0;mso-wrap-distance-right:9pt;mso-wrap-distance-bottom:0;mso-position-horizontal:center;mso-position-horizontal-relative:margin;mso-position-vertical:center;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" strokecolor="#a5a5a5">
                  <v:textbox inset="0,0,0,0">
                    <w:txbxContent>
                      <w:p w:rsidR="000705AB" w:rsidRDefault="000705AB">
                        <w:pPr>
                          <w:jc w:val="center"/>
                        </w:pPr>
                        <w:r>
                          <w:fldChar w:fldCharType="begin"/>
                        </w:r>
                        <w:r>
                          <w:instrText>PAGE    \* MERGEFORMAT</w:instrText>
                        </w:r>
                        <w:r>
                          <w:fldChar w:fldCharType="separate"/>
                        </w:r>
                        <w:r w:rsidR="006C7671" w:rsidRPr="006C7671">
                          <w:rPr>
                            <w:color w:val="808080" w:themeColor="background1" w:themeShade="80"/>
                          </w:rPr>
                          <w:t>54</w:t>
                        </w:r>
                        <w:r>
                          <w:rPr>
                            <w:color w:val="808080" w:themeColor="background1" w:themeShade="80"/>
                          </w:rPr>
                          <w:fldChar w:fldCharType="end"/>
                        </w:r>
                      </w:p>
                    </w:txbxContent>
                  </v:textbox>
                  <w10:wrap anchorx="margin" anchory="margin"/>
                </v:shape>
              </w:pict>
            </mc:Fallback>
          </mc:AlternateConten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17455F" w:rsidRDefault="0017455F" w:rsidP="0085196F">
      <w:pPr>
        <w:spacing w:after="0" w:line="240" w:lineRule="auto"/>
        <w:jc w:val="right"/>
      </w:pPr>
      <w:r>
        <w:separator/>
      </w:r>
    </w:p>
  </w:footnote>
  <w:footnote w:type="continuationSeparator" w:id="0">
    <w:p w:rsidR="0017455F" w:rsidRDefault="0017455F" w:rsidP="00E3706E">
      <w:pPr>
        <w:spacing w:after="0" w:line="240" w:lineRule="auto"/>
      </w:pPr>
      <w:r>
        <w:continuationSeparator/>
      </w:r>
    </w:p>
  </w:footnote>
  <w:footnote w:id="1">
    <w:p w:rsidR="000705AB" w:rsidRPr="00195761" w:rsidRDefault="000705AB" w:rsidP="000705AB">
      <w:pPr>
        <w:pStyle w:val="Notedebasdepage"/>
        <w:bidi/>
        <w:rPr>
          <w:rFonts w:ascii="Traditional Arabic" w:hAnsi="Traditional Arabic" w:cs="Traditional Arabic"/>
          <w:sz w:val="24"/>
          <w:szCs w:val="24"/>
          <w:rtl/>
        </w:rPr>
      </w:pPr>
      <w:r w:rsidRPr="00195761">
        <w:rPr>
          <w:rStyle w:val="Appelnotedebasdep"/>
          <w:rFonts w:ascii="Traditional Arabic" w:hAnsi="Traditional Arabic" w:cs="Traditional Arabic"/>
          <w:sz w:val="24"/>
          <w:szCs w:val="24"/>
        </w:rPr>
        <w:footnoteRef/>
      </w:r>
      <w:r w:rsidRPr="00195761">
        <w:rPr>
          <w:rFonts w:ascii="Traditional Arabic" w:hAnsi="Traditional Arabic" w:cs="Traditional Arabic"/>
          <w:sz w:val="24"/>
          <w:szCs w:val="24"/>
        </w:rPr>
        <w:t xml:space="preserve"> </w:t>
      </w:r>
      <w:r w:rsidRPr="00195761">
        <w:rPr>
          <w:rFonts w:ascii="Traditional Arabic" w:hAnsi="Traditional Arabic" w:cs="Traditional Arabic"/>
          <w:sz w:val="24"/>
          <w:szCs w:val="24"/>
          <w:rtl/>
        </w:rPr>
        <w:t>- ابن منظور: لسان العرب، دار بيروت للطباعة والنشر، ط1، 1968، المجلد 9، ص 35.</w:t>
      </w:r>
    </w:p>
  </w:footnote>
  <w:footnote w:id="2">
    <w:p w:rsidR="000705AB" w:rsidRPr="00195761" w:rsidRDefault="000705AB" w:rsidP="000705AB">
      <w:pPr>
        <w:pStyle w:val="Notedebasdepage"/>
        <w:bidi/>
        <w:rPr>
          <w:rFonts w:ascii="Traditional Arabic" w:hAnsi="Traditional Arabic" w:cs="Traditional Arabic"/>
          <w:sz w:val="24"/>
          <w:szCs w:val="24"/>
          <w:rtl/>
        </w:rPr>
      </w:pPr>
      <w:r w:rsidRPr="00195761">
        <w:rPr>
          <w:rStyle w:val="Appelnotedebasdep"/>
          <w:rFonts w:ascii="Traditional Arabic" w:hAnsi="Traditional Arabic" w:cs="Traditional Arabic"/>
          <w:sz w:val="24"/>
          <w:szCs w:val="24"/>
        </w:rPr>
        <w:footnoteRef/>
      </w:r>
      <w:r w:rsidRPr="00195761">
        <w:rPr>
          <w:rFonts w:ascii="Traditional Arabic" w:hAnsi="Traditional Arabic" w:cs="Traditional Arabic"/>
          <w:sz w:val="24"/>
          <w:szCs w:val="24"/>
        </w:rPr>
        <w:t xml:space="preserve"> </w:t>
      </w:r>
      <w:r w:rsidRPr="00195761">
        <w:rPr>
          <w:rFonts w:ascii="Traditional Arabic" w:hAnsi="Traditional Arabic" w:cs="Traditional Arabic"/>
          <w:sz w:val="24"/>
          <w:szCs w:val="24"/>
          <w:rtl/>
        </w:rPr>
        <w:t>- جبران مسعود: معجم الرّائد، دار العلم للملايين، لبنان، ط 3، 2005، ص 258</w:t>
      </w:r>
    </w:p>
  </w:footnote>
  <w:footnote w:id="3">
    <w:p w:rsidR="000705AB" w:rsidRPr="00195761" w:rsidRDefault="000705AB" w:rsidP="000705AB">
      <w:pPr>
        <w:pStyle w:val="Notedebasdepage"/>
        <w:bidi/>
        <w:rPr>
          <w:rFonts w:ascii="Traditional Arabic" w:hAnsi="Traditional Arabic" w:cs="Traditional Arabic"/>
          <w:sz w:val="24"/>
          <w:szCs w:val="24"/>
          <w:rtl/>
        </w:rPr>
      </w:pPr>
      <w:r w:rsidRPr="00195761">
        <w:rPr>
          <w:rStyle w:val="Appelnotedebasdep"/>
          <w:rFonts w:ascii="Traditional Arabic" w:hAnsi="Traditional Arabic" w:cs="Traditional Arabic"/>
          <w:sz w:val="24"/>
          <w:szCs w:val="24"/>
        </w:rPr>
        <w:footnoteRef/>
      </w:r>
      <w:r w:rsidRPr="00195761">
        <w:rPr>
          <w:rFonts w:ascii="Traditional Arabic" w:hAnsi="Traditional Arabic" w:cs="Traditional Arabic"/>
          <w:sz w:val="24"/>
          <w:szCs w:val="24"/>
        </w:rPr>
        <w:t xml:space="preserve"> </w:t>
      </w:r>
      <w:r w:rsidRPr="00195761">
        <w:rPr>
          <w:rFonts w:ascii="Traditional Arabic" w:hAnsi="Traditional Arabic" w:cs="Traditional Arabic"/>
          <w:sz w:val="24"/>
          <w:szCs w:val="24"/>
          <w:rtl/>
        </w:rPr>
        <w:t>- بطرس البستاني: محيط المحيط، مادة (وصف)، مكتبة لبنان ناشرون، بيروت، د ط، 1987، ص 472.</w:t>
      </w:r>
    </w:p>
  </w:footnote>
  <w:footnote w:id="4">
    <w:p w:rsidR="000705AB" w:rsidRPr="00195761" w:rsidRDefault="000705AB" w:rsidP="000705AB">
      <w:pPr>
        <w:pStyle w:val="Notedebasdepage"/>
        <w:bidi/>
        <w:rPr>
          <w:rFonts w:ascii="Traditional Arabic" w:hAnsi="Traditional Arabic" w:cs="Traditional Arabic"/>
          <w:sz w:val="24"/>
          <w:szCs w:val="24"/>
          <w:rtl/>
          <w:lang w:val="en-US"/>
        </w:rPr>
      </w:pPr>
      <w:r w:rsidRPr="00195761">
        <w:rPr>
          <w:rStyle w:val="Appelnotedebasdep"/>
          <w:rFonts w:ascii="Traditional Arabic" w:hAnsi="Traditional Arabic" w:cs="Traditional Arabic"/>
          <w:sz w:val="24"/>
          <w:szCs w:val="24"/>
        </w:rPr>
        <w:footnoteRef/>
      </w:r>
      <w:r w:rsidRPr="00195761">
        <w:rPr>
          <w:rFonts w:ascii="Traditional Arabic" w:hAnsi="Traditional Arabic" w:cs="Traditional Arabic"/>
          <w:sz w:val="24"/>
          <w:szCs w:val="24"/>
        </w:rPr>
        <w:t xml:space="preserve"> </w:t>
      </w:r>
      <w:r w:rsidRPr="00195761">
        <w:rPr>
          <w:rFonts w:ascii="Traditional Arabic" w:hAnsi="Traditional Arabic" w:cs="Traditional Arabic"/>
          <w:sz w:val="24"/>
          <w:szCs w:val="24"/>
          <w:rtl/>
        </w:rPr>
        <w:t xml:space="preserve">- ينظر: </w:t>
      </w:r>
      <w:r w:rsidRPr="00195761">
        <w:rPr>
          <w:rFonts w:ascii="Traditional Arabic" w:hAnsi="Traditional Arabic" w:cs="Traditional Arabic"/>
          <w:sz w:val="24"/>
          <w:szCs w:val="24"/>
        </w:rPr>
        <w:t>grand la rousse universel: T5, Paris, Larousse, 1983, P 230</w:t>
      </w:r>
    </w:p>
  </w:footnote>
  <w:footnote w:id="5">
    <w:p w:rsidR="000705AB" w:rsidRPr="00195761" w:rsidRDefault="000705AB" w:rsidP="000705AB">
      <w:pPr>
        <w:pStyle w:val="Notedebasdepage"/>
        <w:bidi/>
        <w:rPr>
          <w:rFonts w:ascii="Traditional Arabic" w:hAnsi="Traditional Arabic" w:cs="Traditional Arabic"/>
          <w:sz w:val="24"/>
          <w:szCs w:val="24"/>
          <w:rtl/>
        </w:rPr>
      </w:pPr>
      <w:r w:rsidRPr="00195761">
        <w:rPr>
          <w:rStyle w:val="Appelnotedebasdep"/>
          <w:rFonts w:ascii="Traditional Arabic" w:hAnsi="Traditional Arabic" w:cs="Traditional Arabic"/>
          <w:sz w:val="24"/>
          <w:szCs w:val="24"/>
        </w:rPr>
        <w:footnoteRef/>
      </w:r>
      <w:r w:rsidRPr="00195761">
        <w:rPr>
          <w:rFonts w:ascii="Traditional Arabic" w:hAnsi="Traditional Arabic" w:cs="Traditional Arabic"/>
          <w:sz w:val="24"/>
          <w:szCs w:val="24"/>
        </w:rPr>
        <w:t xml:space="preserve"> </w:t>
      </w:r>
      <w:r w:rsidRPr="00195761">
        <w:rPr>
          <w:rFonts w:ascii="Traditional Arabic" w:hAnsi="Traditional Arabic" w:cs="Traditional Arabic"/>
          <w:sz w:val="24"/>
          <w:szCs w:val="24"/>
          <w:rtl/>
        </w:rPr>
        <w:t>- محمد القاضي وآخرون: معجم السرديات، محمد علي للنشر، تونس، ط1، 2010، ص 472.</w:t>
      </w:r>
    </w:p>
  </w:footnote>
  <w:footnote w:id="6">
    <w:p w:rsidR="000705AB" w:rsidRPr="00195761" w:rsidRDefault="000705AB" w:rsidP="000705AB">
      <w:pPr>
        <w:pStyle w:val="Notedebasdepage"/>
        <w:bidi/>
        <w:rPr>
          <w:rFonts w:ascii="Traditional Arabic" w:hAnsi="Traditional Arabic" w:cs="Traditional Arabic"/>
          <w:sz w:val="24"/>
          <w:szCs w:val="24"/>
          <w:rtl/>
        </w:rPr>
      </w:pPr>
      <w:r w:rsidRPr="00195761">
        <w:rPr>
          <w:rStyle w:val="Appelnotedebasdep"/>
          <w:rFonts w:ascii="Traditional Arabic" w:hAnsi="Traditional Arabic" w:cs="Traditional Arabic"/>
          <w:sz w:val="24"/>
          <w:szCs w:val="24"/>
        </w:rPr>
        <w:footnoteRef/>
      </w:r>
      <w:r w:rsidRPr="00195761">
        <w:rPr>
          <w:rFonts w:ascii="Traditional Arabic" w:hAnsi="Traditional Arabic" w:cs="Traditional Arabic"/>
          <w:sz w:val="24"/>
          <w:szCs w:val="24"/>
        </w:rPr>
        <w:t xml:space="preserve"> </w:t>
      </w:r>
      <w:r w:rsidRPr="00195761">
        <w:rPr>
          <w:rFonts w:ascii="Traditional Arabic" w:hAnsi="Traditional Arabic" w:cs="Traditional Arabic"/>
          <w:sz w:val="24"/>
          <w:szCs w:val="24"/>
          <w:rtl/>
        </w:rPr>
        <w:t xml:space="preserve">- جيرالد برنس: المصطلح السردي، ترجمة عابد </w:t>
      </w:r>
      <w:r>
        <w:rPr>
          <w:rFonts w:ascii="Traditional Arabic" w:hAnsi="Traditional Arabic" w:cs="Traditional Arabic" w:hint="cs"/>
          <w:sz w:val="24"/>
          <w:szCs w:val="24"/>
          <w:rtl/>
        </w:rPr>
        <w:t>خازندار</w:t>
      </w:r>
      <w:r w:rsidRPr="00195761">
        <w:rPr>
          <w:rFonts w:ascii="Traditional Arabic" w:hAnsi="Traditional Arabic" w:cs="Traditional Arabic"/>
          <w:sz w:val="24"/>
          <w:szCs w:val="24"/>
          <w:rtl/>
        </w:rPr>
        <w:t xml:space="preserve"> مراجعة وتقديم محمد بدري، المجلس الأعلى للثقافة، المشروع القومي للترجمة، القاهرة، 2003، ص 58.</w:t>
      </w:r>
    </w:p>
  </w:footnote>
  <w:footnote w:id="7">
    <w:p w:rsidR="000705AB" w:rsidRPr="00195761" w:rsidRDefault="000705AB" w:rsidP="000705AB">
      <w:pPr>
        <w:pStyle w:val="Notedebasdepage"/>
        <w:bidi/>
        <w:rPr>
          <w:rFonts w:ascii="Traditional Arabic" w:hAnsi="Traditional Arabic" w:cs="Traditional Arabic"/>
          <w:sz w:val="24"/>
          <w:szCs w:val="24"/>
          <w:rtl/>
        </w:rPr>
      </w:pPr>
      <w:r w:rsidRPr="00195761">
        <w:rPr>
          <w:rStyle w:val="Appelnotedebasdep"/>
          <w:rFonts w:ascii="Traditional Arabic" w:hAnsi="Traditional Arabic" w:cs="Traditional Arabic"/>
          <w:sz w:val="24"/>
          <w:szCs w:val="24"/>
        </w:rPr>
        <w:footnoteRef/>
      </w:r>
      <w:r w:rsidRPr="00195761">
        <w:rPr>
          <w:rFonts w:ascii="Traditional Arabic" w:hAnsi="Traditional Arabic" w:cs="Traditional Arabic"/>
          <w:sz w:val="24"/>
          <w:szCs w:val="24"/>
        </w:rPr>
        <w:t xml:space="preserve"> </w:t>
      </w:r>
      <w:r w:rsidRPr="00195761">
        <w:rPr>
          <w:rFonts w:ascii="Traditional Arabic" w:hAnsi="Traditional Arabic" w:cs="Traditional Arabic"/>
          <w:sz w:val="24"/>
          <w:szCs w:val="24"/>
          <w:rtl/>
        </w:rPr>
        <w:t>- سيزا قاسم: دراسة مقارنة لثلاثية نجيب محفوظ، الهيئة المصرية العامة للكتب، القاهرة، د ط، 1978، ص 19.</w:t>
      </w:r>
    </w:p>
  </w:footnote>
  <w:footnote w:id="8">
    <w:p w:rsidR="000705AB" w:rsidRPr="00195761" w:rsidRDefault="000705AB" w:rsidP="000705AB">
      <w:pPr>
        <w:pStyle w:val="Notedebasdepage"/>
        <w:bidi/>
        <w:rPr>
          <w:rFonts w:ascii="Traditional Arabic" w:hAnsi="Traditional Arabic" w:cs="Traditional Arabic"/>
          <w:sz w:val="24"/>
          <w:szCs w:val="24"/>
          <w:rtl/>
        </w:rPr>
      </w:pPr>
      <w:r w:rsidRPr="00195761">
        <w:rPr>
          <w:rStyle w:val="Appelnotedebasdep"/>
          <w:rFonts w:ascii="Traditional Arabic" w:hAnsi="Traditional Arabic" w:cs="Traditional Arabic"/>
          <w:sz w:val="24"/>
          <w:szCs w:val="24"/>
        </w:rPr>
        <w:footnoteRef/>
      </w:r>
      <w:r w:rsidRPr="00195761">
        <w:rPr>
          <w:rFonts w:ascii="Traditional Arabic" w:hAnsi="Traditional Arabic" w:cs="Traditional Arabic"/>
          <w:sz w:val="24"/>
          <w:szCs w:val="24"/>
        </w:rPr>
        <w:t xml:space="preserve"> </w:t>
      </w:r>
      <w:r w:rsidRPr="00195761">
        <w:rPr>
          <w:rFonts w:ascii="Traditional Arabic" w:hAnsi="Traditional Arabic" w:cs="Traditional Arabic"/>
          <w:sz w:val="24"/>
          <w:szCs w:val="24"/>
          <w:rtl/>
        </w:rPr>
        <w:t>- عبد اللطيف محفوظ: وظيفة الوصف في الرّواية، الدار العربية للعلوم، بيروت، لبنان، ط1، 2009، ص 42.</w:t>
      </w:r>
    </w:p>
  </w:footnote>
  <w:footnote w:id="9">
    <w:p w:rsidR="000705AB" w:rsidRPr="00195761" w:rsidRDefault="000705AB" w:rsidP="000705AB">
      <w:pPr>
        <w:pStyle w:val="Notedebasdepage"/>
        <w:bidi/>
        <w:rPr>
          <w:rFonts w:ascii="Traditional Arabic" w:hAnsi="Traditional Arabic" w:cs="Traditional Arabic"/>
          <w:sz w:val="24"/>
          <w:szCs w:val="24"/>
          <w:rtl/>
        </w:rPr>
      </w:pPr>
      <w:r w:rsidRPr="00195761">
        <w:rPr>
          <w:rStyle w:val="Appelnotedebasdep"/>
          <w:rFonts w:ascii="Traditional Arabic" w:hAnsi="Traditional Arabic" w:cs="Traditional Arabic"/>
          <w:sz w:val="24"/>
          <w:szCs w:val="24"/>
        </w:rPr>
        <w:footnoteRef/>
      </w:r>
      <w:r w:rsidRPr="00195761">
        <w:rPr>
          <w:rFonts w:ascii="Traditional Arabic" w:hAnsi="Traditional Arabic" w:cs="Traditional Arabic"/>
          <w:sz w:val="24"/>
          <w:szCs w:val="24"/>
        </w:rPr>
        <w:t xml:space="preserve"> </w:t>
      </w:r>
      <w:r w:rsidRPr="00195761">
        <w:rPr>
          <w:rFonts w:ascii="Traditional Arabic" w:hAnsi="Traditional Arabic" w:cs="Traditional Arabic"/>
          <w:sz w:val="24"/>
          <w:szCs w:val="24"/>
          <w:rtl/>
        </w:rPr>
        <w:t>- عمر عاشور: البنية السردية عند الطبيب صالح (البنية الزمنية والمكانية في موسم الهجرة إلى الشمال)، دار هومة للطباعة والنشر والتوزيع، الجزائر 2010، ص 33.</w:t>
      </w:r>
    </w:p>
  </w:footnote>
  <w:footnote w:id="10">
    <w:p w:rsidR="000705AB" w:rsidRPr="00195761" w:rsidRDefault="000705AB" w:rsidP="000705AB">
      <w:pPr>
        <w:pStyle w:val="Notedebasdepage"/>
        <w:bidi/>
        <w:rPr>
          <w:rFonts w:ascii="Traditional Arabic" w:hAnsi="Traditional Arabic" w:cs="Traditional Arabic"/>
          <w:sz w:val="24"/>
          <w:szCs w:val="24"/>
          <w:rtl/>
        </w:rPr>
      </w:pPr>
      <w:r w:rsidRPr="00195761">
        <w:rPr>
          <w:rStyle w:val="Appelnotedebasdep"/>
          <w:rFonts w:ascii="Traditional Arabic" w:hAnsi="Traditional Arabic" w:cs="Traditional Arabic"/>
          <w:sz w:val="24"/>
          <w:szCs w:val="24"/>
        </w:rPr>
        <w:footnoteRef/>
      </w:r>
      <w:r w:rsidRPr="00195761">
        <w:rPr>
          <w:rFonts w:ascii="Traditional Arabic" w:hAnsi="Traditional Arabic" w:cs="Traditional Arabic"/>
          <w:sz w:val="24"/>
          <w:szCs w:val="24"/>
        </w:rPr>
        <w:t xml:space="preserve"> </w:t>
      </w:r>
      <w:r w:rsidRPr="00195761">
        <w:rPr>
          <w:rFonts w:ascii="Traditional Arabic" w:hAnsi="Traditional Arabic" w:cs="Traditional Arabic"/>
          <w:sz w:val="24"/>
          <w:szCs w:val="24"/>
          <w:rtl/>
        </w:rPr>
        <w:t>- ينظر: عمر عاشور: البنية السردية عند الطبيب صالح (البنية الزمنية والمكانية في موسم الهجرة إلى الشمال)، ص 34.</w:t>
      </w:r>
    </w:p>
  </w:footnote>
  <w:footnote w:id="11">
    <w:p w:rsidR="000705AB" w:rsidRPr="00195761" w:rsidRDefault="000705AB" w:rsidP="000705AB">
      <w:pPr>
        <w:pStyle w:val="Notedebasdepage"/>
        <w:bidi/>
        <w:rPr>
          <w:rFonts w:ascii="Traditional Arabic" w:hAnsi="Traditional Arabic" w:cs="Traditional Arabic"/>
          <w:sz w:val="24"/>
          <w:szCs w:val="24"/>
          <w:rtl/>
        </w:rPr>
      </w:pPr>
      <w:r w:rsidRPr="00195761">
        <w:rPr>
          <w:rStyle w:val="Appelnotedebasdep"/>
          <w:rFonts w:ascii="Traditional Arabic" w:hAnsi="Traditional Arabic" w:cs="Traditional Arabic"/>
          <w:sz w:val="24"/>
          <w:szCs w:val="24"/>
        </w:rPr>
        <w:footnoteRef/>
      </w:r>
      <w:r w:rsidRPr="00195761">
        <w:rPr>
          <w:rFonts w:ascii="Traditional Arabic" w:hAnsi="Traditional Arabic" w:cs="Traditional Arabic"/>
          <w:sz w:val="24"/>
          <w:szCs w:val="24"/>
        </w:rPr>
        <w:t xml:space="preserve"> </w:t>
      </w:r>
      <w:r w:rsidRPr="00195761">
        <w:rPr>
          <w:rFonts w:ascii="Traditional Arabic" w:hAnsi="Traditional Arabic" w:cs="Traditional Arabic"/>
          <w:sz w:val="24"/>
          <w:szCs w:val="24"/>
          <w:rtl/>
        </w:rPr>
        <w:t>- عمر عاشور: البنية السردية عند الطبيب صالح (البنية الزمنية والمكانية في موسم الهجرة إلى الشمال)،</w:t>
      </w:r>
      <w:r>
        <w:rPr>
          <w:rFonts w:ascii="Traditional Arabic" w:hAnsi="Traditional Arabic" w:cs="Traditional Arabic" w:hint="cs"/>
          <w:sz w:val="24"/>
          <w:szCs w:val="24"/>
          <w:rtl/>
        </w:rPr>
        <w:t xml:space="preserve"> </w:t>
      </w:r>
      <w:r w:rsidRPr="00195761">
        <w:rPr>
          <w:rFonts w:ascii="Traditional Arabic" w:hAnsi="Traditional Arabic" w:cs="Traditional Arabic"/>
          <w:sz w:val="24"/>
          <w:szCs w:val="24"/>
          <w:rtl/>
        </w:rPr>
        <w:t>ص 34.</w:t>
      </w:r>
    </w:p>
  </w:footnote>
  <w:footnote w:id="12">
    <w:p w:rsidR="000705AB" w:rsidRPr="00195761" w:rsidRDefault="000705AB" w:rsidP="000705AB">
      <w:pPr>
        <w:pStyle w:val="Notedebasdepage"/>
        <w:bidi/>
        <w:rPr>
          <w:rFonts w:ascii="Traditional Arabic" w:hAnsi="Traditional Arabic" w:cs="Traditional Arabic"/>
          <w:sz w:val="24"/>
          <w:szCs w:val="24"/>
          <w:rtl/>
        </w:rPr>
      </w:pPr>
      <w:r w:rsidRPr="00195761">
        <w:rPr>
          <w:rStyle w:val="Appelnotedebasdep"/>
          <w:rFonts w:ascii="Traditional Arabic" w:hAnsi="Traditional Arabic" w:cs="Traditional Arabic"/>
          <w:sz w:val="24"/>
          <w:szCs w:val="24"/>
        </w:rPr>
        <w:footnoteRef/>
      </w:r>
      <w:r w:rsidRPr="00195761">
        <w:rPr>
          <w:rFonts w:ascii="Traditional Arabic" w:hAnsi="Traditional Arabic" w:cs="Traditional Arabic"/>
          <w:sz w:val="24"/>
          <w:szCs w:val="24"/>
        </w:rPr>
        <w:t xml:space="preserve"> </w:t>
      </w:r>
      <w:r w:rsidRPr="00195761">
        <w:rPr>
          <w:rFonts w:ascii="Traditional Arabic" w:hAnsi="Traditional Arabic" w:cs="Traditional Arabic"/>
          <w:sz w:val="24"/>
          <w:szCs w:val="24"/>
          <w:rtl/>
        </w:rPr>
        <w:t>- محمد سالم سعد الله: أطياف النص، دراسات في النقد الإسلامي المعاصر، دار الكتاب العالمي وعالم الكتب الحديث، الأردن، ط1، 2007، ص 128.</w:t>
      </w:r>
    </w:p>
  </w:footnote>
  <w:footnote w:id="13">
    <w:p w:rsidR="000705AB" w:rsidRPr="00195761" w:rsidRDefault="000705AB" w:rsidP="000705AB">
      <w:pPr>
        <w:pStyle w:val="Notedebasdepage"/>
        <w:bidi/>
        <w:rPr>
          <w:rFonts w:ascii="Traditional Arabic" w:hAnsi="Traditional Arabic" w:cs="Traditional Arabic"/>
          <w:sz w:val="24"/>
          <w:szCs w:val="24"/>
          <w:rtl/>
        </w:rPr>
      </w:pPr>
      <w:r w:rsidRPr="00195761">
        <w:rPr>
          <w:rStyle w:val="Appelnotedebasdep"/>
          <w:rFonts w:ascii="Traditional Arabic" w:hAnsi="Traditional Arabic" w:cs="Traditional Arabic"/>
          <w:sz w:val="24"/>
          <w:szCs w:val="24"/>
        </w:rPr>
        <w:footnoteRef/>
      </w:r>
      <w:r w:rsidRPr="00195761">
        <w:rPr>
          <w:rFonts w:ascii="Traditional Arabic" w:hAnsi="Traditional Arabic" w:cs="Traditional Arabic"/>
          <w:sz w:val="24"/>
          <w:szCs w:val="24"/>
        </w:rPr>
        <w:t xml:space="preserve"> </w:t>
      </w:r>
      <w:r w:rsidRPr="00195761">
        <w:rPr>
          <w:rFonts w:ascii="Traditional Arabic" w:hAnsi="Traditional Arabic" w:cs="Traditional Arabic"/>
          <w:sz w:val="24"/>
          <w:szCs w:val="24"/>
          <w:rtl/>
        </w:rPr>
        <w:t>- ينظر: المرجع نفسه، الصفحة نفسها.</w:t>
      </w:r>
    </w:p>
  </w:footnote>
  <w:footnote w:id="14">
    <w:p w:rsidR="000705AB" w:rsidRPr="00195761" w:rsidRDefault="000705AB" w:rsidP="000705AB">
      <w:pPr>
        <w:pStyle w:val="Notedebasdepage"/>
        <w:bidi/>
        <w:rPr>
          <w:rFonts w:ascii="Traditional Arabic" w:hAnsi="Traditional Arabic" w:cs="Traditional Arabic"/>
          <w:sz w:val="24"/>
          <w:szCs w:val="24"/>
          <w:rtl/>
        </w:rPr>
      </w:pPr>
      <w:r w:rsidRPr="00195761">
        <w:rPr>
          <w:rStyle w:val="Appelnotedebasdep"/>
          <w:rFonts w:ascii="Traditional Arabic" w:hAnsi="Traditional Arabic" w:cs="Traditional Arabic"/>
          <w:sz w:val="24"/>
          <w:szCs w:val="24"/>
        </w:rPr>
        <w:footnoteRef/>
      </w:r>
      <w:r w:rsidRPr="00195761">
        <w:rPr>
          <w:rFonts w:ascii="Traditional Arabic" w:hAnsi="Traditional Arabic" w:cs="Traditional Arabic"/>
          <w:sz w:val="24"/>
          <w:szCs w:val="24"/>
        </w:rPr>
        <w:t xml:space="preserve"> </w:t>
      </w:r>
      <w:r w:rsidRPr="00195761">
        <w:rPr>
          <w:rFonts w:ascii="Traditional Arabic" w:hAnsi="Traditional Arabic" w:cs="Traditional Arabic"/>
          <w:sz w:val="24"/>
          <w:szCs w:val="24"/>
          <w:rtl/>
        </w:rPr>
        <w:t>- ينظر: عبد اللطيف محفوظ: وظيفة الوصف في الرواية، ص 49.</w:t>
      </w:r>
    </w:p>
  </w:footnote>
  <w:footnote w:id="15">
    <w:p w:rsidR="000705AB" w:rsidRPr="00195761" w:rsidRDefault="000705AB" w:rsidP="000705AB">
      <w:pPr>
        <w:pStyle w:val="Notedebasdepage"/>
        <w:bidi/>
        <w:rPr>
          <w:rFonts w:ascii="Traditional Arabic" w:hAnsi="Traditional Arabic" w:cs="Traditional Arabic"/>
          <w:sz w:val="24"/>
          <w:szCs w:val="24"/>
          <w:rtl/>
        </w:rPr>
      </w:pPr>
      <w:r w:rsidRPr="00195761">
        <w:rPr>
          <w:rStyle w:val="Appelnotedebasdep"/>
          <w:rFonts w:ascii="Traditional Arabic" w:hAnsi="Traditional Arabic" w:cs="Traditional Arabic"/>
          <w:sz w:val="24"/>
          <w:szCs w:val="24"/>
        </w:rPr>
        <w:footnoteRef/>
      </w:r>
      <w:r w:rsidRPr="00195761">
        <w:rPr>
          <w:rFonts w:ascii="Traditional Arabic" w:hAnsi="Traditional Arabic" w:cs="Traditional Arabic"/>
          <w:sz w:val="24"/>
          <w:szCs w:val="24"/>
        </w:rPr>
        <w:t xml:space="preserve"> </w:t>
      </w:r>
      <w:r w:rsidRPr="00195761">
        <w:rPr>
          <w:rFonts w:ascii="Traditional Arabic" w:hAnsi="Traditional Arabic" w:cs="Traditional Arabic"/>
          <w:sz w:val="24"/>
          <w:szCs w:val="24"/>
          <w:rtl/>
        </w:rPr>
        <w:t>- عبد اللطيف محفوظ: وظيفة الوصف في الرواية، ص 62.</w:t>
      </w:r>
    </w:p>
  </w:footnote>
  <w:footnote w:id="16">
    <w:p w:rsidR="000705AB" w:rsidRPr="00195761" w:rsidRDefault="000705AB" w:rsidP="000705AB">
      <w:pPr>
        <w:pStyle w:val="Notedebasdepage"/>
        <w:bidi/>
        <w:rPr>
          <w:rFonts w:ascii="Traditional Arabic" w:hAnsi="Traditional Arabic" w:cs="Traditional Arabic"/>
          <w:sz w:val="24"/>
          <w:szCs w:val="24"/>
          <w:rtl/>
        </w:rPr>
      </w:pPr>
      <w:r w:rsidRPr="00195761">
        <w:rPr>
          <w:rStyle w:val="Appelnotedebasdep"/>
          <w:rFonts w:ascii="Traditional Arabic" w:hAnsi="Traditional Arabic" w:cs="Traditional Arabic"/>
          <w:sz w:val="24"/>
          <w:szCs w:val="24"/>
        </w:rPr>
        <w:footnoteRef/>
      </w:r>
      <w:r w:rsidRPr="00195761">
        <w:rPr>
          <w:rFonts w:ascii="Traditional Arabic" w:hAnsi="Traditional Arabic" w:cs="Traditional Arabic"/>
          <w:sz w:val="24"/>
          <w:szCs w:val="24"/>
        </w:rPr>
        <w:t xml:space="preserve"> </w:t>
      </w:r>
      <w:r w:rsidRPr="00195761">
        <w:rPr>
          <w:rFonts w:ascii="Traditional Arabic" w:hAnsi="Traditional Arabic" w:cs="Traditional Arabic"/>
          <w:sz w:val="24"/>
          <w:szCs w:val="24"/>
          <w:rtl/>
        </w:rPr>
        <w:t>- رولان بارت، وجيرار جنيت وآخرون: طرائق تحليل السرد الأدبي، منشورات اتحاد الكتاب العرب، الرباط، ط1، 1992، ص 76.</w:t>
      </w:r>
    </w:p>
  </w:footnote>
  <w:footnote w:id="17">
    <w:p w:rsidR="000705AB" w:rsidRPr="00195761" w:rsidRDefault="000705AB" w:rsidP="000705AB">
      <w:pPr>
        <w:pStyle w:val="Notedebasdepage"/>
        <w:bidi/>
        <w:rPr>
          <w:rFonts w:ascii="Traditional Arabic" w:hAnsi="Traditional Arabic" w:cs="Traditional Arabic"/>
          <w:sz w:val="24"/>
          <w:szCs w:val="24"/>
          <w:rtl/>
        </w:rPr>
      </w:pPr>
      <w:r w:rsidRPr="00195761">
        <w:rPr>
          <w:rStyle w:val="Appelnotedebasdep"/>
          <w:rFonts w:ascii="Traditional Arabic" w:hAnsi="Traditional Arabic" w:cs="Traditional Arabic"/>
          <w:sz w:val="24"/>
          <w:szCs w:val="24"/>
        </w:rPr>
        <w:footnoteRef/>
      </w:r>
      <w:r w:rsidRPr="00195761">
        <w:rPr>
          <w:rFonts w:ascii="Traditional Arabic" w:hAnsi="Traditional Arabic" w:cs="Traditional Arabic"/>
          <w:sz w:val="24"/>
          <w:szCs w:val="24"/>
        </w:rPr>
        <w:t xml:space="preserve"> </w:t>
      </w:r>
      <w:r w:rsidRPr="00195761">
        <w:rPr>
          <w:rFonts w:ascii="Traditional Arabic" w:hAnsi="Traditional Arabic" w:cs="Traditional Arabic"/>
          <w:sz w:val="24"/>
          <w:szCs w:val="24"/>
          <w:rtl/>
        </w:rPr>
        <w:t xml:space="preserve">- </w:t>
      </w:r>
      <w:r>
        <w:rPr>
          <w:rFonts w:ascii="Traditional Arabic" w:hAnsi="Traditional Arabic" w:cs="Traditional Arabic" w:hint="cs"/>
          <w:sz w:val="24"/>
          <w:szCs w:val="24"/>
          <w:rtl/>
        </w:rPr>
        <w:t>المرجع نفسه</w:t>
      </w:r>
      <w:r w:rsidRPr="00195761">
        <w:rPr>
          <w:rFonts w:ascii="Traditional Arabic" w:hAnsi="Traditional Arabic" w:cs="Traditional Arabic"/>
          <w:sz w:val="24"/>
          <w:szCs w:val="24"/>
          <w:rtl/>
        </w:rPr>
        <w:t>، ص 77.</w:t>
      </w:r>
    </w:p>
  </w:footnote>
  <w:footnote w:id="18">
    <w:p w:rsidR="000705AB" w:rsidRPr="00195761" w:rsidRDefault="000705AB" w:rsidP="000705AB">
      <w:pPr>
        <w:pStyle w:val="Notedebasdepage"/>
        <w:bidi/>
        <w:rPr>
          <w:rFonts w:ascii="Traditional Arabic" w:hAnsi="Traditional Arabic" w:cs="Traditional Arabic"/>
          <w:sz w:val="24"/>
          <w:szCs w:val="24"/>
          <w:rtl/>
        </w:rPr>
      </w:pPr>
      <w:r w:rsidRPr="00195761">
        <w:rPr>
          <w:rStyle w:val="Appelnotedebasdep"/>
          <w:rFonts w:ascii="Traditional Arabic" w:hAnsi="Traditional Arabic" w:cs="Traditional Arabic"/>
          <w:sz w:val="24"/>
          <w:szCs w:val="24"/>
        </w:rPr>
        <w:footnoteRef/>
      </w:r>
      <w:r w:rsidRPr="00195761">
        <w:rPr>
          <w:rFonts w:ascii="Traditional Arabic" w:hAnsi="Traditional Arabic" w:cs="Traditional Arabic"/>
          <w:sz w:val="24"/>
          <w:szCs w:val="24"/>
        </w:rPr>
        <w:t xml:space="preserve"> </w:t>
      </w:r>
      <w:r w:rsidRPr="00195761">
        <w:rPr>
          <w:rFonts w:ascii="Traditional Arabic" w:hAnsi="Traditional Arabic" w:cs="Traditional Arabic"/>
          <w:sz w:val="24"/>
          <w:szCs w:val="24"/>
          <w:rtl/>
        </w:rPr>
        <w:t>- حسن بحراوي: بنية الشكل الروائي، ص 176.</w:t>
      </w:r>
    </w:p>
  </w:footnote>
  <w:footnote w:id="19">
    <w:p w:rsidR="000705AB" w:rsidRPr="00195761" w:rsidRDefault="000705AB" w:rsidP="000705AB">
      <w:pPr>
        <w:pStyle w:val="Notedebasdepage"/>
        <w:bidi/>
        <w:rPr>
          <w:rFonts w:ascii="Traditional Arabic" w:hAnsi="Traditional Arabic" w:cs="Traditional Arabic"/>
          <w:sz w:val="24"/>
          <w:szCs w:val="24"/>
          <w:rtl/>
        </w:rPr>
      </w:pPr>
      <w:r w:rsidRPr="00195761">
        <w:rPr>
          <w:rStyle w:val="Appelnotedebasdep"/>
          <w:rFonts w:ascii="Traditional Arabic" w:hAnsi="Traditional Arabic" w:cs="Traditional Arabic"/>
          <w:sz w:val="24"/>
          <w:szCs w:val="24"/>
        </w:rPr>
        <w:footnoteRef/>
      </w:r>
      <w:r w:rsidRPr="00195761">
        <w:rPr>
          <w:rFonts w:ascii="Traditional Arabic" w:hAnsi="Traditional Arabic" w:cs="Traditional Arabic"/>
          <w:sz w:val="24"/>
          <w:szCs w:val="24"/>
        </w:rPr>
        <w:t xml:space="preserve"> </w:t>
      </w:r>
      <w:r w:rsidRPr="00195761">
        <w:rPr>
          <w:rFonts w:ascii="Traditional Arabic" w:hAnsi="Traditional Arabic" w:cs="Traditional Arabic"/>
          <w:sz w:val="24"/>
          <w:szCs w:val="24"/>
          <w:rtl/>
        </w:rPr>
        <w:t>- رولان بارت، وجيرار جنيت وآخرون: طرائق تحليل السرد الأدبي، ص 77.</w:t>
      </w:r>
    </w:p>
  </w:footnote>
  <w:footnote w:id="20">
    <w:p w:rsidR="000705AB" w:rsidRPr="00195761" w:rsidRDefault="000705AB" w:rsidP="000705AB">
      <w:pPr>
        <w:pStyle w:val="Notedebasdepage"/>
        <w:bidi/>
        <w:rPr>
          <w:rFonts w:ascii="Traditional Arabic" w:hAnsi="Traditional Arabic" w:cs="Traditional Arabic"/>
          <w:sz w:val="24"/>
          <w:szCs w:val="24"/>
          <w:rtl/>
        </w:rPr>
      </w:pPr>
      <w:r w:rsidRPr="00195761">
        <w:rPr>
          <w:rStyle w:val="Appelnotedebasdep"/>
          <w:rFonts w:ascii="Traditional Arabic" w:hAnsi="Traditional Arabic" w:cs="Traditional Arabic"/>
          <w:sz w:val="24"/>
          <w:szCs w:val="24"/>
        </w:rPr>
        <w:footnoteRef/>
      </w:r>
      <w:r w:rsidRPr="00195761">
        <w:rPr>
          <w:rFonts w:ascii="Traditional Arabic" w:hAnsi="Traditional Arabic" w:cs="Traditional Arabic"/>
          <w:sz w:val="24"/>
          <w:szCs w:val="24"/>
        </w:rPr>
        <w:t xml:space="preserve"> </w:t>
      </w:r>
      <w:r w:rsidRPr="00195761">
        <w:rPr>
          <w:rFonts w:ascii="Traditional Arabic" w:hAnsi="Traditional Arabic" w:cs="Traditional Arabic"/>
          <w:sz w:val="24"/>
          <w:szCs w:val="24"/>
          <w:rtl/>
        </w:rPr>
        <w:t>- حميد لحميداني: بنية النص السردي، المركز الثقافي العربي، ط1، 1991، ص 79-80.</w:t>
      </w:r>
    </w:p>
  </w:footnote>
  <w:footnote w:id="21">
    <w:p w:rsidR="000705AB" w:rsidRPr="00195761" w:rsidRDefault="000705AB" w:rsidP="000705AB">
      <w:pPr>
        <w:pStyle w:val="Notedebasdepage"/>
        <w:bidi/>
        <w:rPr>
          <w:rFonts w:ascii="Traditional Arabic" w:hAnsi="Traditional Arabic" w:cs="Traditional Arabic"/>
          <w:sz w:val="24"/>
          <w:szCs w:val="24"/>
          <w:rtl/>
        </w:rPr>
      </w:pPr>
      <w:r w:rsidRPr="00195761">
        <w:rPr>
          <w:rStyle w:val="Appelnotedebasdep"/>
          <w:rFonts w:ascii="Traditional Arabic" w:hAnsi="Traditional Arabic" w:cs="Traditional Arabic"/>
          <w:sz w:val="24"/>
          <w:szCs w:val="24"/>
        </w:rPr>
        <w:footnoteRef/>
      </w:r>
      <w:r w:rsidRPr="00195761">
        <w:rPr>
          <w:rFonts w:ascii="Traditional Arabic" w:hAnsi="Traditional Arabic" w:cs="Traditional Arabic"/>
          <w:sz w:val="24"/>
          <w:szCs w:val="24"/>
        </w:rPr>
        <w:t xml:space="preserve"> </w:t>
      </w:r>
      <w:r w:rsidRPr="00195761">
        <w:rPr>
          <w:rFonts w:ascii="Traditional Arabic" w:hAnsi="Traditional Arabic" w:cs="Traditional Arabic"/>
          <w:sz w:val="24"/>
          <w:szCs w:val="24"/>
          <w:rtl/>
        </w:rPr>
        <w:t>- قفصي فوزية: شعرية الوصف في أدب الرحلة، رحلة ابن بطوطة أنموذجا، التواصل في اللغات والآداب، المركز الجامعي الطارف، عدد 37، مارس 2013، ص 159.</w:t>
      </w:r>
    </w:p>
  </w:footnote>
  <w:footnote w:id="22">
    <w:p w:rsidR="000705AB" w:rsidRPr="00195761" w:rsidRDefault="000705AB" w:rsidP="000705AB">
      <w:pPr>
        <w:pStyle w:val="Notedebasdepage"/>
        <w:bidi/>
        <w:rPr>
          <w:rFonts w:ascii="Traditional Arabic" w:hAnsi="Traditional Arabic" w:cs="Traditional Arabic"/>
          <w:sz w:val="24"/>
          <w:szCs w:val="24"/>
          <w:rtl/>
        </w:rPr>
      </w:pPr>
      <w:r w:rsidRPr="00195761">
        <w:rPr>
          <w:rStyle w:val="Appelnotedebasdep"/>
          <w:rFonts w:ascii="Traditional Arabic" w:hAnsi="Traditional Arabic" w:cs="Traditional Arabic"/>
          <w:sz w:val="24"/>
          <w:szCs w:val="24"/>
        </w:rPr>
        <w:footnoteRef/>
      </w:r>
      <w:r w:rsidRPr="00195761">
        <w:rPr>
          <w:rFonts w:ascii="Traditional Arabic" w:hAnsi="Traditional Arabic" w:cs="Traditional Arabic"/>
          <w:sz w:val="24"/>
          <w:szCs w:val="24"/>
        </w:rPr>
        <w:t xml:space="preserve"> </w:t>
      </w:r>
      <w:r w:rsidRPr="00195761">
        <w:rPr>
          <w:rFonts w:ascii="Traditional Arabic" w:hAnsi="Traditional Arabic" w:cs="Traditional Arabic"/>
          <w:sz w:val="24"/>
          <w:szCs w:val="24"/>
          <w:rtl/>
        </w:rPr>
        <w:t>- حسن بحرواي: بنية الشكل الروائي، ص 176.</w:t>
      </w:r>
    </w:p>
  </w:footnote>
  <w:footnote w:id="23">
    <w:p w:rsidR="000705AB" w:rsidRPr="00195761" w:rsidRDefault="000705AB" w:rsidP="000705AB">
      <w:pPr>
        <w:pStyle w:val="Notedebasdepage"/>
        <w:bidi/>
        <w:rPr>
          <w:rFonts w:ascii="Traditional Arabic" w:hAnsi="Traditional Arabic" w:cs="Traditional Arabic"/>
          <w:sz w:val="24"/>
          <w:szCs w:val="24"/>
          <w:rtl/>
          <w:lang w:val="en-US"/>
        </w:rPr>
      </w:pPr>
      <w:r w:rsidRPr="00195761">
        <w:rPr>
          <w:rStyle w:val="Appelnotedebasdep"/>
          <w:rFonts w:ascii="Traditional Arabic" w:hAnsi="Traditional Arabic" w:cs="Traditional Arabic"/>
          <w:sz w:val="24"/>
          <w:szCs w:val="24"/>
        </w:rPr>
        <w:footnoteRef/>
      </w:r>
      <w:r w:rsidRPr="00195761">
        <w:rPr>
          <w:rFonts w:ascii="Traditional Arabic" w:hAnsi="Traditional Arabic" w:cs="Traditional Arabic"/>
          <w:sz w:val="24"/>
          <w:szCs w:val="24"/>
        </w:rPr>
        <w:t xml:space="preserve"> </w:t>
      </w:r>
      <w:r w:rsidRPr="00195761">
        <w:rPr>
          <w:rFonts w:ascii="Traditional Arabic" w:hAnsi="Traditional Arabic" w:cs="Traditional Arabic"/>
          <w:sz w:val="24"/>
          <w:szCs w:val="24"/>
          <w:rtl/>
          <w:lang w:val="en-US"/>
        </w:rPr>
        <w:t>- محمد نجيب العمامي</w:t>
      </w:r>
      <w:r>
        <w:rPr>
          <w:rFonts w:ascii="Traditional Arabic" w:hAnsi="Traditional Arabic" w:cs="Traditional Arabic" w:hint="cs"/>
          <w:sz w:val="24"/>
          <w:szCs w:val="24"/>
          <w:rtl/>
          <w:lang w:val="en-US"/>
        </w:rPr>
        <w:t>:</w:t>
      </w:r>
      <w:r w:rsidRPr="00195761">
        <w:rPr>
          <w:rFonts w:ascii="Traditional Arabic" w:hAnsi="Traditional Arabic" w:cs="Traditional Arabic"/>
          <w:sz w:val="24"/>
          <w:szCs w:val="24"/>
          <w:rtl/>
          <w:lang w:val="en-US"/>
        </w:rPr>
        <w:t xml:space="preserve"> في الوصف</w:t>
      </w:r>
      <w:r>
        <w:rPr>
          <w:rFonts w:ascii="Traditional Arabic" w:hAnsi="Traditional Arabic" w:cs="Traditional Arabic" w:hint="cs"/>
          <w:sz w:val="24"/>
          <w:szCs w:val="24"/>
          <w:rtl/>
          <w:lang w:val="en-US"/>
        </w:rPr>
        <w:t xml:space="preserve"> بين النظرية والإجراء غي النص السردي، دار علي للنشر، ص 206.</w:t>
      </w:r>
    </w:p>
  </w:footnote>
  <w:footnote w:id="24">
    <w:p w:rsidR="000705AB" w:rsidRPr="00195761" w:rsidRDefault="000705AB" w:rsidP="000705AB">
      <w:pPr>
        <w:pStyle w:val="Notedebasdepage"/>
        <w:bidi/>
        <w:rPr>
          <w:rFonts w:ascii="Traditional Arabic" w:hAnsi="Traditional Arabic" w:cs="Traditional Arabic"/>
          <w:sz w:val="24"/>
          <w:szCs w:val="24"/>
          <w:rtl/>
        </w:rPr>
      </w:pPr>
      <w:r w:rsidRPr="00195761">
        <w:rPr>
          <w:rStyle w:val="Appelnotedebasdep"/>
          <w:rFonts w:ascii="Traditional Arabic" w:hAnsi="Traditional Arabic" w:cs="Traditional Arabic"/>
          <w:sz w:val="24"/>
          <w:szCs w:val="24"/>
        </w:rPr>
        <w:footnoteRef/>
      </w:r>
      <w:r w:rsidRPr="00195761">
        <w:rPr>
          <w:rFonts w:ascii="Traditional Arabic" w:hAnsi="Traditional Arabic" w:cs="Traditional Arabic"/>
          <w:sz w:val="24"/>
          <w:szCs w:val="24"/>
        </w:rPr>
        <w:t xml:space="preserve"> </w:t>
      </w:r>
      <w:r w:rsidRPr="00195761">
        <w:rPr>
          <w:rFonts w:ascii="Traditional Arabic" w:hAnsi="Traditional Arabic" w:cs="Traditional Arabic"/>
          <w:sz w:val="24"/>
          <w:szCs w:val="24"/>
          <w:rtl/>
        </w:rPr>
        <w:t xml:space="preserve">- عمر عاشور: البنية السردية عند الطبيب صالح (البنية الزمنية والمكانية في موسم الهجرة إلى الشمال)، ص 36. </w:t>
      </w:r>
    </w:p>
  </w:footnote>
  <w:footnote w:id="25">
    <w:p w:rsidR="000705AB" w:rsidRPr="00195761" w:rsidRDefault="000705AB" w:rsidP="000705AB">
      <w:pPr>
        <w:pStyle w:val="Notedebasdepage"/>
        <w:bidi/>
        <w:rPr>
          <w:rFonts w:ascii="Traditional Arabic" w:hAnsi="Traditional Arabic" w:cs="Traditional Arabic"/>
          <w:sz w:val="24"/>
          <w:szCs w:val="24"/>
          <w:rtl/>
        </w:rPr>
      </w:pPr>
      <w:r w:rsidRPr="00195761">
        <w:rPr>
          <w:rStyle w:val="Appelnotedebasdep"/>
          <w:rFonts w:ascii="Traditional Arabic" w:hAnsi="Traditional Arabic" w:cs="Traditional Arabic"/>
          <w:sz w:val="24"/>
          <w:szCs w:val="24"/>
        </w:rPr>
        <w:footnoteRef/>
      </w:r>
      <w:r w:rsidRPr="00195761">
        <w:rPr>
          <w:rFonts w:ascii="Traditional Arabic" w:hAnsi="Traditional Arabic" w:cs="Traditional Arabic"/>
          <w:sz w:val="24"/>
          <w:szCs w:val="24"/>
        </w:rPr>
        <w:t xml:space="preserve"> </w:t>
      </w:r>
      <w:r w:rsidRPr="00195761">
        <w:rPr>
          <w:rFonts w:ascii="Traditional Arabic" w:hAnsi="Traditional Arabic" w:cs="Traditional Arabic"/>
          <w:sz w:val="24"/>
          <w:szCs w:val="24"/>
          <w:rtl/>
        </w:rPr>
        <w:t>- حبيب موسى: شعرية المشهد في الإبداع الأدبي، ديوان المطبوعات الجامعية، بن عكنون، د ط، د ت، ص 177.</w:t>
      </w:r>
    </w:p>
  </w:footnote>
  <w:footnote w:id="26">
    <w:p w:rsidR="000705AB" w:rsidRPr="00195761" w:rsidRDefault="000705AB" w:rsidP="000705AB">
      <w:pPr>
        <w:pStyle w:val="Notedebasdepage"/>
        <w:bidi/>
        <w:rPr>
          <w:rFonts w:ascii="Traditional Arabic" w:hAnsi="Traditional Arabic" w:cs="Traditional Arabic"/>
          <w:sz w:val="24"/>
          <w:szCs w:val="24"/>
          <w:rtl/>
        </w:rPr>
      </w:pPr>
      <w:r w:rsidRPr="00195761">
        <w:rPr>
          <w:rStyle w:val="Appelnotedebasdep"/>
          <w:rFonts w:ascii="Traditional Arabic" w:hAnsi="Traditional Arabic" w:cs="Traditional Arabic"/>
          <w:sz w:val="24"/>
          <w:szCs w:val="24"/>
        </w:rPr>
        <w:footnoteRef/>
      </w:r>
      <w:r w:rsidRPr="00195761">
        <w:rPr>
          <w:rFonts w:ascii="Traditional Arabic" w:hAnsi="Traditional Arabic" w:cs="Traditional Arabic"/>
          <w:sz w:val="24"/>
          <w:szCs w:val="24"/>
        </w:rPr>
        <w:t xml:space="preserve"> </w:t>
      </w:r>
      <w:r w:rsidRPr="00195761">
        <w:rPr>
          <w:rFonts w:ascii="Traditional Arabic" w:hAnsi="Traditional Arabic" w:cs="Traditional Arabic"/>
          <w:sz w:val="24"/>
          <w:szCs w:val="24"/>
          <w:rtl/>
        </w:rPr>
        <w:t xml:space="preserve">- </w:t>
      </w:r>
      <w:r>
        <w:rPr>
          <w:rFonts w:ascii="Traditional Arabic" w:hAnsi="Traditional Arabic" w:cs="Traditional Arabic" w:hint="cs"/>
          <w:sz w:val="24"/>
          <w:szCs w:val="24"/>
          <w:rtl/>
        </w:rPr>
        <w:t>المرجع نفسه</w:t>
      </w:r>
      <w:r w:rsidRPr="00195761">
        <w:rPr>
          <w:rFonts w:ascii="Traditional Arabic" w:hAnsi="Traditional Arabic" w:cs="Traditional Arabic"/>
          <w:sz w:val="24"/>
          <w:szCs w:val="24"/>
          <w:rtl/>
        </w:rPr>
        <w:t>، ص 178.</w:t>
      </w:r>
    </w:p>
  </w:footnote>
  <w:footnote w:id="27">
    <w:p w:rsidR="000705AB" w:rsidRPr="00195761" w:rsidRDefault="000705AB" w:rsidP="000705AB">
      <w:pPr>
        <w:pStyle w:val="Notedebasdepage"/>
        <w:bidi/>
        <w:rPr>
          <w:rFonts w:ascii="Traditional Arabic" w:hAnsi="Traditional Arabic" w:cs="Traditional Arabic"/>
          <w:sz w:val="24"/>
          <w:szCs w:val="24"/>
          <w:rtl/>
          <w:lang w:val="en-US"/>
        </w:rPr>
      </w:pPr>
      <w:r w:rsidRPr="00195761">
        <w:rPr>
          <w:rStyle w:val="Appelnotedebasdep"/>
          <w:rFonts w:ascii="Traditional Arabic" w:hAnsi="Traditional Arabic" w:cs="Traditional Arabic"/>
          <w:sz w:val="24"/>
          <w:szCs w:val="24"/>
        </w:rPr>
        <w:footnoteRef/>
      </w:r>
      <w:r w:rsidRPr="00195761">
        <w:rPr>
          <w:rFonts w:ascii="Traditional Arabic" w:hAnsi="Traditional Arabic" w:cs="Traditional Arabic"/>
          <w:sz w:val="24"/>
          <w:szCs w:val="24"/>
        </w:rPr>
        <w:t xml:space="preserve"> </w:t>
      </w:r>
      <w:r w:rsidRPr="00195761">
        <w:rPr>
          <w:rFonts w:ascii="Traditional Arabic" w:hAnsi="Traditional Arabic" w:cs="Traditional Arabic"/>
          <w:sz w:val="24"/>
          <w:szCs w:val="24"/>
          <w:rtl/>
          <w:lang w:val="en-US"/>
        </w:rPr>
        <w:t>- محمد نجيب العمامي</w:t>
      </w:r>
      <w:r>
        <w:rPr>
          <w:rFonts w:ascii="Traditional Arabic" w:hAnsi="Traditional Arabic" w:cs="Traditional Arabic" w:hint="cs"/>
          <w:sz w:val="24"/>
          <w:szCs w:val="24"/>
          <w:rtl/>
          <w:lang w:val="en-US"/>
        </w:rPr>
        <w:t>:</w:t>
      </w:r>
      <w:r w:rsidRPr="00195761">
        <w:rPr>
          <w:rFonts w:ascii="Traditional Arabic" w:hAnsi="Traditional Arabic" w:cs="Traditional Arabic"/>
          <w:sz w:val="24"/>
          <w:szCs w:val="24"/>
          <w:rtl/>
          <w:lang w:val="en-US"/>
        </w:rPr>
        <w:t xml:space="preserve"> في الوصف، </w:t>
      </w:r>
      <w:r w:rsidRPr="00195761">
        <w:rPr>
          <w:rFonts w:ascii="Traditional Arabic" w:hAnsi="Traditional Arabic" w:cs="Traditional Arabic" w:hint="cs"/>
          <w:sz w:val="24"/>
          <w:szCs w:val="24"/>
          <w:rtl/>
          <w:lang w:val="en-US"/>
        </w:rPr>
        <w:t>ص</w:t>
      </w:r>
      <w:r w:rsidRPr="00195761">
        <w:rPr>
          <w:rFonts w:ascii="Traditional Arabic" w:hAnsi="Traditional Arabic" w:cs="Traditional Arabic" w:hint="cs"/>
          <w:sz w:val="24"/>
          <w:szCs w:val="24"/>
          <w:lang w:val="en-US"/>
        </w:rPr>
        <w:t xml:space="preserve"> 188</w:t>
      </w:r>
      <w:r w:rsidRPr="00195761">
        <w:rPr>
          <w:rFonts w:ascii="Traditional Arabic" w:hAnsi="Traditional Arabic" w:cs="Traditional Arabic"/>
          <w:sz w:val="24"/>
          <w:szCs w:val="24"/>
          <w:rtl/>
          <w:lang w:val="en-US"/>
        </w:rPr>
        <w:t>.</w:t>
      </w:r>
    </w:p>
  </w:footnote>
  <w:footnote w:id="28">
    <w:p w:rsidR="000705AB" w:rsidRPr="00195761" w:rsidRDefault="000705AB" w:rsidP="000705AB">
      <w:pPr>
        <w:pStyle w:val="Notedebasdepage"/>
        <w:bidi/>
        <w:rPr>
          <w:rFonts w:ascii="Traditional Arabic" w:hAnsi="Traditional Arabic" w:cs="Traditional Arabic"/>
          <w:sz w:val="24"/>
          <w:szCs w:val="24"/>
          <w:rtl/>
          <w:lang w:val="en-US"/>
        </w:rPr>
      </w:pPr>
      <w:r w:rsidRPr="00195761">
        <w:rPr>
          <w:rStyle w:val="Appelnotedebasdep"/>
          <w:rFonts w:ascii="Traditional Arabic" w:hAnsi="Traditional Arabic" w:cs="Traditional Arabic"/>
          <w:sz w:val="24"/>
          <w:szCs w:val="24"/>
        </w:rPr>
        <w:footnoteRef/>
      </w:r>
      <w:r w:rsidRPr="00195761">
        <w:rPr>
          <w:rFonts w:ascii="Traditional Arabic" w:hAnsi="Traditional Arabic" w:cs="Traditional Arabic"/>
          <w:sz w:val="24"/>
          <w:szCs w:val="24"/>
        </w:rPr>
        <w:t xml:space="preserve"> </w:t>
      </w:r>
      <w:r w:rsidRPr="00195761">
        <w:rPr>
          <w:rFonts w:ascii="Traditional Arabic" w:hAnsi="Traditional Arabic" w:cs="Traditional Arabic"/>
          <w:sz w:val="24"/>
          <w:szCs w:val="24"/>
          <w:rtl/>
          <w:lang w:val="en-US"/>
        </w:rPr>
        <w:t>- المرجع نفسه، ص 178.</w:t>
      </w:r>
    </w:p>
  </w:footnote>
  <w:footnote w:id="29">
    <w:p w:rsidR="000705AB" w:rsidRPr="00195761" w:rsidRDefault="000705AB" w:rsidP="000705AB">
      <w:pPr>
        <w:pStyle w:val="Notedebasdepage"/>
        <w:bidi/>
        <w:rPr>
          <w:rFonts w:ascii="Traditional Arabic" w:hAnsi="Traditional Arabic" w:cs="Traditional Arabic"/>
          <w:sz w:val="24"/>
          <w:szCs w:val="24"/>
          <w:rtl/>
          <w:lang w:val="en-US"/>
        </w:rPr>
      </w:pPr>
      <w:r w:rsidRPr="00195761">
        <w:rPr>
          <w:rStyle w:val="Appelnotedebasdep"/>
          <w:rFonts w:ascii="Traditional Arabic" w:hAnsi="Traditional Arabic" w:cs="Traditional Arabic"/>
          <w:sz w:val="24"/>
          <w:szCs w:val="24"/>
        </w:rPr>
        <w:footnoteRef/>
      </w:r>
      <w:r w:rsidRPr="00195761">
        <w:rPr>
          <w:rFonts w:ascii="Traditional Arabic" w:hAnsi="Traditional Arabic" w:cs="Traditional Arabic"/>
          <w:sz w:val="24"/>
          <w:szCs w:val="24"/>
        </w:rPr>
        <w:t xml:space="preserve"> </w:t>
      </w:r>
      <w:r w:rsidRPr="00195761">
        <w:rPr>
          <w:rFonts w:ascii="Traditional Arabic" w:hAnsi="Traditional Arabic" w:cs="Traditional Arabic"/>
          <w:sz w:val="24"/>
          <w:szCs w:val="24"/>
          <w:rtl/>
          <w:lang w:val="en-US"/>
        </w:rPr>
        <w:t>- حميد لحميداني: في بينية النص السردي، ص 79.</w:t>
      </w:r>
    </w:p>
  </w:footnote>
  <w:footnote w:id="30">
    <w:p w:rsidR="000705AB" w:rsidRPr="00195761" w:rsidRDefault="000705AB" w:rsidP="000705AB">
      <w:pPr>
        <w:pStyle w:val="Notedebasdepage"/>
        <w:bidi/>
        <w:rPr>
          <w:rFonts w:ascii="Traditional Arabic" w:hAnsi="Traditional Arabic" w:cs="Traditional Arabic"/>
          <w:sz w:val="24"/>
          <w:szCs w:val="24"/>
          <w:rtl/>
          <w:lang w:val="en-US"/>
        </w:rPr>
      </w:pPr>
      <w:r w:rsidRPr="00195761">
        <w:rPr>
          <w:rStyle w:val="Appelnotedebasdep"/>
          <w:rFonts w:ascii="Traditional Arabic" w:hAnsi="Traditional Arabic" w:cs="Traditional Arabic"/>
          <w:sz w:val="24"/>
          <w:szCs w:val="24"/>
        </w:rPr>
        <w:footnoteRef/>
      </w:r>
      <w:r w:rsidRPr="00195761">
        <w:rPr>
          <w:rFonts w:ascii="Traditional Arabic" w:hAnsi="Traditional Arabic" w:cs="Traditional Arabic"/>
          <w:sz w:val="24"/>
          <w:szCs w:val="24"/>
        </w:rPr>
        <w:t xml:space="preserve"> </w:t>
      </w:r>
      <w:r w:rsidRPr="00195761">
        <w:rPr>
          <w:rFonts w:ascii="Traditional Arabic" w:hAnsi="Traditional Arabic" w:cs="Traditional Arabic"/>
          <w:sz w:val="24"/>
          <w:szCs w:val="24"/>
          <w:rtl/>
          <w:lang w:val="en-US"/>
        </w:rPr>
        <w:t xml:space="preserve">- </w:t>
      </w:r>
      <w:r w:rsidRPr="00195761">
        <w:rPr>
          <w:rFonts w:ascii="Traditional Arabic" w:hAnsi="Traditional Arabic" w:cs="Traditional Arabic"/>
          <w:sz w:val="24"/>
          <w:szCs w:val="24"/>
          <w:rtl/>
        </w:rPr>
        <w:t>حبيب موسى: شعرية المشهد في الإبداع الأدبي، ص</w:t>
      </w:r>
      <w:r w:rsidRPr="00195761">
        <w:rPr>
          <w:rFonts w:ascii="Traditional Arabic" w:hAnsi="Traditional Arabic" w:cs="Traditional Arabic"/>
          <w:sz w:val="24"/>
          <w:szCs w:val="24"/>
          <w:rtl/>
          <w:lang w:val="en-US"/>
        </w:rPr>
        <w:t xml:space="preserve"> 79.</w:t>
      </w:r>
    </w:p>
  </w:footnote>
  <w:footnote w:id="31">
    <w:p w:rsidR="000705AB" w:rsidRPr="00195761" w:rsidRDefault="000705AB" w:rsidP="000705AB">
      <w:pPr>
        <w:pStyle w:val="Notedebasdepage"/>
        <w:bidi/>
        <w:rPr>
          <w:rFonts w:ascii="Traditional Arabic" w:hAnsi="Traditional Arabic" w:cs="Traditional Arabic"/>
          <w:sz w:val="24"/>
          <w:szCs w:val="24"/>
          <w:rtl/>
          <w:lang w:val="en-US"/>
        </w:rPr>
      </w:pPr>
      <w:r w:rsidRPr="00195761">
        <w:rPr>
          <w:rStyle w:val="Appelnotedebasdep"/>
          <w:rFonts w:ascii="Traditional Arabic" w:hAnsi="Traditional Arabic" w:cs="Traditional Arabic"/>
          <w:sz w:val="24"/>
          <w:szCs w:val="24"/>
        </w:rPr>
        <w:footnoteRef/>
      </w:r>
      <w:r w:rsidRPr="00195761">
        <w:rPr>
          <w:rFonts w:ascii="Traditional Arabic" w:hAnsi="Traditional Arabic" w:cs="Traditional Arabic"/>
          <w:sz w:val="24"/>
          <w:szCs w:val="24"/>
        </w:rPr>
        <w:t xml:space="preserve"> </w:t>
      </w:r>
      <w:r w:rsidRPr="00195761">
        <w:rPr>
          <w:rFonts w:ascii="Traditional Arabic" w:hAnsi="Traditional Arabic" w:cs="Traditional Arabic"/>
          <w:sz w:val="24"/>
          <w:szCs w:val="24"/>
          <w:rtl/>
          <w:lang w:val="en-US"/>
        </w:rPr>
        <w:t>- محمد نجيب العمامي</w:t>
      </w:r>
      <w:r>
        <w:rPr>
          <w:rFonts w:ascii="Traditional Arabic" w:hAnsi="Traditional Arabic" w:cs="Traditional Arabic" w:hint="cs"/>
          <w:sz w:val="24"/>
          <w:szCs w:val="24"/>
          <w:rtl/>
          <w:lang w:val="en-US"/>
        </w:rPr>
        <w:t xml:space="preserve">: </w:t>
      </w:r>
      <w:r w:rsidRPr="00195761">
        <w:rPr>
          <w:rFonts w:ascii="Traditional Arabic" w:hAnsi="Traditional Arabic" w:cs="Traditional Arabic"/>
          <w:sz w:val="24"/>
          <w:szCs w:val="24"/>
          <w:rtl/>
          <w:lang w:val="en-US"/>
        </w:rPr>
        <w:t>في الوصف، ص 1</w:t>
      </w:r>
      <w:r>
        <w:rPr>
          <w:rFonts w:ascii="Traditional Arabic" w:hAnsi="Traditional Arabic" w:cs="Traditional Arabic" w:hint="cs"/>
          <w:sz w:val="24"/>
          <w:szCs w:val="24"/>
          <w:rtl/>
          <w:lang w:val="en-US"/>
        </w:rPr>
        <w:t>97</w:t>
      </w:r>
      <w:r w:rsidRPr="00195761">
        <w:rPr>
          <w:rFonts w:ascii="Traditional Arabic" w:hAnsi="Traditional Arabic" w:cs="Traditional Arabic"/>
          <w:sz w:val="24"/>
          <w:szCs w:val="24"/>
          <w:rtl/>
          <w:lang w:val="en-US"/>
        </w:rPr>
        <w:t>.</w:t>
      </w:r>
    </w:p>
  </w:footnote>
  <w:footnote w:id="32">
    <w:p w:rsidR="000705AB" w:rsidRPr="00195761" w:rsidRDefault="000705AB" w:rsidP="000705AB">
      <w:pPr>
        <w:pStyle w:val="Notedebasdepage"/>
        <w:bidi/>
        <w:rPr>
          <w:rFonts w:ascii="Traditional Arabic" w:hAnsi="Traditional Arabic" w:cs="Traditional Arabic"/>
          <w:sz w:val="24"/>
          <w:szCs w:val="24"/>
          <w:rtl/>
          <w:lang w:val="en-US"/>
        </w:rPr>
      </w:pPr>
      <w:r w:rsidRPr="00195761">
        <w:rPr>
          <w:rStyle w:val="Appelnotedebasdep"/>
          <w:rFonts w:ascii="Traditional Arabic" w:hAnsi="Traditional Arabic" w:cs="Traditional Arabic"/>
          <w:sz w:val="24"/>
          <w:szCs w:val="24"/>
        </w:rPr>
        <w:footnoteRef/>
      </w:r>
      <w:r w:rsidRPr="00195761">
        <w:rPr>
          <w:rFonts w:ascii="Traditional Arabic" w:hAnsi="Traditional Arabic" w:cs="Traditional Arabic"/>
          <w:sz w:val="24"/>
          <w:szCs w:val="24"/>
          <w:rtl/>
        </w:rPr>
        <w:t xml:space="preserve">- </w:t>
      </w:r>
      <w:r>
        <w:rPr>
          <w:rFonts w:ascii="Traditional Arabic" w:hAnsi="Traditional Arabic" w:cs="Traditional Arabic" w:hint="cs"/>
          <w:sz w:val="24"/>
          <w:szCs w:val="24"/>
          <w:rtl/>
          <w:lang w:val="en-US"/>
        </w:rPr>
        <w:t>المرجع نفسه</w:t>
      </w:r>
      <w:r w:rsidRPr="00195761">
        <w:rPr>
          <w:rFonts w:ascii="Traditional Arabic" w:hAnsi="Traditional Arabic" w:cs="Traditional Arabic"/>
          <w:sz w:val="24"/>
          <w:szCs w:val="24"/>
          <w:rtl/>
          <w:lang w:val="en-US"/>
        </w:rPr>
        <w:t>، ص 342.</w:t>
      </w:r>
    </w:p>
  </w:footnote>
  <w:footnote w:id="33">
    <w:p w:rsidR="000705AB" w:rsidRPr="00195761" w:rsidRDefault="000705AB" w:rsidP="000705AB">
      <w:pPr>
        <w:pStyle w:val="Notedebasdepage"/>
        <w:bidi/>
        <w:rPr>
          <w:rFonts w:ascii="Traditional Arabic" w:hAnsi="Traditional Arabic" w:cs="Traditional Arabic"/>
          <w:sz w:val="24"/>
          <w:szCs w:val="24"/>
          <w:rtl/>
          <w:lang w:val="en-US"/>
        </w:rPr>
      </w:pPr>
      <w:r w:rsidRPr="00195761">
        <w:rPr>
          <w:rStyle w:val="Appelnotedebasdep"/>
          <w:rFonts w:ascii="Traditional Arabic" w:hAnsi="Traditional Arabic" w:cs="Traditional Arabic"/>
          <w:sz w:val="24"/>
          <w:szCs w:val="24"/>
        </w:rPr>
        <w:footnoteRef/>
      </w:r>
      <w:r w:rsidRPr="00195761">
        <w:rPr>
          <w:rFonts w:ascii="Traditional Arabic" w:hAnsi="Traditional Arabic" w:cs="Traditional Arabic"/>
          <w:sz w:val="24"/>
          <w:szCs w:val="24"/>
          <w:rtl/>
        </w:rPr>
        <w:t xml:space="preserve">- </w:t>
      </w:r>
      <w:r w:rsidRPr="00195761">
        <w:rPr>
          <w:rFonts w:ascii="Traditional Arabic" w:hAnsi="Traditional Arabic" w:cs="Traditional Arabic"/>
          <w:sz w:val="24"/>
          <w:szCs w:val="24"/>
          <w:rtl/>
          <w:lang w:val="en-US"/>
        </w:rPr>
        <w:t xml:space="preserve">فيليب هامون: في الوصفي، ت/ سعاد التريكي، هامش رقم 62، </w:t>
      </w:r>
      <w:r>
        <w:rPr>
          <w:rFonts w:ascii="Traditional Arabic" w:hAnsi="Traditional Arabic" w:cs="Traditional Arabic" w:hint="cs"/>
          <w:sz w:val="24"/>
          <w:szCs w:val="24"/>
          <w:rtl/>
          <w:lang w:val="en-US"/>
        </w:rPr>
        <w:t xml:space="preserve">المجمع التونسي للعلوم الآداب والفنون، بيت الحكمة، ط1، </w:t>
      </w:r>
      <w:r w:rsidRPr="00195761">
        <w:rPr>
          <w:rFonts w:ascii="Traditional Arabic" w:hAnsi="Traditional Arabic" w:cs="Traditional Arabic"/>
          <w:sz w:val="24"/>
          <w:szCs w:val="24"/>
          <w:rtl/>
          <w:lang w:val="en-US"/>
        </w:rPr>
        <w:t>ص 180.</w:t>
      </w:r>
    </w:p>
  </w:footnote>
  <w:footnote w:id="34">
    <w:p w:rsidR="000705AB" w:rsidRPr="00195761" w:rsidRDefault="000705AB" w:rsidP="000705AB">
      <w:pPr>
        <w:pStyle w:val="Notedebasdepage"/>
        <w:bidi/>
        <w:rPr>
          <w:rFonts w:ascii="Traditional Arabic" w:hAnsi="Traditional Arabic" w:cs="Traditional Arabic"/>
          <w:sz w:val="24"/>
          <w:szCs w:val="24"/>
          <w:rtl/>
          <w:lang w:val="en-US"/>
        </w:rPr>
      </w:pPr>
      <w:r w:rsidRPr="00195761">
        <w:rPr>
          <w:rStyle w:val="Appelnotedebasdep"/>
          <w:rFonts w:ascii="Traditional Arabic" w:hAnsi="Traditional Arabic" w:cs="Traditional Arabic"/>
          <w:sz w:val="24"/>
          <w:szCs w:val="24"/>
        </w:rPr>
        <w:sym w:font="Symbol" w:char="F02A"/>
      </w:r>
      <w:r w:rsidRPr="00195761">
        <w:rPr>
          <w:rFonts w:ascii="Traditional Arabic" w:hAnsi="Traditional Arabic" w:cs="Traditional Arabic"/>
          <w:sz w:val="24"/>
          <w:szCs w:val="24"/>
        </w:rPr>
        <w:t xml:space="preserve"> </w:t>
      </w:r>
      <w:r w:rsidRPr="00195761">
        <w:rPr>
          <w:rFonts w:ascii="Traditional Arabic" w:hAnsi="Traditional Arabic" w:cs="Traditional Arabic"/>
          <w:sz w:val="24"/>
          <w:szCs w:val="24"/>
          <w:rtl/>
          <w:lang w:val="en-US"/>
        </w:rPr>
        <w:t>- العبارة للباحثة "ماري"- أينك جرفاي-زنيخار، استشهد بها العمامي في كتابه في الوصف وإن كانت الكاتبة استدلت بمقولتها هاته على الرمزية للوصف، لكننا نرى أن قولها ينصرف إلى التعبير عن الوظيفة الإيديولوجية.</w:t>
      </w:r>
    </w:p>
  </w:footnote>
  <w:footnote w:id="35">
    <w:p w:rsidR="000705AB" w:rsidRPr="00195761" w:rsidRDefault="000705AB" w:rsidP="000705AB">
      <w:pPr>
        <w:pStyle w:val="Notedebasdepage"/>
        <w:bidi/>
        <w:rPr>
          <w:rFonts w:ascii="Traditional Arabic" w:hAnsi="Traditional Arabic" w:cs="Traditional Arabic"/>
          <w:sz w:val="24"/>
          <w:szCs w:val="24"/>
          <w:rtl/>
        </w:rPr>
      </w:pPr>
      <w:r w:rsidRPr="00195761">
        <w:rPr>
          <w:rStyle w:val="Appelnotedebasdep"/>
          <w:rFonts w:ascii="Traditional Arabic" w:hAnsi="Traditional Arabic" w:cs="Traditional Arabic"/>
          <w:sz w:val="24"/>
          <w:szCs w:val="24"/>
        </w:rPr>
        <w:footnoteRef/>
      </w:r>
      <w:r w:rsidRPr="00195761">
        <w:rPr>
          <w:rFonts w:ascii="Traditional Arabic" w:hAnsi="Traditional Arabic" w:cs="Traditional Arabic"/>
          <w:sz w:val="24"/>
          <w:szCs w:val="24"/>
        </w:rPr>
        <w:t xml:space="preserve"> </w:t>
      </w:r>
      <w:r w:rsidRPr="00195761">
        <w:rPr>
          <w:rFonts w:ascii="Traditional Arabic" w:hAnsi="Traditional Arabic" w:cs="Traditional Arabic"/>
          <w:sz w:val="24"/>
          <w:szCs w:val="24"/>
          <w:rtl/>
        </w:rPr>
        <w:t>- جبرار جنيت وآخرون: الفضاء الروائي، تر عبد الرحيم حزل: إفريقيا الشرق، المغرب، د ط، 2002، ص 28.</w:t>
      </w:r>
    </w:p>
  </w:footnote>
  <w:footnote w:id="36">
    <w:p w:rsidR="000705AB" w:rsidRPr="001D437C" w:rsidRDefault="000705AB" w:rsidP="000705AB">
      <w:pPr>
        <w:pStyle w:val="Notedebasdepage"/>
        <w:bidi/>
        <w:rPr>
          <w:rFonts w:ascii="Traditional Arabic" w:hAnsi="Traditional Arabic" w:cs="Traditional Arabic"/>
          <w:sz w:val="24"/>
          <w:szCs w:val="24"/>
          <w:rtl/>
        </w:rPr>
      </w:pPr>
      <w:r w:rsidRPr="001D437C">
        <w:rPr>
          <w:rStyle w:val="Appelnotedebasdep"/>
          <w:rFonts w:ascii="Traditional Arabic" w:hAnsi="Traditional Arabic" w:cs="Traditional Arabic"/>
          <w:sz w:val="24"/>
          <w:szCs w:val="24"/>
        </w:rPr>
        <w:footnoteRef/>
      </w:r>
      <w:r w:rsidRPr="001D437C">
        <w:rPr>
          <w:rFonts w:ascii="Traditional Arabic" w:hAnsi="Traditional Arabic" w:cs="Traditional Arabic"/>
          <w:sz w:val="24"/>
          <w:szCs w:val="24"/>
        </w:rPr>
        <w:t xml:space="preserve"> </w:t>
      </w:r>
      <w:r w:rsidRPr="001D437C">
        <w:rPr>
          <w:rFonts w:ascii="Traditional Arabic" w:hAnsi="Traditional Arabic" w:cs="Traditional Arabic"/>
          <w:sz w:val="24"/>
          <w:szCs w:val="24"/>
          <w:rtl/>
        </w:rPr>
        <w:t>- محمد بوعزّة: تحليل النص السردي تقنيات ومفاهيم، دار الأمان، الرباط، ط1، 1431هــ-2010م، ص 39.</w:t>
      </w:r>
    </w:p>
  </w:footnote>
  <w:footnote w:id="37">
    <w:p w:rsidR="000705AB" w:rsidRPr="001D437C" w:rsidRDefault="000705AB" w:rsidP="000705AB">
      <w:pPr>
        <w:pStyle w:val="Notedebasdepage"/>
        <w:bidi/>
        <w:rPr>
          <w:rFonts w:ascii="Traditional Arabic" w:hAnsi="Traditional Arabic" w:cs="Traditional Arabic"/>
          <w:sz w:val="24"/>
          <w:szCs w:val="24"/>
          <w:rtl/>
        </w:rPr>
      </w:pPr>
      <w:r w:rsidRPr="001D437C">
        <w:rPr>
          <w:rStyle w:val="Appelnotedebasdep"/>
          <w:rFonts w:ascii="Traditional Arabic" w:hAnsi="Traditional Arabic" w:cs="Traditional Arabic"/>
          <w:sz w:val="24"/>
          <w:szCs w:val="24"/>
        </w:rPr>
        <w:footnoteRef/>
      </w:r>
      <w:r w:rsidRPr="001D437C">
        <w:rPr>
          <w:rFonts w:ascii="Traditional Arabic" w:hAnsi="Traditional Arabic" w:cs="Traditional Arabic"/>
          <w:sz w:val="24"/>
          <w:szCs w:val="24"/>
        </w:rPr>
        <w:t xml:space="preserve"> </w:t>
      </w:r>
      <w:r w:rsidRPr="001D437C">
        <w:rPr>
          <w:rFonts w:ascii="Traditional Arabic" w:hAnsi="Traditional Arabic" w:cs="Traditional Arabic"/>
          <w:sz w:val="24"/>
          <w:szCs w:val="24"/>
          <w:rtl/>
        </w:rPr>
        <w:t>- هيام شعبان: السرد الروائي في أعمال إبراهيم نصر الله، دار الكندي، الأردن، 2004، ص 123.</w:t>
      </w:r>
    </w:p>
  </w:footnote>
  <w:footnote w:id="38">
    <w:p w:rsidR="000705AB" w:rsidRPr="001D437C" w:rsidRDefault="000705AB" w:rsidP="000705AB">
      <w:pPr>
        <w:pStyle w:val="Notedebasdepage"/>
        <w:bidi/>
        <w:rPr>
          <w:rFonts w:ascii="Traditional Arabic" w:hAnsi="Traditional Arabic" w:cs="Traditional Arabic"/>
          <w:sz w:val="24"/>
          <w:szCs w:val="24"/>
          <w:rtl/>
          <w:lang w:val="en-US"/>
        </w:rPr>
      </w:pPr>
      <w:r w:rsidRPr="001D437C">
        <w:rPr>
          <w:rStyle w:val="Appelnotedebasdep"/>
          <w:rFonts w:ascii="Traditional Arabic" w:hAnsi="Traditional Arabic" w:cs="Traditional Arabic"/>
          <w:sz w:val="24"/>
          <w:szCs w:val="24"/>
        </w:rPr>
        <w:footnoteRef/>
      </w:r>
      <w:r w:rsidRPr="001D437C">
        <w:rPr>
          <w:rFonts w:ascii="Traditional Arabic" w:hAnsi="Traditional Arabic" w:cs="Traditional Arabic"/>
          <w:sz w:val="24"/>
          <w:szCs w:val="24"/>
        </w:rPr>
        <w:t xml:space="preserve"> </w:t>
      </w:r>
      <w:r w:rsidRPr="001D437C">
        <w:rPr>
          <w:rFonts w:ascii="Traditional Arabic" w:hAnsi="Traditional Arabic" w:cs="Traditional Arabic"/>
          <w:sz w:val="24"/>
          <w:szCs w:val="24"/>
          <w:rtl/>
          <w:lang w:val="en-US"/>
        </w:rPr>
        <w:t>- ينظر: مديحة سابق: فعاليات الوصف وآلياته في الخطاب القصصي عند "السعيد بوطاجين"، مذكرة ماجستير في الأدب الجزائري الحديث، جامعة باتنة، 2012/2013، ص 90.</w:t>
      </w:r>
    </w:p>
  </w:footnote>
  <w:footnote w:id="39">
    <w:p w:rsidR="000705AB" w:rsidRPr="001D437C" w:rsidRDefault="000705AB" w:rsidP="000705AB">
      <w:pPr>
        <w:pStyle w:val="Notedebasdepage"/>
        <w:bidi/>
        <w:rPr>
          <w:rFonts w:ascii="Traditional Arabic" w:hAnsi="Traditional Arabic" w:cs="Traditional Arabic"/>
          <w:sz w:val="24"/>
          <w:szCs w:val="24"/>
          <w:rtl/>
        </w:rPr>
      </w:pPr>
      <w:r w:rsidRPr="001D437C">
        <w:rPr>
          <w:rStyle w:val="Appelnotedebasdep"/>
          <w:rFonts w:ascii="Traditional Arabic" w:hAnsi="Traditional Arabic" w:cs="Traditional Arabic"/>
          <w:sz w:val="24"/>
          <w:szCs w:val="24"/>
        </w:rPr>
        <w:footnoteRef/>
      </w:r>
      <w:r w:rsidRPr="001D437C">
        <w:rPr>
          <w:rFonts w:ascii="Traditional Arabic" w:hAnsi="Traditional Arabic" w:cs="Traditional Arabic"/>
          <w:sz w:val="24"/>
          <w:szCs w:val="24"/>
        </w:rPr>
        <w:t xml:space="preserve"> </w:t>
      </w:r>
      <w:r w:rsidRPr="001D437C">
        <w:rPr>
          <w:rFonts w:ascii="Traditional Arabic" w:hAnsi="Traditional Arabic" w:cs="Traditional Arabic"/>
          <w:sz w:val="24"/>
          <w:szCs w:val="24"/>
          <w:rtl/>
        </w:rPr>
        <w:t>- صبيحة عودة زعرب، غسان الكنا</w:t>
      </w:r>
      <w:r>
        <w:rPr>
          <w:rFonts w:ascii="Traditional Arabic" w:hAnsi="Traditional Arabic" w:cs="Traditional Arabic" w:hint="cs"/>
          <w:sz w:val="24"/>
          <w:szCs w:val="24"/>
          <w:rtl/>
        </w:rPr>
        <w:t>ن</w:t>
      </w:r>
      <w:r w:rsidRPr="001D437C">
        <w:rPr>
          <w:rFonts w:ascii="Traditional Arabic" w:hAnsi="Traditional Arabic" w:cs="Traditional Arabic"/>
          <w:sz w:val="24"/>
          <w:szCs w:val="24"/>
          <w:rtl/>
        </w:rPr>
        <w:t>ي: جماليات السرد في الخطاب الروائي، دار مجدلاوي للنشر والتوزيع، عمان، الأردن، الأردن، ط1، 2006، ص 163</w:t>
      </w:r>
    </w:p>
  </w:footnote>
  <w:footnote w:id="40">
    <w:p w:rsidR="000705AB" w:rsidRPr="001D437C" w:rsidRDefault="000705AB" w:rsidP="000705AB">
      <w:pPr>
        <w:pStyle w:val="Notedebasdepage"/>
        <w:bidi/>
        <w:rPr>
          <w:rFonts w:ascii="Traditional Arabic" w:hAnsi="Traditional Arabic" w:cs="Traditional Arabic"/>
          <w:sz w:val="24"/>
          <w:szCs w:val="24"/>
          <w:rtl/>
        </w:rPr>
      </w:pPr>
      <w:r w:rsidRPr="001D437C">
        <w:rPr>
          <w:rStyle w:val="Appelnotedebasdep"/>
          <w:rFonts w:ascii="Traditional Arabic" w:hAnsi="Traditional Arabic" w:cs="Traditional Arabic"/>
          <w:sz w:val="24"/>
          <w:szCs w:val="24"/>
        </w:rPr>
        <w:footnoteRef/>
      </w:r>
      <w:r w:rsidRPr="001D437C">
        <w:rPr>
          <w:rFonts w:ascii="Traditional Arabic" w:hAnsi="Traditional Arabic" w:cs="Traditional Arabic"/>
          <w:sz w:val="24"/>
          <w:szCs w:val="24"/>
        </w:rPr>
        <w:t xml:space="preserve"> </w:t>
      </w:r>
      <w:r w:rsidRPr="001D437C">
        <w:rPr>
          <w:rFonts w:ascii="Traditional Arabic" w:hAnsi="Traditional Arabic" w:cs="Traditional Arabic"/>
          <w:sz w:val="24"/>
          <w:szCs w:val="24"/>
          <w:rtl/>
        </w:rPr>
        <w:t>- الحبيب السائح: كولونيل الزبربر، دار الساقي، بيروت، ط1، 2015، ص 83.</w:t>
      </w:r>
    </w:p>
  </w:footnote>
  <w:footnote w:id="41">
    <w:p w:rsidR="000705AB" w:rsidRPr="001D437C" w:rsidRDefault="000705AB" w:rsidP="00DE7A79">
      <w:pPr>
        <w:pStyle w:val="Notedebasdepage"/>
        <w:bidi/>
        <w:rPr>
          <w:rFonts w:ascii="Traditional Arabic" w:hAnsi="Traditional Arabic" w:cs="Traditional Arabic"/>
          <w:sz w:val="24"/>
          <w:szCs w:val="24"/>
          <w:rtl/>
        </w:rPr>
      </w:pPr>
      <w:r w:rsidRPr="001D437C">
        <w:rPr>
          <w:rStyle w:val="Appelnotedebasdep"/>
          <w:rFonts w:ascii="Traditional Arabic" w:hAnsi="Traditional Arabic" w:cs="Traditional Arabic"/>
          <w:sz w:val="24"/>
          <w:szCs w:val="24"/>
        </w:rPr>
        <w:footnoteRef/>
      </w:r>
      <w:r w:rsidRPr="001D437C">
        <w:rPr>
          <w:rFonts w:ascii="Traditional Arabic" w:hAnsi="Traditional Arabic" w:cs="Traditional Arabic"/>
          <w:sz w:val="24"/>
          <w:szCs w:val="24"/>
        </w:rPr>
        <w:t xml:space="preserve"> </w:t>
      </w:r>
      <w:r w:rsidRPr="001D437C">
        <w:rPr>
          <w:rFonts w:ascii="Traditional Arabic" w:hAnsi="Traditional Arabic" w:cs="Traditional Arabic"/>
          <w:sz w:val="24"/>
          <w:szCs w:val="24"/>
          <w:rtl/>
        </w:rPr>
        <w:t xml:space="preserve">- </w:t>
      </w:r>
      <w:r w:rsidR="00DE7A79" w:rsidRPr="001D437C">
        <w:rPr>
          <w:rFonts w:ascii="Traditional Arabic" w:hAnsi="Traditional Arabic" w:cs="Traditional Arabic"/>
          <w:sz w:val="24"/>
          <w:szCs w:val="24"/>
          <w:rtl/>
        </w:rPr>
        <w:t>الحبيب السائح: كولونيل الزبربر،</w:t>
      </w:r>
      <w:r w:rsidR="00DE7A79">
        <w:rPr>
          <w:rFonts w:ascii="Traditional Arabic" w:hAnsi="Traditional Arabic" w:cs="Traditional Arabic" w:hint="cs"/>
          <w:sz w:val="24"/>
          <w:szCs w:val="24"/>
          <w:rtl/>
        </w:rPr>
        <w:t xml:space="preserve"> </w:t>
      </w:r>
      <w:r w:rsidRPr="001D437C">
        <w:rPr>
          <w:rFonts w:ascii="Traditional Arabic" w:hAnsi="Traditional Arabic" w:cs="Traditional Arabic"/>
          <w:sz w:val="24"/>
          <w:szCs w:val="24"/>
          <w:rtl/>
        </w:rPr>
        <w:t>ص 307.</w:t>
      </w:r>
    </w:p>
  </w:footnote>
  <w:footnote w:id="42">
    <w:p w:rsidR="000705AB" w:rsidRPr="001D437C" w:rsidRDefault="000705AB" w:rsidP="000705AB">
      <w:pPr>
        <w:pStyle w:val="Notedebasdepage"/>
        <w:bidi/>
        <w:rPr>
          <w:rFonts w:ascii="Traditional Arabic" w:hAnsi="Traditional Arabic" w:cs="Traditional Arabic"/>
          <w:sz w:val="24"/>
          <w:szCs w:val="24"/>
          <w:rtl/>
        </w:rPr>
      </w:pPr>
      <w:r w:rsidRPr="001D437C">
        <w:rPr>
          <w:rStyle w:val="Appelnotedebasdep"/>
          <w:rFonts w:ascii="Traditional Arabic" w:hAnsi="Traditional Arabic" w:cs="Traditional Arabic"/>
          <w:sz w:val="24"/>
          <w:szCs w:val="24"/>
        </w:rPr>
        <w:footnoteRef/>
      </w:r>
      <w:r w:rsidRPr="001D437C">
        <w:rPr>
          <w:rFonts w:ascii="Traditional Arabic" w:hAnsi="Traditional Arabic" w:cs="Traditional Arabic"/>
          <w:sz w:val="24"/>
          <w:szCs w:val="24"/>
        </w:rPr>
        <w:t xml:space="preserve"> </w:t>
      </w:r>
      <w:r w:rsidRPr="001D437C">
        <w:rPr>
          <w:rFonts w:ascii="Traditional Arabic" w:hAnsi="Traditional Arabic" w:cs="Traditional Arabic"/>
          <w:sz w:val="24"/>
          <w:szCs w:val="24"/>
          <w:rtl/>
        </w:rPr>
        <w:t>- المصدر نفسه، ص 13-14.</w:t>
      </w:r>
    </w:p>
  </w:footnote>
  <w:footnote w:id="43">
    <w:p w:rsidR="000705AB" w:rsidRPr="001D437C" w:rsidRDefault="000705AB" w:rsidP="00DE7A79">
      <w:pPr>
        <w:pStyle w:val="Notedebasdepage"/>
        <w:bidi/>
        <w:rPr>
          <w:rFonts w:ascii="Traditional Arabic" w:hAnsi="Traditional Arabic" w:cs="Traditional Arabic"/>
          <w:sz w:val="24"/>
          <w:szCs w:val="24"/>
          <w:rtl/>
        </w:rPr>
      </w:pPr>
      <w:r w:rsidRPr="001D437C">
        <w:rPr>
          <w:rStyle w:val="Appelnotedebasdep"/>
          <w:rFonts w:ascii="Traditional Arabic" w:hAnsi="Traditional Arabic" w:cs="Traditional Arabic"/>
          <w:sz w:val="24"/>
          <w:szCs w:val="24"/>
        </w:rPr>
        <w:footnoteRef/>
      </w:r>
      <w:r w:rsidRPr="001D437C">
        <w:rPr>
          <w:rFonts w:ascii="Traditional Arabic" w:hAnsi="Traditional Arabic" w:cs="Traditional Arabic"/>
          <w:sz w:val="24"/>
          <w:szCs w:val="24"/>
        </w:rPr>
        <w:t xml:space="preserve"> </w:t>
      </w:r>
      <w:r w:rsidRPr="001D437C">
        <w:rPr>
          <w:rFonts w:ascii="Traditional Arabic" w:hAnsi="Traditional Arabic" w:cs="Traditional Arabic"/>
          <w:sz w:val="24"/>
          <w:szCs w:val="24"/>
          <w:rtl/>
        </w:rPr>
        <w:t xml:space="preserve">- </w:t>
      </w:r>
      <w:r w:rsidR="00DE7A79" w:rsidRPr="001D437C">
        <w:rPr>
          <w:rFonts w:ascii="Traditional Arabic" w:hAnsi="Traditional Arabic" w:cs="Traditional Arabic"/>
          <w:sz w:val="24"/>
          <w:szCs w:val="24"/>
          <w:rtl/>
        </w:rPr>
        <w:t xml:space="preserve">المصدر نفسه، </w:t>
      </w:r>
      <w:r w:rsidRPr="001D437C">
        <w:rPr>
          <w:rFonts w:ascii="Traditional Arabic" w:hAnsi="Traditional Arabic" w:cs="Traditional Arabic"/>
          <w:sz w:val="24"/>
          <w:szCs w:val="24"/>
          <w:rtl/>
        </w:rPr>
        <w:t>ص 132.</w:t>
      </w:r>
    </w:p>
  </w:footnote>
  <w:footnote w:id="44">
    <w:p w:rsidR="000705AB" w:rsidRPr="001D437C" w:rsidRDefault="000705AB" w:rsidP="00DE7A79">
      <w:pPr>
        <w:pStyle w:val="Notedebasdepage"/>
        <w:bidi/>
        <w:rPr>
          <w:rFonts w:ascii="Traditional Arabic" w:hAnsi="Traditional Arabic" w:cs="Traditional Arabic"/>
          <w:sz w:val="24"/>
          <w:szCs w:val="24"/>
          <w:rtl/>
        </w:rPr>
      </w:pPr>
      <w:r w:rsidRPr="001D437C">
        <w:rPr>
          <w:rStyle w:val="Appelnotedebasdep"/>
          <w:rFonts w:ascii="Traditional Arabic" w:hAnsi="Traditional Arabic" w:cs="Traditional Arabic"/>
          <w:sz w:val="24"/>
          <w:szCs w:val="24"/>
        </w:rPr>
        <w:footnoteRef/>
      </w:r>
      <w:r w:rsidRPr="001D437C">
        <w:rPr>
          <w:rFonts w:ascii="Traditional Arabic" w:hAnsi="Traditional Arabic" w:cs="Traditional Arabic"/>
          <w:sz w:val="24"/>
          <w:szCs w:val="24"/>
        </w:rPr>
        <w:t xml:space="preserve"> </w:t>
      </w:r>
      <w:r w:rsidRPr="001D437C">
        <w:rPr>
          <w:rFonts w:ascii="Traditional Arabic" w:hAnsi="Traditional Arabic" w:cs="Traditional Arabic"/>
          <w:sz w:val="24"/>
          <w:szCs w:val="24"/>
          <w:rtl/>
        </w:rPr>
        <w:t xml:space="preserve">- </w:t>
      </w:r>
      <w:r w:rsidR="00DE7A79" w:rsidRPr="001D437C">
        <w:rPr>
          <w:rFonts w:ascii="Traditional Arabic" w:hAnsi="Traditional Arabic" w:cs="Traditional Arabic"/>
          <w:sz w:val="24"/>
          <w:szCs w:val="24"/>
          <w:rtl/>
        </w:rPr>
        <w:t>الحبيب السائح: كولونيل الزبربر،</w:t>
      </w:r>
      <w:r w:rsidR="00DE7A79">
        <w:rPr>
          <w:rFonts w:ascii="Traditional Arabic" w:hAnsi="Traditional Arabic" w:cs="Traditional Arabic" w:hint="cs"/>
          <w:sz w:val="24"/>
          <w:szCs w:val="24"/>
          <w:rtl/>
        </w:rPr>
        <w:t xml:space="preserve"> </w:t>
      </w:r>
      <w:r w:rsidRPr="001D437C">
        <w:rPr>
          <w:rFonts w:ascii="Traditional Arabic" w:hAnsi="Traditional Arabic" w:cs="Traditional Arabic"/>
          <w:sz w:val="24"/>
          <w:szCs w:val="24"/>
          <w:rtl/>
        </w:rPr>
        <w:t>ص 68.</w:t>
      </w:r>
    </w:p>
  </w:footnote>
  <w:footnote w:id="45">
    <w:p w:rsidR="000705AB" w:rsidRPr="001D437C" w:rsidRDefault="000705AB" w:rsidP="00DE7A79">
      <w:pPr>
        <w:pStyle w:val="Notedebasdepage"/>
        <w:bidi/>
        <w:rPr>
          <w:rFonts w:ascii="Traditional Arabic" w:hAnsi="Traditional Arabic" w:cs="Traditional Arabic"/>
          <w:sz w:val="24"/>
          <w:szCs w:val="24"/>
          <w:rtl/>
          <w:lang w:val="en-US"/>
        </w:rPr>
      </w:pPr>
      <w:r w:rsidRPr="001D437C">
        <w:rPr>
          <w:rStyle w:val="Appelnotedebasdep"/>
          <w:rFonts w:ascii="Traditional Arabic" w:hAnsi="Traditional Arabic" w:cs="Traditional Arabic"/>
          <w:sz w:val="24"/>
          <w:szCs w:val="24"/>
        </w:rPr>
        <w:footnoteRef/>
      </w:r>
      <w:r w:rsidRPr="001D437C">
        <w:rPr>
          <w:rFonts w:ascii="Traditional Arabic" w:hAnsi="Traditional Arabic" w:cs="Traditional Arabic"/>
          <w:sz w:val="24"/>
          <w:szCs w:val="24"/>
        </w:rPr>
        <w:t xml:space="preserve"> </w:t>
      </w:r>
      <w:r w:rsidRPr="001D437C">
        <w:rPr>
          <w:rFonts w:ascii="Traditional Arabic" w:hAnsi="Traditional Arabic" w:cs="Traditional Arabic"/>
          <w:sz w:val="24"/>
          <w:szCs w:val="24"/>
          <w:rtl/>
          <w:lang w:val="en-US"/>
        </w:rPr>
        <w:t xml:space="preserve">- </w:t>
      </w:r>
      <w:r w:rsidR="00DE7A79" w:rsidRPr="001D437C">
        <w:rPr>
          <w:rFonts w:ascii="Traditional Arabic" w:hAnsi="Traditional Arabic" w:cs="Traditional Arabic"/>
          <w:sz w:val="24"/>
          <w:szCs w:val="24"/>
          <w:rtl/>
        </w:rPr>
        <w:t xml:space="preserve">المصدر نفسه، </w:t>
      </w:r>
      <w:r w:rsidRPr="001D437C">
        <w:rPr>
          <w:rFonts w:ascii="Traditional Arabic" w:hAnsi="Traditional Arabic" w:cs="Traditional Arabic"/>
          <w:sz w:val="24"/>
          <w:szCs w:val="24"/>
          <w:rtl/>
          <w:lang w:val="en-US"/>
        </w:rPr>
        <w:t>ص 115.</w:t>
      </w:r>
    </w:p>
  </w:footnote>
  <w:footnote w:id="46">
    <w:p w:rsidR="000705AB" w:rsidRPr="001D437C" w:rsidRDefault="000705AB" w:rsidP="000705AB">
      <w:pPr>
        <w:pStyle w:val="Notedebasdepage"/>
        <w:bidi/>
        <w:rPr>
          <w:rFonts w:ascii="Traditional Arabic" w:hAnsi="Traditional Arabic" w:cs="Traditional Arabic"/>
          <w:sz w:val="24"/>
          <w:szCs w:val="24"/>
          <w:rtl/>
        </w:rPr>
      </w:pPr>
      <w:r w:rsidRPr="001D437C">
        <w:rPr>
          <w:rStyle w:val="Appelnotedebasdep"/>
          <w:rFonts w:ascii="Traditional Arabic" w:hAnsi="Traditional Arabic" w:cs="Traditional Arabic"/>
          <w:sz w:val="24"/>
          <w:szCs w:val="24"/>
        </w:rPr>
        <w:footnoteRef/>
      </w:r>
      <w:r w:rsidRPr="001D437C">
        <w:rPr>
          <w:rFonts w:ascii="Traditional Arabic" w:hAnsi="Traditional Arabic" w:cs="Traditional Arabic"/>
          <w:sz w:val="24"/>
          <w:szCs w:val="24"/>
        </w:rPr>
        <w:t xml:space="preserve"> </w:t>
      </w:r>
      <w:r w:rsidRPr="001D437C">
        <w:rPr>
          <w:rFonts w:ascii="Traditional Arabic" w:hAnsi="Traditional Arabic" w:cs="Traditional Arabic"/>
          <w:sz w:val="24"/>
          <w:szCs w:val="24"/>
          <w:rtl/>
        </w:rPr>
        <w:t>- المصدر نفسه، ص 116.</w:t>
      </w:r>
    </w:p>
  </w:footnote>
  <w:footnote w:id="47">
    <w:p w:rsidR="000705AB" w:rsidRPr="001D437C" w:rsidRDefault="000705AB" w:rsidP="000705AB">
      <w:pPr>
        <w:pStyle w:val="Notedebasdepage"/>
        <w:bidi/>
        <w:rPr>
          <w:rFonts w:ascii="Traditional Arabic" w:hAnsi="Traditional Arabic" w:cs="Traditional Arabic"/>
          <w:sz w:val="24"/>
          <w:szCs w:val="24"/>
          <w:rtl/>
        </w:rPr>
      </w:pPr>
      <w:r w:rsidRPr="001D437C">
        <w:rPr>
          <w:rStyle w:val="Appelnotedebasdep"/>
          <w:rFonts w:ascii="Traditional Arabic" w:hAnsi="Traditional Arabic" w:cs="Traditional Arabic"/>
          <w:sz w:val="24"/>
          <w:szCs w:val="24"/>
        </w:rPr>
        <w:footnoteRef/>
      </w:r>
      <w:r w:rsidRPr="001D437C">
        <w:rPr>
          <w:rFonts w:ascii="Traditional Arabic" w:hAnsi="Traditional Arabic" w:cs="Traditional Arabic"/>
          <w:sz w:val="24"/>
          <w:szCs w:val="24"/>
        </w:rPr>
        <w:t xml:space="preserve"> </w:t>
      </w:r>
      <w:r w:rsidRPr="001D437C">
        <w:rPr>
          <w:rFonts w:ascii="Traditional Arabic" w:hAnsi="Traditional Arabic" w:cs="Traditional Arabic"/>
          <w:sz w:val="24"/>
          <w:szCs w:val="24"/>
          <w:rtl/>
        </w:rPr>
        <w:t>- المصدر نفسه، ص 117.</w:t>
      </w:r>
    </w:p>
  </w:footnote>
  <w:footnote w:id="48">
    <w:p w:rsidR="000705AB" w:rsidRPr="001D437C" w:rsidRDefault="000705AB" w:rsidP="00DE7A79">
      <w:pPr>
        <w:pStyle w:val="Notedebasdepage"/>
        <w:bidi/>
        <w:rPr>
          <w:rFonts w:ascii="Traditional Arabic" w:hAnsi="Traditional Arabic" w:cs="Traditional Arabic"/>
          <w:sz w:val="24"/>
          <w:szCs w:val="24"/>
          <w:rtl/>
        </w:rPr>
      </w:pPr>
      <w:r w:rsidRPr="001D437C">
        <w:rPr>
          <w:rStyle w:val="Appelnotedebasdep"/>
          <w:rFonts w:ascii="Traditional Arabic" w:hAnsi="Traditional Arabic" w:cs="Traditional Arabic"/>
          <w:sz w:val="24"/>
          <w:szCs w:val="24"/>
        </w:rPr>
        <w:footnoteRef/>
      </w:r>
      <w:r w:rsidRPr="001D437C">
        <w:rPr>
          <w:rFonts w:ascii="Traditional Arabic" w:hAnsi="Traditional Arabic" w:cs="Traditional Arabic"/>
          <w:sz w:val="24"/>
          <w:szCs w:val="24"/>
        </w:rPr>
        <w:t xml:space="preserve"> </w:t>
      </w:r>
      <w:r w:rsidRPr="001D437C">
        <w:rPr>
          <w:rFonts w:ascii="Traditional Arabic" w:hAnsi="Traditional Arabic" w:cs="Traditional Arabic"/>
          <w:sz w:val="24"/>
          <w:szCs w:val="24"/>
          <w:rtl/>
        </w:rPr>
        <w:t xml:space="preserve">- </w:t>
      </w:r>
      <w:r w:rsidR="00DE7A79">
        <w:rPr>
          <w:rFonts w:ascii="Traditional Arabic" w:hAnsi="Traditional Arabic" w:cs="Traditional Arabic"/>
          <w:sz w:val="24"/>
          <w:szCs w:val="24"/>
          <w:rtl/>
          <w:lang w:val="en-US"/>
        </w:rPr>
        <w:t>الحبيب السائح</w:t>
      </w:r>
      <w:r w:rsidR="00DE7A79" w:rsidRPr="001D437C">
        <w:rPr>
          <w:rFonts w:ascii="Traditional Arabic" w:hAnsi="Traditional Arabic" w:cs="Traditional Arabic"/>
          <w:sz w:val="24"/>
          <w:szCs w:val="24"/>
          <w:rtl/>
          <w:lang w:val="en-US"/>
        </w:rPr>
        <w:t xml:space="preserve">: كولونيل الزبربر، </w:t>
      </w:r>
      <w:r w:rsidRPr="001D437C">
        <w:rPr>
          <w:rFonts w:ascii="Traditional Arabic" w:hAnsi="Traditional Arabic" w:cs="Traditional Arabic"/>
          <w:sz w:val="24"/>
          <w:szCs w:val="24"/>
          <w:rtl/>
        </w:rPr>
        <w:t>ص 77.</w:t>
      </w:r>
    </w:p>
  </w:footnote>
  <w:footnote w:id="49">
    <w:p w:rsidR="000705AB" w:rsidRPr="001D437C" w:rsidRDefault="000705AB" w:rsidP="00DE7A79">
      <w:pPr>
        <w:pStyle w:val="Notedebasdepage"/>
        <w:bidi/>
        <w:rPr>
          <w:rFonts w:ascii="Traditional Arabic" w:hAnsi="Traditional Arabic" w:cs="Traditional Arabic"/>
          <w:sz w:val="24"/>
          <w:szCs w:val="24"/>
          <w:rtl/>
        </w:rPr>
      </w:pPr>
      <w:r w:rsidRPr="001D437C">
        <w:rPr>
          <w:rStyle w:val="Appelnotedebasdep"/>
          <w:rFonts w:ascii="Traditional Arabic" w:hAnsi="Traditional Arabic" w:cs="Traditional Arabic"/>
          <w:sz w:val="24"/>
          <w:szCs w:val="24"/>
        </w:rPr>
        <w:footnoteRef/>
      </w:r>
      <w:r w:rsidRPr="001D437C">
        <w:rPr>
          <w:rFonts w:ascii="Traditional Arabic" w:hAnsi="Traditional Arabic" w:cs="Traditional Arabic"/>
          <w:sz w:val="24"/>
          <w:szCs w:val="24"/>
        </w:rPr>
        <w:t xml:space="preserve"> </w:t>
      </w:r>
      <w:r w:rsidRPr="001D437C">
        <w:rPr>
          <w:rFonts w:ascii="Traditional Arabic" w:hAnsi="Traditional Arabic" w:cs="Traditional Arabic"/>
          <w:sz w:val="24"/>
          <w:szCs w:val="24"/>
          <w:rtl/>
        </w:rPr>
        <w:t xml:space="preserve">- </w:t>
      </w:r>
      <w:r w:rsidR="00DE7A79">
        <w:rPr>
          <w:rFonts w:ascii="Traditional Arabic" w:hAnsi="Traditional Arabic" w:cs="Traditional Arabic" w:hint="cs"/>
          <w:sz w:val="24"/>
          <w:szCs w:val="24"/>
          <w:rtl/>
          <w:lang w:val="en-US"/>
        </w:rPr>
        <w:t>المصدر نفسه</w:t>
      </w:r>
      <w:r w:rsidR="00DE7A79" w:rsidRPr="001D437C">
        <w:rPr>
          <w:rFonts w:ascii="Traditional Arabic" w:hAnsi="Traditional Arabic" w:cs="Traditional Arabic"/>
          <w:sz w:val="24"/>
          <w:szCs w:val="24"/>
          <w:rtl/>
          <w:lang w:val="en-US"/>
        </w:rPr>
        <w:t xml:space="preserve">، </w:t>
      </w:r>
      <w:r w:rsidRPr="001D437C">
        <w:rPr>
          <w:rFonts w:ascii="Traditional Arabic" w:hAnsi="Traditional Arabic" w:cs="Traditional Arabic"/>
          <w:sz w:val="24"/>
          <w:szCs w:val="24"/>
          <w:rtl/>
        </w:rPr>
        <w:t>ص 77.</w:t>
      </w:r>
    </w:p>
  </w:footnote>
  <w:footnote w:id="50">
    <w:p w:rsidR="000705AB" w:rsidRPr="001D437C" w:rsidRDefault="000705AB" w:rsidP="000705AB">
      <w:pPr>
        <w:pStyle w:val="Notedebasdepage"/>
        <w:bidi/>
        <w:rPr>
          <w:rFonts w:ascii="Traditional Arabic" w:hAnsi="Traditional Arabic" w:cs="Traditional Arabic"/>
          <w:sz w:val="24"/>
          <w:szCs w:val="24"/>
          <w:rtl/>
        </w:rPr>
      </w:pPr>
      <w:r w:rsidRPr="001D437C">
        <w:rPr>
          <w:rStyle w:val="Appelnotedebasdep"/>
          <w:rFonts w:ascii="Traditional Arabic" w:hAnsi="Traditional Arabic" w:cs="Traditional Arabic"/>
          <w:sz w:val="24"/>
          <w:szCs w:val="24"/>
        </w:rPr>
        <w:footnoteRef/>
      </w:r>
      <w:r w:rsidRPr="001D437C">
        <w:rPr>
          <w:rFonts w:ascii="Traditional Arabic" w:hAnsi="Traditional Arabic" w:cs="Traditional Arabic"/>
          <w:sz w:val="24"/>
          <w:szCs w:val="24"/>
        </w:rPr>
        <w:t xml:space="preserve"> </w:t>
      </w:r>
      <w:r w:rsidRPr="001D437C">
        <w:rPr>
          <w:rFonts w:ascii="Traditional Arabic" w:hAnsi="Traditional Arabic" w:cs="Traditional Arabic"/>
          <w:sz w:val="24"/>
          <w:szCs w:val="24"/>
          <w:rtl/>
        </w:rPr>
        <w:t xml:space="preserve">- </w:t>
      </w:r>
      <w:r>
        <w:rPr>
          <w:rFonts w:ascii="Traditional Arabic" w:hAnsi="Traditional Arabic" w:cs="Traditional Arabic" w:hint="cs"/>
          <w:sz w:val="24"/>
          <w:szCs w:val="24"/>
          <w:rtl/>
          <w:lang w:val="en-US"/>
        </w:rPr>
        <w:t>المصدر نفسه</w:t>
      </w:r>
      <w:r w:rsidRPr="001D437C">
        <w:rPr>
          <w:rFonts w:ascii="Traditional Arabic" w:hAnsi="Traditional Arabic" w:cs="Traditional Arabic"/>
          <w:sz w:val="24"/>
          <w:szCs w:val="24"/>
          <w:rtl/>
          <w:lang w:val="en-US"/>
        </w:rPr>
        <w:t xml:space="preserve">، </w:t>
      </w:r>
      <w:r w:rsidRPr="001D437C">
        <w:rPr>
          <w:rFonts w:ascii="Traditional Arabic" w:hAnsi="Traditional Arabic" w:cs="Traditional Arabic"/>
          <w:sz w:val="24"/>
          <w:szCs w:val="24"/>
          <w:rtl/>
        </w:rPr>
        <w:t>ص 78.</w:t>
      </w:r>
    </w:p>
  </w:footnote>
  <w:footnote w:id="51">
    <w:p w:rsidR="000705AB" w:rsidRPr="001D437C" w:rsidRDefault="000705AB" w:rsidP="000705AB">
      <w:pPr>
        <w:pStyle w:val="Notedebasdepage"/>
        <w:bidi/>
        <w:rPr>
          <w:rFonts w:ascii="Traditional Arabic" w:hAnsi="Traditional Arabic" w:cs="Traditional Arabic"/>
          <w:sz w:val="24"/>
          <w:szCs w:val="24"/>
          <w:rtl/>
        </w:rPr>
      </w:pPr>
      <w:r w:rsidRPr="001D437C">
        <w:rPr>
          <w:rStyle w:val="Appelnotedebasdep"/>
          <w:rFonts w:ascii="Traditional Arabic" w:hAnsi="Traditional Arabic" w:cs="Traditional Arabic"/>
          <w:sz w:val="24"/>
          <w:szCs w:val="24"/>
        </w:rPr>
        <w:footnoteRef/>
      </w:r>
      <w:r w:rsidRPr="001D437C">
        <w:rPr>
          <w:rFonts w:ascii="Traditional Arabic" w:hAnsi="Traditional Arabic" w:cs="Traditional Arabic"/>
          <w:sz w:val="24"/>
          <w:szCs w:val="24"/>
        </w:rPr>
        <w:t xml:space="preserve"> </w:t>
      </w:r>
      <w:r w:rsidRPr="001D437C">
        <w:rPr>
          <w:rFonts w:ascii="Traditional Arabic" w:hAnsi="Traditional Arabic" w:cs="Traditional Arabic"/>
          <w:sz w:val="24"/>
          <w:szCs w:val="24"/>
          <w:rtl/>
        </w:rPr>
        <w:t>- الحبيب السائح: كولونيل الزبربر، ص 193.</w:t>
      </w:r>
    </w:p>
  </w:footnote>
  <w:footnote w:id="52">
    <w:p w:rsidR="000705AB" w:rsidRPr="001D437C" w:rsidRDefault="000705AB" w:rsidP="000705AB">
      <w:pPr>
        <w:pStyle w:val="Notedebasdepage"/>
        <w:bidi/>
        <w:rPr>
          <w:rFonts w:ascii="Traditional Arabic" w:hAnsi="Traditional Arabic" w:cs="Traditional Arabic"/>
          <w:sz w:val="24"/>
          <w:szCs w:val="24"/>
          <w:rtl/>
          <w:lang w:val="en-US"/>
        </w:rPr>
      </w:pPr>
      <w:r w:rsidRPr="001D437C">
        <w:rPr>
          <w:rStyle w:val="Appelnotedebasdep"/>
          <w:rFonts w:ascii="Traditional Arabic" w:hAnsi="Traditional Arabic" w:cs="Traditional Arabic"/>
          <w:sz w:val="24"/>
          <w:szCs w:val="24"/>
        </w:rPr>
        <w:footnoteRef/>
      </w:r>
      <w:r w:rsidRPr="001D437C">
        <w:rPr>
          <w:rFonts w:ascii="Traditional Arabic" w:hAnsi="Traditional Arabic" w:cs="Traditional Arabic"/>
          <w:sz w:val="24"/>
          <w:szCs w:val="24"/>
        </w:rPr>
        <w:t xml:space="preserve"> </w:t>
      </w:r>
      <w:r w:rsidRPr="001D437C">
        <w:rPr>
          <w:rFonts w:ascii="Traditional Arabic" w:hAnsi="Traditional Arabic" w:cs="Traditional Arabic"/>
          <w:sz w:val="24"/>
          <w:szCs w:val="24"/>
          <w:rtl/>
          <w:lang w:val="en-US"/>
        </w:rPr>
        <w:t>- المصدر نفسه، ص 127-128.</w:t>
      </w:r>
    </w:p>
  </w:footnote>
  <w:footnote w:id="53">
    <w:p w:rsidR="000705AB" w:rsidRPr="001D437C" w:rsidRDefault="000705AB" w:rsidP="00DE7A79">
      <w:pPr>
        <w:pStyle w:val="Notedebasdepage"/>
        <w:bidi/>
        <w:rPr>
          <w:rFonts w:ascii="Traditional Arabic" w:hAnsi="Traditional Arabic" w:cs="Traditional Arabic"/>
          <w:sz w:val="24"/>
          <w:szCs w:val="24"/>
          <w:rtl/>
          <w:lang w:val="en-US"/>
        </w:rPr>
      </w:pPr>
      <w:r w:rsidRPr="001D437C">
        <w:rPr>
          <w:rStyle w:val="Appelnotedebasdep"/>
          <w:rFonts w:ascii="Traditional Arabic" w:hAnsi="Traditional Arabic" w:cs="Traditional Arabic"/>
          <w:sz w:val="24"/>
          <w:szCs w:val="24"/>
        </w:rPr>
        <w:footnoteRef/>
      </w:r>
      <w:r w:rsidRPr="001D437C">
        <w:rPr>
          <w:rFonts w:ascii="Traditional Arabic" w:hAnsi="Traditional Arabic" w:cs="Traditional Arabic"/>
          <w:sz w:val="24"/>
          <w:szCs w:val="24"/>
        </w:rPr>
        <w:t xml:space="preserve"> </w:t>
      </w:r>
      <w:r w:rsidRPr="001D437C">
        <w:rPr>
          <w:rFonts w:ascii="Traditional Arabic" w:hAnsi="Traditional Arabic" w:cs="Traditional Arabic"/>
          <w:sz w:val="24"/>
          <w:szCs w:val="24"/>
          <w:rtl/>
          <w:lang w:val="en-US"/>
        </w:rPr>
        <w:t xml:space="preserve">- </w:t>
      </w:r>
      <w:r w:rsidR="00DE7A79" w:rsidRPr="001D437C">
        <w:rPr>
          <w:rFonts w:ascii="Traditional Arabic" w:hAnsi="Traditional Arabic" w:cs="Traditional Arabic"/>
          <w:sz w:val="24"/>
          <w:szCs w:val="24"/>
          <w:rtl/>
        </w:rPr>
        <w:t xml:space="preserve">الحبيب السائح: كولونيل الزبربر، </w:t>
      </w:r>
      <w:r w:rsidRPr="001D437C">
        <w:rPr>
          <w:rFonts w:ascii="Traditional Arabic" w:hAnsi="Traditional Arabic" w:cs="Traditional Arabic"/>
          <w:sz w:val="24"/>
          <w:szCs w:val="24"/>
          <w:rtl/>
        </w:rPr>
        <w:t>ص</w:t>
      </w:r>
      <w:r w:rsidRPr="001D437C">
        <w:rPr>
          <w:rFonts w:ascii="Traditional Arabic" w:hAnsi="Traditional Arabic" w:cs="Traditional Arabic"/>
          <w:sz w:val="24"/>
          <w:szCs w:val="24"/>
          <w:rtl/>
          <w:lang w:val="en-US"/>
        </w:rPr>
        <w:t xml:space="preserve"> 115.</w:t>
      </w:r>
    </w:p>
  </w:footnote>
  <w:footnote w:id="54">
    <w:p w:rsidR="000705AB" w:rsidRPr="001D437C" w:rsidRDefault="000705AB" w:rsidP="00DE7A79">
      <w:pPr>
        <w:pStyle w:val="Notedebasdepage"/>
        <w:bidi/>
        <w:rPr>
          <w:rFonts w:ascii="Traditional Arabic" w:hAnsi="Traditional Arabic" w:cs="Traditional Arabic"/>
          <w:sz w:val="24"/>
          <w:szCs w:val="24"/>
          <w:rtl/>
          <w:lang w:val="en-US"/>
        </w:rPr>
      </w:pPr>
      <w:r w:rsidRPr="001D437C">
        <w:rPr>
          <w:rStyle w:val="Appelnotedebasdep"/>
          <w:rFonts w:ascii="Traditional Arabic" w:hAnsi="Traditional Arabic" w:cs="Traditional Arabic"/>
          <w:sz w:val="24"/>
          <w:szCs w:val="24"/>
        </w:rPr>
        <w:footnoteRef/>
      </w:r>
      <w:r w:rsidRPr="001D437C">
        <w:rPr>
          <w:rFonts w:ascii="Traditional Arabic" w:hAnsi="Traditional Arabic" w:cs="Traditional Arabic"/>
          <w:sz w:val="24"/>
          <w:szCs w:val="24"/>
        </w:rPr>
        <w:t xml:space="preserve"> </w:t>
      </w:r>
      <w:r w:rsidRPr="001D437C">
        <w:rPr>
          <w:rFonts w:ascii="Traditional Arabic" w:hAnsi="Traditional Arabic" w:cs="Traditional Arabic"/>
          <w:sz w:val="24"/>
          <w:szCs w:val="24"/>
          <w:rtl/>
          <w:lang w:val="en-US"/>
        </w:rPr>
        <w:t xml:space="preserve">- </w:t>
      </w:r>
      <w:r w:rsidR="00DE7A79" w:rsidRPr="001D437C">
        <w:rPr>
          <w:rFonts w:ascii="Traditional Arabic" w:hAnsi="Traditional Arabic" w:cs="Traditional Arabic"/>
          <w:sz w:val="24"/>
          <w:szCs w:val="24"/>
          <w:rtl/>
        </w:rPr>
        <w:t>ا</w:t>
      </w:r>
      <w:r w:rsidR="00DE7A79">
        <w:rPr>
          <w:rFonts w:ascii="Traditional Arabic" w:hAnsi="Traditional Arabic" w:cs="Traditional Arabic" w:hint="cs"/>
          <w:sz w:val="24"/>
          <w:szCs w:val="24"/>
          <w:rtl/>
        </w:rPr>
        <w:t>لمصدر نفسه</w:t>
      </w:r>
      <w:r w:rsidR="00DE7A79" w:rsidRPr="001D437C">
        <w:rPr>
          <w:rFonts w:ascii="Traditional Arabic" w:hAnsi="Traditional Arabic" w:cs="Traditional Arabic"/>
          <w:sz w:val="24"/>
          <w:szCs w:val="24"/>
          <w:rtl/>
        </w:rPr>
        <w:t xml:space="preserve">، </w:t>
      </w:r>
      <w:r w:rsidRPr="001D437C">
        <w:rPr>
          <w:rFonts w:ascii="Traditional Arabic" w:hAnsi="Traditional Arabic" w:cs="Traditional Arabic"/>
          <w:sz w:val="24"/>
          <w:szCs w:val="24"/>
          <w:rtl/>
          <w:lang w:val="en-US"/>
        </w:rPr>
        <w:t>ص 116.</w:t>
      </w:r>
    </w:p>
  </w:footnote>
  <w:footnote w:id="55">
    <w:p w:rsidR="000705AB" w:rsidRPr="001D437C" w:rsidRDefault="000705AB" w:rsidP="000705AB">
      <w:pPr>
        <w:pStyle w:val="Notedebasdepage"/>
        <w:bidi/>
        <w:rPr>
          <w:rFonts w:ascii="Traditional Arabic" w:hAnsi="Traditional Arabic" w:cs="Traditional Arabic"/>
          <w:sz w:val="24"/>
          <w:szCs w:val="24"/>
          <w:rtl/>
          <w:lang w:val="en-US"/>
        </w:rPr>
      </w:pPr>
      <w:r w:rsidRPr="001D437C">
        <w:rPr>
          <w:rStyle w:val="Appelnotedebasdep"/>
          <w:rFonts w:ascii="Traditional Arabic" w:hAnsi="Traditional Arabic" w:cs="Traditional Arabic"/>
          <w:sz w:val="24"/>
          <w:szCs w:val="24"/>
        </w:rPr>
        <w:footnoteRef/>
      </w:r>
      <w:r w:rsidRPr="001D437C">
        <w:rPr>
          <w:rFonts w:ascii="Traditional Arabic" w:hAnsi="Traditional Arabic" w:cs="Traditional Arabic"/>
          <w:sz w:val="24"/>
          <w:szCs w:val="24"/>
        </w:rPr>
        <w:t xml:space="preserve"> </w:t>
      </w:r>
      <w:r w:rsidRPr="001D437C">
        <w:rPr>
          <w:rFonts w:ascii="Traditional Arabic" w:hAnsi="Traditional Arabic" w:cs="Traditional Arabic"/>
          <w:sz w:val="24"/>
          <w:szCs w:val="24"/>
          <w:rtl/>
          <w:lang w:val="en-US"/>
        </w:rPr>
        <w:t xml:space="preserve">- </w:t>
      </w:r>
      <w:r w:rsidRPr="001D437C">
        <w:rPr>
          <w:rFonts w:ascii="Traditional Arabic" w:hAnsi="Traditional Arabic" w:cs="Traditional Arabic"/>
          <w:sz w:val="24"/>
          <w:szCs w:val="24"/>
          <w:rtl/>
        </w:rPr>
        <w:t>ا</w:t>
      </w:r>
      <w:r>
        <w:rPr>
          <w:rFonts w:ascii="Traditional Arabic" w:hAnsi="Traditional Arabic" w:cs="Traditional Arabic" w:hint="cs"/>
          <w:sz w:val="24"/>
          <w:szCs w:val="24"/>
          <w:rtl/>
        </w:rPr>
        <w:t>لمصدر نفسه</w:t>
      </w:r>
      <w:r w:rsidRPr="001D437C">
        <w:rPr>
          <w:rFonts w:ascii="Traditional Arabic" w:hAnsi="Traditional Arabic" w:cs="Traditional Arabic"/>
          <w:sz w:val="24"/>
          <w:szCs w:val="24"/>
          <w:rtl/>
        </w:rPr>
        <w:t>، ص</w:t>
      </w:r>
      <w:r w:rsidRPr="001D437C">
        <w:rPr>
          <w:rFonts w:ascii="Traditional Arabic" w:hAnsi="Traditional Arabic" w:cs="Traditional Arabic"/>
          <w:sz w:val="24"/>
          <w:szCs w:val="24"/>
          <w:rtl/>
          <w:lang w:val="en-US"/>
        </w:rPr>
        <w:t xml:space="preserve"> 117.</w:t>
      </w:r>
    </w:p>
  </w:footnote>
  <w:footnote w:id="56">
    <w:p w:rsidR="000705AB" w:rsidRPr="001D437C" w:rsidRDefault="000705AB" w:rsidP="000705AB">
      <w:pPr>
        <w:pStyle w:val="Notedebasdepage"/>
        <w:bidi/>
        <w:rPr>
          <w:rFonts w:ascii="Traditional Arabic" w:hAnsi="Traditional Arabic" w:cs="Traditional Arabic"/>
          <w:sz w:val="24"/>
          <w:szCs w:val="24"/>
          <w:rtl/>
        </w:rPr>
      </w:pPr>
      <w:r w:rsidRPr="001D437C">
        <w:rPr>
          <w:rStyle w:val="Appelnotedebasdep"/>
          <w:rFonts w:ascii="Traditional Arabic" w:hAnsi="Traditional Arabic" w:cs="Traditional Arabic"/>
          <w:sz w:val="24"/>
          <w:szCs w:val="24"/>
        </w:rPr>
        <w:footnoteRef/>
      </w:r>
      <w:r w:rsidRPr="001D437C">
        <w:rPr>
          <w:rFonts w:ascii="Traditional Arabic" w:hAnsi="Traditional Arabic" w:cs="Traditional Arabic"/>
          <w:sz w:val="24"/>
          <w:szCs w:val="24"/>
        </w:rPr>
        <w:t xml:space="preserve"> </w:t>
      </w:r>
      <w:r w:rsidRPr="001D437C">
        <w:rPr>
          <w:rFonts w:ascii="Traditional Arabic" w:hAnsi="Traditional Arabic" w:cs="Traditional Arabic"/>
          <w:sz w:val="24"/>
          <w:szCs w:val="24"/>
          <w:rtl/>
        </w:rPr>
        <w:t>- الحبيب السائح: كولونيل الزبربر، ص 275.</w:t>
      </w:r>
    </w:p>
  </w:footnote>
  <w:footnote w:id="57">
    <w:p w:rsidR="000705AB" w:rsidRPr="001D437C" w:rsidRDefault="000705AB" w:rsidP="000705AB">
      <w:pPr>
        <w:pStyle w:val="Notedebasdepage"/>
        <w:bidi/>
        <w:rPr>
          <w:rFonts w:ascii="Traditional Arabic" w:hAnsi="Traditional Arabic" w:cs="Traditional Arabic"/>
          <w:sz w:val="24"/>
          <w:szCs w:val="24"/>
          <w:rtl/>
        </w:rPr>
      </w:pPr>
      <w:r w:rsidRPr="001D437C">
        <w:rPr>
          <w:rStyle w:val="Appelnotedebasdep"/>
          <w:rFonts w:ascii="Traditional Arabic" w:hAnsi="Traditional Arabic" w:cs="Traditional Arabic"/>
          <w:sz w:val="24"/>
          <w:szCs w:val="24"/>
        </w:rPr>
        <w:footnoteRef/>
      </w:r>
      <w:r w:rsidRPr="001D437C">
        <w:rPr>
          <w:rFonts w:ascii="Traditional Arabic" w:hAnsi="Traditional Arabic" w:cs="Traditional Arabic"/>
          <w:sz w:val="24"/>
          <w:szCs w:val="24"/>
        </w:rPr>
        <w:t xml:space="preserve"> </w:t>
      </w:r>
      <w:r w:rsidRPr="001D437C">
        <w:rPr>
          <w:rFonts w:ascii="Traditional Arabic" w:hAnsi="Traditional Arabic" w:cs="Traditional Arabic"/>
          <w:sz w:val="24"/>
          <w:szCs w:val="24"/>
          <w:rtl/>
        </w:rPr>
        <w:t xml:space="preserve">- </w:t>
      </w:r>
      <w:r>
        <w:rPr>
          <w:rFonts w:ascii="Traditional Arabic" w:hAnsi="Traditional Arabic" w:cs="Traditional Arabic" w:hint="cs"/>
          <w:sz w:val="24"/>
          <w:szCs w:val="24"/>
          <w:rtl/>
        </w:rPr>
        <w:t>المصدر نفسه</w:t>
      </w:r>
      <w:r w:rsidRPr="001D437C">
        <w:rPr>
          <w:rFonts w:ascii="Traditional Arabic" w:hAnsi="Traditional Arabic" w:cs="Traditional Arabic"/>
          <w:sz w:val="24"/>
          <w:szCs w:val="24"/>
          <w:rtl/>
        </w:rPr>
        <w:t>، ص 41.</w:t>
      </w:r>
    </w:p>
  </w:footnote>
  <w:footnote w:id="58">
    <w:p w:rsidR="000705AB" w:rsidRPr="001D437C" w:rsidRDefault="000705AB" w:rsidP="00DE7A79">
      <w:pPr>
        <w:pStyle w:val="Notedebasdepage"/>
        <w:bidi/>
        <w:rPr>
          <w:rFonts w:ascii="Traditional Arabic" w:hAnsi="Traditional Arabic" w:cs="Traditional Arabic"/>
          <w:sz w:val="24"/>
          <w:szCs w:val="24"/>
          <w:rtl/>
          <w:lang w:val="en-US"/>
        </w:rPr>
      </w:pPr>
      <w:r w:rsidRPr="001D437C">
        <w:rPr>
          <w:rStyle w:val="Appelnotedebasdep"/>
          <w:rFonts w:ascii="Traditional Arabic" w:hAnsi="Traditional Arabic" w:cs="Traditional Arabic"/>
          <w:sz w:val="24"/>
          <w:szCs w:val="24"/>
        </w:rPr>
        <w:footnoteRef/>
      </w:r>
      <w:r w:rsidRPr="001D437C">
        <w:rPr>
          <w:rFonts w:ascii="Traditional Arabic" w:hAnsi="Traditional Arabic" w:cs="Traditional Arabic"/>
          <w:sz w:val="24"/>
          <w:szCs w:val="24"/>
        </w:rPr>
        <w:t xml:space="preserve"> </w:t>
      </w:r>
      <w:r w:rsidRPr="001D437C">
        <w:rPr>
          <w:rFonts w:ascii="Traditional Arabic" w:hAnsi="Traditional Arabic" w:cs="Traditional Arabic"/>
          <w:sz w:val="24"/>
          <w:szCs w:val="24"/>
          <w:rtl/>
          <w:lang w:val="en-US"/>
        </w:rPr>
        <w:t xml:space="preserve">- </w:t>
      </w:r>
      <w:r w:rsidR="00DE7A79">
        <w:rPr>
          <w:rFonts w:ascii="Traditional Arabic" w:hAnsi="Traditional Arabic" w:cs="Traditional Arabic" w:hint="cs"/>
          <w:sz w:val="24"/>
          <w:szCs w:val="24"/>
          <w:rtl/>
        </w:rPr>
        <w:t>المصدر نفسه</w:t>
      </w:r>
      <w:r w:rsidR="00DE7A79" w:rsidRPr="001D437C">
        <w:rPr>
          <w:rFonts w:ascii="Traditional Arabic" w:hAnsi="Traditional Arabic" w:cs="Traditional Arabic"/>
          <w:sz w:val="24"/>
          <w:szCs w:val="24"/>
          <w:rtl/>
        </w:rPr>
        <w:t xml:space="preserve">، </w:t>
      </w:r>
      <w:r w:rsidRPr="001D437C">
        <w:rPr>
          <w:rFonts w:ascii="Traditional Arabic" w:hAnsi="Traditional Arabic" w:cs="Traditional Arabic"/>
          <w:sz w:val="24"/>
          <w:szCs w:val="24"/>
          <w:rtl/>
          <w:lang w:val="en-US"/>
        </w:rPr>
        <w:t>ص 09-10.</w:t>
      </w:r>
    </w:p>
  </w:footnote>
  <w:footnote w:id="59">
    <w:p w:rsidR="000705AB" w:rsidRPr="001D437C" w:rsidRDefault="000705AB" w:rsidP="000705AB">
      <w:pPr>
        <w:pStyle w:val="Notedebasdepage"/>
        <w:bidi/>
        <w:rPr>
          <w:rFonts w:ascii="Traditional Arabic" w:hAnsi="Traditional Arabic" w:cs="Traditional Arabic"/>
          <w:sz w:val="24"/>
          <w:szCs w:val="24"/>
          <w:rtl/>
        </w:rPr>
      </w:pPr>
      <w:r w:rsidRPr="001D437C">
        <w:rPr>
          <w:rStyle w:val="Appelnotedebasdep"/>
          <w:rFonts w:ascii="Traditional Arabic" w:hAnsi="Traditional Arabic" w:cs="Traditional Arabic"/>
          <w:sz w:val="24"/>
          <w:szCs w:val="24"/>
        </w:rPr>
        <w:footnoteRef/>
      </w:r>
      <w:r w:rsidRPr="001D437C">
        <w:rPr>
          <w:rFonts w:ascii="Traditional Arabic" w:hAnsi="Traditional Arabic" w:cs="Traditional Arabic"/>
          <w:sz w:val="24"/>
          <w:szCs w:val="24"/>
        </w:rPr>
        <w:t xml:space="preserve"> </w:t>
      </w:r>
      <w:r w:rsidRPr="001D437C">
        <w:rPr>
          <w:rFonts w:ascii="Traditional Arabic" w:hAnsi="Traditional Arabic" w:cs="Traditional Arabic"/>
          <w:sz w:val="24"/>
          <w:szCs w:val="24"/>
          <w:rtl/>
        </w:rPr>
        <w:t xml:space="preserve">- </w:t>
      </w:r>
      <w:r w:rsidRPr="001D437C">
        <w:rPr>
          <w:rFonts w:ascii="Traditional Arabic" w:hAnsi="Traditional Arabic" w:cs="Traditional Arabic"/>
          <w:sz w:val="24"/>
          <w:szCs w:val="24"/>
          <w:rtl/>
          <w:lang w:val="en-US"/>
        </w:rPr>
        <w:t xml:space="preserve">المصدر نفسه، </w:t>
      </w:r>
      <w:r w:rsidRPr="001D437C">
        <w:rPr>
          <w:rFonts w:ascii="Traditional Arabic" w:hAnsi="Traditional Arabic" w:cs="Traditional Arabic"/>
          <w:sz w:val="24"/>
          <w:szCs w:val="24"/>
          <w:rtl/>
        </w:rPr>
        <w:t>ص 09.</w:t>
      </w:r>
    </w:p>
  </w:footnote>
  <w:footnote w:id="60">
    <w:p w:rsidR="000705AB" w:rsidRPr="001D437C" w:rsidRDefault="000705AB" w:rsidP="000705AB">
      <w:pPr>
        <w:pStyle w:val="Notedebasdepage"/>
        <w:bidi/>
        <w:rPr>
          <w:rFonts w:ascii="Traditional Arabic" w:hAnsi="Traditional Arabic" w:cs="Traditional Arabic"/>
          <w:sz w:val="24"/>
          <w:szCs w:val="24"/>
          <w:rtl/>
        </w:rPr>
      </w:pPr>
      <w:r w:rsidRPr="001D437C">
        <w:rPr>
          <w:rStyle w:val="Appelnotedebasdep"/>
          <w:rFonts w:ascii="Traditional Arabic" w:hAnsi="Traditional Arabic" w:cs="Traditional Arabic"/>
          <w:sz w:val="24"/>
          <w:szCs w:val="24"/>
        </w:rPr>
        <w:footnoteRef/>
      </w:r>
      <w:r w:rsidRPr="001D437C">
        <w:rPr>
          <w:rFonts w:ascii="Traditional Arabic" w:hAnsi="Traditional Arabic" w:cs="Traditional Arabic"/>
          <w:sz w:val="24"/>
          <w:szCs w:val="24"/>
        </w:rPr>
        <w:t xml:space="preserve"> </w:t>
      </w:r>
      <w:r w:rsidRPr="001D437C">
        <w:rPr>
          <w:rFonts w:ascii="Traditional Arabic" w:hAnsi="Traditional Arabic" w:cs="Traditional Arabic"/>
          <w:sz w:val="24"/>
          <w:szCs w:val="24"/>
          <w:rtl/>
        </w:rPr>
        <w:t>- المصدر نفسه، ص 15-16.</w:t>
      </w:r>
    </w:p>
  </w:footnote>
  <w:footnote w:id="61">
    <w:p w:rsidR="000705AB" w:rsidRPr="001D437C" w:rsidRDefault="000705AB" w:rsidP="000705AB">
      <w:pPr>
        <w:pStyle w:val="Notedebasdepage"/>
        <w:bidi/>
        <w:rPr>
          <w:rFonts w:ascii="Traditional Arabic" w:hAnsi="Traditional Arabic" w:cs="Traditional Arabic"/>
          <w:sz w:val="24"/>
          <w:szCs w:val="24"/>
          <w:rtl/>
          <w:lang w:val="en-US"/>
        </w:rPr>
      </w:pPr>
      <w:r w:rsidRPr="001D437C">
        <w:rPr>
          <w:rStyle w:val="Appelnotedebasdep"/>
          <w:rFonts w:ascii="Traditional Arabic" w:hAnsi="Traditional Arabic" w:cs="Traditional Arabic"/>
          <w:sz w:val="24"/>
          <w:szCs w:val="24"/>
        </w:rPr>
        <w:footnoteRef/>
      </w:r>
      <w:r w:rsidRPr="001D437C">
        <w:rPr>
          <w:rFonts w:ascii="Traditional Arabic" w:hAnsi="Traditional Arabic" w:cs="Traditional Arabic"/>
          <w:sz w:val="24"/>
          <w:szCs w:val="24"/>
        </w:rPr>
        <w:t xml:space="preserve"> </w:t>
      </w:r>
      <w:r w:rsidRPr="001D437C">
        <w:rPr>
          <w:rFonts w:ascii="Traditional Arabic" w:hAnsi="Traditional Arabic" w:cs="Traditional Arabic"/>
          <w:sz w:val="24"/>
          <w:szCs w:val="24"/>
          <w:rtl/>
          <w:lang w:val="en-US"/>
        </w:rPr>
        <w:t>- المصدر نفسه، ص 57.</w:t>
      </w:r>
    </w:p>
  </w:footnote>
  <w:footnote w:id="62">
    <w:p w:rsidR="000705AB" w:rsidRPr="001D437C" w:rsidRDefault="000705AB" w:rsidP="000705AB">
      <w:pPr>
        <w:pStyle w:val="Notedebasdepage"/>
        <w:bidi/>
        <w:rPr>
          <w:rFonts w:ascii="Traditional Arabic" w:hAnsi="Traditional Arabic" w:cs="Traditional Arabic"/>
          <w:sz w:val="24"/>
          <w:szCs w:val="24"/>
          <w:rtl/>
          <w:lang w:val="en-US"/>
        </w:rPr>
      </w:pPr>
      <w:r w:rsidRPr="001D437C">
        <w:rPr>
          <w:rStyle w:val="Appelnotedebasdep"/>
          <w:rFonts w:ascii="Traditional Arabic" w:hAnsi="Traditional Arabic" w:cs="Traditional Arabic"/>
          <w:sz w:val="24"/>
          <w:szCs w:val="24"/>
        </w:rPr>
        <w:footnoteRef/>
      </w:r>
      <w:r w:rsidRPr="001D437C">
        <w:rPr>
          <w:rFonts w:ascii="Traditional Arabic" w:hAnsi="Traditional Arabic" w:cs="Traditional Arabic"/>
          <w:sz w:val="24"/>
          <w:szCs w:val="24"/>
        </w:rPr>
        <w:t xml:space="preserve"> </w:t>
      </w:r>
      <w:r w:rsidRPr="001D437C">
        <w:rPr>
          <w:rFonts w:ascii="Traditional Arabic" w:hAnsi="Traditional Arabic" w:cs="Traditional Arabic"/>
          <w:sz w:val="24"/>
          <w:szCs w:val="24"/>
          <w:rtl/>
          <w:lang w:val="en-US"/>
        </w:rPr>
        <w:t xml:space="preserve">- </w:t>
      </w:r>
      <w:r w:rsidRPr="001D437C">
        <w:rPr>
          <w:rFonts w:ascii="Traditional Arabic" w:hAnsi="Traditional Arabic" w:cs="Traditional Arabic"/>
          <w:sz w:val="24"/>
          <w:szCs w:val="24"/>
          <w:rtl/>
        </w:rPr>
        <w:t xml:space="preserve">الحبيب السائح: كولونيل الزبربر، </w:t>
      </w:r>
      <w:r w:rsidRPr="001D437C">
        <w:rPr>
          <w:rFonts w:ascii="Traditional Arabic" w:hAnsi="Traditional Arabic" w:cs="Traditional Arabic"/>
          <w:sz w:val="24"/>
          <w:szCs w:val="24"/>
          <w:rtl/>
          <w:lang w:val="en-US"/>
        </w:rPr>
        <w:t>ص 45.</w:t>
      </w:r>
    </w:p>
  </w:footnote>
  <w:footnote w:id="63">
    <w:p w:rsidR="000705AB" w:rsidRPr="001D437C" w:rsidRDefault="000705AB" w:rsidP="000705AB">
      <w:pPr>
        <w:pStyle w:val="Notedebasdepage"/>
        <w:bidi/>
        <w:rPr>
          <w:rFonts w:ascii="Traditional Arabic" w:hAnsi="Traditional Arabic" w:cs="Traditional Arabic"/>
          <w:sz w:val="24"/>
          <w:szCs w:val="24"/>
          <w:rtl/>
        </w:rPr>
      </w:pPr>
      <w:r w:rsidRPr="001D437C">
        <w:rPr>
          <w:rStyle w:val="Appelnotedebasdep"/>
          <w:rFonts w:ascii="Traditional Arabic" w:hAnsi="Traditional Arabic" w:cs="Traditional Arabic"/>
          <w:sz w:val="24"/>
          <w:szCs w:val="24"/>
        </w:rPr>
        <w:footnoteRef/>
      </w:r>
      <w:r w:rsidRPr="001D437C">
        <w:rPr>
          <w:rFonts w:ascii="Traditional Arabic" w:hAnsi="Traditional Arabic" w:cs="Traditional Arabic"/>
          <w:sz w:val="24"/>
          <w:szCs w:val="24"/>
        </w:rPr>
        <w:t xml:space="preserve"> </w:t>
      </w:r>
      <w:r w:rsidRPr="001D437C">
        <w:rPr>
          <w:rFonts w:ascii="Traditional Arabic" w:hAnsi="Traditional Arabic" w:cs="Traditional Arabic"/>
          <w:sz w:val="24"/>
          <w:szCs w:val="24"/>
          <w:rtl/>
        </w:rPr>
        <w:t xml:space="preserve">- </w:t>
      </w:r>
      <w:r w:rsidRPr="001D437C">
        <w:rPr>
          <w:rFonts w:ascii="Traditional Arabic" w:hAnsi="Traditional Arabic" w:cs="Traditional Arabic"/>
          <w:sz w:val="24"/>
          <w:szCs w:val="24"/>
          <w:rtl/>
          <w:lang w:val="en-US"/>
        </w:rPr>
        <w:t xml:space="preserve">المصدر نفسه، </w:t>
      </w:r>
      <w:r w:rsidRPr="001D437C">
        <w:rPr>
          <w:rFonts w:ascii="Traditional Arabic" w:hAnsi="Traditional Arabic" w:cs="Traditional Arabic"/>
          <w:sz w:val="24"/>
          <w:szCs w:val="24"/>
          <w:rtl/>
        </w:rPr>
        <w:t>ص 240.</w:t>
      </w:r>
    </w:p>
  </w:footnote>
  <w:footnote w:id="64">
    <w:p w:rsidR="000705AB" w:rsidRPr="001D437C" w:rsidRDefault="000705AB" w:rsidP="000705AB">
      <w:pPr>
        <w:pStyle w:val="Notedebasdepage"/>
        <w:bidi/>
        <w:rPr>
          <w:rFonts w:ascii="Traditional Arabic" w:hAnsi="Traditional Arabic" w:cs="Traditional Arabic"/>
          <w:sz w:val="24"/>
          <w:szCs w:val="24"/>
          <w:rtl/>
        </w:rPr>
      </w:pPr>
      <w:r w:rsidRPr="001D437C">
        <w:rPr>
          <w:rStyle w:val="Appelnotedebasdep"/>
          <w:rFonts w:ascii="Traditional Arabic" w:hAnsi="Traditional Arabic" w:cs="Traditional Arabic"/>
          <w:sz w:val="24"/>
          <w:szCs w:val="24"/>
        </w:rPr>
        <w:footnoteRef/>
      </w:r>
      <w:r w:rsidRPr="001D437C">
        <w:rPr>
          <w:rFonts w:ascii="Traditional Arabic" w:hAnsi="Traditional Arabic" w:cs="Traditional Arabic"/>
          <w:sz w:val="24"/>
          <w:szCs w:val="24"/>
        </w:rPr>
        <w:t xml:space="preserve"> </w:t>
      </w:r>
      <w:r w:rsidRPr="001D437C">
        <w:rPr>
          <w:rFonts w:ascii="Traditional Arabic" w:hAnsi="Traditional Arabic" w:cs="Traditional Arabic"/>
          <w:sz w:val="24"/>
          <w:szCs w:val="24"/>
          <w:rtl/>
        </w:rPr>
        <w:t>- المصدر نفسه، ص 253.</w:t>
      </w:r>
    </w:p>
  </w:footnote>
  <w:footnote w:id="65">
    <w:p w:rsidR="000705AB" w:rsidRPr="001D437C" w:rsidRDefault="000705AB" w:rsidP="000705AB">
      <w:pPr>
        <w:pStyle w:val="Notedebasdepage"/>
        <w:bidi/>
        <w:rPr>
          <w:rFonts w:ascii="Traditional Arabic" w:hAnsi="Traditional Arabic" w:cs="Traditional Arabic"/>
          <w:sz w:val="24"/>
          <w:szCs w:val="24"/>
          <w:rtl/>
        </w:rPr>
      </w:pPr>
      <w:r w:rsidRPr="001D437C">
        <w:rPr>
          <w:rStyle w:val="Appelnotedebasdep"/>
          <w:rFonts w:ascii="Traditional Arabic" w:hAnsi="Traditional Arabic" w:cs="Traditional Arabic"/>
          <w:sz w:val="24"/>
          <w:szCs w:val="24"/>
        </w:rPr>
        <w:footnoteRef/>
      </w:r>
      <w:r w:rsidRPr="001D437C">
        <w:rPr>
          <w:rFonts w:ascii="Traditional Arabic" w:hAnsi="Traditional Arabic" w:cs="Traditional Arabic"/>
          <w:sz w:val="24"/>
          <w:szCs w:val="24"/>
        </w:rPr>
        <w:t xml:space="preserve"> </w:t>
      </w:r>
      <w:r w:rsidRPr="001D437C">
        <w:rPr>
          <w:rFonts w:ascii="Traditional Arabic" w:hAnsi="Traditional Arabic" w:cs="Traditional Arabic"/>
          <w:sz w:val="24"/>
          <w:szCs w:val="24"/>
          <w:rtl/>
        </w:rPr>
        <w:t>- المصدر نفسه، ص 265.</w:t>
      </w:r>
    </w:p>
  </w:footnote>
  <w:footnote w:id="66">
    <w:p w:rsidR="000705AB" w:rsidRPr="001D437C" w:rsidRDefault="000705AB" w:rsidP="000705AB">
      <w:pPr>
        <w:pStyle w:val="Notedebasdepage"/>
        <w:bidi/>
        <w:rPr>
          <w:rFonts w:ascii="Traditional Arabic" w:hAnsi="Traditional Arabic" w:cs="Traditional Arabic"/>
          <w:sz w:val="24"/>
          <w:szCs w:val="24"/>
          <w:rtl/>
        </w:rPr>
      </w:pPr>
      <w:r w:rsidRPr="001D437C">
        <w:rPr>
          <w:rStyle w:val="Appelnotedebasdep"/>
          <w:rFonts w:ascii="Traditional Arabic" w:hAnsi="Traditional Arabic" w:cs="Traditional Arabic"/>
          <w:sz w:val="24"/>
          <w:szCs w:val="24"/>
        </w:rPr>
        <w:footnoteRef/>
      </w:r>
      <w:r w:rsidRPr="001D437C">
        <w:rPr>
          <w:rFonts w:ascii="Traditional Arabic" w:hAnsi="Traditional Arabic" w:cs="Traditional Arabic"/>
          <w:sz w:val="24"/>
          <w:szCs w:val="24"/>
        </w:rPr>
        <w:t xml:space="preserve"> </w:t>
      </w:r>
      <w:r w:rsidRPr="001D437C">
        <w:rPr>
          <w:rFonts w:ascii="Traditional Arabic" w:hAnsi="Traditional Arabic" w:cs="Traditional Arabic"/>
          <w:sz w:val="24"/>
          <w:szCs w:val="24"/>
          <w:rtl/>
        </w:rPr>
        <w:t>- الحبيب السائح: كولونيل الزبربر، ص 282.</w:t>
      </w:r>
    </w:p>
  </w:footnote>
  <w:footnote w:id="67">
    <w:p w:rsidR="000705AB" w:rsidRPr="001D437C" w:rsidRDefault="000705AB" w:rsidP="000705AB">
      <w:pPr>
        <w:pStyle w:val="Notedebasdepage"/>
        <w:bidi/>
        <w:rPr>
          <w:rFonts w:ascii="Traditional Arabic" w:hAnsi="Traditional Arabic" w:cs="Traditional Arabic"/>
          <w:sz w:val="24"/>
          <w:szCs w:val="24"/>
          <w:rtl/>
          <w:lang w:val="en-US"/>
        </w:rPr>
      </w:pPr>
      <w:r w:rsidRPr="001D437C">
        <w:rPr>
          <w:rStyle w:val="Appelnotedebasdep"/>
          <w:rFonts w:ascii="Traditional Arabic" w:hAnsi="Traditional Arabic" w:cs="Traditional Arabic"/>
          <w:sz w:val="24"/>
          <w:szCs w:val="24"/>
        </w:rPr>
        <w:footnoteRef/>
      </w:r>
      <w:r w:rsidRPr="001D437C">
        <w:rPr>
          <w:rFonts w:ascii="Traditional Arabic" w:hAnsi="Traditional Arabic" w:cs="Traditional Arabic"/>
          <w:sz w:val="24"/>
          <w:szCs w:val="24"/>
        </w:rPr>
        <w:t xml:space="preserve"> </w:t>
      </w:r>
      <w:r w:rsidRPr="001D437C">
        <w:rPr>
          <w:rFonts w:ascii="Traditional Arabic" w:hAnsi="Traditional Arabic" w:cs="Traditional Arabic"/>
          <w:sz w:val="24"/>
          <w:szCs w:val="24"/>
          <w:rtl/>
          <w:lang w:val="en-US"/>
        </w:rPr>
        <w:t>- ال</w:t>
      </w:r>
      <w:r>
        <w:rPr>
          <w:rFonts w:ascii="Traditional Arabic" w:hAnsi="Traditional Arabic" w:cs="Traditional Arabic" w:hint="cs"/>
          <w:sz w:val="24"/>
          <w:szCs w:val="24"/>
          <w:rtl/>
          <w:lang w:val="en-US"/>
        </w:rPr>
        <w:t>م</w:t>
      </w:r>
      <w:r w:rsidRPr="001D437C">
        <w:rPr>
          <w:rFonts w:ascii="Traditional Arabic" w:hAnsi="Traditional Arabic" w:cs="Traditional Arabic"/>
          <w:sz w:val="24"/>
          <w:szCs w:val="24"/>
          <w:rtl/>
          <w:lang w:val="en-US"/>
        </w:rPr>
        <w:t>صدر نفسه، ص 286.</w:t>
      </w:r>
    </w:p>
  </w:footnote>
  <w:footnote w:id="68">
    <w:p w:rsidR="000705AB" w:rsidRPr="001D437C" w:rsidRDefault="000705AB" w:rsidP="000705AB">
      <w:pPr>
        <w:pStyle w:val="Notedebasdepage"/>
        <w:bidi/>
        <w:rPr>
          <w:rFonts w:ascii="Traditional Arabic" w:hAnsi="Traditional Arabic" w:cs="Traditional Arabic"/>
          <w:sz w:val="24"/>
          <w:szCs w:val="24"/>
          <w:rtl/>
        </w:rPr>
      </w:pPr>
      <w:r w:rsidRPr="001D437C">
        <w:rPr>
          <w:rStyle w:val="Appelnotedebasdep"/>
          <w:rFonts w:ascii="Traditional Arabic" w:hAnsi="Traditional Arabic" w:cs="Traditional Arabic"/>
          <w:sz w:val="24"/>
          <w:szCs w:val="24"/>
        </w:rPr>
        <w:footnoteRef/>
      </w:r>
      <w:r w:rsidRPr="001D437C">
        <w:rPr>
          <w:rFonts w:ascii="Traditional Arabic" w:hAnsi="Traditional Arabic" w:cs="Traditional Arabic"/>
          <w:sz w:val="24"/>
          <w:szCs w:val="24"/>
        </w:rPr>
        <w:t xml:space="preserve"> </w:t>
      </w:r>
      <w:r w:rsidRPr="001D437C">
        <w:rPr>
          <w:rFonts w:ascii="Traditional Arabic" w:hAnsi="Traditional Arabic" w:cs="Traditional Arabic"/>
          <w:sz w:val="24"/>
          <w:szCs w:val="24"/>
          <w:rtl/>
        </w:rPr>
        <w:t xml:space="preserve">- </w:t>
      </w:r>
      <w:r w:rsidRPr="001D437C">
        <w:rPr>
          <w:rFonts w:ascii="Traditional Arabic" w:hAnsi="Traditional Arabic" w:cs="Traditional Arabic"/>
          <w:sz w:val="24"/>
          <w:szCs w:val="24"/>
          <w:rtl/>
          <w:lang w:val="en-US"/>
        </w:rPr>
        <w:t>ال</w:t>
      </w:r>
      <w:r>
        <w:rPr>
          <w:rFonts w:ascii="Traditional Arabic" w:hAnsi="Traditional Arabic" w:cs="Traditional Arabic" w:hint="cs"/>
          <w:sz w:val="24"/>
          <w:szCs w:val="24"/>
          <w:rtl/>
          <w:lang w:val="en-US"/>
        </w:rPr>
        <w:t>م</w:t>
      </w:r>
      <w:r w:rsidRPr="001D437C">
        <w:rPr>
          <w:rFonts w:ascii="Traditional Arabic" w:hAnsi="Traditional Arabic" w:cs="Traditional Arabic"/>
          <w:sz w:val="24"/>
          <w:szCs w:val="24"/>
          <w:rtl/>
          <w:lang w:val="en-US"/>
        </w:rPr>
        <w:t xml:space="preserve">صدر نفسه، </w:t>
      </w:r>
      <w:r w:rsidRPr="001D437C">
        <w:rPr>
          <w:rFonts w:ascii="Traditional Arabic" w:hAnsi="Traditional Arabic" w:cs="Traditional Arabic"/>
          <w:sz w:val="24"/>
          <w:szCs w:val="24"/>
          <w:rtl/>
        </w:rPr>
        <w:t>ص 270</w:t>
      </w:r>
      <w:r>
        <w:rPr>
          <w:rFonts w:ascii="Traditional Arabic" w:hAnsi="Traditional Arabic" w:cs="Traditional Arabic" w:hint="cs"/>
          <w:sz w:val="24"/>
          <w:szCs w:val="24"/>
          <w:rtl/>
        </w:rPr>
        <w:t>،</w:t>
      </w:r>
      <w:r w:rsidRPr="001D437C">
        <w:rPr>
          <w:rFonts w:ascii="Traditional Arabic" w:hAnsi="Traditional Arabic" w:cs="Traditional Arabic"/>
          <w:sz w:val="24"/>
          <w:szCs w:val="24"/>
          <w:rtl/>
        </w:rPr>
        <w:t xml:space="preserve"> 271.</w:t>
      </w:r>
    </w:p>
  </w:footnote>
  <w:footnote w:id="69">
    <w:p w:rsidR="000705AB" w:rsidRPr="001D437C" w:rsidRDefault="000705AB" w:rsidP="000705AB">
      <w:pPr>
        <w:pStyle w:val="Notedebasdepage"/>
        <w:bidi/>
        <w:rPr>
          <w:rFonts w:ascii="Traditional Arabic" w:hAnsi="Traditional Arabic" w:cs="Traditional Arabic"/>
          <w:sz w:val="24"/>
          <w:szCs w:val="24"/>
          <w:rtl/>
          <w:lang w:val="en-US"/>
        </w:rPr>
      </w:pPr>
      <w:r w:rsidRPr="001D437C">
        <w:rPr>
          <w:rStyle w:val="Appelnotedebasdep"/>
          <w:rFonts w:ascii="Traditional Arabic" w:hAnsi="Traditional Arabic" w:cs="Traditional Arabic"/>
          <w:sz w:val="24"/>
          <w:szCs w:val="24"/>
        </w:rPr>
        <w:footnoteRef/>
      </w:r>
      <w:r w:rsidRPr="001D437C">
        <w:rPr>
          <w:rFonts w:ascii="Traditional Arabic" w:hAnsi="Traditional Arabic" w:cs="Traditional Arabic"/>
          <w:sz w:val="24"/>
          <w:szCs w:val="24"/>
        </w:rPr>
        <w:t xml:space="preserve"> </w:t>
      </w:r>
      <w:r w:rsidRPr="001D437C">
        <w:rPr>
          <w:rFonts w:ascii="Traditional Arabic" w:hAnsi="Traditional Arabic" w:cs="Traditional Arabic"/>
          <w:sz w:val="24"/>
          <w:szCs w:val="24"/>
          <w:rtl/>
          <w:lang w:val="en-US"/>
        </w:rPr>
        <w:t>- ال</w:t>
      </w:r>
      <w:r>
        <w:rPr>
          <w:rFonts w:ascii="Traditional Arabic" w:hAnsi="Traditional Arabic" w:cs="Traditional Arabic" w:hint="cs"/>
          <w:sz w:val="24"/>
          <w:szCs w:val="24"/>
          <w:rtl/>
          <w:lang w:val="en-US"/>
        </w:rPr>
        <w:t>م</w:t>
      </w:r>
      <w:r w:rsidRPr="001D437C">
        <w:rPr>
          <w:rFonts w:ascii="Traditional Arabic" w:hAnsi="Traditional Arabic" w:cs="Traditional Arabic"/>
          <w:sz w:val="24"/>
          <w:szCs w:val="24"/>
          <w:rtl/>
          <w:lang w:val="en-US"/>
        </w:rPr>
        <w:t xml:space="preserve">صدر نفسه، </w:t>
      </w:r>
      <w:r w:rsidRPr="001D437C">
        <w:rPr>
          <w:rFonts w:ascii="Traditional Arabic" w:hAnsi="Traditional Arabic" w:cs="Traditional Arabic"/>
          <w:sz w:val="24"/>
          <w:szCs w:val="24"/>
          <w:rtl/>
        </w:rPr>
        <w:t>ص</w:t>
      </w:r>
      <w:r w:rsidRPr="001D437C">
        <w:rPr>
          <w:rFonts w:ascii="Traditional Arabic" w:hAnsi="Traditional Arabic" w:cs="Traditional Arabic"/>
          <w:sz w:val="24"/>
          <w:szCs w:val="24"/>
          <w:rtl/>
          <w:lang w:val="en-US"/>
        </w:rPr>
        <w:t xml:space="preserve"> 272.</w:t>
      </w:r>
    </w:p>
  </w:footnote>
  <w:footnote w:id="70">
    <w:p w:rsidR="000705AB" w:rsidRPr="001D437C" w:rsidRDefault="000705AB" w:rsidP="000705AB">
      <w:pPr>
        <w:pStyle w:val="Notedebasdepage"/>
        <w:bidi/>
        <w:rPr>
          <w:rFonts w:ascii="Traditional Arabic" w:hAnsi="Traditional Arabic" w:cs="Traditional Arabic"/>
          <w:sz w:val="24"/>
          <w:szCs w:val="24"/>
          <w:rtl/>
        </w:rPr>
      </w:pPr>
      <w:r w:rsidRPr="001D437C">
        <w:rPr>
          <w:rStyle w:val="Appelnotedebasdep"/>
          <w:rFonts w:ascii="Traditional Arabic" w:hAnsi="Traditional Arabic" w:cs="Traditional Arabic"/>
          <w:sz w:val="24"/>
          <w:szCs w:val="24"/>
        </w:rPr>
        <w:footnoteRef/>
      </w:r>
      <w:r w:rsidRPr="001D437C">
        <w:rPr>
          <w:rFonts w:ascii="Traditional Arabic" w:hAnsi="Traditional Arabic" w:cs="Traditional Arabic"/>
          <w:sz w:val="24"/>
          <w:szCs w:val="24"/>
        </w:rPr>
        <w:t xml:space="preserve"> </w:t>
      </w:r>
      <w:r w:rsidRPr="001D437C">
        <w:rPr>
          <w:rFonts w:ascii="Traditional Arabic" w:hAnsi="Traditional Arabic" w:cs="Traditional Arabic"/>
          <w:sz w:val="24"/>
          <w:szCs w:val="24"/>
          <w:rtl/>
        </w:rPr>
        <w:t>- الحبيب السائح: كولونيل الزبربر، ص 276.</w:t>
      </w:r>
    </w:p>
  </w:footnote>
  <w:footnote w:id="71">
    <w:p w:rsidR="000705AB" w:rsidRPr="001D437C" w:rsidRDefault="000705AB" w:rsidP="000705AB">
      <w:pPr>
        <w:pStyle w:val="Notedebasdepage"/>
        <w:bidi/>
        <w:rPr>
          <w:rFonts w:ascii="Traditional Arabic" w:hAnsi="Traditional Arabic" w:cs="Traditional Arabic"/>
          <w:sz w:val="24"/>
          <w:szCs w:val="24"/>
          <w:rtl/>
          <w:lang w:val="en-US"/>
        </w:rPr>
      </w:pPr>
      <w:r w:rsidRPr="001D437C">
        <w:rPr>
          <w:rStyle w:val="Appelnotedebasdep"/>
          <w:rFonts w:ascii="Traditional Arabic" w:hAnsi="Traditional Arabic" w:cs="Traditional Arabic"/>
          <w:sz w:val="24"/>
          <w:szCs w:val="24"/>
        </w:rPr>
        <w:footnoteRef/>
      </w:r>
      <w:r w:rsidRPr="001D437C">
        <w:rPr>
          <w:rFonts w:ascii="Traditional Arabic" w:hAnsi="Traditional Arabic" w:cs="Traditional Arabic"/>
          <w:sz w:val="24"/>
          <w:szCs w:val="24"/>
        </w:rPr>
        <w:t xml:space="preserve"> </w:t>
      </w:r>
      <w:r w:rsidRPr="001D437C">
        <w:rPr>
          <w:rFonts w:ascii="Traditional Arabic" w:hAnsi="Traditional Arabic" w:cs="Traditional Arabic"/>
          <w:sz w:val="24"/>
          <w:szCs w:val="24"/>
          <w:rtl/>
          <w:lang w:val="en-US"/>
        </w:rPr>
        <w:t>- مخلوف عامر: الرّواية والتحولات في الجزائر (دراسات نقدية في مضمون الرّواية المكتوبة بالعربية)، منشورات اتحاد الكتاب العرب، دمشق، سوريا، ص 89.</w:t>
      </w:r>
    </w:p>
  </w:footnote>
  <w:footnote w:id="72">
    <w:p w:rsidR="000705AB" w:rsidRPr="001D437C" w:rsidRDefault="000705AB" w:rsidP="000705AB">
      <w:pPr>
        <w:pStyle w:val="Notedebasdepage"/>
        <w:bidi/>
        <w:rPr>
          <w:rFonts w:ascii="Traditional Arabic" w:hAnsi="Traditional Arabic" w:cs="Traditional Arabic"/>
          <w:sz w:val="24"/>
          <w:szCs w:val="24"/>
          <w:rtl/>
        </w:rPr>
      </w:pPr>
      <w:r w:rsidRPr="001D437C">
        <w:rPr>
          <w:rStyle w:val="Appelnotedebasdep"/>
          <w:rFonts w:ascii="Traditional Arabic" w:hAnsi="Traditional Arabic" w:cs="Traditional Arabic"/>
          <w:sz w:val="24"/>
          <w:szCs w:val="24"/>
        </w:rPr>
        <w:footnoteRef/>
      </w:r>
      <w:r w:rsidRPr="001D437C">
        <w:rPr>
          <w:rFonts w:ascii="Traditional Arabic" w:hAnsi="Traditional Arabic" w:cs="Traditional Arabic"/>
          <w:sz w:val="24"/>
          <w:szCs w:val="24"/>
        </w:rPr>
        <w:t xml:space="preserve"> </w:t>
      </w:r>
      <w:r w:rsidRPr="001D437C">
        <w:rPr>
          <w:rFonts w:ascii="Traditional Arabic" w:hAnsi="Traditional Arabic" w:cs="Traditional Arabic"/>
          <w:sz w:val="24"/>
          <w:szCs w:val="24"/>
          <w:rtl/>
        </w:rPr>
        <w:t>- ابن منظور: لسان العرب، المجلد 14، دار صادر للطباعة والنشر، بيروت، لبنان، ط4، 2005، ص 113.</w:t>
      </w:r>
    </w:p>
  </w:footnote>
  <w:footnote w:id="73">
    <w:p w:rsidR="000705AB" w:rsidRPr="001D437C" w:rsidRDefault="000705AB" w:rsidP="000705AB">
      <w:pPr>
        <w:pStyle w:val="Notedebasdepage"/>
        <w:bidi/>
        <w:rPr>
          <w:rFonts w:ascii="Traditional Arabic" w:hAnsi="Traditional Arabic" w:cs="Traditional Arabic"/>
          <w:sz w:val="24"/>
          <w:szCs w:val="24"/>
          <w:rtl/>
          <w:lang w:val="en-US"/>
        </w:rPr>
      </w:pPr>
      <w:r w:rsidRPr="001D437C">
        <w:rPr>
          <w:rStyle w:val="Appelnotedebasdep"/>
          <w:rFonts w:ascii="Traditional Arabic" w:hAnsi="Traditional Arabic" w:cs="Traditional Arabic"/>
          <w:sz w:val="24"/>
          <w:szCs w:val="24"/>
        </w:rPr>
        <w:footnoteRef/>
      </w:r>
      <w:r w:rsidRPr="001D437C">
        <w:rPr>
          <w:rFonts w:ascii="Traditional Arabic" w:hAnsi="Traditional Arabic" w:cs="Traditional Arabic"/>
          <w:sz w:val="24"/>
          <w:szCs w:val="24"/>
        </w:rPr>
        <w:t xml:space="preserve"> </w:t>
      </w:r>
      <w:r w:rsidRPr="001D437C">
        <w:rPr>
          <w:rFonts w:ascii="Traditional Arabic" w:hAnsi="Traditional Arabic" w:cs="Traditional Arabic"/>
          <w:sz w:val="24"/>
          <w:szCs w:val="24"/>
          <w:rtl/>
          <w:lang w:val="en-US"/>
        </w:rPr>
        <w:t xml:space="preserve">- </w:t>
      </w:r>
      <w:r>
        <w:rPr>
          <w:rFonts w:ascii="Traditional Arabic" w:hAnsi="Traditional Arabic" w:cs="Traditional Arabic" w:hint="cs"/>
          <w:sz w:val="24"/>
          <w:szCs w:val="24"/>
          <w:rtl/>
          <w:lang w:val="en-US"/>
        </w:rPr>
        <w:t>أ</w:t>
      </w:r>
      <w:r w:rsidRPr="001D437C">
        <w:rPr>
          <w:rFonts w:ascii="Traditional Arabic" w:hAnsi="Traditional Arabic" w:cs="Traditional Arabic"/>
          <w:sz w:val="24"/>
          <w:szCs w:val="24"/>
          <w:rtl/>
          <w:lang w:val="en-US"/>
        </w:rPr>
        <w:t>حمد بوعزة: تخليل النص السردي، ص 99.</w:t>
      </w:r>
    </w:p>
  </w:footnote>
  <w:footnote w:id="74">
    <w:p w:rsidR="000705AB" w:rsidRPr="001D437C" w:rsidRDefault="000705AB" w:rsidP="000705AB">
      <w:pPr>
        <w:pStyle w:val="Notedebasdepage"/>
        <w:bidi/>
        <w:rPr>
          <w:rFonts w:ascii="Traditional Arabic" w:hAnsi="Traditional Arabic" w:cs="Traditional Arabic"/>
          <w:sz w:val="24"/>
          <w:szCs w:val="24"/>
          <w:rtl/>
          <w:lang w:val="en-US"/>
        </w:rPr>
      </w:pPr>
      <w:r w:rsidRPr="001D437C">
        <w:rPr>
          <w:rStyle w:val="Appelnotedebasdep"/>
          <w:rFonts w:ascii="Traditional Arabic" w:hAnsi="Traditional Arabic" w:cs="Traditional Arabic"/>
          <w:sz w:val="24"/>
          <w:szCs w:val="24"/>
        </w:rPr>
        <w:footnoteRef/>
      </w:r>
      <w:r w:rsidRPr="001D437C">
        <w:rPr>
          <w:rFonts w:ascii="Traditional Arabic" w:hAnsi="Traditional Arabic" w:cs="Traditional Arabic"/>
          <w:sz w:val="24"/>
          <w:szCs w:val="24"/>
        </w:rPr>
        <w:t xml:space="preserve"> </w:t>
      </w:r>
      <w:r w:rsidRPr="001D437C">
        <w:rPr>
          <w:rFonts w:ascii="Traditional Arabic" w:hAnsi="Traditional Arabic" w:cs="Traditional Arabic"/>
          <w:sz w:val="24"/>
          <w:szCs w:val="24"/>
          <w:rtl/>
          <w:lang w:val="en-US"/>
        </w:rPr>
        <w:t>- حميد لحم</w:t>
      </w:r>
      <w:r>
        <w:rPr>
          <w:rFonts w:ascii="Traditional Arabic" w:hAnsi="Traditional Arabic" w:cs="Traditional Arabic" w:hint="cs"/>
          <w:sz w:val="24"/>
          <w:szCs w:val="24"/>
          <w:rtl/>
          <w:lang w:val="en-US"/>
        </w:rPr>
        <w:t>ي</w:t>
      </w:r>
      <w:r w:rsidRPr="001D437C">
        <w:rPr>
          <w:rFonts w:ascii="Traditional Arabic" w:hAnsi="Traditional Arabic" w:cs="Traditional Arabic"/>
          <w:sz w:val="24"/>
          <w:szCs w:val="24"/>
          <w:rtl/>
          <w:lang w:val="en-US"/>
        </w:rPr>
        <w:t>داني: بنية النص السردي من منظور النقد الأدبي، المركز الثقافي، بيروت، ط3، د ت، ص 62.</w:t>
      </w:r>
    </w:p>
  </w:footnote>
  <w:footnote w:id="75">
    <w:p w:rsidR="000705AB" w:rsidRPr="001D437C" w:rsidRDefault="000705AB" w:rsidP="000705AB">
      <w:pPr>
        <w:pStyle w:val="Notedebasdepage"/>
        <w:bidi/>
        <w:rPr>
          <w:rFonts w:ascii="Traditional Arabic" w:hAnsi="Traditional Arabic" w:cs="Traditional Arabic"/>
          <w:sz w:val="24"/>
          <w:szCs w:val="24"/>
          <w:rtl/>
        </w:rPr>
      </w:pPr>
      <w:r w:rsidRPr="001D437C">
        <w:rPr>
          <w:rStyle w:val="Appelnotedebasdep"/>
          <w:rFonts w:ascii="Traditional Arabic" w:hAnsi="Traditional Arabic" w:cs="Traditional Arabic"/>
          <w:sz w:val="24"/>
          <w:szCs w:val="24"/>
        </w:rPr>
        <w:footnoteRef/>
      </w:r>
      <w:r w:rsidRPr="001D437C">
        <w:rPr>
          <w:rFonts w:ascii="Traditional Arabic" w:hAnsi="Traditional Arabic" w:cs="Traditional Arabic"/>
          <w:sz w:val="24"/>
          <w:szCs w:val="24"/>
        </w:rPr>
        <w:t xml:space="preserve"> </w:t>
      </w:r>
      <w:r w:rsidRPr="001D437C">
        <w:rPr>
          <w:rFonts w:ascii="Traditional Arabic" w:hAnsi="Traditional Arabic" w:cs="Traditional Arabic"/>
          <w:sz w:val="24"/>
          <w:szCs w:val="24"/>
          <w:rtl/>
        </w:rPr>
        <w:t>- ينظر: آمنة عبد الجليل سلمان القو</w:t>
      </w:r>
      <w:r>
        <w:rPr>
          <w:rFonts w:ascii="Traditional Arabic" w:hAnsi="Traditional Arabic" w:cs="Traditional Arabic" w:hint="cs"/>
          <w:sz w:val="24"/>
          <w:szCs w:val="24"/>
          <w:rtl/>
        </w:rPr>
        <w:t>اسم</w:t>
      </w:r>
      <w:r w:rsidRPr="001D437C">
        <w:rPr>
          <w:rFonts w:ascii="Traditional Arabic" w:hAnsi="Traditional Arabic" w:cs="Traditional Arabic"/>
          <w:sz w:val="24"/>
          <w:szCs w:val="24"/>
          <w:rtl/>
        </w:rPr>
        <w:t xml:space="preserve">ة: جماليات الوصف في روايات سليمان القوابعة، </w:t>
      </w:r>
      <w:r>
        <w:rPr>
          <w:rFonts w:ascii="Traditional Arabic" w:hAnsi="Traditional Arabic" w:cs="Traditional Arabic" w:hint="cs"/>
          <w:sz w:val="24"/>
          <w:szCs w:val="24"/>
          <w:rtl/>
        </w:rPr>
        <w:t>م</w:t>
      </w:r>
      <w:r w:rsidRPr="001D437C">
        <w:rPr>
          <w:rFonts w:ascii="Traditional Arabic" w:hAnsi="Traditional Arabic" w:cs="Traditional Arabic"/>
          <w:sz w:val="24"/>
          <w:szCs w:val="24"/>
          <w:rtl/>
        </w:rPr>
        <w:t xml:space="preserve">ذكرة ماجستير في اللغة العربية، جامعة </w:t>
      </w:r>
      <w:r>
        <w:rPr>
          <w:rFonts w:ascii="Traditional Arabic" w:hAnsi="Traditional Arabic" w:cs="Traditional Arabic" w:hint="cs"/>
          <w:sz w:val="24"/>
          <w:szCs w:val="24"/>
          <w:rtl/>
        </w:rPr>
        <w:t>مؤتة</w:t>
      </w:r>
      <w:r w:rsidRPr="001D437C">
        <w:rPr>
          <w:rFonts w:ascii="Traditional Arabic" w:hAnsi="Traditional Arabic" w:cs="Traditional Arabic"/>
          <w:sz w:val="24"/>
          <w:szCs w:val="24"/>
          <w:rtl/>
        </w:rPr>
        <w:t>، 2014، ص 13.</w:t>
      </w:r>
    </w:p>
  </w:footnote>
  <w:footnote w:id="76">
    <w:p w:rsidR="000705AB" w:rsidRPr="001D437C" w:rsidRDefault="000705AB" w:rsidP="000705AB">
      <w:pPr>
        <w:pStyle w:val="Notedebasdepage"/>
        <w:bidi/>
        <w:rPr>
          <w:rFonts w:ascii="Traditional Arabic" w:hAnsi="Traditional Arabic" w:cs="Traditional Arabic"/>
          <w:sz w:val="24"/>
          <w:szCs w:val="24"/>
          <w:rtl/>
        </w:rPr>
      </w:pPr>
      <w:r w:rsidRPr="001D437C">
        <w:rPr>
          <w:rStyle w:val="Appelnotedebasdep"/>
          <w:rFonts w:ascii="Traditional Arabic" w:hAnsi="Traditional Arabic" w:cs="Traditional Arabic"/>
          <w:sz w:val="24"/>
          <w:szCs w:val="24"/>
        </w:rPr>
        <w:footnoteRef/>
      </w:r>
      <w:r w:rsidRPr="001D437C">
        <w:rPr>
          <w:rFonts w:ascii="Traditional Arabic" w:hAnsi="Traditional Arabic" w:cs="Traditional Arabic"/>
          <w:sz w:val="24"/>
          <w:szCs w:val="24"/>
        </w:rPr>
        <w:t xml:space="preserve"> </w:t>
      </w:r>
      <w:r w:rsidRPr="001D437C">
        <w:rPr>
          <w:rFonts w:ascii="Traditional Arabic" w:hAnsi="Traditional Arabic" w:cs="Traditional Arabic"/>
          <w:sz w:val="24"/>
          <w:szCs w:val="24"/>
          <w:rtl/>
        </w:rPr>
        <w:t>- عبد المنعم زكريا القاضي: البنية السردية في الرواية عين للدراسات والبحوث الإنسانية والاجتماعية، الهرم، 2008، ص 113.</w:t>
      </w:r>
    </w:p>
  </w:footnote>
  <w:footnote w:id="77">
    <w:p w:rsidR="000705AB" w:rsidRPr="001D437C" w:rsidRDefault="000705AB" w:rsidP="000705AB">
      <w:pPr>
        <w:pStyle w:val="Notedebasdepage"/>
        <w:bidi/>
        <w:rPr>
          <w:rFonts w:ascii="Traditional Arabic" w:hAnsi="Traditional Arabic" w:cs="Traditional Arabic"/>
          <w:sz w:val="24"/>
          <w:szCs w:val="24"/>
          <w:rtl/>
          <w:lang w:val="en-US"/>
        </w:rPr>
      </w:pPr>
      <w:r w:rsidRPr="001D437C">
        <w:rPr>
          <w:rStyle w:val="Appelnotedebasdep"/>
          <w:rFonts w:ascii="Traditional Arabic" w:hAnsi="Traditional Arabic" w:cs="Traditional Arabic"/>
          <w:sz w:val="24"/>
          <w:szCs w:val="24"/>
        </w:rPr>
        <w:footnoteRef/>
      </w:r>
      <w:r w:rsidRPr="001D437C">
        <w:rPr>
          <w:rFonts w:ascii="Traditional Arabic" w:hAnsi="Traditional Arabic" w:cs="Traditional Arabic"/>
          <w:sz w:val="24"/>
          <w:szCs w:val="24"/>
        </w:rPr>
        <w:t xml:space="preserve"> </w:t>
      </w:r>
      <w:r w:rsidRPr="001D437C">
        <w:rPr>
          <w:rFonts w:ascii="Traditional Arabic" w:hAnsi="Traditional Arabic" w:cs="Traditional Arabic"/>
          <w:sz w:val="24"/>
          <w:szCs w:val="24"/>
          <w:rtl/>
          <w:lang w:val="en-US"/>
        </w:rPr>
        <w:t xml:space="preserve">- </w:t>
      </w:r>
      <w:r w:rsidRPr="001D437C">
        <w:rPr>
          <w:rFonts w:ascii="Traditional Arabic" w:hAnsi="Traditional Arabic" w:cs="Traditional Arabic"/>
          <w:sz w:val="24"/>
          <w:szCs w:val="24"/>
          <w:rtl/>
        </w:rPr>
        <w:t>الحبيب السائح: كولونيل الزبربر، ص</w:t>
      </w:r>
      <w:r w:rsidRPr="001D437C">
        <w:rPr>
          <w:rFonts w:ascii="Traditional Arabic" w:hAnsi="Traditional Arabic" w:cs="Traditional Arabic"/>
          <w:sz w:val="24"/>
          <w:szCs w:val="24"/>
          <w:rtl/>
          <w:lang w:val="en-US"/>
        </w:rPr>
        <w:t xml:space="preserve"> 13، 14.</w:t>
      </w:r>
    </w:p>
  </w:footnote>
  <w:footnote w:id="78">
    <w:p w:rsidR="000705AB" w:rsidRPr="001D437C" w:rsidRDefault="000705AB" w:rsidP="000705AB">
      <w:pPr>
        <w:pStyle w:val="Notedebasdepage"/>
        <w:bidi/>
        <w:rPr>
          <w:rFonts w:ascii="Traditional Arabic" w:hAnsi="Traditional Arabic" w:cs="Traditional Arabic"/>
          <w:sz w:val="24"/>
          <w:szCs w:val="24"/>
          <w:rtl/>
          <w:lang w:val="en-US"/>
        </w:rPr>
      </w:pPr>
      <w:r w:rsidRPr="001D437C">
        <w:rPr>
          <w:rStyle w:val="Appelnotedebasdep"/>
          <w:rFonts w:ascii="Traditional Arabic" w:hAnsi="Traditional Arabic" w:cs="Traditional Arabic"/>
          <w:sz w:val="24"/>
          <w:szCs w:val="24"/>
        </w:rPr>
        <w:footnoteRef/>
      </w:r>
      <w:r w:rsidRPr="001D437C">
        <w:rPr>
          <w:rFonts w:ascii="Traditional Arabic" w:hAnsi="Traditional Arabic" w:cs="Traditional Arabic"/>
          <w:sz w:val="24"/>
          <w:szCs w:val="24"/>
        </w:rPr>
        <w:t xml:space="preserve"> </w:t>
      </w:r>
      <w:r w:rsidRPr="001D437C">
        <w:rPr>
          <w:rFonts w:ascii="Traditional Arabic" w:hAnsi="Traditional Arabic" w:cs="Traditional Arabic"/>
          <w:sz w:val="24"/>
          <w:szCs w:val="24"/>
          <w:rtl/>
          <w:lang w:val="en-US"/>
        </w:rPr>
        <w:t>- ينظر: عبد الله بن صفية: المتخيل التاريخي في الرّواية الجزائرية، جدلية المرجع والمنجز السردي، أطروحة دكتوراه في الأدب العربي الحديث، جامعة باتنة 1، 2016/2017، ص 38.</w:t>
      </w:r>
    </w:p>
  </w:footnote>
  <w:footnote w:id="79">
    <w:p w:rsidR="000705AB" w:rsidRPr="001D437C" w:rsidRDefault="000705AB" w:rsidP="000705AB">
      <w:pPr>
        <w:pStyle w:val="Notedebasdepage"/>
        <w:bidi/>
        <w:rPr>
          <w:rFonts w:ascii="Traditional Arabic" w:hAnsi="Traditional Arabic" w:cs="Traditional Arabic"/>
          <w:sz w:val="24"/>
          <w:szCs w:val="24"/>
          <w:rtl/>
        </w:rPr>
      </w:pPr>
      <w:r w:rsidRPr="001D437C">
        <w:rPr>
          <w:rStyle w:val="Appelnotedebasdep"/>
          <w:rFonts w:ascii="Traditional Arabic" w:hAnsi="Traditional Arabic" w:cs="Traditional Arabic"/>
          <w:sz w:val="24"/>
          <w:szCs w:val="24"/>
        </w:rPr>
        <w:footnoteRef/>
      </w:r>
      <w:r w:rsidRPr="001D437C">
        <w:rPr>
          <w:rFonts w:ascii="Traditional Arabic" w:hAnsi="Traditional Arabic" w:cs="Traditional Arabic"/>
          <w:sz w:val="24"/>
          <w:szCs w:val="24"/>
        </w:rPr>
        <w:t xml:space="preserve"> </w:t>
      </w:r>
      <w:r w:rsidRPr="001D437C">
        <w:rPr>
          <w:rFonts w:ascii="Traditional Arabic" w:hAnsi="Traditional Arabic" w:cs="Traditional Arabic"/>
          <w:sz w:val="24"/>
          <w:szCs w:val="24"/>
          <w:rtl/>
        </w:rPr>
        <w:t>- الحبيب السائح: كولونيل الزبربر، ص 49، 50.</w:t>
      </w:r>
    </w:p>
  </w:footnote>
  <w:footnote w:id="80">
    <w:p w:rsidR="000705AB" w:rsidRPr="001D437C" w:rsidRDefault="000705AB" w:rsidP="000705AB">
      <w:pPr>
        <w:pStyle w:val="Notedebasdepage"/>
        <w:bidi/>
        <w:rPr>
          <w:rFonts w:ascii="Traditional Arabic" w:hAnsi="Traditional Arabic" w:cs="Traditional Arabic"/>
          <w:sz w:val="24"/>
          <w:szCs w:val="24"/>
          <w:rtl/>
        </w:rPr>
      </w:pPr>
      <w:r w:rsidRPr="001D437C">
        <w:rPr>
          <w:rStyle w:val="Appelnotedebasdep"/>
          <w:rFonts w:ascii="Traditional Arabic" w:hAnsi="Traditional Arabic" w:cs="Traditional Arabic"/>
          <w:sz w:val="24"/>
          <w:szCs w:val="24"/>
        </w:rPr>
        <w:footnoteRef/>
      </w:r>
      <w:r w:rsidRPr="001D437C">
        <w:rPr>
          <w:rFonts w:ascii="Traditional Arabic" w:hAnsi="Traditional Arabic" w:cs="Traditional Arabic"/>
          <w:sz w:val="24"/>
          <w:szCs w:val="24"/>
        </w:rPr>
        <w:t xml:space="preserve"> </w:t>
      </w:r>
      <w:r w:rsidRPr="001D437C">
        <w:rPr>
          <w:rFonts w:ascii="Traditional Arabic" w:hAnsi="Traditional Arabic" w:cs="Traditional Arabic"/>
          <w:sz w:val="24"/>
          <w:szCs w:val="24"/>
          <w:rtl/>
        </w:rPr>
        <w:t>- المصدر نفسه، ص 50.</w:t>
      </w:r>
    </w:p>
  </w:footnote>
  <w:footnote w:id="81">
    <w:p w:rsidR="000705AB" w:rsidRPr="001D437C" w:rsidRDefault="000705AB" w:rsidP="000705AB">
      <w:pPr>
        <w:pStyle w:val="Notedebasdepage"/>
        <w:bidi/>
        <w:rPr>
          <w:rFonts w:ascii="Traditional Arabic" w:hAnsi="Traditional Arabic" w:cs="Traditional Arabic"/>
          <w:sz w:val="24"/>
          <w:szCs w:val="24"/>
          <w:rtl/>
        </w:rPr>
      </w:pPr>
      <w:r w:rsidRPr="001D437C">
        <w:rPr>
          <w:rStyle w:val="Appelnotedebasdep"/>
          <w:rFonts w:ascii="Traditional Arabic" w:hAnsi="Traditional Arabic" w:cs="Traditional Arabic"/>
          <w:sz w:val="24"/>
          <w:szCs w:val="24"/>
        </w:rPr>
        <w:footnoteRef/>
      </w:r>
      <w:r w:rsidRPr="001D437C">
        <w:rPr>
          <w:rFonts w:ascii="Traditional Arabic" w:hAnsi="Traditional Arabic" w:cs="Traditional Arabic"/>
          <w:sz w:val="24"/>
          <w:szCs w:val="24"/>
        </w:rPr>
        <w:t xml:space="preserve"> </w:t>
      </w:r>
      <w:r w:rsidRPr="001D437C">
        <w:rPr>
          <w:rFonts w:ascii="Traditional Arabic" w:hAnsi="Traditional Arabic" w:cs="Traditional Arabic"/>
          <w:sz w:val="24"/>
          <w:szCs w:val="24"/>
          <w:rtl/>
        </w:rPr>
        <w:t>- المصدر نفسه، ص 184.</w:t>
      </w:r>
    </w:p>
  </w:footnote>
  <w:footnote w:id="82">
    <w:p w:rsidR="000705AB" w:rsidRPr="001D437C" w:rsidRDefault="000705AB" w:rsidP="00DE7A79">
      <w:pPr>
        <w:pStyle w:val="Notedebasdepage"/>
        <w:bidi/>
        <w:rPr>
          <w:rFonts w:ascii="Traditional Arabic" w:hAnsi="Traditional Arabic" w:cs="Traditional Arabic"/>
          <w:sz w:val="24"/>
          <w:szCs w:val="24"/>
          <w:rtl/>
        </w:rPr>
      </w:pPr>
      <w:r w:rsidRPr="001D437C">
        <w:rPr>
          <w:rStyle w:val="Appelnotedebasdep"/>
          <w:rFonts w:ascii="Traditional Arabic" w:hAnsi="Traditional Arabic" w:cs="Traditional Arabic"/>
          <w:sz w:val="24"/>
          <w:szCs w:val="24"/>
        </w:rPr>
        <w:footnoteRef/>
      </w:r>
      <w:r w:rsidRPr="001D437C">
        <w:rPr>
          <w:rFonts w:ascii="Traditional Arabic" w:hAnsi="Traditional Arabic" w:cs="Traditional Arabic"/>
          <w:sz w:val="24"/>
          <w:szCs w:val="24"/>
        </w:rPr>
        <w:t xml:space="preserve"> </w:t>
      </w:r>
      <w:r w:rsidRPr="001D437C">
        <w:rPr>
          <w:rFonts w:ascii="Traditional Arabic" w:hAnsi="Traditional Arabic" w:cs="Traditional Arabic"/>
          <w:sz w:val="24"/>
          <w:szCs w:val="24"/>
          <w:rtl/>
        </w:rPr>
        <w:t xml:space="preserve">- </w:t>
      </w:r>
      <w:r w:rsidR="00DE7A79" w:rsidRPr="001D437C">
        <w:rPr>
          <w:rFonts w:ascii="Traditional Arabic" w:hAnsi="Traditional Arabic" w:cs="Traditional Arabic"/>
          <w:sz w:val="24"/>
          <w:szCs w:val="24"/>
          <w:rtl/>
        </w:rPr>
        <w:t xml:space="preserve">الحبيب السائح: كولونيل الزبربر، </w:t>
      </w:r>
      <w:r w:rsidRPr="001D437C">
        <w:rPr>
          <w:rFonts w:ascii="Traditional Arabic" w:hAnsi="Traditional Arabic" w:cs="Traditional Arabic"/>
          <w:sz w:val="24"/>
          <w:szCs w:val="24"/>
          <w:rtl/>
        </w:rPr>
        <w:t>ص 50، 51.</w:t>
      </w:r>
    </w:p>
  </w:footnote>
  <w:footnote w:id="83">
    <w:p w:rsidR="000705AB" w:rsidRPr="001D437C" w:rsidRDefault="000705AB" w:rsidP="000705AB">
      <w:pPr>
        <w:pStyle w:val="Notedebasdepage"/>
        <w:bidi/>
        <w:rPr>
          <w:rFonts w:ascii="Traditional Arabic" w:hAnsi="Traditional Arabic" w:cs="Traditional Arabic"/>
          <w:sz w:val="24"/>
          <w:szCs w:val="24"/>
          <w:rtl/>
        </w:rPr>
      </w:pPr>
      <w:r w:rsidRPr="001D437C">
        <w:rPr>
          <w:rStyle w:val="Appelnotedebasdep"/>
          <w:rFonts w:ascii="Traditional Arabic" w:hAnsi="Traditional Arabic" w:cs="Traditional Arabic"/>
          <w:sz w:val="24"/>
          <w:szCs w:val="24"/>
        </w:rPr>
        <w:footnoteRef/>
      </w:r>
      <w:r w:rsidRPr="001D437C">
        <w:rPr>
          <w:rFonts w:ascii="Traditional Arabic" w:hAnsi="Traditional Arabic" w:cs="Traditional Arabic"/>
          <w:sz w:val="24"/>
          <w:szCs w:val="24"/>
        </w:rPr>
        <w:t xml:space="preserve"> </w:t>
      </w:r>
      <w:r w:rsidRPr="001D437C">
        <w:rPr>
          <w:rFonts w:ascii="Traditional Arabic" w:hAnsi="Traditional Arabic" w:cs="Traditional Arabic"/>
          <w:sz w:val="24"/>
          <w:szCs w:val="24"/>
          <w:rtl/>
        </w:rPr>
        <w:t>- المصدر نفسه، ص 60.</w:t>
      </w:r>
    </w:p>
  </w:footnote>
  <w:footnote w:id="84">
    <w:p w:rsidR="000705AB" w:rsidRPr="001D437C" w:rsidRDefault="000705AB" w:rsidP="00DE7A79">
      <w:pPr>
        <w:pStyle w:val="Notedebasdepage"/>
        <w:bidi/>
        <w:rPr>
          <w:rFonts w:ascii="Traditional Arabic" w:hAnsi="Traditional Arabic" w:cs="Traditional Arabic"/>
          <w:sz w:val="24"/>
          <w:szCs w:val="24"/>
          <w:rtl/>
        </w:rPr>
      </w:pPr>
      <w:r w:rsidRPr="001D437C">
        <w:rPr>
          <w:rStyle w:val="Appelnotedebasdep"/>
          <w:rFonts w:ascii="Traditional Arabic" w:hAnsi="Traditional Arabic" w:cs="Traditional Arabic"/>
          <w:sz w:val="24"/>
          <w:szCs w:val="24"/>
        </w:rPr>
        <w:footnoteRef/>
      </w:r>
      <w:r w:rsidRPr="001D437C">
        <w:rPr>
          <w:rFonts w:ascii="Traditional Arabic" w:hAnsi="Traditional Arabic" w:cs="Traditional Arabic"/>
          <w:sz w:val="24"/>
          <w:szCs w:val="24"/>
        </w:rPr>
        <w:t xml:space="preserve"> </w:t>
      </w:r>
      <w:r w:rsidRPr="001D437C">
        <w:rPr>
          <w:rFonts w:ascii="Traditional Arabic" w:hAnsi="Traditional Arabic" w:cs="Traditional Arabic"/>
          <w:sz w:val="24"/>
          <w:szCs w:val="24"/>
          <w:rtl/>
        </w:rPr>
        <w:t xml:space="preserve">- </w:t>
      </w:r>
      <w:r w:rsidR="00DE7A79" w:rsidRPr="001D437C">
        <w:rPr>
          <w:rFonts w:ascii="Traditional Arabic" w:hAnsi="Traditional Arabic" w:cs="Traditional Arabic"/>
          <w:sz w:val="24"/>
          <w:szCs w:val="24"/>
          <w:rtl/>
        </w:rPr>
        <w:t xml:space="preserve">المصدر نفسه، </w:t>
      </w:r>
      <w:r w:rsidRPr="001D437C">
        <w:rPr>
          <w:rFonts w:ascii="Traditional Arabic" w:hAnsi="Traditional Arabic" w:cs="Traditional Arabic"/>
          <w:sz w:val="24"/>
          <w:szCs w:val="24"/>
          <w:rtl/>
        </w:rPr>
        <w:t>ص 61.</w:t>
      </w:r>
    </w:p>
  </w:footnote>
  <w:footnote w:id="85">
    <w:p w:rsidR="000705AB" w:rsidRPr="001D437C" w:rsidRDefault="000705AB" w:rsidP="000705AB">
      <w:pPr>
        <w:pStyle w:val="Notedebasdepage"/>
        <w:bidi/>
        <w:rPr>
          <w:rFonts w:ascii="Traditional Arabic" w:hAnsi="Traditional Arabic" w:cs="Traditional Arabic"/>
          <w:sz w:val="24"/>
          <w:szCs w:val="24"/>
          <w:rtl/>
        </w:rPr>
      </w:pPr>
      <w:r w:rsidRPr="001D437C">
        <w:rPr>
          <w:rStyle w:val="Appelnotedebasdep"/>
          <w:rFonts w:ascii="Traditional Arabic" w:hAnsi="Traditional Arabic" w:cs="Traditional Arabic"/>
          <w:sz w:val="24"/>
          <w:szCs w:val="24"/>
        </w:rPr>
        <w:footnoteRef/>
      </w:r>
      <w:r w:rsidRPr="001D437C">
        <w:rPr>
          <w:rFonts w:ascii="Traditional Arabic" w:hAnsi="Traditional Arabic" w:cs="Traditional Arabic"/>
          <w:sz w:val="24"/>
          <w:szCs w:val="24"/>
        </w:rPr>
        <w:t xml:space="preserve"> </w:t>
      </w:r>
      <w:r w:rsidRPr="001D437C">
        <w:rPr>
          <w:rFonts w:ascii="Traditional Arabic" w:hAnsi="Traditional Arabic" w:cs="Traditional Arabic"/>
          <w:sz w:val="24"/>
          <w:szCs w:val="24"/>
          <w:rtl/>
        </w:rPr>
        <w:t>- المصدر نفسه، ص 64.</w:t>
      </w:r>
    </w:p>
  </w:footnote>
  <w:footnote w:id="86">
    <w:p w:rsidR="000705AB" w:rsidRPr="001D437C" w:rsidRDefault="000705AB" w:rsidP="00DE7A79">
      <w:pPr>
        <w:pStyle w:val="Notedebasdepage"/>
        <w:bidi/>
        <w:rPr>
          <w:rFonts w:ascii="Traditional Arabic" w:hAnsi="Traditional Arabic" w:cs="Traditional Arabic"/>
          <w:sz w:val="24"/>
          <w:szCs w:val="24"/>
          <w:rtl/>
        </w:rPr>
      </w:pPr>
      <w:r w:rsidRPr="001D437C">
        <w:rPr>
          <w:rStyle w:val="Appelnotedebasdep"/>
          <w:rFonts w:ascii="Traditional Arabic" w:hAnsi="Traditional Arabic" w:cs="Traditional Arabic"/>
          <w:sz w:val="24"/>
          <w:szCs w:val="24"/>
        </w:rPr>
        <w:footnoteRef/>
      </w:r>
      <w:r w:rsidRPr="001D437C">
        <w:rPr>
          <w:rFonts w:ascii="Traditional Arabic" w:hAnsi="Traditional Arabic" w:cs="Traditional Arabic"/>
          <w:sz w:val="24"/>
          <w:szCs w:val="24"/>
        </w:rPr>
        <w:t xml:space="preserve"> </w:t>
      </w:r>
      <w:r w:rsidRPr="001D437C">
        <w:rPr>
          <w:rFonts w:ascii="Traditional Arabic" w:hAnsi="Traditional Arabic" w:cs="Traditional Arabic"/>
          <w:sz w:val="24"/>
          <w:szCs w:val="24"/>
          <w:rtl/>
        </w:rPr>
        <w:t xml:space="preserve">- </w:t>
      </w:r>
      <w:r w:rsidR="00DE7A79" w:rsidRPr="001D437C">
        <w:rPr>
          <w:rFonts w:ascii="Traditional Arabic" w:hAnsi="Traditional Arabic" w:cs="Traditional Arabic"/>
          <w:sz w:val="24"/>
          <w:szCs w:val="24"/>
          <w:rtl/>
        </w:rPr>
        <w:t xml:space="preserve">الحبيب السائح: كولونيل الزبربر، </w:t>
      </w:r>
      <w:r w:rsidRPr="001D437C">
        <w:rPr>
          <w:rFonts w:ascii="Traditional Arabic" w:hAnsi="Traditional Arabic" w:cs="Traditional Arabic"/>
          <w:sz w:val="24"/>
          <w:szCs w:val="24"/>
          <w:rtl/>
        </w:rPr>
        <w:t>ص 114.</w:t>
      </w:r>
    </w:p>
  </w:footnote>
  <w:footnote w:id="87">
    <w:p w:rsidR="000705AB" w:rsidRPr="001D437C" w:rsidRDefault="000705AB" w:rsidP="000705AB">
      <w:pPr>
        <w:pStyle w:val="Notedebasdepage"/>
        <w:bidi/>
        <w:rPr>
          <w:rFonts w:ascii="Traditional Arabic" w:hAnsi="Traditional Arabic" w:cs="Traditional Arabic"/>
          <w:sz w:val="24"/>
          <w:szCs w:val="24"/>
          <w:rtl/>
        </w:rPr>
      </w:pPr>
      <w:r w:rsidRPr="001D437C">
        <w:rPr>
          <w:rStyle w:val="Appelnotedebasdep"/>
          <w:rFonts w:ascii="Traditional Arabic" w:hAnsi="Traditional Arabic" w:cs="Traditional Arabic"/>
          <w:sz w:val="24"/>
          <w:szCs w:val="24"/>
        </w:rPr>
        <w:footnoteRef/>
      </w:r>
      <w:r w:rsidRPr="001D437C">
        <w:rPr>
          <w:rFonts w:ascii="Traditional Arabic" w:hAnsi="Traditional Arabic" w:cs="Traditional Arabic"/>
          <w:sz w:val="24"/>
          <w:szCs w:val="24"/>
        </w:rPr>
        <w:t xml:space="preserve"> </w:t>
      </w:r>
      <w:r w:rsidRPr="001D437C">
        <w:rPr>
          <w:rFonts w:ascii="Traditional Arabic" w:hAnsi="Traditional Arabic" w:cs="Traditional Arabic"/>
          <w:sz w:val="24"/>
          <w:szCs w:val="24"/>
          <w:rtl/>
        </w:rPr>
        <w:t>- المصدر نفسه، ص 81.</w:t>
      </w:r>
    </w:p>
  </w:footnote>
  <w:footnote w:id="88">
    <w:p w:rsidR="000705AB" w:rsidRPr="001D437C" w:rsidRDefault="000705AB" w:rsidP="00DE7A79">
      <w:pPr>
        <w:pStyle w:val="Notedebasdepage"/>
        <w:bidi/>
        <w:rPr>
          <w:rFonts w:ascii="Traditional Arabic" w:hAnsi="Traditional Arabic" w:cs="Traditional Arabic"/>
          <w:sz w:val="24"/>
          <w:szCs w:val="24"/>
          <w:rtl/>
        </w:rPr>
      </w:pPr>
      <w:r w:rsidRPr="001D437C">
        <w:rPr>
          <w:rStyle w:val="Appelnotedebasdep"/>
          <w:rFonts w:ascii="Traditional Arabic" w:hAnsi="Traditional Arabic" w:cs="Traditional Arabic"/>
          <w:sz w:val="24"/>
          <w:szCs w:val="24"/>
        </w:rPr>
        <w:footnoteRef/>
      </w:r>
      <w:r w:rsidRPr="001D437C">
        <w:rPr>
          <w:rFonts w:ascii="Traditional Arabic" w:hAnsi="Traditional Arabic" w:cs="Traditional Arabic"/>
          <w:sz w:val="24"/>
          <w:szCs w:val="24"/>
        </w:rPr>
        <w:t xml:space="preserve"> </w:t>
      </w:r>
      <w:r w:rsidRPr="001D437C">
        <w:rPr>
          <w:rFonts w:ascii="Traditional Arabic" w:hAnsi="Traditional Arabic" w:cs="Traditional Arabic"/>
          <w:sz w:val="24"/>
          <w:szCs w:val="24"/>
          <w:rtl/>
        </w:rPr>
        <w:t xml:space="preserve">- </w:t>
      </w:r>
      <w:r w:rsidR="00DE7A79" w:rsidRPr="001D437C">
        <w:rPr>
          <w:rFonts w:ascii="Traditional Arabic" w:hAnsi="Traditional Arabic" w:cs="Traditional Arabic"/>
          <w:sz w:val="24"/>
          <w:szCs w:val="24"/>
          <w:rtl/>
        </w:rPr>
        <w:t xml:space="preserve">المصدر نفسه، </w:t>
      </w:r>
      <w:r w:rsidRPr="001D437C">
        <w:rPr>
          <w:rFonts w:ascii="Traditional Arabic" w:hAnsi="Traditional Arabic" w:cs="Traditional Arabic"/>
          <w:sz w:val="24"/>
          <w:szCs w:val="24"/>
          <w:rtl/>
        </w:rPr>
        <w:t>ص 6</w:t>
      </w:r>
      <w:r>
        <w:rPr>
          <w:rFonts w:ascii="Traditional Arabic" w:hAnsi="Traditional Arabic" w:cs="Traditional Arabic" w:hint="cs"/>
          <w:sz w:val="24"/>
          <w:szCs w:val="24"/>
          <w:rtl/>
        </w:rPr>
        <w:t>3، 64</w:t>
      </w:r>
      <w:r w:rsidRPr="001D437C">
        <w:rPr>
          <w:rFonts w:ascii="Traditional Arabic" w:hAnsi="Traditional Arabic" w:cs="Traditional Arabic"/>
          <w:sz w:val="24"/>
          <w:szCs w:val="24"/>
          <w:rtl/>
        </w:rPr>
        <w:t>.</w:t>
      </w:r>
    </w:p>
  </w:footnote>
  <w:footnote w:id="89">
    <w:p w:rsidR="000705AB" w:rsidRPr="001D437C" w:rsidRDefault="000705AB" w:rsidP="000705AB">
      <w:pPr>
        <w:pStyle w:val="Notedebasdepage"/>
        <w:bidi/>
        <w:rPr>
          <w:rFonts w:ascii="Traditional Arabic" w:hAnsi="Traditional Arabic" w:cs="Traditional Arabic"/>
          <w:sz w:val="24"/>
          <w:szCs w:val="24"/>
          <w:rtl/>
        </w:rPr>
      </w:pPr>
      <w:r w:rsidRPr="001D437C">
        <w:rPr>
          <w:rStyle w:val="Appelnotedebasdep"/>
          <w:rFonts w:ascii="Traditional Arabic" w:hAnsi="Traditional Arabic" w:cs="Traditional Arabic"/>
          <w:sz w:val="24"/>
          <w:szCs w:val="24"/>
        </w:rPr>
        <w:footnoteRef/>
      </w:r>
      <w:r w:rsidRPr="001D437C">
        <w:rPr>
          <w:rFonts w:ascii="Traditional Arabic" w:hAnsi="Traditional Arabic" w:cs="Traditional Arabic"/>
          <w:sz w:val="24"/>
          <w:szCs w:val="24"/>
        </w:rPr>
        <w:t xml:space="preserve"> </w:t>
      </w:r>
      <w:r w:rsidRPr="001D437C">
        <w:rPr>
          <w:rFonts w:ascii="Traditional Arabic" w:hAnsi="Traditional Arabic" w:cs="Traditional Arabic"/>
          <w:sz w:val="24"/>
          <w:szCs w:val="24"/>
          <w:rtl/>
        </w:rPr>
        <w:t xml:space="preserve">- </w:t>
      </w:r>
      <w:r w:rsidRPr="001D437C">
        <w:rPr>
          <w:rFonts w:ascii="Traditional Arabic" w:hAnsi="Traditional Arabic" w:cs="Traditional Arabic"/>
          <w:sz w:val="24"/>
          <w:szCs w:val="24"/>
          <w:rtl/>
          <w:lang w:val="en-US"/>
        </w:rPr>
        <w:t>ينظر: عبد الله بن صفية: المتخيل التاريخي في الرّواية الجزائرية، جدلية المرجع والمنجز السردي،</w:t>
      </w:r>
      <w:r w:rsidRPr="001D437C">
        <w:rPr>
          <w:rFonts w:ascii="Traditional Arabic" w:hAnsi="Traditional Arabic" w:cs="Traditional Arabic"/>
          <w:sz w:val="24"/>
          <w:szCs w:val="24"/>
          <w:rtl/>
        </w:rPr>
        <w:t xml:space="preserve"> ص 141.</w:t>
      </w:r>
    </w:p>
  </w:footnote>
  <w:footnote w:id="90">
    <w:p w:rsidR="000705AB" w:rsidRPr="001D437C" w:rsidRDefault="000705AB" w:rsidP="000705AB">
      <w:pPr>
        <w:pStyle w:val="Notedebasdepage"/>
        <w:bidi/>
        <w:rPr>
          <w:rFonts w:ascii="Traditional Arabic" w:hAnsi="Traditional Arabic" w:cs="Traditional Arabic"/>
          <w:sz w:val="24"/>
          <w:szCs w:val="24"/>
          <w:rtl/>
        </w:rPr>
      </w:pPr>
      <w:r w:rsidRPr="001D437C">
        <w:rPr>
          <w:rStyle w:val="Appelnotedebasdep"/>
          <w:rFonts w:ascii="Traditional Arabic" w:hAnsi="Traditional Arabic" w:cs="Traditional Arabic"/>
          <w:sz w:val="24"/>
          <w:szCs w:val="24"/>
        </w:rPr>
        <w:footnoteRef/>
      </w:r>
      <w:r w:rsidRPr="001D437C">
        <w:rPr>
          <w:rFonts w:ascii="Traditional Arabic" w:hAnsi="Traditional Arabic" w:cs="Traditional Arabic"/>
          <w:sz w:val="24"/>
          <w:szCs w:val="24"/>
        </w:rPr>
        <w:t xml:space="preserve"> </w:t>
      </w:r>
      <w:r w:rsidRPr="001D437C">
        <w:rPr>
          <w:rFonts w:ascii="Traditional Arabic" w:hAnsi="Traditional Arabic" w:cs="Traditional Arabic"/>
          <w:sz w:val="24"/>
          <w:szCs w:val="24"/>
          <w:rtl/>
        </w:rPr>
        <w:t>- الحبيب السائح: كولونيل الزبربر، ص 45.</w:t>
      </w:r>
    </w:p>
  </w:footnote>
  <w:footnote w:id="91">
    <w:p w:rsidR="000705AB" w:rsidRPr="001D437C" w:rsidRDefault="000705AB" w:rsidP="000705AB">
      <w:pPr>
        <w:pStyle w:val="Notedebasdepage"/>
        <w:bidi/>
        <w:rPr>
          <w:rFonts w:ascii="Traditional Arabic" w:hAnsi="Traditional Arabic" w:cs="Traditional Arabic"/>
          <w:sz w:val="24"/>
          <w:szCs w:val="24"/>
          <w:rtl/>
        </w:rPr>
      </w:pPr>
      <w:r w:rsidRPr="001D437C">
        <w:rPr>
          <w:rStyle w:val="Appelnotedebasdep"/>
          <w:rFonts w:ascii="Traditional Arabic" w:hAnsi="Traditional Arabic" w:cs="Traditional Arabic"/>
          <w:sz w:val="24"/>
          <w:szCs w:val="24"/>
        </w:rPr>
        <w:footnoteRef/>
      </w:r>
      <w:r w:rsidRPr="001D437C">
        <w:rPr>
          <w:rFonts w:ascii="Traditional Arabic" w:hAnsi="Traditional Arabic" w:cs="Traditional Arabic"/>
          <w:sz w:val="24"/>
          <w:szCs w:val="24"/>
        </w:rPr>
        <w:t xml:space="preserve"> </w:t>
      </w:r>
      <w:r w:rsidRPr="001D437C">
        <w:rPr>
          <w:rFonts w:ascii="Traditional Arabic" w:hAnsi="Traditional Arabic" w:cs="Traditional Arabic"/>
          <w:sz w:val="24"/>
          <w:szCs w:val="24"/>
          <w:rtl/>
        </w:rPr>
        <w:t>- المصدر نفسه، ص 50.</w:t>
      </w:r>
    </w:p>
  </w:footnote>
  <w:footnote w:id="92">
    <w:p w:rsidR="000705AB" w:rsidRPr="001D437C" w:rsidRDefault="000705AB" w:rsidP="00DE7A79">
      <w:pPr>
        <w:pStyle w:val="Notedebasdepage"/>
        <w:bidi/>
        <w:rPr>
          <w:rFonts w:ascii="Traditional Arabic" w:hAnsi="Traditional Arabic" w:cs="Traditional Arabic"/>
          <w:sz w:val="24"/>
          <w:szCs w:val="24"/>
          <w:rtl/>
        </w:rPr>
      </w:pPr>
      <w:r w:rsidRPr="001D437C">
        <w:rPr>
          <w:rStyle w:val="Appelnotedebasdep"/>
          <w:rFonts w:ascii="Traditional Arabic" w:hAnsi="Traditional Arabic" w:cs="Traditional Arabic"/>
          <w:sz w:val="24"/>
          <w:szCs w:val="24"/>
        </w:rPr>
        <w:footnoteRef/>
      </w:r>
      <w:r w:rsidRPr="001D437C">
        <w:rPr>
          <w:rFonts w:ascii="Traditional Arabic" w:hAnsi="Traditional Arabic" w:cs="Traditional Arabic"/>
          <w:sz w:val="24"/>
          <w:szCs w:val="24"/>
        </w:rPr>
        <w:t xml:space="preserve"> </w:t>
      </w:r>
      <w:r w:rsidRPr="001D437C">
        <w:rPr>
          <w:rFonts w:ascii="Traditional Arabic" w:hAnsi="Traditional Arabic" w:cs="Traditional Arabic"/>
          <w:sz w:val="24"/>
          <w:szCs w:val="24"/>
          <w:rtl/>
        </w:rPr>
        <w:t xml:space="preserve">- </w:t>
      </w:r>
      <w:r w:rsidR="00DE7A79" w:rsidRPr="001D437C">
        <w:rPr>
          <w:rFonts w:ascii="Traditional Arabic" w:hAnsi="Traditional Arabic" w:cs="Traditional Arabic"/>
          <w:sz w:val="24"/>
          <w:szCs w:val="24"/>
          <w:rtl/>
        </w:rPr>
        <w:t xml:space="preserve">الحبيب السائح: كولونيل الزبربر، </w:t>
      </w:r>
      <w:r w:rsidRPr="001D437C">
        <w:rPr>
          <w:rFonts w:ascii="Traditional Arabic" w:hAnsi="Traditional Arabic" w:cs="Traditional Arabic"/>
          <w:sz w:val="24"/>
          <w:szCs w:val="24"/>
          <w:rtl/>
        </w:rPr>
        <w:t>ص 51.</w:t>
      </w:r>
    </w:p>
  </w:footnote>
  <w:footnote w:id="93">
    <w:p w:rsidR="000705AB" w:rsidRPr="001D437C" w:rsidRDefault="000705AB" w:rsidP="000705AB">
      <w:pPr>
        <w:pStyle w:val="Notedebasdepage"/>
        <w:bidi/>
        <w:rPr>
          <w:rFonts w:ascii="Traditional Arabic" w:hAnsi="Traditional Arabic" w:cs="Traditional Arabic"/>
          <w:sz w:val="24"/>
          <w:szCs w:val="24"/>
          <w:rtl/>
        </w:rPr>
      </w:pPr>
      <w:r w:rsidRPr="001D437C">
        <w:rPr>
          <w:rStyle w:val="Appelnotedebasdep"/>
          <w:rFonts w:ascii="Traditional Arabic" w:hAnsi="Traditional Arabic" w:cs="Traditional Arabic"/>
          <w:sz w:val="24"/>
          <w:szCs w:val="24"/>
        </w:rPr>
        <w:footnoteRef/>
      </w:r>
      <w:r w:rsidRPr="001D437C">
        <w:rPr>
          <w:rFonts w:ascii="Traditional Arabic" w:hAnsi="Traditional Arabic" w:cs="Traditional Arabic"/>
          <w:sz w:val="24"/>
          <w:szCs w:val="24"/>
        </w:rPr>
        <w:t xml:space="preserve"> </w:t>
      </w:r>
      <w:r w:rsidRPr="001D437C">
        <w:rPr>
          <w:rFonts w:ascii="Traditional Arabic" w:hAnsi="Traditional Arabic" w:cs="Traditional Arabic"/>
          <w:sz w:val="24"/>
          <w:szCs w:val="24"/>
          <w:rtl/>
        </w:rPr>
        <w:t>- المصدر نفسه، ص 264.</w:t>
      </w:r>
    </w:p>
  </w:footnote>
  <w:footnote w:id="94">
    <w:p w:rsidR="00DE7A79" w:rsidRPr="00984AF9" w:rsidRDefault="00DE7A79" w:rsidP="00DE7A79">
      <w:pPr>
        <w:pStyle w:val="Notedebasdepage"/>
        <w:bidi/>
        <w:jc w:val="both"/>
        <w:rPr>
          <w:rFonts w:ascii="Traditional Arabic" w:hAnsi="Traditional Arabic" w:cs="Traditional Arabic"/>
          <w:sz w:val="24"/>
          <w:szCs w:val="24"/>
          <w:rtl/>
        </w:rPr>
      </w:pPr>
      <w:r w:rsidRPr="00984AF9">
        <w:rPr>
          <w:rStyle w:val="Appelnotedebasdep"/>
          <w:rFonts w:ascii="Traditional Arabic" w:hAnsi="Traditional Arabic" w:cs="Traditional Arabic"/>
          <w:sz w:val="24"/>
          <w:szCs w:val="24"/>
        </w:rPr>
        <w:footnoteRef/>
      </w:r>
      <w:r w:rsidRPr="00984AF9">
        <w:rPr>
          <w:rFonts w:ascii="Traditional Arabic" w:hAnsi="Traditional Arabic" w:cs="Traditional Arabic"/>
          <w:sz w:val="24"/>
          <w:szCs w:val="24"/>
        </w:rPr>
        <w:t xml:space="preserve"> </w:t>
      </w:r>
      <w:r w:rsidRPr="00984AF9">
        <w:rPr>
          <w:rFonts w:ascii="Traditional Arabic" w:hAnsi="Traditional Arabic" w:cs="Traditional Arabic"/>
          <w:sz w:val="24"/>
          <w:szCs w:val="24"/>
          <w:rtl/>
        </w:rPr>
        <w:t>- جليلة طرايطر: في شعرية الفاتحة النصية، مجلة علامات في النقــــــــد، ج1، مج29، مطبعة الفـــــــــــــــــلاح للنشر والتوزيع، بيــــــــــروت، سبتمبر 1998، ص 145.</w:t>
      </w:r>
    </w:p>
  </w:footnote>
  <w:footnote w:id="95">
    <w:p w:rsidR="00DE7A79" w:rsidRPr="00984AF9" w:rsidRDefault="00DE7A79" w:rsidP="00DE7A79">
      <w:pPr>
        <w:pStyle w:val="Notedebasdepage"/>
        <w:bidi/>
        <w:jc w:val="both"/>
        <w:rPr>
          <w:rFonts w:ascii="Traditional Arabic" w:hAnsi="Traditional Arabic" w:cs="Traditional Arabic"/>
          <w:sz w:val="24"/>
          <w:szCs w:val="24"/>
          <w:rtl/>
        </w:rPr>
      </w:pPr>
      <w:r w:rsidRPr="00984AF9">
        <w:rPr>
          <w:rStyle w:val="Appelnotedebasdep"/>
          <w:rFonts w:ascii="Traditional Arabic" w:hAnsi="Traditional Arabic" w:cs="Traditional Arabic"/>
          <w:sz w:val="24"/>
          <w:szCs w:val="24"/>
        </w:rPr>
        <w:footnoteRef/>
      </w:r>
      <w:r w:rsidRPr="00984AF9">
        <w:rPr>
          <w:rFonts w:ascii="Traditional Arabic" w:hAnsi="Traditional Arabic" w:cs="Traditional Arabic"/>
          <w:sz w:val="24"/>
          <w:szCs w:val="24"/>
        </w:rPr>
        <w:t xml:space="preserve"> </w:t>
      </w:r>
      <w:r w:rsidRPr="00984AF9">
        <w:rPr>
          <w:rFonts w:ascii="Traditional Arabic" w:hAnsi="Traditional Arabic" w:cs="Traditional Arabic"/>
          <w:sz w:val="24"/>
          <w:szCs w:val="24"/>
          <w:rtl/>
        </w:rPr>
        <w:t>- عبد الحق بلعابد: جيرار جنيت من النص إلى المناص، دار مشورات الاختلاف، الجزائر، ط1، 2008، ص 28.</w:t>
      </w:r>
    </w:p>
  </w:footnote>
  <w:footnote w:id="96">
    <w:p w:rsidR="00DE7A79" w:rsidRPr="00984AF9" w:rsidRDefault="00DE7A79" w:rsidP="00DE7A79">
      <w:pPr>
        <w:pStyle w:val="Notedebasdepage"/>
        <w:bidi/>
        <w:jc w:val="both"/>
        <w:rPr>
          <w:rFonts w:ascii="Traditional Arabic" w:hAnsi="Traditional Arabic" w:cs="Traditional Arabic"/>
          <w:sz w:val="24"/>
          <w:szCs w:val="24"/>
          <w:rtl/>
        </w:rPr>
      </w:pPr>
      <w:r w:rsidRPr="00984AF9">
        <w:rPr>
          <w:rStyle w:val="Appelnotedebasdep"/>
          <w:rFonts w:ascii="Traditional Arabic" w:hAnsi="Traditional Arabic" w:cs="Traditional Arabic"/>
          <w:sz w:val="24"/>
          <w:szCs w:val="24"/>
        </w:rPr>
        <w:footnoteRef/>
      </w:r>
      <w:r w:rsidRPr="00984AF9">
        <w:rPr>
          <w:rFonts w:ascii="Traditional Arabic" w:hAnsi="Traditional Arabic" w:cs="Traditional Arabic"/>
          <w:sz w:val="24"/>
          <w:szCs w:val="24"/>
        </w:rPr>
        <w:t xml:space="preserve"> </w:t>
      </w:r>
      <w:r w:rsidRPr="00984AF9">
        <w:rPr>
          <w:rFonts w:ascii="Traditional Arabic" w:hAnsi="Traditional Arabic" w:cs="Traditional Arabic"/>
          <w:sz w:val="24"/>
          <w:szCs w:val="24"/>
          <w:rtl/>
        </w:rPr>
        <w:t>- بسام قطوس: سيميائية العنوان، وزارة الثقافة، الأردن، ط1، 2001، ص 02.</w:t>
      </w:r>
    </w:p>
  </w:footnote>
  <w:footnote w:id="97">
    <w:p w:rsidR="00DE7A79" w:rsidRPr="00984AF9" w:rsidRDefault="00DE7A79" w:rsidP="00DE7A79">
      <w:pPr>
        <w:pStyle w:val="Notedebasdepage"/>
        <w:bidi/>
        <w:jc w:val="both"/>
        <w:rPr>
          <w:rFonts w:ascii="Traditional Arabic" w:hAnsi="Traditional Arabic" w:cs="Traditional Arabic"/>
          <w:sz w:val="24"/>
          <w:szCs w:val="24"/>
          <w:rtl/>
        </w:rPr>
      </w:pPr>
      <w:r w:rsidRPr="00984AF9">
        <w:rPr>
          <w:rStyle w:val="Appelnotedebasdep"/>
          <w:rFonts w:ascii="Traditional Arabic" w:hAnsi="Traditional Arabic" w:cs="Traditional Arabic"/>
          <w:sz w:val="24"/>
          <w:szCs w:val="24"/>
        </w:rPr>
        <w:footnoteRef/>
      </w:r>
      <w:r w:rsidRPr="00984AF9">
        <w:rPr>
          <w:rFonts w:ascii="Traditional Arabic" w:hAnsi="Traditional Arabic" w:cs="Traditional Arabic"/>
          <w:sz w:val="24"/>
          <w:szCs w:val="24"/>
        </w:rPr>
        <w:t xml:space="preserve"> </w:t>
      </w:r>
      <w:r w:rsidRPr="00984AF9">
        <w:rPr>
          <w:rFonts w:ascii="Traditional Arabic" w:hAnsi="Traditional Arabic" w:cs="Traditional Arabic"/>
          <w:sz w:val="24"/>
          <w:szCs w:val="24"/>
          <w:rtl/>
        </w:rPr>
        <w:t>- عبد الحق بلعابد: جيرار جنيت من النص إلى المناص، ص 70.</w:t>
      </w:r>
    </w:p>
  </w:footnote>
  <w:footnote w:id="98">
    <w:p w:rsidR="00DE7A79" w:rsidRPr="007C3624" w:rsidRDefault="00DE7A79" w:rsidP="00DE7A79">
      <w:pPr>
        <w:pStyle w:val="Notedebasdepage"/>
        <w:bidi/>
        <w:rPr>
          <w:rtl/>
          <w:lang w:val="en-US"/>
        </w:rPr>
      </w:pPr>
      <w:r>
        <w:rPr>
          <w:rStyle w:val="Appelnotedebasdep"/>
        </w:rPr>
        <w:footnoteRef/>
      </w:r>
      <w:r>
        <w:t xml:space="preserve"> </w:t>
      </w:r>
      <w:r>
        <w:rPr>
          <w:rFonts w:hint="cs"/>
          <w:rtl/>
        </w:rPr>
        <w:t xml:space="preserve">- </w:t>
      </w:r>
      <w:hyperlink r:id="rId1" w:history="1">
        <w:r w:rsidRPr="001266CF">
          <w:rPr>
            <w:rFonts w:ascii="Traditional Arabic" w:hAnsi="Traditional Arabic" w:cs="Traditional Arabic"/>
            <w:sz w:val="24"/>
            <w:szCs w:val="24"/>
          </w:rPr>
          <w:t>https://www.akhbardzair.dz</w:t>
        </w:r>
      </w:hyperlink>
      <w:r w:rsidRPr="001266CF">
        <w:rPr>
          <w:rFonts w:ascii="Traditional Arabic" w:hAnsi="Traditional Arabic" w:cs="Traditional Arabic" w:hint="cs"/>
          <w:sz w:val="24"/>
          <w:szCs w:val="24"/>
          <w:rtl/>
        </w:rPr>
        <w:t>، تم الاطلاع عليه يوم 06/05/2022، على الساعة 14.00</w:t>
      </w:r>
      <w:r>
        <w:rPr>
          <w:rFonts w:ascii="Traditional Arabic" w:hAnsi="Traditional Arabic" w:cs="Traditional Arabic" w:hint="cs"/>
          <w:sz w:val="24"/>
          <w:szCs w:val="24"/>
          <w:rtl/>
        </w:rPr>
        <w:t xml:space="preserve"> سا.</w:t>
      </w:r>
    </w:p>
  </w:footnote>
  <w:footnote w:id="99">
    <w:p w:rsidR="00DE7A79" w:rsidRPr="00984AF9" w:rsidRDefault="00DE7A79" w:rsidP="00DE7A79">
      <w:pPr>
        <w:pStyle w:val="Notedebasdepage"/>
        <w:bidi/>
        <w:jc w:val="both"/>
        <w:rPr>
          <w:rFonts w:ascii="Traditional Arabic" w:hAnsi="Traditional Arabic" w:cs="Traditional Arabic"/>
          <w:sz w:val="24"/>
          <w:szCs w:val="24"/>
          <w:rtl/>
        </w:rPr>
      </w:pPr>
      <w:r w:rsidRPr="00984AF9">
        <w:rPr>
          <w:rStyle w:val="Appelnotedebasdep"/>
          <w:rFonts w:ascii="Traditional Arabic" w:hAnsi="Traditional Arabic" w:cs="Traditional Arabic"/>
          <w:sz w:val="24"/>
          <w:szCs w:val="24"/>
        </w:rPr>
        <w:footnoteRef/>
      </w:r>
      <w:r w:rsidRPr="00984AF9">
        <w:rPr>
          <w:rFonts w:ascii="Traditional Arabic" w:hAnsi="Traditional Arabic" w:cs="Traditional Arabic"/>
          <w:sz w:val="24"/>
          <w:szCs w:val="24"/>
        </w:rPr>
        <w:t xml:space="preserve"> </w:t>
      </w:r>
      <w:r w:rsidRPr="00984AF9">
        <w:rPr>
          <w:rFonts w:ascii="Traditional Arabic" w:hAnsi="Traditional Arabic" w:cs="Traditional Arabic"/>
          <w:sz w:val="24"/>
          <w:szCs w:val="24"/>
          <w:rtl/>
        </w:rPr>
        <w:t>- عبد الحق بلعابد: جيرار جنيت من النص إلى المناص، ص 63.</w:t>
      </w:r>
    </w:p>
  </w:footnote>
  <w:footnote w:id="100">
    <w:p w:rsidR="00DE7A79" w:rsidRPr="00984AF9" w:rsidRDefault="00DE7A79" w:rsidP="00DE7A79">
      <w:pPr>
        <w:pStyle w:val="Notedebasdepage"/>
        <w:bidi/>
        <w:jc w:val="both"/>
        <w:rPr>
          <w:rFonts w:ascii="Traditional Arabic" w:hAnsi="Traditional Arabic" w:cs="Traditional Arabic"/>
          <w:sz w:val="24"/>
          <w:szCs w:val="24"/>
          <w:rtl/>
        </w:rPr>
      </w:pPr>
      <w:r w:rsidRPr="00984AF9">
        <w:rPr>
          <w:rStyle w:val="Appelnotedebasdep"/>
          <w:rFonts w:ascii="Traditional Arabic" w:hAnsi="Traditional Arabic" w:cs="Traditional Arabic"/>
          <w:sz w:val="24"/>
          <w:szCs w:val="24"/>
        </w:rPr>
        <w:footnoteRef/>
      </w:r>
      <w:r w:rsidRPr="00984AF9">
        <w:rPr>
          <w:rFonts w:ascii="Traditional Arabic" w:hAnsi="Traditional Arabic" w:cs="Traditional Arabic"/>
          <w:sz w:val="24"/>
          <w:szCs w:val="24"/>
          <w:rtl/>
        </w:rPr>
        <w:t>- محمد الصفراني: التشكيل البحري في الشعر العربي الحديث (1950-2004)، النادي الأدبي بالرياض، ناشرون بيروت، لبنان، ط1، 2008، ص 140.</w:t>
      </w:r>
    </w:p>
  </w:footnote>
  <w:footnote w:id="101">
    <w:p w:rsidR="00DE7A79" w:rsidRPr="00984AF9" w:rsidRDefault="00DE7A79" w:rsidP="00DE7A79">
      <w:pPr>
        <w:pStyle w:val="Notedebasdepage"/>
        <w:bidi/>
        <w:jc w:val="both"/>
        <w:rPr>
          <w:rFonts w:ascii="Traditional Arabic" w:hAnsi="Traditional Arabic" w:cs="Traditional Arabic"/>
          <w:sz w:val="24"/>
          <w:szCs w:val="24"/>
          <w:rtl/>
        </w:rPr>
      </w:pPr>
      <w:r w:rsidRPr="00984AF9">
        <w:rPr>
          <w:rStyle w:val="Appelnotedebasdep"/>
          <w:rFonts w:ascii="Traditional Arabic" w:hAnsi="Traditional Arabic" w:cs="Traditional Arabic"/>
          <w:sz w:val="24"/>
          <w:szCs w:val="24"/>
        </w:rPr>
        <w:footnoteRef/>
      </w:r>
      <w:r w:rsidRPr="00984AF9">
        <w:rPr>
          <w:rFonts w:ascii="Traditional Arabic" w:hAnsi="Traditional Arabic" w:cs="Traditional Arabic"/>
          <w:sz w:val="24"/>
          <w:szCs w:val="24"/>
        </w:rPr>
        <w:t xml:space="preserve"> </w:t>
      </w:r>
      <w:r w:rsidRPr="00984AF9">
        <w:rPr>
          <w:rFonts w:ascii="Traditional Arabic" w:hAnsi="Traditional Arabic" w:cs="Traditional Arabic"/>
          <w:sz w:val="24"/>
          <w:szCs w:val="24"/>
          <w:rtl/>
        </w:rPr>
        <w:t>- محمد الصفراني: التشكيل البحري في الشعر العربي الحديث (1950-2004)،</w:t>
      </w:r>
      <w:r>
        <w:rPr>
          <w:rFonts w:ascii="Traditional Arabic" w:hAnsi="Traditional Arabic" w:cs="Traditional Arabic" w:hint="cs"/>
          <w:sz w:val="24"/>
          <w:szCs w:val="24"/>
          <w:rtl/>
        </w:rPr>
        <w:t xml:space="preserve"> </w:t>
      </w:r>
      <w:r w:rsidRPr="00984AF9">
        <w:rPr>
          <w:rFonts w:ascii="Traditional Arabic" w:hAnsi="Traditional Arabic" w:cs="Traditional Arabic"/>
          <w:sz w:val="24"/>
          <w:szCs w:val="24"/>
          <w:rtl/>
        </w:rPr>
        <w:t>ص 143.</w:t>
      </w:r>
    </w:p>
  </w:footnote>
  <w:footnote w:id="102">
    <w:p w:rsidR="00DE7A79" w:rsidRDefault="00DE7A79" w:rsidP="00DE7A79">
      <w:pPr>
        <w:pStyle w:val="Notedebasdepage"/>
        <w:bidi/>
        <w:rPr>
          <w:rtl/>
        </w:rPr>
      </w:pPr>
      <w:r>
        <w:rPr>
          <w:rStyle w:val="Appelnotedebasdep"/>
        </w:rPr>
        <w:footnoteRef/>
      </w:r>
      <w:r>
        <w:t xml:space="preserve"> </w:t>
      </w:r>
      <w:r w:rsidRPr="007C3624">
        <w:rPr>
          <w:rFonts w:ascii="Traditional Arabic" w:hAnsi="Traditional Arabic" w:cs="Traditional Arabic" w:hint="cs"/>
          <w:sz w:val="24"/>
          <w:szCs w:val="24"/>
          <w:rtl/>
        </w:rPr>
        <w:t xml:space="preserve">- عبد المالك </w:t>
      </w:r>
      <w:r>
        <w:rPr>
          <w:rFonts w:ascii="Traditional Arabic" w:hAnsi="Traditional Arabic" w:cs="Traditional Arabic" w:hint="cs"/>
          <w:sz w:val="24"/>
          <w:szCs w:val="24"/>
          <w:rtl/>
        </w:rPr>
        <w:t>أ</w:t>
      </w:r>
      <w:r w:rsidRPr="007C3624">
        <w:rPr>
          <w:rFonts w:ascii="Traditional Arabic" w:hAnsi="Traditional Arabic" w:cs="Traditional Arabic" w:hint="cs"/>
          <w:sz w:val="24"/>
          <w:szCs w:val="24"/>
          <w:rtl/>
        </w:rPr>
        <w:t xml:space="preserve">شهبون: عتبات الكتابة في الرواية العربية، </w:t>
      </w:r>
      <w:r>
        <w:rPr>
          <w:rFonts w:ascii="Traditional Arabic" w:hAnsi="Traditional Arabic" w:cs="Traditional Arabic" w:hint="cs"/>
          <w:sz w:val="24"/>
          <w:szCs w:val="24"/>
          <w:rtl/>
        </w:rPr>
        <w:t xml:space="preserve">دار الحوار للطباعة والنشر والتوزيع، سوريا، ط1، 2009، </w:t>
      </w:r>
      <w:r w:rsidRPr="007C3624">
        <w:rPr>
          <w:rFonts w:ascii="Traditional Arabic" w:hAnsi="Traditional Arabic" w:cs="Traditional Arabic" w:hint="cs"/>
          <w:sz w:val="24"/>
          <w:szCs w:val="24"/>
          <w:rtl/>
        </w:rPr>
        <w:t>ص 199.</w:t>
      </w:r>
    </w:p>
  </w:footnote>
  <w:footnote w:id="103">
    <w:p w:rsidR="00DE7A79" w:rsidRPr="00984AF9" w:rsidRDefault="00DE7A79" w:rsidP="00DE7A79">
      <w:pPr>
        <w:pStyle w:val="Notedebasdepage"/>
        <w:bidi/>
        <w:jc w:val="both"/>
        <w:rPr>
          <w:rFonts w:ascii="Traditional Arabic" w:hAnsi="Traditional Arabic" w:cs="Traditional Arabic"/>
          <w:sz w:val="24"/>
          <w:szCs w:val="24"/>
          <w:rtl/>
        </w:rPr>
      </w:pPr>
      <w:r w:rsidRPr="00984AF9">
        <w:rPr>
          <w:rStyle w:val="Appelnotedebasdep"/>
          <w:rFonts w:ascii="Traditional Arabic" w:hAnsi="Traditional Arabic" w:cs="Traditional Arabic"/>
          <w:sz w:val="24"/>
          <w:szCs w:val="24"/>
        </w:rPr>
        <w:footnoteRef/>
      </w:r>
      <w:r w:rsidRPr="00984AF9">
        <w:rPr>
          <w:rFonts w:ascii="Traditional Arabic" w:hAnsi="Traditional Arabic" w:cs="Traditional Arabic"/>
          <w:sz w:val="24"/>
          <w:szCs w:val="24"/>
        </w:rPr>
        <w:t xml:space="preserve"> </w:t>
      </w:r>
      <w:r w:rsidRPr="00984AF9">
        <w:rPr>
          <w:rFonts w:ascii="Traditional Arabic" w:hAnsi="Traditional Arabic" w:cs="Traditional Arabic"/>
          <w:sz w:val="24"/>
          <w:szCs w:val="24"/>
          <w:rtl/>
        </w:rPr>
        <w:t>- الحبيب السائح: كولونيل الزبربر، ص 04.</w:t>
      </w:r>
    </w:p>
  </w:footnote>
  <w:footnote w:id="104">
    <w:p w:rsidR="00DE7A79" w:rsidRPr="00984AF9" w:rsidRDefault="00DE7A79" w:rsidP="00DE7A79">
      <w:pPr>
        <w:pStyle w:val="Notedebasdepage"/>
        <w:bidi/>
        <w:jc w:val="both"/>
        <w:rPr>
          <w:rFonts w:ascii="Traditional Arabic" w:hAnsi="Traditional Arabic" w:cs="Traditional Arabic"/>
          <w:sz w:val="24"/>
          <w:szCs w:val="24"/>
          <w:rtl/>
        </w:rPr>
      </w:pPr>
      <w:r w:rsidRPr="00984AF9">
        <w:rPr>
          <w:rStyle w:val="Appelnotedebasdep"/>
          <w:rFonts w:ascii="Traditional Arabic" w:hAnsi="Traditional Arabic" w:cs="Traditional Arabic"/>
          <w:sz w:val="24"/>
          <w:szCs w:val="24"/>
        </w:rPr>
        <w:footnoteRef/>
      </w:r>
      <w:r w:rsidRPr="00984AF9">
        <w:rPr>
          <w:rFonts w:ascii="Traditional Arabic" w:hAnsi="Traditional Arabic" w:cs="Traditional Arabic"/>
          <w:sz w:val="24"/>
          <w:szCs w:val="24"/>
        </w:rPr>
        <w:t xml:space="preserve"> </w:t>
      </w:r>
      <w:r w:rsidRPr="00984AF9">
        <w:rPr>
          <w:rFonts w:ascii="Traditional Arabic" w:hAnsi="Traditional Arabic" w:cs="Traditional Arabic"/>
          <w:sz w:val="24"/>
          <w:szCs w:val="24"/>
          <w:rtl/>
        </w:rPr>
        <w:t>- عبد الحق بلعابد: جيرار جنيت من النص إلى المناص، ص 127.</w:t>
      </w:r>
    </w:p>
  </w:footnote>
  <w:footnote w:id="105">
    <w:p w:rsidR="00DE7A79" w:rsidRPr="00984AF9" w:rsidRDefault="00DE7A79" w:rsidP="00D34EDE">
      <w:pPr>
        <w:pStyle w:val="Notedebasdepage"/>
        <w:bidi/>
        <w:jc w:val="both"/>
        <w:rPr>
          <w:rFonts w:ascii="Traditional Arabic" w:hAnsi="Traditional Arabic" w:cs="Traditional Arabic"/>
          <w:sz w:val="24"/>
          <w:szCs w:val="24"/>
          <w:rtl/>
        </w:rPr>
      </w:pPr>
      <w:r w:rsidRPr="00984AF9">
        <w:rPr>
          <w:rStyle w:val="Appelnotedebasdep"/>
          <w:rFonts w:ascii="Traditional Arabic" w:hAnsi="Traditional Arabic" w:cs="Traditional Arabic"/>
          <w:sz w:val="24"/>
          <w:szCs w:val="24"/>
        </w:rPr>
        <w:footnoteRef/>
      </w:r>
      <w:r w:rsidRPr="00984AF9">
        <w:rPr>
          <w:rFonts w:ascii="Traditional Arabic" w:hAnsi="Traditional Arabic" w:cs="Traditional Arabic"/>
          <w:sz w:val="24"/>
          <w:szCs w:val="24"/>
        </w:rPr>
        <w:t xml:space="preserve"> </w:t>
      </w:r>
      <w:r w:rsidRPr="00984AF9">
        <w:rPr>
          <w:rFonts w:ascii="Traditional Arabic" w:hAnsi="Traditional Arabic" w:cs="Traditional Arabic"/>
          <w:sz w:val="24"/>
          <w:szCs w:val="24"/>
          <w:rtl/>
        </w:rPr>
        <w:t xml:space="preserve">- </w:t>
      </w:r>
      <w:r w:rsidR="00D34EDE" w:rsidRPr="00984AF9">
        <w:rPr>
          <w:rFonts w:ascii="Traditional Arabic" w:hAnsi="Traditional Arabic" w:cs="Traditional Arabic"/>
          <w:sz w:val="24"/>
          <w:szCs w:val="24"/>
          <w:rtl/>
        </w:rPr>
        <w:t xml:space="preserve">الحبيب السائح: كولونيل الزبربر، </w:t>
      </w:r>
      <w:r w:rsidRPr="00984AF9">
        <w:rPr>
          <w:rFonts w:ascii="Traditional Arabic" w:hAnsi="Traditional Arabic" w:cs="Traditional Arabic"/>
          <w:sz w:val="24"/>
          <w:szCs w:val="24"/>
          <w:rtl/>
        </w:rPr>
        <w:t>ص 127.</w:t>
      </w:r>
    </w:p>
  </w:footnote>
  <w:footnote w:id="106">
    <w:p w:rsidR="00DE7A79" w:rsidRPr="00984AF9" w:rsidRDefault="00DE7A79" w:rsidP="00D34EDE">
      <w:pPr>
        <w:pStyle w:val="Notedebasdepage"/>
        <w:bidi/>
        <w:jc w:val="both"/>
        <w:rPr>
          <w:rFonts w:ascii="Traditional Arabic" w:hAnsi="Traditional Arabic" w:cs="Traditional Arabic"/>
          <w:sz w:val="24"/>
          <w:szCs w:val="24"/>
          <w:rtl/>
        </w:rPr>
      </w:pPr>
      <w:r w:rsidRPr="00984AF9">
        <w:rPr>
          <w:rStyle w:val="Appelnotedebasdep"/>
          <w:rFonts w:ascii="Traditional Arabic" w:hAnsi="Traditional Arabic" w:cs="Traditional Arabic"/>
          <w:sz w:val="24"/>
          <w:szCs w:val="24"/>
        </w:rPr>
        <w:footnoteRef/>
      </w:r>
      <w:r w:rsidRPr="00984AF9">
        <w:rPr>
          <w:rFonts w:ascii="Traditional Arabic" w:hAnsi="Traditional Arabic" w:cs="Traditional Arabic"/>
          <w:sz w:val="24"/>
          <w:szCs w:val="24"/>
        </w:rPr>
        <w:t xml:space="preserve"> </w:t>
      </w:r>
      <w:r w:rsidRPr="00984AF9">
        <w:rPr>
          <w:rFonts w:ascii="Traditional Arabic" w:hAnsi="Traditional Arabic" w:cs="Traditional Arabic"/>
          <w:sz w:val="24"/>
          <w:szCs w:val="24"/>
          <w:rtl/>
        </w:rPr>
        <w:t>- الم</w:t>
      </w:r>
      <w:r w:rsidR="00D34EDE">
        <w:rPr>
          <w:rFonts w:ascii="Traditional Arabic" w:hAnsi="Traditional Arabic" w:cs="Traditional Arabic" w:hint="cs"/>
          <w:sz w:val="24"/>
          <w:szCs w:val="24"/>
          <w:rtl/>
        </w:rPr>
        <w:t>صدر</w:t>
      </w:r>
      <w:r w:rsidRPr="00984AF9">
        <w:rPr>
          <w:rFonts w:ascii="Traditional Arabic" w:hAnsi="Traditional Arabic" w:cs="Traditional Arabic"/>
          <w:sz w:val="24"/>
          <w:szCs w:val="24"/>
          <w:rtl/>
        </w:rPr>
        <w:t xml:space="preserve"> نفسه، ص 127.</w:t>
      </w:r>
    </w:p>
  </w:footnote>
  <w:footnote w:id="107">
    <w:p w:rsidR="00DE7A79" w:rsidRPr="00984AF9" w:rsidRDefault="00DE7A79" w:rsidP="00D34EDE">
      <w:pPr>
        <w:pStyle w:val="Notedebasdepage"/>
        <w:bidi/>
        <w:jc w:val="both"/>
        <w:rPr>
          <w:rFonts w:ascii="Traditional Arabic" w:hAnsi="Traditional Arabic" w:cs="Traditional Arabic"/>
          <w:sz w:val="24"/>
          <w:szCs w:val="24"/>
          <w:rtl/>
        </w:rPr>
      </w:pPr>
      <w:r w:rsidRPr="00984AF9">
        <w:rPr>
          <w:rStyle w:val="Appelnotedebasdep"/>
          <w:rFonts w:ascii="Traditional Arabic" w:hAnsi="Traditional Arabic" w:cs="Traditional Arabic"/>
          <w:sz w:val="24"/>
          <w:szCs w:val="24"/>
        </w:rPr>
        <w:footnoteRef/>
      </w:r>
      <w:r w:rsidRPr="00984AF9">
        <w:rPr>
          <w:rFonts w:ascii="Traditional Arabic" w:hAnsi="Traditional Arabic" w:cs="Traditional Arabic"/>
          <w:sz w:val="24"/>
          <w:szCs w:val="24"/>
        </w:rPr>
        <w:t xml:space="preserve"> </w:t>
      </w:r>
      <w:r w:rsidRPr="00984AF9">
        <w:rPr>
          <w:rFonts w:ascii="Traditional Arabic" w:hAnsi="Traditional Arabic" w:cs="Traditional Arabic"/>
          <w:sz w:val="24"/>
          <w:szCs w:val="24"/>
          <w:rtl/>
        </w:rPr>
        <w:t xml:space="preserve">- </w:t>
      </w:r>
      <w:r w:rsidR="00D34EDE" w:rsidRPr="00984AF9">
        <w:rPr>
          <w:rFonts w:ascii="Traditional Arabic" w:hAnsi="Traditional Arabic" w:cs="Traditional Arabic"/>
          <w:sz w:val="24"/>
          <w:szCs w:val="24"/>
          <w:rtl/>
        </w:rPr>
        <w:t>الم</w:t>
      </w:r>
      <w:r w:rsidR="00D34EDE">
        <w:rPr>
          <w:rFonts w:ascii="Traditional Arabic" w:hAnsi="Traditional Arabic" w:cs="Traditional Arabic" w:hint="cs"/>
          <w:sz w:val="24"/>
          <w:szCs w:val="24"/>
          <w:rtl/>
        </w:rPr>
        <w:t>صدر</w:t>
      </w:r>
      <w:r w:rsidR="00D34EDE" w:rsidRPr="00984AF9">
        <w:rPr>
          <w:rFonts w:ascii="Traditional Arabic" w:hAnsi="Traditional Arabic" w:cs="Traditional Arabic"/>
          <w:sz w:val="24"/>
          <w:szCs w:val="24"/>
          <w:rtl/>
        </w:rPr>
        <w:t xml:space="preserve"> نفسه، </w:t>
      </w:r>
      <w:r w:rsidRPr="00984AF9">
        <w:rPr>
          <w:rFonts w:ascii="Traditional Arabic" w:hAnsi="Traditional Arabic" w:cs="Traditional Arabic"/>
          <w:sz w:val="24"/>
          <w:szCs w:val="24"/>
          <w:rtl/>
        </w:rPr>
        <w:t>ص 14.</w:t>
      </w:r>
    </w:p>
  </w:footnote>
  <w:footnote w:id="108">
    <w:p w:rsidR="00DE7A79" w:rsidRPr="00984AF9" w:rsidRDefault="00DE7A79" w:rsidP="00DE7A79">
      <w:pPr>
        <w:pStyle w:val="Notedebasdepage"/>
        <w:bidi/>
        <w:jc w:val="both"/>
        <w:rPr>
          <w:rFonts w:ascii="Traditional Arabic" w:hAnsi="Traditional Arabic" w:cs="Traditional Arabic"/>
          <w:sz w:val="24"/>
          <w:szCs w:val="24"/>
          <w:rtl/>
        </w:rPr>
      </w:pPr>
      <w:r w:rsidRPr="00984AF9">
        <w:rPr>
          <w:rStyle w:val="Appelnotedebasdep"/>
          <w:rFonts w:ascii="Traditional Arabic" w:hAnsi="Traditional Arabic" w:cs="Traditional Arabic"/>
          <w:sz w:val="24"/>
          <w:szCs w:val="24"/>
        </w:rPr>
        <w:footnoteRef/>
      </w:r>
      <w:r w:rsidRPr="00984AF9">
        <w:rPr>
          <w:rFonts w:ascii="Traditional Arabic" w:hAnsi="Traditional Arabic" w:cs="Traditional Arabic"/>
          <w:sz w:val="24"/>
          <w:szCs w:val="24"/>
        </w:rPr>
        <w:t xml:space="preserve"> </w:t>
      </w:r>
      <w:r w:rsidRPr="00984AF9">
        <w:rPr>
          <w:rFonts w:ascii="Traditional Arabic" w:hAnsi="Traditional Arabic" w:cs="Traditional Arabic"/>
          <w:sz w:val="24"/>
          <w:szCs w:val="24"/>
          <w:rtl/>
        </w:rPr>
        <w:t>- المصدر نفسه، ص 57.</w:t>
      </w:r>
    </w:p>
  </w:footnote>
  <w:footnote w:id="109">
    <w:p w:rsidR="00DE7A79" w:rsidRPr="00984AF9" w:rsidRDefault="00DE7A79" w:rsidP="00D34EDE">
      <w:pPr>
        <w:pStyle w:val="Notedebasdepage"/>
        <w:bidi/>
        <w:jc w:val="both"/>
        <w:rPr>
          <w:rFonts w:ascii="Traditional Arabic" w:hAnsi="Traditional Arabic" w:cs="Traditional Arabic"/>
          <w:sz w:val="24"/>
          <w:szCs w:val="24"/>
          <w:rtl/>
        </w:rPr>
      </w:pPr>
      <w:r w:rsidRPr="00984AF9">
        <w:rPr>
          <w:rStyle w:val="Appelnotedebasdep"/>
          <w:rFonts w:ascii="Traditional Arabic" w:hAnsi="Traditional Arabic" w:cs="Traditional Arabic"/>
          <w:sz w:val="24"/>
          <w:szCs w:val="24"/>
        </w:rPr>
        <w:footnoteRef/>
      </w:r>
      <w:r w:rsidRPr="00984AF9">
        <w:rPr>
          <w:rFonts w:ascii="Traditional Arabic" w:hAnsi="Traditional Arabic" w:cs="Traditional Arabic"/>
          <w:sz w:val="24"/>
          <w:szCs w:val="24"/>
        </w:rPr>
        <w:t xml:space="preserve"> </w:t>
      </w:r>
      <w:r w:rsidRPr="00984AF9">
        <w:rPr>
          <w:rFonts w:ascii="Traditional Arabic" w:hAnsi="Traditional Arabic" w:cs="Traditional Arabic"/>
          <w:sz w:val="24"/>
          <w:szCs w:val="24"/>
          <w:rtl/>
        </w:rPr>
        <w:t xml:space="preserve">- </w:t>
      </w:r>
      <w:r w:rsidR="00D34EDE" w:rsidRPr="00984AF9">
        <w:rPr>
          <w:rFonts w:ascii="Traditional Arabic" w:hAnsi="Traditional Arabic" w:cs="Traditional Arabic"/>
          <w:sz w:val="24"/>
          <w:szCs w:val="24"/>
          <w:rtl/>
        </w:rPr>
        <w:t>الحبيب السائح: كولونيل الزبربر،</w:t>
      </w:r>
      <w:r w:rsidR="00D34EDE">
        <w:rPr>
          <w:rFonts w:ascii="Traditional Arabic" w:hAnsi="Traditional Arabic" w:cs="Traditional Arabic" w:hint="cs"/>
          <w:sz w:val="24"/>
          <w:szCs w:val="24"/>
          <w:rtl/>
        </w:rPr>
        <w:t xml:space="preserve"> </w:t>
      </w:r>
      <w:r w:rsidRPr="00984AF9">
        <w:rPr>
          <w:rFonts w:ascii="Traditional Arabic" w:hAnsi="Traditional Arabic" w:cs="Traditional Arabic"/>
          <w:sz w:val="24"/>
          <w:szCs w:val="24"/>
          <w:rtl/>
        </w:rPr>
        <w:t>ص 128.</w:t>
      </w:r>
    </w:p>
  </w:footnote>
  <w:footnote w:id="110">
    <w:p w:rsidR="00DE7A79" w:rsidRPr="00984AF9" w:rsidRDefault="00DE7A79" w:rsidP="00DE7A79">
      <w:pPr>
        <w:pStyle w:val="Notedebasdepage"/>
        <w:bidi/>
        <w:jc w:val="both"/>
        <w:rPr>
          <w:rFonts w:ascii="Traditional Arabic" w:hAnsi="Traditional Arabic" w:cs="Traditional Arabic"/>
          <w:sz w:val="24"/>
          <w:szCs w:val="24"/>
          <w:rtl/>
        </w:rPr>
      </w:pPr>
      <w:r w:rsidRPr="00984AF9">
        <w:rPr>
          <w:rStyle w:val="Appelnotedebasdep"/>
          <w:rFonts w:ascii="Traditional Arabic" w:hAnsi="Traditional Arabic" w:cs="Traditional Arabic"/>
          <w:sz w:val="24"/>
          <w:szCs w:val="24"/>
        </w:rPr>
        <w:footnoteRef/>
      </w:r>
      <w:r w:rsidRPr="00984AF9">
        <w:rPr>
          <w:rFonts w:ascii="Traditional Arabic" w:hAnsi="Traditional Arabic" w:cs="Traditional Arabic"/>
          <w:sz w:val="24"/>
          <w:szCs w:val="24"/>
        </w:rPr>
        <w:t xml:space="preserve"> </w:t>
      </w:r>
      <w:r w:rsidRPr="00984AF9">
        <w:rPr>
          <w:rFonts w:ascii="Traditional Arabic" w:hAnsi="Traditional Arabic" w:cs="Traditional Arabic"/>
          <w:sz w:val="24"/>
          <w:szCs w:val="24"/>
          <w:rtl/>
        </w:rPr>
        <w:t>- المصدر نفسه، ص 161.</w:t>
      </w:r>
    </w:p>
  </w:footnote>
  <w:footnote w:id="111">
    <w:p w:rsidR="00DE7A79" w:rsidRPr="00984AF9" w:rsidRDefault="00DE7A79" w:rsidP="00DE7A79">
      <w:pPr>
        <w:pStyle w:val="Notedebasdepage"/>
        <w:bidi/>
        <w:jc w:val="both"/>
        <w:rPr>
          <w:rFonts w:ascii="Traditional Arabic" w:hAnsi="Traditional Arabic" w:cs="Traditional Arabic"/>
          <w:sz w:val="24"/>
          <w:szCs w:val="24"/>
          <w:rtl/>
        </w:rPr>
      </w:pPr>
      <w:r w:rsidRPr="00984AF9">
        <w:rPr>
          <w:rStyle w:val="Appelnotedebasdep"/>
          <w:rFonts w:ascii="Traditional Arabic" w:hAnsi="Traditional Arabic" w:cs="Traditional Arabic"/>
          <w:sz w:val="24"/>
          <w:szCs w:val="24"/>
        </w:rPr>
        <w:footnoteRef/>
      </w:r>
      <w:r w:rsidRPr="00984AF9">
        <w:rPr>
          <w:rFonts w:ascii="Traditional Arabic" w:hAnsi="Traditional Arabic" w:cs="Traditional Arabic"/>
          <w:sz w:val="24"/>
          <w:szCs w:val="24"/>
        </w:rPr>
        <w:t xml:space="preserve"> </w:t>
      </w:r>
      <w:r w:rsidRPr="00984AF9">
        <w:rPr>
          <w:rFonts w:ascii="Traditional Arabic" w:hAnsi="Traditional Arabic" w:cs="Traditional Arabic"/>
          <w:sz w:val="24"/>
          <w:szCs w:val="24"/>
          <w:rtl/>
        </w:rPr>
        <w:t>- المصدر نفسه، ص 87.</w:t>
      </w:r>
    </w:p>
  </w:footnote>
  <w:footnote w:id="112">
    <w:p w:rsidR="00DE7A79" w:rsidRPr="00984AF9" w:rsidRDefault="00DE7A79" w:rsidP="00D34EDE">
      <w:pPr>
        <w:pStyle w:val="Notedebasdepage"/>
        <w:bidi/>
        <w:jc w:val="both"/>
        <w:rPr>
          <w:rFonts w:ascii="Traditional Arabic" w:hAnsi="Traditional Arabic" w:cs="Traditional Arabic"/>
          <w:sz w:val="24"/>
          <w:szCs w:val="24"/>
          <w:rtl/>
        </w:rPr>
      </w:pPr>
      <w:r w:rsidRPr="00984AF9">
        <w:rPr>
          <w:rStyle w:val="Appelnotedebasdep"/>
          <w:rFonts w:ascii="Traditional Arabic" w:hAnsi="Traditional Arabic" w:cs="Traditional Arabic"/>
          <w:sz w:val="24"/>
          <w:szCs w:val="24"/>
        </w:rPr>
        <w:footnoteRef/>
      </w:r>
      <w:r w:rsidRPr="00984AF9">
        <w:rPr>
          <w:rFonts w:ascii="Traditional Arabic" w:hAnsi="Traditional Arabic" w:cs="Traditional Arabic"/>
          <w:sz w:val="24"/>
          <w:szCs w:val="24"/>
        </w:rPr>
        <w:t xml:space="preserve"> </w:t>
      </w:r>
      <w:r w:rsidRPr="00984AF9">
        <w:rPr>
          <w:rFonts w:ascii="Traditional Arabic" w:hAnsi="Traditional Arabic" w:cs="Traditional Arabic"/>
          <w:sz w:val="24"/>
          <w:szCs w:val="24"/>
          <w:rtl/>
        </w:rPr>
        <w:t xml:space="preserve">- </w:t>
      </w:r>
      <w:r w:rsidR="00D34EDE" w:rsidRPr="00984AF9">
        <w:rPr>
          <w:rFonts w:ascii="Traditional Arabic" w:hAnsi="Traditional Arabic" w:cs="Traditional Arabic"/>
          <w:sz w:val="24"/>
          <w:szCs w:val="24"/>
          <w:rtl/>
        </w:rPr>
        <w:t xml:space="preserve">المصدر نفسه، </w:t>
      </w:r>
      <w:r w:rsidRPr="00984AF9">
        <w:rPr>
          <w:rFonts w:ascii="Traditional Arabic" w:hAnsi="Traditional Arabic" w:cs="Traditional Arabic"/>
          <w:sz w:val="24"/>
          <w:szCs w:val="24"/>
          <w:rtl/>
        </w:rPr>
        <w:t>ص 329</w:t>
      </w:r>
    </w:p>
  </w:footnote>
  <w:footnote w:id="113">
    <w:p w:rsidR="00DE7A79" w:rsidRPr="00984AF9" w:rsidRDefault="00DE7A79" w:rsidP="00DE7A79">
      <w:pPr>
        <w:pStyle w:val="Notedebasdepage"/>
        <w:bidi/>
        <w:jc w:val="both"/>
        <w:rPr>
          <w:rFonts w:ascii="Traditional Arabic" w:hAnsi="Traditional Arabic" w:cs="Traditional Arabic"/>
          <w:sz w:val="24"/>
          <w:szCs w:val="24"/>
          <w:rtl/>
        </w:rPr>
      </w:pPr>
      <w:r w:rsidRPr="00984AF9">
        <w:rPr>
          <w:rStyle w:val="Appelnotedebasdep"/>
          <w:rFonts w:ascii="Traditional Arabic" w:hAnsi="Traditional Arabic" w:cs="Traditional Arabic"/>
          <w:sz w:val="24"/>
          <w:szCs w:val="24"/>
        </w:rPr>
        <w:footnoteRef/>
      </w:r>
      <w:r w:rsidRPr="00984AF9">
        <w:rPr>
          <w:rFonts w:ascii="Traditional Arabic" w:hAnsi="Traditional Arabic" w:cs="Traditional Arabic"/>
          <w:sz w:val="24"/>
          <w:szCs w:val="24"/>
        </w:rPr>
        <w:t xml:space="preserve"> </w:t>
      </w:r>
      <w:r w:rsidRPr="00984AF9">
        <w:rPr>
          <w:rFonts w:ascii="Traditional Arabic" w:hAnsi="Traditional Arabic" w:cs="Traditional Arabic"/>
          <w:sz w:val="24"/>
          <w:szCs w:val="24"/>
          <w:rtl/>
        </w:rPr>
        <w:t>- المصدر نفسه، ص 340، 341.</w:t>
      </w:r>
    </w:p>
  </w:footnote>
  <w:footnote w:id="114">
    <w:p w:rsidR="00DE7A79" w:rsidRPr="00984AF9" w:rsidRDefault="00DE7A79" w:rsidP="00DE7A79">
      <w:pPr>
        <w:pStyle w:val="Notedebasdepage"/>
        <w:bidi/>
        <w:jc w:val="both"/>
        <w:rPr>
          <w:rFonts w:ascii="Traditional Arabic" w:hAnsi="Traditional Arabic" w:cs="Traditional Arabic"/>
          <w:sz w:val="24"/>
          <w:szCs w:val="24"/>
          <w:rtl/>
        </w:rPr>
      </w:pPr>
      <w:r w:rsidRPr="00984AF9">
        <w:rPr>
          <w:rStyle w:val="Appelnotedebasdep"/>
          <w:rFonts w:ascii="Traditional Arabic" w:hAnsi="Traditional Arabic" w:cs="Traditional Arabic"/>
          <w:sz w:val="24"/>
          <w:szCs w:val="24"/>
        </w:rPr>
        <w:footnoteRef/>
      </w:r>
      <w:r w:rsidRPr="00984AF9">
        <w:rPr>
          <w:rFonts w:ascii="Traditional Arabic" w:hAnsi="Traditional Arabic" w:cs="Traditional Arabic"/>
          <w:sz w:val="24"/>
          <w:szCs w:val="24"/>
        </w:rPr>
        <w:t xml:space="preserve"> </w:t>
      </w:r>
      <w:r w:rsidRPr="00984AF9">
        <w:rPr>
          <w:rFonts w:ascii="Traditional Arabic" w:hAnsi="Traditional Arabic" w:cs="Traditional Arabic"/>
          <w:sz w:val="24"/>
          <w:szCs w:val="24"/>
          <w:rtl/>
        </w:rPr>
        <w:t>- المصدر نفسه، ص 300.</w:t>
      </w:r>
    </w:p>
  </w:footnote>
  <w:footnote w:id="115">
    <w:p w:rsidR="00DE7A79" w:rsidRPr="00984AF9" w:rsidRDefault="00DE7A79" w:rsidP="00DE7A79">
      <w:pPr>
        <w:pStyle w:val="Notedebasdepage"/>
        <w:bidi/>
        <w:jc w:val="both"/>
        <w:rPr>
          <w:rFonts w:ascii="Traditional Arabic" w:hAnsi="Traditional Arabic" w:cs="Traditional Arabic"/>
          <w:sz w:val="24"/>
          <w:szCs w:val="24"/>
          <w:rtl/>
        </w:rPr>
      </w:pPr>
      <w:r w:rsidRPr="00984AF9">
        <w:rPr>
          <w:rStyle w:val="Appelnotedebasdep"/>
          <w:rFonts w:ascii="Traditional Arabic" w:hAnsi="Traditional Arabic" w:cs="Traditional Arabic"/>
          <w:sz w:val="24"/>
          <w:szCs w:val="24"/>
        </w:rPr>
        <w:footnoteRef/>
      </w:r>
      <w:r w:rsidRPr="00984AF9">
        <w:rPr>
          <w:rFonts w:ascii="Traditional Arabic" w:hAnsi="Traditional Arabic" w:cs="Traditional Arabic"/>
          <w:sz w:val="24"/>
          <w:szCs w:val="24"/>
        </w:rPr>
        <w:t xml:space="preserve"> </w:t>
      </w:r>
      <w:r w:rsidRPr="00984AF9">
        <w:rPr>
          <w:rFonts w:ascii="Traditional Arabic" w:hAnsi="Traditional Arabic" w:cs="Traditional Arabic"/>
          <w:sz w:val="24"/>
          <w:szCs w:val="24"/>
          <w:rtl/>
        </w:rPr>
        <w:t>- الحبيب السائح: كولونيل الزبربر، ص 184.</w:t>
      </w:r>
    </w:p>
  </w:footnote>
  <w:footnote w:id="116">
    <w:p w:rsidR="00DE7A79" w:rsidRPr="00984AF9" w:rsidRDefault="00DE7A79" w:rsidP="00DE7A79">
      <w:pPr>
        <w:pStyle w:val="Notedebasdepage"/>
        <w:bidi/>
        <w:jc w:val="both"/>
        <w:rPr>
          <w:rFonts w:ascii="Traditional Arabic" w:hAnsi="Traditional Arabic" w:cs="Traditional Arabic"/>
          <w:sz w:val="24"/>
          <w:szCs w:val="24"/>
          <w:rtl/>
        </w:rPr>
      </w:pPr>
      <w:r w:rsidRPr="00984AF9">
        <w:rPr>
          <w:rStyle w:val="Appelnotedebasdep"/>
          <w:rFonts w:ascii="Traditional Arabic" w:hAnsi="Traditional Arabic" w:cs="Traditional Arabic"/>
          <w:sz w:val="24"/>
          <w:szCs w:val="24"/>
        </w:rPr>
        <w:footnoteRef/>
      </w:r>
      <w:r w:rsidRPr="00984AF9">
        <w:rPr>
          <w:rFonts w:ascii="Traditional Arabic" w:hAnsi="Traditional Arabic" w:cs="Traditional Arabic"/>
          <w:sz w:val="24"/>
          <w:szCs w:val="24"/>
        </w:rPr>
        <w:t xml:space="preserve"> </w:t>
      </w:r>
      <w:r w:rsidRPr="00984AF9">
        <w:rPr>
          <w:rFonts w:ascii="Traditional Arabic" w:hAnsi="Traditional Arabic" w:cs="Traditional Arabic"/>
          <w:sz w:val="24"/>
          <w:szCs w:val="24"/>
          <w:rtl/>
        </w:rPr>
        <w:t>- الحبيب السائح: كولونيل الزبربر، ص 96.</w:t>
      </w:r>
    </w:p>
  </w:footnote>
  <w:footnote w:id="117">
    <w:p w:rsidR="00DE7A79" w:rsidRPr="00984AF9" w:rsidRDefault="00DE7A79" w:rsidP="00DE7A79">
      <w:pPr>
        <w:pStyle w:val="Notedebasdepage"/>
        <w:bidi/>
        <w:jc w:val="both"/>
        <w:rPr>
          <w:rFonts w:ascii="Traditional Arabic" w:hAnsi="Traditional Arabic" w:cs="Traditional Arabic"/>
          <w:sz w:val="24"/>
          <w:szCs w:val="24"/>
          <w:rtl/>
        </w:rPr>
      </w:pPr>
      <w:r w:rsidRPr="00984AF9">
        <w:rPr>
          <w:rStyle w:val="Appelnotedebasdep"/>
          <w:rFonts w:ascii="Traditional Arabic" w:hAnsi="Traditional Arabic" w:cs="Traditional Arabic"/>
          <w:sz w:val="24"/>
          <w:szCs w:val="24"/>
        </w:rPr>
        <w:footnoteRef/>
      </w:r>
      <w:r w:rsidRPr="00984AF9">
        <w:rPr>
          <w:rFonts w:ascii="Traditional Arabic" w:hAnsi="Traditional Arabic" w:cs="Traditional Arabic"/>
          <w:sz w:val="24"/>
          <w:szCs w:val="24"/>
        </w:rPr>
        <w:t xml:space="preserve"> </w:t>
      </w:r>
      <w:r w:rsidRPr="00984AF9">
        <w:rPr>
          <w:rFonts w:ascii="Traditional Arabic" w:hAnsi="Traditional Arabic" w:cs="Traditional Arabic"/>
          <w:sz w:val="24"/>
          <w:szCs w:val="24"/>
          <w:rtl/>
        </w:rPr>
        <w:t>- المصدر نفسه، ص 96.</w:t>
      </w:r>
    </w:p>
  </w:footnote>
  <w:footnote w:id="118">
    <w:p w:rsidR="00DE7A79" w:rsidRPr="00984AF9" w:rsidRDefault="00DE7A79" w:rsidP="00DE7A79">
      <w:pPr>
        <w:pStyle w:val="Notedebasdepage"/>
        <w:bidi/>
        <w:jc w:val="both"/>
        <w:rPr>
          <w:rFonts w:ascii="Traditional Arabic" w:hAnsi="Traditional Arabic" w:cs="Traditional Arabic"/>
          <w:sz w:val="24"/>
          <w:szCs w:val="24"/>
          <w:rtl/>
        </w:rPr>
      </w:pPr>
      <w:r w:rsidRPr="00984AF9">
        <w:rPr>
          <w:rStyle w:val="Appelnotedebasdep"/>
          <w:rFonts w:ascii="Traditional Arabic" w:hAnsi="Traditional Arabic" w:cs="Traditional Arabic"/>
          <w:sz w:val="24"/>
          <w:szCs w:val="24"/>
        </w:rPr>
        <w:footnoteRef/>
      </w:r>
      <w:r w:rsidRPr="00984AF9">
        <w:rPr>
          <w:rFonts w:ascii="Traditional Arabic" w:hAnsi="Traditional Arabic" w:cs="Traditional Arabic"/>
          <w:sz w:val="24"/>
          <w:szCs w:val="24"/>
        </w:rPr>
        <w:t xml:space="preserve"> </w:t>
      </w:r>
      <w:r w:rsidRPr="00984AF9">
        <w:rPr>
          <w:rFonts w:ascii="Traditional Arabic" w:hAnsi="Traditional Arabic" w:cs="Traditional Arabic"/>
          <w:sz w:val="24"/>
          <w:szCs w:val="24"/>
          <w:rtl/>
        </w:rPr>
        <w:t>- المصدر نفسه، ص 50.</w:t>
      </w:r>
    </w:p>
  </w:footnote>
  <w:footnote w:id="119">
    <w:p w:rsidR="00DE7A79" w:rsidRPr="00984AF9" w:rsidRDefault="00DE7A79" w:rsidP="00DE7A79">
      <w:pPr>
        <w:pStyle w:val="Notedebasdepage"/>
        <w:bidi/>
        <w:jc w:val="both"/>
        <w:rPr>
          <w:rFonts w:ascii="Traditional Arabic" w:hAnsi="Traditional Arabic" w:cs="Traditional Arabic"/>
          <w:sz w:val="24"/>
          <w:szCs w:val="24"/>
          <w:rtl/>
        </w:rPr>
      </w:pPr>
      <w:r w:rsidRPr="00984AF9">
        <w:rPr>
          <w:rStyle w:val="Appelnotedebasdep"/>
          <w:rFonts w:ascii="Traditional Arabic" w:hAnsi="Traditional Arabic" w:cs="Traditional Arabic"/>
          <w:sz w:val="24"/>
          <w:szCs w:val="24"/>
        </w:rPr>
        <w:footnoteRef/>
      </w:r>
      <w:r w:rsidRPr="00984AF9">
        <w:rPr>
          <w:rFonts w:ascii="Traditional Arabic" w:hAnsi="Traditional Arabic" w:cs="Traditional Arabic"/>
          <w:sz w:val="24"/>
          <w:szCs w:val="24"/>
        </w:rPr>
        <w:t xml:space="preserve"> </w:t>
      </w:r>
      <w:r w:rsidRPr="00984AF9">
        <w:rPr>
          <w:rFonts w:ascii="Traditional Arabic" w:hAnsi="Traditional Arabic" w:cs="Traditional Arabic"/>
          <w:sz w:val="24"/>
          <w:szCs w:val="24"/>
          <w:rtl/>
        </w:rPr>
        <w:t>- المصدر نفسه، ص 85.</w:t>
      </w:r>
    </w:p>
  </w:footnote>
  <w:footnote w:id="120">
    <w:p w:rsidR="00DE7A79" w:rsidRPr="00984AF9" w:rsidRDefault="00DE7A79" w:rsidP="00D34EDE">
      <w:pPr>
        <w:pStyle w:val="Notedebasdepage"/>
        <w:bidi/>
        <w:jc w:val="both"/>
        <w:rPr>
          <w:rFonts w:ascii="Traditional Arabic" w:hAnsi="Traditional Arabic" w:cs="Traditional Arabic"/>
          <w:sz w:val="24"/>
          <w:szCs w:val="24"/>
          <w:rtl/>
        </w:rPr>
      </w:pPr>
      <w:r w:rsidRPr="00984AF9">
        <w:rPr>
          <w:rStyle w:val="Appelnotedebasdep"/>
          <w:rFonts w:ascii="Traditional Arabic" w:hAnsi="Traditional Arabic" w:cs="Traditional Arabic"/>
          <w:sz w:val="24"/>
          <w:szCs w:val="24"/>
        </w:rPr>
        <w:footnoteRef/>
      </w:r>
      <w:r w:rsidRPr="00984AF9">
        <w:rPr>
          <w:rFonts w:ascii="Traditional Arabic" w:hAnsi="Traditional Arabic" w:cs="Traditional Arabic"/>
          <w:sz w:val="24"/>
          <w:szCs w:val="24"/>
        </w:rPr>
        <w:t xml:space="preserve"> </w:t>
      </w:r>
      <w:r w:rsidRPr="00984AF9">
        <w:rPr>
          <w:rFonts w:ascii="Traditional Arabic" w:hAnsi="Traditional Arabic" w:cs="Traditional Arabic"/>
          <w:sz w:val="24"/>
          <w:szCs w:val="24"/>
          <w:rtl/>
        </w:rPr>
        <w:t xml:space="preserve">- </w:t>
      </w:r>
      <w:r w:rsidR="00D34EDE" w:rsidRPr="00984AF9">
        <w:rPr>
          <w:rFonts w:ascii="Traditional Arabic" w:hAnsi="Traditional Arabic" w:cs="Traditional Arabic"/>
          <w:sz w:val="24"/>
          <w:szCs w:val="24"/>
          <w:rtl/>
        </w:rPr>
        <w:t xml:space="preserve">الحبيب السائح: كولونيل الزبربر، </w:t>
      </w:r>
      <w:r w:rsidRPr="00984AF9">
        <w:rPr>
          <w:rFonts w:ascii="Traditional Arabic" w:hAnsi="Traditional Arabic" w:cs="Traditional Arabic"/>
          <w:sz w:val="24"/>
          <w:szCs w:val="24"/>
          <w:rtl/>
        </w:rPr>
        <w:t>ص 244.</w:t>
      </w:r>
    </w:p>
  </w:footnote>
  <w:footnote w:id="121">
    <w:p w:rsidR="00DE7A79" w:rsidRPr="00984AF9" w:rsidRDefault="00DE7A79" w:rsidP="00DE7A79">
      <w:pPr>
        <w:pStyle w:val="Notedebasdepage"/>
        <w:bidi/>
        <w:jc w:val="both"/>
        <w:rPr>
          <w:rFonts w:ascii="Traditional Arabic" w:hAnsi="Traditional Arabic" w:cs="Traditional Arabic"/>
          <w:sz w:val="24"/>
          <w:szCs w:val="24"/>
          <w:rtl/>
        </w:rPr>
      </w:pPr>
      <w:r w:rsidRPr="00984AF9">
        <w:rPr>
          <w:rStyle w:val="Appelnotedebasdep"/>
          <w:rFonts w:ascii="Traditional Arabic" w:hAnsi="Traditional Arabic" w:cs="Traditional Arabic"/>
          <w:sz w:val="24"/>
          <w:szCs w:val="24"/>
        </w:rPr>
        <w:footnoteRef/>
      </w:r>
      <w:r w:rsidRPr="00984AF9">
        <w:rPr>
          <w:rFonts w:ascii="Traditional Arabic" w:hAnsi="Traditional Arabic" w:cs="Traditional Arabic"/>
          <w:sz w:val="24"/>
          <w:szCs w:val="24"/>
        </w:rPr>
        <w:t xml:space="preserve"> </w:t>
      </w:r>
      <w:r w:rsidRPr="00984AF9">
        <w:rPr>
          <w:rFonts w:ascii="Traditional Arabic" w:hAnsi="Traditional Arabic" w:cs="Traditional Arabic"/>
          <w:sz w:val="24"/>
          <w:szCs w:val="24"/>
          <w:rtl/>
        </w:rPr>
        <w:t>- عمر عيلان: في مناهج تحليل النص السردي، منشورات اتحاد الكتاب العربي، دمشق، 2011، ص 120.</w:t>
      </w:r>
    </w:p>
  </w:footnote>
  <w:footnote w:id="122">
    <w:p w:rsidR="00DE7A79" w:rsidRPr="00984AF9" w:rsidRDefault="00DE7A79" w:rsidP="00DE7A79">
      <w:pPr>
        <w:pStyle w:val="Notedebasdepage"/>
        <w:bidi/>
        <w:jc w:val="both"/>
        <w:rPr>
          <w:rFonts w:ascii="Traditional Arabic" w:hAnsi="Traditional Arabic" w:cs="Traditional Arabic"/>
          <w:sz w:val="24"/>
          <w:szCs w:val="24"/>
          <w:rtl/>
        </w:rPr>
      </w:pPr>
      <w:r w:rsidRPr="00984AF9">
        <w:rPr>
          <w:rStyle w:val="Appelnotedebasdep"/>
          <w:rFonts w:ascii="Traditional Arabic" w:hAnsi="Traditional Arabic" w:cs="Traditional Arabic"/>
          <w:sz w:val="24"/>
          <w:szCs w:val="24"/>
        </w:rPr>
        <w:footnoteRef/>
      </w:r>
      <w:r w:rsidRPr="00984AF9">
        <w:rPr>
          <w:rFonts w:ascii="Traditional Arabic" w:hAnsi="Traditional Arabic" w:cs="Traditional Arabic"/>
          <w:sz w:val="24"/>
          <w:szCs w:val="24"/>
        </w:rPr>
        <w:t xml:space="preserve"> </w:t>
      </w:r>
      <w:r w:rsidRPr="00984AF9">
        <w:rPr>
          <w:rFonts w:ascii="Traditional Arabic" w:hAnsi="Traditional Arabic" w:cs="Traditional Arabic"/>
          <w:sz w:val="24"/>
          <w:szCs w:val="24"/>
          <w:rtl/>
        </w:rPr>
        <w:t>- الحبيب السائح: كولونيل الزبربر، ص 49.</w:t>
      </w:r>
    </w:p>
  </w:footnote>
  <w:footnote w:id="123">
    <w:p w:rsidR="00DE7A79" w:rsidRPr="00984AF9" w:rsidRDefault="00DE7A79" w:rsidP="00DE7A79">
      <w:pPr>
        <w:pStyle w:val="Notedebasdepage"/>
        <w:bidi/>
        <w:jc w:val="both"/>
        <w:rPr>
          <w:rFonts w:ascii="Traditional Arabic" w:hAnsi="Traditional Arabic" w:cs="Traditional Arabic"/>
          <w:sz w:val="24"/>
          <w:szCs w:val="24"/>
          <w:rtl/>
        </w:rPr>
      </w:pPr>
      <w:r w:rsidRPr="00984AF9">
        <w:rPr>
          <w:rStyle w:val="Appelnotedebasdep"/>
          <w:rFonts w:ascii="Traditional Arabic" w:hAnsi="Traditional Arabic" w:cs="Traditional Arabic"/>
          <w:sz w:val="24"/>
          <w:szCs w:val="24"/>
        </w:rPr>
        <w:footnoteRef/>
      </w:r>
      <w:r w:rsidRPr="00984AF9">
        <w:rPr>
          <w:rFonts w:ascii="Traditional Arabic" w:hAnsi="Traditional Arabic" w:cs="Traditional Arabic"/>
          <w:sz w:val="24"/>
          <w:szCs w:val="24"/>
        </w:rPr>
        <w:t xml:space="preserve"> </w:t>
      </w:r>
      <w:r w:rsidRPr="00984AF9">
        <w:rPr>
          <w:rFonts w:ascii="Traditional Arabic" w:hAnsi="Traditional Arabic" w:cs="Traditional Arabic"/>
          <w:sz w:val="24"/>
          <w:szCs w:val="24"/>
          <w:rtl/>
        </w:rPr>
        <w:t>- المصدر نفسه، ص 50.</w:t>
      </w:r>
    </w:p>
  </w:footnote>
  <w:footnote w:id="124">
    <w:p w:rsidR="00DE7A79" w:rsidRPr="00984AF9" w:rsidRDefault="00DE7A79" w:rsidP="00DE7A79">
      <w:pPr>
        <w:pStyle w:val="Notedebasdepage"/>
        <w:bidi/>
        <w:jc w:val="both"/>
        <w:rPr>
          <w:rFonts w:ascii="Traditional Arabic" w:hAnsi="Traditional Arabic" w:cs="Traditional Arabic"/>
          <w:sz w:val="24"/>
          <w:szCs w:val="24"/>
          <w:rtl/>
        </w:rPr>
      </w:pPr>
      <w:r w:rsidRPr="00984AF9">
        <w:rPr>
          <w:rStyle w:val="Appelnotedebasdep"/>
          <w:rFonts w:ascii="Traditional Arabic" w:hAnsi="Traditional Arabic" w:cs="Traditional Arabic"/>
          <w:sz w:val="24"/>
          <w:szCs w:val="24"/>
        </w:rPr>
        <w:footnoteRef/>
      </w:r>
      <w:r w:rsidRPr="00984AF9">
        <w:rPr>
          <w:rFonts w:ascii="Traditional Arabic" w:hAnsi="Traditional Arabic" w:cs="Traditional Arabic"/>
          <w:sz w:val="24"/>
          <w:szCs w:val="24"/>
          <w:rtl/>
        </w:rPr>
        <w:t>- المصدر نفسه، ص 42.</w:t>
      </w:r>
    </w:p>
  </w:footnote>
  <w:footnote w:id="125">
    <w:p w:rsidR="00DE7A79" w:rsidRPr="00984AF9" w:rsidRDefault="00DE7A79" w:rsidP="00DE7A79">
      <w:pPr>
        <w:pStyle w:val="Notedebasdepage"/>
        <w:bidi/>
        <w:jc w:val="both"/>
        <w:rPr>
          <w:rFonts w:ascii="Traditional Arabic" w:hAnsi="Traditional Arabic" w:cs="Traditional Arabic"/>
          <w:sz w:val="24"/>
          <w:szCs w:val="24"/>
          <w:rtl/>
        </w:rPr>
      </w:pPr>
      <w:r w:rsidRPr="00984AF9">
        <w:rPr>
          <w:rStyle w:val="Appelnotedebasdep"/>
          <w:rFonts w:ascii="Traditional Arabic" w:hAnsi="Traditional Arabic" w:cs="Traditional Arabic"/>
          <w:sz w:val="24"/>
          <w:szCs w:val="24"/>
        </w:rPr>
        <w:footnoteRef/>
      </w:r>
      <w:r w:rsidRPr="00984AF9">
        <w:rPr>
          <w:rFonts w:ascii="Traditional Arabic" w:hAnsi="Traditional Arabic" w:cs="Traditional Arabic"/>
          <w:sz w:val="24"/>
          <w:szCs w:val="24"/>
          <w:rtl/>
        </w:rPr>
        <w:t>- الحبيب السائح: كولونيل الزبربر، ص 25، 26.</w:t>
      </w:r>
    </w:p>
  </w:footnote>
  <w:footnote w:id="126">
    <w:p w:rsidR="00DE7A79" w:rsidRPr="00984AF9" w:rsidRDefault="00DE7A79" w:rsidP="00DE7A79">
      <w:pPr>
        <w:pStyle w:val="Notedebasdepage"/>
        <w:bidi/>
        <w:jc w:val="both"/>
        <w:rPr>
          <w:rFonts w:ascii="Traditional Arabic" w:hAnsi="Traditional Arabic" w:cs="Traditional Arabic"/>
          <w:sz w:val="24"/>
          <w:szCs w:val="24"/>
          <w:rtl/>
        </w:rPr>
      </w:pPr>
      <w:r w:rsidRPr="00984AF9">
        <w:rPr>
          <w:rStyle w:val="Appelnotedebasdep"/>
          <w:rFonts w:ascii="Traditional Arabic" w:hAnsi="Traditional Arabic" w:cs="Traditional Arabic"/>
          <w:sz w:val="24"/>
          <w:szCs w:val="24"/>
        </w:rPr>
        <w:footnoteRef/>
      </w:r>
      <w:r w:rsidRPr="00984AF9">
        <w:rPr>
          <w:rFonts w:ascii="Traditional Arabic" w:hAnsi="Traditional Arabic" w:cs="Traditional Arabic"/>
          <w:sz w:val="24"/>
          <w:szCs w:val="24"/>
          <w:rtl/>
        </w:rPr>
        <w:t>- ضياء غني لشتة: البنية السردية في شعر الصعاليك، دار حامد، الأردن، ط1، 2010، ص 114.</w:t>
      </w:r>
    </w:p>
  </w:footnote>
  <w:footnote w:id="127">
    <w:p w:rsidR="00DE7A79" w:rsidRPr="00984AF9" w:rsidRDefault="00DE7A79" w:rsidP="00DE7A79">
      <w:pPr>
        <w:pStyle w:val="Notedebasdepage"/>
        <w:bidi/>
        <w:jc w:val="both"/>
        <w:rPr>
          <w:rFonts w:ascii="Traditional Arabic" w:hAnsi="Traditional Arabic" w:cs="Traditional Arabic"/>
          <w:sz w:val="24"/>
          <w:szCs w:val="24"/>
          <w:rtl/>
        </w:rPr>
      </w:pPr>
      <w:r w:rsidRPr="00984AF9">
        <w:rPr>
          <w:rStyle w:val="Appelnotedebasdep"/>
          <w:rFonts w:ascii="Traditional Arabic" w:hAnsi="Traditional Arabic" w:cs="Traditional Arabic"/>
          <w:sz w:val="24"/>
          <w:szCs w:val="24"/>
        </w:rPr>
        <w:footnoteRef/>
      </w:r>
      <w:r w:rsidRPr="00984AF9">
        <w:rPr>
          <w:rFonts w:ascii="Traditional Arabic" w:hAnsi="Traditional Arabic" w:cs="Traditional Arabic"/>
          <w:sz w:val="24"/>
          <w:szCs w:val="24"/>
        </w:rPr>
        <w:t xml:space="preserve"> </w:t>
      </w:r>
      <w:r w:rsidRPr="00984AF9">
        <w:rPr>
          <w:rFonts w:ascii="Traditional Arabic" w:hAnsi="Traditional Arabic" w:cs="Traditional Arabic"/>
          <w:sz w:val="24"/>
          <w:szCs w:val="24"/>
          <w:rtl/>
        </w:rPr>
        <w:t>- عمر عاشور: البنية السردية، عند الطبيب صالح، البنية الزمانية والمكانية في موسم الهجرة إلى الشمال، دار هومة، الجزائر، د ط، 2010، ص 37.</w:t>
      </w:r>
    </w:p>
  </w:footnote>
  <w:footnote w:id="128">
    <w:p w:rsidR="00DE7A79" w:rsidRPr="00984AF9" w:rsidRDefault="00DE7A79" w:rsidP="00DE7A79">
      <w:pPr>
        <w:pStyle w:val="Notedebasdepage"/>
        <w:bidi/>
        <w:jc w:val="both"/>
        <w:rPr>
          <w:rFonts w:ascii="Traditional Arabic" w:hAnsi="Traditional Arabic" w:cs="Traditional Arabic"/>
          <w:sz w:val="24"/>
          <w:szCs w:val="24"/>
          <w:rtl/>
        </w:rPr>
      </w:pPr>
      <w:r w:rsidRPr="00984AF9">
        <w:rPr>
          <w:rStyle w:val="Appelnotedebasdep"/>
          <w:rFonts w:ascii="Traditional Arabic" w:hAnsi="Traditional Arabic" w:cs="Traditional Arabic"/>
          <w:sz w:val="24"/>
          <w:szCs w:val="24"/>
        </w:rPr>
        <w:footnoteRef/>
      </w:r>
      <w:r w:rsidRPr="00984AF9">
        <w:rPr>
          <w:rFonts w:ascii="Traditional Arabic" w:hAnsi="Traditional Arabic" w:cs="Traditional Arabic"/>
          <w:sz w:val="24"/>
          <w:szCs w:val="24"/>
        </w:rPr>
        <w:t xml:space="preserve"> </w:t>
      </w:r>
      <w:r w:rsidRPr="00984AF9">
        <w:rPr>
          <w:rFonts w:ascii="Traditional Arabic" w:hAnsi="Traditional Arabic" w:cs="Traditional Arabic"/>
          <w:sz w:val="24"/>
          <w:szCs w:val="24"/>
          <w:rtl/>
        </w:rPr>
        <w:t>- الحبيب السائح: كولونيل الزبربر، ص 20.</w:t>
      </w:r>
    </w:p>
  </w:footnote>
  <w:footnote w:id="129">
    <w:p w:rsidR="00DE7A79" w:rsidRPr="00984AF9" w:rsidRDefault="00DE7A79" w:rsidP="00D34EDE">
      <w:pPr>
        <w:pStyle w:val="Notedebasdepage"/>
        <w:bidi/>
        <w:jc w:val="both"/>
        <w:rPr>
          <w:rFonts w:ascii="Traditional Arabic" w:hAnsi="Traditional Arabic" w:cs="Traditional Arabic"/>
          <w:sz w:val="24"/>
          <w:szCs w:val="24"/>
          <w:rtl/>
        </w:rPr>
      </w:pPr>
      <w:r w:rsidRPr="00984AF9">
        <w:rPr>
          <w:rStyle w:val="Appelnotedebasdep"/>
          <w:rFonts w:ascii="Traditional Arabic" w:hAnsi="Traditional Arabic" w:cs="Traditional Arabic"/>
          <w:sz w:val="24"/>
          <w:szCs w:val="24"/>
        </w:rPr>
        <w:footnoteRef/>
      </w:r>
      <w:r w:rsidRPr="00984AF9">
        <w:rPr>
          <w:rFonts w:ascii="Traditional Arabic" w:hAnsi="Traditional Arabic" w:cs="Traditional Arabic"/>
          <w:sz w:val="24"/>
          <w:szCs w:val="24"/>
        </w:rPr>
        <w:t xml:space="preserve"> </w:t>
      </w:r>
      <w:r w:rsidRPr="00984AF9">
        <w:rPr>
          <w:rFonts w:ascii="Traditional Arabic" w:hAnsi="Traditional Arabic" w:cs="Traditional Arabic"/>
          <w:sz w:val="24"/>
          <w:szCs w:val="24"/>
          <w:rtl/>
        </w:rPr>
        <w:t xml:space="preserve">- </w:t>
      </w:r>
      <w:r w:rsidR="00D34EDE" w:rsidRPr="00984AF9">
        <w:rPr>
          <w:rFonts w:ascii="Traditional Arabic" w:hAnsi="Traditional Arabic" w:cs="Traditional Arabic"/>
          <w:sz w:val="24"/>
          <w:szCs w:val="24"/>
          <w:rtl/>
        </w:rPr>
        <w:t xml:space="preserve">الحبيب السائح: كولونيل الزبربر، </w:t>
      </w:r>
      <w:r w:rsidRPr="00984AF9">
        <w:rPr>
          <w:rFonts w:ascii="Traditional Arabic" w:hAnsi="Traditional Arabic" w:cs="Traditional Arabic"/>
          <w:sz w:val="24"/>
          <w:szCs w:val="24"/>
          <w:rtl/>
        </w:rPr>
        <w:t>ص 98.</w:t>
      </w:r>
    </w:p>
  </w:footnote>
  <w:footnote w:id="130">
    <w:p w:rsidR="00DE7A79" w:rsidRPr="00984AF9" w:rsidRDefault="00DE7A79" w:rsidP="00DE7A79">
      <w:pPr>
        <w:pStyle w:val="Notedebasdepage"/>
        <w:bidi/>
        <w:jc w:val="both"/>
        <w:rPr>
          <w:rFonts w:ascii="Traditional Arabic" w:hAnsi="Traditional Arabic" w:cs="Traditional Arabic"/>
          <w:sz w:val="24"/>
          <w:szCs w:val="24"/>
          <w:rtl/>
        </w:rPr>
      </w:pPr>
      <w:r w:rsidRPr="00984AF9">
        <w:rPr>
          <w:rStyle w:val="Appelnotedebasdep"/>
          <w:rFonts w:ascii="Traditional Arabic" w:hAnsi="Traditional Arabic" w:cs="Traditional Arabic"/>
          <w:sz w:val="24"/>
          <w:szCs w:val="24"/>
        </w:rPr>
        <w:footnoteRef/>
      </w:r>
      <w:r w:rsidRPr="00984AF9">
        <w:rPr>
          <w:rFonts w:ascii="Traditional Arabic" w:hAnsi="Traditional Arabic" w:cs="Traditional Arabic"/>
          <w:sz w:val="24"/>
          <w:szCs w:val="24"/>
        </w:rPr>
        <w:t xml:space="preserve"> </w:t>
      </w:r>
      <w:r w:rsidRPr="00984AF9">
        <w:rPr>
          <w:rFonts w:ascii="Traditional Arabic" w:hAnsi="Traditional Arabic" w:cs="Traditional Arabic"/>
          <w:sz w:val="24"/>
          <w:szCs w:val="24"/>
          <w:rtl/>
        </w:rPr>
        <w:t>- المصدر نفسه، ص 99.</w:t>
      </w:r>
    </w:p>
  </w:footnote>
  <w:footnote w:id="131">
    <w:p w:rsidR="00DE7A79" w:rsidRPr="00984AF9" w:rsidRDefault="00DE7A79" w:rsidP="00DE7A79">
      <w:pPr>
        <w:pStyle w:val="Notedebasdepage"/>
        <w:bidi/>
        <w:jc w:val="both"/>
        <w:rPr>
          <w:rFonts w:ascii="Traditional Arabic" w:hAnsi="Traditional Arabic" w:cs="Traditional Arabic"/>
          <w:sz w:val="24"/>
          <w:szCs w:val="24"/>
          <w:rtl/>
        </w:rPr>
      </w:pPr>
      <w:r w:rsidRPr="00984AF9">
        <w:rPr>
          <w:rStyle w:val="Appelnotedebasdep"/>
          <w:rFonts w:ascii="Traditional Arabic" w:hAnsi="Traditional Arabic" w:cs="Traditional Arabic"/>
          <w:sz w:val="24"/>
          <w:szCs w:val="24"/>
        </w:rPr>
        <w:footnoteRef/>
      </w:r>
      <w:r w:rsidRPr="00984AF9">
        <w:rPr>
          <w:rFonts w:ascii="Traditional Arabic" w:hAnsi="Traditional Arabic" w:cs="Traditional Arabic"/>
          <w:sz w:val="24"/>
          <w:szCs w:val="24"/>
        </w:rPr>
        <w:t xml:space="preserve"> </w:t>
      </w:r>
      <w:r w:rsidRPr="00984AF9">
        <w:rPr>
          <w:rFonts w:ascii="Traditional Arabic" w:hAnsi="Traditional Arabic" w:cs="Traditional Arabic"/>
          <w:sz w:val="24"/>
          <w:szCs w:val="24"/>
          <w:rtl/>
        </w:rPr>
        <w:t>- المصدر نفسه، ص 202.</w:t>
      </w:r>
    </w:p>
  </w:footnote>
  <w:footnote w:id="132">
    <w:p w:rsidR="00DE7A79" w:rsidRPr="00984AF9" w:rsidRDefault="00DE7A79" w:rsidP="00D34EDE">
      <w:pPr>
        <w:pStyle w:val="Notedebasdepage"/>
        <w:bidi/>
        <w:jc w:val="both"/>
        <w:rPr>
          <w:rFonts w:ascii="Traditional Arabic" w:hAnsi="Traditional Arabic" w:cs="Traditional Arabic"/>
          <w:sz w:val="24"/>
          <w:szCs w:val="24"/>
          <w:rtl/>
        </w:rPr>
      </w:pPr>
      <w:r w:rsidRPr="00984AF9">
        <w:rPr>
          <w:rStyle w:val="Appelnotedebasdep"/>
          <w:rFonts w:ascii="Traditional Arabic" w:hAnsi="Traditional Arabic" w:cs="Traditional Arabic"/>
          <w:sz w:val="24"/>
          <w:szCs w:val="24"/>
        </w:rPr>
        <w:footnoteRef/>
      </w:r>
      <w:r w:rsidRPr="00984AF9">
        <w:rPr>
          <w:rFonts w:ascii="Traditional Arabic" w:hAnsi="Traditional Arabic" w:cs="Traditional Arabic"/>
          <w:sz w:val="24"/>
          <w:szCs w:val="24"/>
        </w:rPr>
        <w:t xml:space="preserve"> </w:t>
      </w:r>
      <w:r w:rsidRPr="00984AF9">
        <w:rPr>
          <w:rFonts w:ascii="Traditional Arabic" w:hAnsi="Traditional Arabic" w:cs="Traditional Arabic"/>
          <w:sz w:val="24"/>
          <w:szCs w:val="24"/>
          <w:rtl/>
        </w:rPr>
        <w:t xml:space="preserve">- </w:t>
      </w:r>
      <w:r w:rsidR="00D34EDE" w:rsidRPr="00984AF9">
        <w:rPr>
          <w:rFonts w:ascii="Traditional Arabic" w:hAnsi="Traditional Arabic" w:cs="Traditional Arabic"/>
          <w:sz w:val="24"/>
          <w:szCs w:val="24"/>
          <w:rtl/>
        </w:rPr>
        <w:t xml:space="preserve">المصدر نفسه، </w:t>
      </w:r>
      <w:r w:rsidRPr="00984AF9">
        <w:rPr>
          <w:rFonts w:ascii="Traditional Arabic" w:hAnsi="Traditional Arabic" w:cs="Traditional Arabic"/>
          <w:sz w:val="24"/>
          <w:szCs w:val="24"/>
          <w:rtl/>
        </w:rPr>
        <w:t>ص 61.</w:t>
      </w:r>
    </w:p>
  </w:footnote>
  <w:footnote w:id="133">
    <w:p w:rsidR="00DE7A79" w:rsidRPr="00772FE2" w:rsidRDefault="00DE7A79" w:rsidP="00DE7A79">
      <w:pPr>
        <w:pStyle w:val="Notedebasdepage"/>
        <w:bidi/>
        <w:rPr>
          <w:rtl/>
          <w:lang w:val="en-US"/>
        </w:rPr>
      </w:pPr>
      <w:r>
        <w:rPr>
          <w:rStyle w:val="Appelnotedebasdep"/>
        </w:rPr>
        <w:footnoteRef/>
      </w:r>
      <w:r>
        <w:t xml:space="preserve"> </w:t>
      </w:r>
      <w:r w:rsidRPr="00772FE2">
        <w:rPr>
          <w:rFonts w:ascii="Traditional Arabic" w:hAnsi="Traditional Arabic" w:cs="Traditional Arabic" w:hint="cs"/>
          <w:sz w:val="24"/>
          <w:szCs w:val="24"/>
          <w:rtl/>
        </w:rPr>
        <w:t xml:space="preserve">- </w:t>
      </w:r>
      <w:r w:rsidRPr="00984AF9">
        <w:rPr>
          <w:rFonts w:ascii="Traditional Arabic" w:hAnsi="Traditional Arabic" w:cs="Traditional Arabic"/>
          <w:sz w:val="24"/>
          <w:szCs w:val="24"/>
          <w:rtl/>
        </w:rPr>
        <w:t>المصدر نفسه،</w:t>
      </w:r>
      <w:r w:rsidRPr="00772FE2">
        <w:rPr>
          <w:rFonts w:ascii="Traditional Arabic" w:hAnsi="Traditional Arabic" w:cs="Traditional Arabic" w:hint="cs"/>
          <w:sz w:val="24"/>
          <w:szCs w:val="24"/>
          <w:rtl/>
        </w:rPr>
        <w:t xml:space="preserve"> ص </w:t>
      </w:r>
      <w:r>
        <w:rPr>
          <w:rFonts w:ascii="Traditional Arabic" w:hAnsi="Traditional Arabic" w:cs="Traditional Arabic" w:hint="cs"/>
          <w:sz w:val="24"/>
          <w:szCs w:val="24"/>
          <w:rtl/>
        </w:rPr>
        <w:t>237.</w:t>
      </w:r>
    </w:p>
  </w:footnote>
  <w:footnote w:id="134">
    <w:p w:rsidR="00DE7A79" w:rsidRPr="00984AF9" w:rsidRDefault="00DE7A79" w:rsidP="00DE7A79">
      <w:pPr>
        <w:pStyle w:val="Notedebasdepage"/>
        <w:bidi/>
        <w:jc w:val="both"/>
        <w:rPr>
          <w:rFonts w:ascii="Traditional Arabic" w:hAnsi="Traditional Arabic" w:cs="Traditional Arabic"/>
          <w:sz w:val="24"/>
          <w:szCs w:val="24"/>
          <w:rtl/>
        </w:rPr>
      </w:pPr>
      <w:r w:rsidRPr="00984AF9">
        <w:rPr>
          <w:rStyle w:val="Appelnotedebasdep"/>
          <w:rFonts w:ascii="Traditional Arabic" w:hAnsi="Traditional Arabic" w:cs="Traditional Arabic"/>
          <w:sz w:val="24"/>
          <w:szCs w:val="24"/>
        </w:rPr>
        <w:footnoteRef/>
      </w:r>
      <w:r w:rsidRPr="00984AF9">
        <w:rPr>
          <w:rFonts w:ascii="Traditional Arabic" w:hAnsi="Traditional Arabic" w:cs="Traditional Arabic"/>
          <w:sz w:val="24"/>
          <w:szCs w:val="24"/>
        </w:rPr>
        <w:t xml:space="preserve"> </w:t>
      </w:r>
      <w:r w:rsidRPr="00984AF9">
        <w:rPr>
          <w:rFonts w:ascii="Traditional Arabic" w:hAnsi="Traditional Arabic" w:cs="Traditional Arabic"/>
          <w:sz w:val="24"/>
          <w:szCs w:val="24"/>
          <w:rtl/>
        </w:rPr>
        <w:t xml:space="preserve">- المصدر نفسه، ص </w:t>
      </w:r>
      <w:r>
        <w:rPr>
          <w:rFonts w:ascii="Traditional Arabic" w:hAnsi="Traditional Arabic" w:cs="Traditional Arabic" w:hint="cs"/>
          <w:sz w:val="24"/>
          <w:szCs w:val="24"/>
          <w:rtl/>
        </w:rPr>
        <w:t>56</w:t>
      </w:r>
      <w:r w:rsidRPr="00984AF9">
        <w:rPr>
          <w:rFonts w:ascii="Traditional Arabic" w:hAnsi="Traditional Arabic" w:cs="Traditional Arabic"/>
          <w:sz w:val="24"/>
          <w:szCs w:val="24"/>
          <w:rtl/>
        </w:rPr>
        <w:t>.</w:t>
      </w:r>
    </w:p>
  </w:footnote>
  <w:footnote w:id="135">
    <w:p w:rsidR="00DE7A79" w:rsidRPr="00984AF9" w:rsidRDefault="00DE7A79" w:rsidP="00DE7A79">
      <w:pPr>
        <w:pStyle w:val="Notedebasdepage"/>
        <w:bidi/>
        <w:jc w:val="both"/>
        <w:rPr>
          <w:rFonts w:ascii="Traditional Arabic" w:hAnsi="Traditional Arabic" w:cs="Traditional Arabic"/>
          <w:sz w:val="24"/>
          <w:szCs w:val="24"/>
          <w:rtl/>
        </w:rPr>
      </w:pPr>
      <w:r w:rsidRPr="00984AF9">
        <w:rPr>
          <w:rStyle w:val="Appelnotedebasdep"/>
          <w:rFonts w:ascii="Traditional Arabic" w:hAnsi="Traditional Arabic" w:cs="Traditional Arabic"/>
          <w:sz w:val="24"/>
          <w:szCs w:val="24"/>
        </w:rPr>
        <w:footnoteRef/>
      </w:r>
      <w:r w:rsidRPr="00984AF9">
        <w:rPr>
          <w:rFonts w:ascii="Traditional Arabic" w:hAnsi="Traditional Arabic" w:cs="Traditional Arabic"/>
          <w:sz w:val="24"/>
          <w:szCs w:val="24"/>
        </w:rPr>
        <w:t xml:space="preserve"> </w:t>
      </w:r>
      <w:r w:rsidRPr="00984AF9">
        <w:rPr>
          <w:rFonts w:ascii="Traditional Arabic" w:hAnsi="Traditional Arabic" w:cs="Traditional Arabic"/>
          <w:sz w:val="24"/>
          <w:szCs w:val="24"/>
          <w:rtl/>
        </w:rPr>
        <w:t>- عمر عاشور: البنية السردية عند الطيب صالحن ص 37.</w:t>
      </w:r>
    </w:p>
  </w:footnote>
  <w:footnote w:id="136">
    <w:p w:rsidR="00DE7A79" w:rsidRPr="00984AF9" w:rsidRDefault="00DE7A79" w:rsidP="00DE7A79">
      <w:pPr>
        <w:pStyle w:val="Notedebasdepage"/>
        <w:bidi/>
        <w:jc w:val="both"/>
        <w:rPr>
          <w:rFonts w:ascii="Traditional Arabic" w:hAnsi="Traditional Arabic" w:cs="Traditional Arabic"/>
          <w:sz w:val="24"/>
          <w:szCs w:val="24"/>
          <w:rtl/>
        </w:rPr>
      </w:pPr>
      <w:r w:rsidRPr="00984AF9">
        <w:rPr>
          <w:rStyle w:val="Appelnotedebasdep"/>
          <w:rFonts w:ascii="Traditional Arabic" w:hAnsi="Traditional Arabic" w:cs="Traditional Arabic"/>
          <w:sz w:val="24"/>
          <w:szCs w:val="24"/>
        </w:rPr>
        <w:footnoteRef/>
      </w:r>
      <w:r w:rsidRPr="00984AF9">
        <w:rPr>
          <w:rFonts w:ascii="Traditional Arabic" w:hAnsi="Traditional Arabic" w:cs="Traditional Arabic"/>
          <w:sz w:val="24"/>
          <w:szCs w:val="24"/>
        </w:rPr>
        <w:t xml:space="preserve"> </w:t>
      </w:r>
      <w:r w:rsidRPr="00984AF9">
        <w:rPr>
          <w:rFonts w:ascii="Traditional Arabic" w:hAnsi="Traditional Arabic" w:cs="Traditional Arabic"/>
          <w:sz w:val="24"/>
          <w:szCs w:val="24"/>
          <w:rtl/>
        </w:rPr>
        <w:t xml:space="preserve">- </w:t>
      </w:r>
      <w:r>
        <w:rPr>
          <w:rFonts w:ascii="Traditional Arabic" w:hAnsi="Traditional Arabic" w:cs="Traditional Arabic" w:hint="cs"/>
          <w:sz w:val="24"/>
          <w:szCs w:val="24"/>
          <w:rtl/>
        </w:rPr>
        <w:t>المرجع نفسه</w:t>
      </w:r>
      <w:r w:rsidRPr="00984AF9">
        <w:rPr>
          <w:rFonts w:ascii="Traditional Arabic" w:hAnsi="Traditional Arabic" w:cs="Traditional Arabic"/>
          <w:sz w:val="24"/>
          <w:szCs w:val="24"/>
          <w:rtl/>
        </w:rPr>
        <w:t>، ص 120.</w:t>
      </w:r>
    </w:p>
  </w:footnote>
  <w:footnote w:id="137">
    <w:p w:rsidR="00DE7A79" w:rsidRPr="00984AF9" w:rsidRDefault="00DE7A79" w:rsidP="00DE7A79">
      <w:pPr>
        <w:pStyle w:val="Notedebasdepage"/>
        <w:bidi/>
        <w:jc w:val="both"/>
        <w:rPr>
          <w:rFonts w:ascii="Traditional Arabic" w:hAnsi="Traditional Arabic" w:cs="Traditional Arabic"/>
          <w:sz w:val="24"/>
          <w:szCs w:val="24"/>
          <w:rtl/>
        </w:rPr>
      </w:pPr>
      <w:r w:rsidRPr="00984AF9">
        <w:rPr>
          <w:rStyle w:val="Appelnotedebasdep"/>
          <w:rFonts w:ascii="Traditional Arabic" w:hAnsi="Traditional Arabic" w:cs="Traditional Arabic"/>
          <w:sz w:val="24"/>
          <w:szCs w:val="24"/>
        </w:rPr>
        <w:footnoteRef/>
      </w:r>
      <w:r w:rsidRPr="00984AF9">
        <w:rPr>
          <w:rFonts w:ascii="Traditional Arabic" w:hAnsi="Traditional Arabic" w:cs="Traditional Arabic"/>
          <w:sz w:val="24"/>
          <w:szCs w:val="24"/>
        </w:rPr>
        <w:t xml:space="preserve"> </w:t>
      </w:r>
      <w:r w:rsidRPr="00984AF9">
        <w:rPr>
          <w:rFonts w:ascii="Traditional Arabic" w:hAnsi="Traditional Arabic" w:cs="Traditional Arabic"/>
          <w:sz w:val="24"/>
          <w:szCs w:val="24"/>
          <w:rtl/>
        </w:rPr>
        <w:t>- أحمد رحيم كريم الخفاجي: المصطلح السردي في النقد العربي الحديث، مؤسسة صادق الثقافية، الأردن، ط1، 2012، ص 444.</w:t>
      </w:r>
    </w:p>
  </w:footnote>
  <w:footnote w:id="138">
    <w:p w:rsidR="00DE7A79" w:rsidRPr="00984AF9" w:rsidRDefault="00DE7A79" w:rsidP="00DE7A79">
      <w:pPr>
        <w:pStyle w:val="Notedebasdepage"/>
        <w:bidi/>
        <w:jc w:val="both"/>
        <w:rPr>
          <w:rFonts w:ascii="Traditional Arabic" w:hAnsi="Traditional Arabic" w:cs="Traditional Arabic"/>
          <w:sz w:val="24"/>
          <w:szCs w:val="24"/>
          <w:rtl/>
        </w:rPr>
      </w:pPr>
      <w:r w:rsidRPr="00984AF9">
        <w:rPr>
          <w:rStyle w:val="Appelnotedebasdep"/>
          <w:rFonts w:ascii="Traditional Arabic" w:hAnsi="Traditional Arabic" w:cs="Traditional Arabic"/>
          <w:sz w:val="24"/>
          <w:szCs w:val="24"/>
        </w:rPr>
        <w:footnoteRef/>
      </w:r>
      <w:r w:rsidRPr="00984AF9">
        <w:rPr>
          <w:rFonts w:ascii="Traditional Arabic" w:hAnsi="Traditional Arabic" w:cs="Traditional Arabic"/>
          <w:sz w:val="24"/>
          <w:szCs w:val="24"/>
        </w:rPr>
        <w:t xml:space="preserve"> </w:t>
      </w:r>
      <w:r w:rsidRPr="00984AF9">
        <w:rPr>
          <w:rFonts w:ascii="Traditional Arabic" w:hAnsi="Traditional Arabic" w:cs="Traditional Arabic"/>
          <w:sz w:val="24"/>
          <w:szCs w:val="24"/>
          <w:rtl/>
        </w:rPr>
        <w:t>- الحبيب السائح: كولونيل الزبربر، ص 169.</w:t>
      </w:r>
    </w:p>
  </w:footnote>
  <w:footnote w:id="139">
    <w:p w:rsidR="00DE7A79" w:rsidRPr="00984AF9" w:rsidRDefault="00DE7A79" w:rsidP="00DE7A79">
      <w:pPr>
        <w:pStyle w:val="Notedebasdepage"/>
        <w:bidi/>
        <w:jc w:val="both"/>
        <w:rPr>
          <w:rFonts w:ascii="Traditional Arabic" w:hAnsi="Traditional Arabic" w:cs="Traditional Arabic"/>
          <w:sz w:val="24"/>
          <w:szCs w:val="24"/>
          <w:rtl/>
        </w:rPr>
      </w:pPr>
      <w:r w:rsidRPr="00984AF9">
        <w:rPr>
          <w:rStyle w:val="Appelnotedebasdep"/>
          <w:rFonts w:ascii="Traditional Arabic" w:hAnsi="Traditional Arabic" w:cs="Traditional Arabic"/>
          <w:sz w:val="24"/>
          <w:szCs w:val="24"/>
        </w:rPr>
        <w:footnoteRef/>
      </w:r>
      <w:r w:rsidRPr="00984AF9">
        <w:rPr>
          <w:rFonts w:ascii="Traditional Arabic" w:hAnsi="Traditional Arabic" w:cs="Traditional Arabic"/>
          <w:sz w:val="24"/>
          <w:szCs w:val="24"/>
        </w:rPr>
        <w:t xml:space="preserve"> </w:t>
      </w:r>
      <w:r w:rsidRPr="00984AF9">
        <w:rPr>
          <w:rFonts w:ascii="Traditional Arabic" w:hAnsi="Traditional Arabic" w:cs="Traditional Arabic"/>
          <w:sz w:val="24"/>
          <w:szCs w:val="24"/>
          <w:rtl/>
        </w:rPr>
        <w:t xml:space="preserve">- ضياء غنى لشتة: البنية السردية في سئل الصعاليك، دار حاسد، الأردن، د ط، 2009، ص </w:t>
      </w:r>
    </w:p>
  </w:footnote>
  <w:footnote w:id="140">
    <w:p w:rsidR="00DE7A79" w:rsidRPr="00984AF9" w:rsidRDefault="00DE7A79" w:rsidP="00DE7A79">
      <w:pPr>
        <w:pStyle w:val="Notedebasdepage"/>
        <w:bidi/>
        <w:jc w:val="both"/>
        <w:rPr>
          <w:rFonts w:ascii="Traditional Arabic" w:hAnsi="Traditional Arabic" w:cs="Traditional Arabic"/>
          <w:sz w:val="24"/>
          <w:szCs w:val="24"/>
          <w:rtl/>
        </w:rPr>
      </w:pPr>
      <w:r w:rsidRPr="00984AF9">
        <w:rPr>
          <w:rStyle w:val="Appelnotedebasdep"/>
          <w:rFonts w:ascii="Traditional Arabic" w:hAnsi="Traditional Arabic" w:cs="Traditional Arabic"/>
          <w:sz w:val="24"/>
          <w:szCs w:val="24"/>
        </w:rPr>
        <w:footnoteRef/>
      </w:r>
      <w:r w:rsidRPr="00984AF9">
        <w:rPr>
          <w:rFonts w:ascii="Traditional Arabic" w:hAnsi="Traditional Arabic" w:cs="Traditional Arabic"/>
          <w:sz w:val="24"/>
          <w:szCs w:val="24"/>
        </w:rPr>
        <w:t xml:space="preserve"> </w:t>
      </w:r>
      <w:r w:rsidRPr="00984AF9">
        <w:rPr>
          <w:rFonts w:ascii="Traditional Arabic" w:hAnsi="Traditional Arabic" w:cs="Traditional Arabic"/>
          <w:sz w:val="24"/>
          <w:szCs w:val="24"/>
          <w:rtl/>
        </w:rPr>
        <w:t>- الحبيب السائح: كولونيل الزبربر، ص 110.</w:t>
      </w:r>
    </w:p>
  </w:footnote>
  <w:footnote w:id="141">
    <w:p w:rsidR="00DE7A79" w:rsidRPr="00984AF9" w:rsidRDefault="00DE7A79" w:rsidP="00DE7A79">
      <w:pPr>
        <w:pStyle w:val="Notedebasdepage"/>
        <w:bidi/>
        <w:rPr>
          <w:rFonts w:ascii="Traditional Arabic" w:hAnsi="Traditional Arabic" w:cs="Traditional Arabic"/>
          <w:sz w:val="24"/>
          <w:szCs w:val="24"/>
          <w:rtl/>
        </w:rPr>
      </w:pPr>
      <w:r w:rsidRPr="00984AF9">
        <w:rPr>
          <w:rStyle w:val="Appelnotedebasdep"/>
          <w:rFonts w:ascii="Traditional Arabic" w:hAnsi="Traditional Arabic" w:cs="Traditional Arabic"/>
          <w:sz w:val="24"/>
          <w:szCs w:val="24"/>
        </w:rPr>
        <w:sym w:font="Symbol" w:char="F02A"/>
      </w:r>
      <w:r w:rsidRPr="00984AF9">
        <w:rPr>
          <w:rFonts w:ascii="Traditional Arabic" w:hAnsi="Traditional Arabic" w:cs="Traditional Arabic"/>
          <w:sz w:val="24"/>
          <w:szCs w:val="24"/>
        </w:rPr>
        <w:t xml:space="preserve"> </w:t>
      </w:r>
      <w:r w:rsidRPr="00984AF9">
        <w:rPr>
          <w:rFonts w:ascii="Traditional Arabic" w:hAnsi="Traditional Arabic" w:cs="Traditional Arabic"/>
          <w:sz w:val="24"/>
          <w:szCs w:val="24"/>
          <w:rtl/>
        </w:rPr>
        <w:t>- الهانة: المهانة.</w:t>
      </w:r>
    </w:p>
  </w:footnote>
  <w:footnote w:id="142">
    <w:p w:rsidR="00DE7A79" w:rsidRPr="00984AF9" w:rsidRDefault="00DE7A79" w:rsidP="00DE7A79">
      <w:pPr>
        <w:pStyle w:val="Notedebasdepage"/>
        <w:bidi/>
        <w:rPr>
          <w:rFonts w:ascii="Traditional Arabic" w:hAnsi="Traditional Arabic" w:cs="Traditional Arabic"/>
          <w:sz w:val="24"/>
          <w:szCs w:val="24"/>
          <w:rtl/>
          <w:lang w:val="en-US"/>
        </w:rPr>
      </w:pPr>
      <w:r w:rsidRPr="00984AF9">
        <w:rPr>
          <w:rStyle w:val="Appelnotedebasdep"/>
          <w:rFonts w:ascii="Traditional Arabic" w:hAnsi="Traditional Arabic" w:cs="Traditional Arabic"/>
          <w:sz w:val="24"/>
          <w:szCs w:val="24"/>
        </w:rPr>
        <w:footnoteRef/>
      </w:r>
      <w:r w:rsidRPr="00984AF9">
        <w:rPr>
          <w:rFonts w:ascii="Traditional Arabic" w:hAnsi="Traditional Arabic" w:cs="Traditional Arabic"/>
          <w:sz w:val="24"/>
          <w:szCs w:val="24"/>
        </w:rPr>
        <w:t xml:space="preserve"> </w:t>
      </w:r>
      <w:r w:rsidRPr="00984AF9">
        <w:rPr>
          <w:rFonts w:ascii="Traditional Arabic" w:hAnsi="Traditional Arabic" w:cs="Traditional Arabic"/>
          <w:sz w:val="24"/>
          <w:szCs w:val="24"/>
          <w:rtl/>
          <w:lang w:val="en-US"/>
        </w:rPr>
        <w:t xml:space="preserve">- </w:t>
      </w:r>
      <w:r w:rsidRPr="00984AF9">
        <w:rPr>
          <w:rFonts w:ascii="Traditional Arabic" w:hAnsi="Traditional Arabic" w:cs="Traditional Arabic"/>
          <w:sz w:val="24"/>
          <w:szCs w:val="24"/>
          <w:rtl/>
        </w:rPr>
        <w:t>الحبيب السائح: كولونيل الزبربر، ص</w:t>
      </w:r>
      <w:r w:rsidRPr="00984AF9">
        <w:rPr>
          <w:rFonts w:ascii="Traditional Arabic" w:hAnsi="Traditional Arabic" w:cs="Traditional Arabic"/>
          <w:sz w:val="24"/>
          <w:szCs w:val="24"/>
          <w:rtl/>
          <w:lang w:val="en-US"/>
        </w:rPr>
        <w:t xml:space="preserve"> 79.</w:t>
      </w:r>
    </w:p>
  </w:footnote>
  <w:footnote w:id="143">
    <w:p w:rsidR="00DE7A79" w:rsidRPr="00984AF9" w:rsidRDefault="00DE7A79" w:rsidP="00DE7A79">
      <w:pPr>
        <w:pStyle w:val="Notedebasdepage"/>
        <w:bidi/>
        <w:rPr>
          <w:rFonts w:ascii="Traditional Arabic" w:hAnsi="Traditional Arabic" w:cs="Traditional Arabic"/>
          <w:sz w:val="24"/>
          <w:szCs w:val="24"/>
          <w:rtl/>
          <w:lang w:val="en-US"/>
        </w:rPr>
      </w:pPr>
      <w:r w:rsidRPr="00984AF9">
        <w:rPr>
          <w:rStyle w:val="Appelnotedebasdep"/>
          <w:rFonts w:ascii="Traditional Arabic" w:hAnsi="Traditional Arabic" w:cs="Traditional Arabic"/>
          <w:sz w:val="24"/>
          <w:szCs w:val="24"/>
        </w:rPr>
        <w:footnoteRef/>
      </w:r>
      <w:r w:rsidRPr="00984AF9">
        <w:rPr>
          <w:rFonts w:ascii="Traditional Arabic" w:hAnsi="Traditional Arabic" w:cs="Traditional Arabic"/>
          <w:sz w:val="24"/>
          <w:szCs w:val="24"/>
        </w:rPr>
        <w:t xml:space="preserve"> </w:t>
      </w:r>
      <w:r w:rsidRPr="00984AF9">
        <w:rPr>
          <w:rFonts w:ascii="Traditional Arabic" w:hAnsi="Traditional Arabic" w:cs="Traditional Arabic"/>
          <w:sz w:val="24"/>
          <w:szCs w:val="24"/>
          <w:rtl/>
        </w:rPr>
        <w:t>- المرجع نفسه، ص 73.</w:t>
      </w:r>
    </w:p>
  </w:footnote>
  <w:footnote w:id="144">
    <w:p w:rsidR="00DE7A79" w:rsidRPr="00984AF9" w:rsidRDefault="00DE7A79" w:rsidP="00DE7A79">
      <w:pPr>
        <w:bidi/>
        <w:spacing w:after="0" w:line="240" w:lineRule="auto"/>
        <w:jc w:val="both"/>
        <w:rPr>
          <w:rFonts w:ascii="Traditional Arabic" w:hAnsi="Traditional Arabic" w:cs="Traditional Arabic"/>
          <w:color w:val="000000" w:themeColor="text1"/>
          <w:sz w:val="24"/>
          <w:szCs w:val="24"/>
          <w:rtl/>
          <w:lang w:val="en-US"/>
        </w:rPr>
      </w:pPr>
      <w:r w:rsidRPr="00984AF9">
        <w:rPr>
          <w:rStyle w:val="Appelnotedebasdep"/>
          <w:rFonts w:ascii="Traditional Arabic" w:hAnsi="Traditional Arabic" w:cs="Traditional Arabic"/>
          <w:sz w:val="24"/>
          <w:szCs w:val="24"/>
        </w:rPr>
        <w:footnoteRef/>
      </w:r>
      <w:r w:rsidRPr="00984AF9">
        <w:rPr>
          <w:rFonts w:ascii="Traditional Arabic" w:hAnsi="Traditional Arabic" w:cs="Traditional Arabic"/>
          <w:sz w:val="24"/>
          <w:szCs w:val="24"/>
          <w:rtl/>
        </w:rPr>
        <w:t xml:space="preserve">- الموقع الإلكتروني </w:t>
      </w:r>
      <w:hyperlink r:id="rId2" w:history="1">
        <w:r w:rsidRPr="00984AF9">
          <w:rPr>
            <w:rStyle w:val="Lienhypertexte"/>
            <w:rFonts w:ascii="Traditional Arabic" w:hAnsi="Traditional Arabic" w:cs="Traditional Arabic"/>
            <w:color w:val="000000" w:themeColor="text1"/>
            <w:sz w:val="24"/>
            <w:szCs w:val="24"/>
            <w:u w:val="none"/>
          </w:rPr>
          <w:t>www.djazairess.com</w:t>
        </w:r>
      </w:hyperlink>
      <w:r w:rsidRPr="00984AF9">
        <w:rPr>
          <w:rFonts w:ascii="Traditional Arabic" w:hAnsi="Traditional Arabic" w:cs="Traditional Arabic"/>
          <w:color w:val="000000" w:themeColor="text1"/>
          <w:sz w:val="24"/>
          <w:szCs w:val="24"/>
          <w:rtl/>
        </w:rPr>
        <w:t>، تم الاطلاع عليه في 12/05/2022، على الساعة 14.00 سا.</w:t>
      </w:r>
    </w:p>
  </w:footnote>
  <w:footnote w:id="145">
    <w:p w:rsidR="00DE7A79" w:rsidRPr="00984AF9" w:rsidRDefault="00DE7A79" w:rsidP="00DE7A79">
      <w:pPr>
        <w:pStyle w:val="Notedebasdepage"/>
        <w:bidi/>
        <w:rPr>
          <w:rFonts w:ascii="Traditional Arabic" w:hAnsi="Traditional Arabic" w:cs="Traditional Arabic"/>
          <w:sz w:val="24"/>
          <w:szCs w:val="24"/>
          <w:rtl/>
        </w:rPr>
      </w:pPr>
      <w:r w:rsidRPr="00984AF9">
        <w:rPr>
          <w:rStyle w:val="Appelnotedebasdep"/>
          <w:rFonts w:ascii="Traditional Arabic" w:hAnsi="Traditional Arabic" w:cs="Traditional Arabic"/>
          <w:sz w:val="24"/>
          <w:szCs w:val="24"/>
        </w:rPr>
        <w:footnoteRef/>
      </w:r>
      <w:r w:rsidRPr="00984AF9">
        <w:rPr>
          <w:rFonts w:ascii="Traditional Arabic" w:hAnsi="Traditional Arabic" w:cs="Traditional Arabic"/>
          <w:sz w:val="24"/>
          <w:szCs w:val="24"/>
        </w:rPr>
        <w:t xml:space="preserve"> </w:t>
      </w:r>
      <w:r w:rsidRPr="00984AF9">
        <w:rPr>
          <w:rFonts w:ascii="Traditional Arabic" w:hAnsi="Traditional Arabic" w:cs="Traditional Arabic"/>
          <w:sz w:val="24"/>
          <w:szCs w:val="24"/>
          <w:rtl/>
        </w:rPr>
        <w:t>- الحبيب السائح: كولونيل الزبربر، ص 27.</w:t>
      </w:r>
    </w:p>
  </w:footnote>
  <w:footnote w:id="146">
    <w:p w:rsidR="00DE7A79" w:rsidRPr="00984AF9" w:rsidRDefault="00DE7A79" w:rsidP="00DE7A79">
      <w:pPr>
        <w:pStyle w:val="Notedebasdepage"/>
        <w:bidi/>
        <w:rPr>
          <w:rFonts w:ascii="Traditional Arabic" w:hAnsi="Traditional Arabic" w:cs="Traditional Arabic"/>
          <w:sz w:val="24"/>
          <w:szCs w:val="24"/>
          <w:rtl/>
        </w:rPr>
      </w:pPr>
      <w:r w:rsidRPr="00984AF9">
        <w:rPr>
          <w:rStyle w:val="Appelnotedebasdep"/>
          <w:rFonts w:ascii="Traditional Arabic" w:hAnsi="Traditional Arabic" w:cs="Traditional Arabic"/>
          <w:sz w:val="24"/>
          <w:szCs w:val="24"/>
        </w:rPr>
        <w:footnoteRef/>
      </w:r>
      <w:r w:rsidRPr="00984AF9">
        <w:rPr>
          <w:rFonts w:ascii="Traditional Arabic" w:hAnsi="Traditional Arabic" w:cs="Traditional Arabic"/>
          <w:sz w:val="24"/>
          <w:szCs w:val="24"/>
        </w:rPr>
        <w:t xml:space="preserve"> </w:t>
      </w:r>
      <w:r w:rsidRPr="00984AF9">
        <w:rPr>
          <w:rFonts w:ascii="Traditional Arabic" w:hAnsi="Traditional Arabic" w:cs="Traditional Arabic"/>
          <w:sz w:val="24"/>
          <w:szCs w:val="24"/>
          <w:rtl/>
        </w:rPr>
        <w:t xml:space="preserve">- الموقع الإلكتروني </w:t>
      </w:r>
      <w:hyperlink r:id="rId3" w:history="1">
        <w:r w:rsidRPr="00984AF9">
          <w:rPr>
            <w:rStyle w:val="Lienhypertexte"/>
            <w:rFonts w:ascii="Traditional Arabic" w:hAnsi="Traditional Arabic" w:cs="Traditional Arabic"/>
            <w:color w:val="000000" w:themeColor="text1"/>
            <w:sz w:val="24"/>
            <w:szCs w:val="24"/>
            <w:u w:val="none"/>
          </w:rPr>
          <w:t>www.djazairess.com</w:t>
        </w:r>
      </w:hyperlink>
      <w:r w:rsidRPr="00984AF9">
        <w:rPr>
          <w:rFonts w:ascii="Traditional Arabic" w:hAnsi="Traditional Arabic" w:cs="Traditional Arabic"/>
          <w:sz w:val="24"/>
          <w:szCs w:val="24"/>
          <w:rtl/>
        </w:rPr>
        <w:t>.</w:t>
      </w:r>
    </w:p>
  </w:footnote>
  <w:footnote w:id="147">
    <w:p w:rsidR="00DE7A79" w:rsidRPr="00984AF9" w:rsidRDefault="00DE7A79" w:rsidP="00DE7A79">
      <w:pPr>
        <w:pStyle w:val="Notedebasdepage"/>
        <w:bidi/>
        <w:rPr>
          <w:rFonts w:ascii="Traditional Arabic" w:hAnsi="Traditional Arabic" w:cs="Traditional Arabic"/>
          <w:sz w:val="24"/>
          <w:szCs w:val="24"/>
          <w:rtl/>
        </w:rPr>
      </w:pPr>
      <w:r w:rsidRPr="00984AF9">
        <w:rPr>
          <w:rStyle w:val="Appelnotedebasdep"/>
          <w:rFonts w:ascii="Traditional Arabic" w:hAnsi="Traditional Arabic" w:cs="Traditional Arabic"/>
          <w:sz w:val="24"/>
          <w:szCs w:val="24"/>
        </w:rPr>
        <w:footnoteRef/>
      </w:r>
      <w:r w:rsidRPr="00984AF9">
        <w:rPr>
          <w:rFonts w:ascii="Traditional Arabic" w:hAnsi="Traditional Arabic" w:cs="Traditional Arabic"/>
          <w:sz w:val="24"/>
          <w:szCs w:val="24"/>
        </w:rPr>
        <w:t xml:space="preserve"> </w:t>
      </w:r>
      <w:r w:rsidRPr="00984AF9">
        <w:rPr>
          <w:rFonts w:ascii="Traditional Arabic" w:hAnsi="Traditional Arabic" w:cs="Traditional Arabic"/>
          <w:sz w:val="24"/>
          <w:szCs w:val="24"/>
          <w:rtl/>
        </w:rPr>
        <w:t>- الحبيب السائح: كولونيل الزبربر، ص 214.</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705AB" w:rsidRDefault="000705AB">
    <w:pPr>
      <w:pStyle w:val="En-tte"/>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705AB" w:rsidRPr="00AC3474" w:rsidRDefault="000705AB" w:rsidP="00DE7A79">
    <w:pPr>
      <w:pStyle w:val="En-tte"/>
      <w:pBdr>
        <w:bottom w:val="thickThinSmallGap" w:sz="24" w:space="1" w:color="622423" w:themeColor="accent2" w:themeShade="7F"/>
      </w:pBdr>
      <w:tabs>
        <w:tab w:val="clear" w:pos="4513"/>
        <w:tab w:val="center" w:pos="9026"/>
      </w:tabs>
      <w:bidi/>
      <w:rPr>
        <w:rFonts w:asciiTheme="majorHAnsi" w:eastAsiaTheme="majorEastAsia" w:hAnsiTheme="majorHAnsi" w:cstheme="majorBidi"/>
        <w:b/>
        <w:bCs/>
        <w:sz w:val="28"/>
        <w:szCs w:val="28"/>
      </w:rPr>
    </w:pPr>
    <w:r>
      <w:rPr>
        <w:rFonts w:asciiTheme="majorHAnsi" w:eastAsiaTheme="majorEastAsia" w:hAnsiTheme="majorHAnsi" w:cstheme="majorBidi" w:hint="cs"/>
        <w:b/>
        <w:bCs/>
        <w:sz w:val="28"/>
        <w:szCs w:val="28"/>
        <w:rtl/>
      </w:rPr>
      <w:t>الفصل الثاني</w:t>
    </w:r>
    <w:r w:rsidRPr="00AC3474">
      <w:rPr>
        <w:rFonts w:asciiTheme="majorHAnsi" w:eastAsiaTheme="majorEastAsia" w:hAnsiTheme="majorHAnsi" w:cstheme="majorBidi" w:hint="cs"/>
        <w:b/>
        <w:bCs/>
        <w:sz w:val="28"/>
        <w:szCs w:val="28"/>
        <w:rtl/>
      </w:rPr>
      <w:t>:</w:t>
    </w:r>
    <w:r>
      <w:rPr>
        <w:rFonts w:asciiTheme="majorHAnsi" w:eastAsiaTheme="majorEastAsia" w:hAnsiTheme="majorHAnsi" w:cstheme="majorBidi" w:hint="cs"/>
        <w:b/>
        <w:bCs/>
        <w:sz w:val="28"/>
        <w:szCs w:val="28"/>
        <w:rtl/>
      </w:rPr>
      <w:t>.</w:t>
    </w:r>
    <w:r w:rsidRPr="00AC3474">
      <w:rPr>
        <w:rFonts w:asciiTheme="majorHAnsi" w:eastAsiaTheme="majorEastAsia" w:hAnsiTheme="majorHAnsi" w:cstheme="majorBidi" w:hint="cs"/>
        <w:b/>
        <w:bCs/>
        <w:sz w:val="28"/>
        <w:szCs w:val="28"/>
        <w:rtl/>
      </w:rPr>
      <w:t>.........</w:t>
    </w:r>
    <w:r>
      <w:rPr>
        <w:rFonts w:asciiTheme="majorHAnsi" w:eastAsiaTheme="majorEastAsia" w:hAnsiTheme="majorHAnsi" w:cstheme="majorBidi" w:hint="cs"/>
        <w:b/>
        <w:bCs/>
        <w:sz w:val="28"/>
        <w:szCs w:val="28"/>
        <w:rtl/>
      </w:rPr>
      <w:t>...................................</w:t>
    </w:r>
    <w:r w:rsidR="00DE7A79">
      <w:rPr>
        <w:rFonts w:asciiTheme="majorHAnsi" w:eastAsiaTheme="majorEastAsia" w:hAnsiTheme="majorHAnsi" w:cstheme="majorBidi" w:hint="cs"/>
        <w:b/>
        <w:bCs/>
        <w:sz w:val="28"/>
        <w:szCs w:val="28"/>
        <w:rtl/>
      </w:rPr>
      <w:t>.....................</w:t>
    </w:r>
    <w:r>
      <w:rPr>
        <w:rFonts w:asciiTheme="majorHAnsi" w:eastAsiaTheme="majorEastAsia" w:hAnsiTheme="majorHAnsi" w:cstheme="majorBidi" w:hint="cs"/>
        <w:b/>
        <w:bCs/>
        <w:sz w:val="28"/>
        <w:szCs w:val="28"/>
        <w:rtl/>
      </w:rPr>
      <w:t>...</w:t>
    </w:r>
    <w:r w:rsidRPr="00AC3474">
      <w:rPr>
        <w:rFonts w:asciiTheme="majorHAnsi" w:eastAsiaTheme="majorEastAsia" w:hAnsiTheme="majorHAnsi" w:cstheme="majorBidi" w:hint="cs"/>
        <w:b/>
        <w:bCs/>
        <w:sz w:val="28"/>
        <w:szCs w:val="28"/>
        <w:rtl/>
      </w:rPr>
      <w:t>.......</w:t>
    </w:r>
    <w:r w:rsidRPr="00381C70">
      <w:rPr>
        <w:rFonts w:ascii="Simplified Arabic" w:eastAsiaTheme="majorEastAsia" w:hAnsi="Simplified Arabic" w:cs="Simplified Arabic" w:hint="cs"/>
        <w:b/>
        <w:bCs/>
        <w:sz w:val="32"/>
        <w:szCs w:val="32"/>
        <w:rtl/>
        <w:lang w:val="en-US"/>
      </w:rPr>
      <w:t xml:space="preserve"> </w:t>
    </w:r>
    <w:r w:rsidR="00DE7A79" w:rsidRPr="00DE7A79">
      <w:rPr>
        <w:rFonts w:asciiTheme="majorHAnsi" w:eastAsiaTheme="majorEastAsia" w:hAnsiTheme="majorHAnsi" w:cstheme="majorBidi" w:hint="cs"/>
        <w:b/>
        <w:bCs/>
        <w:sz w:val="28"/>
        <w:szCs w:val="28"/>
        <w:rtl/>
      </w:rPr>
      <w:t>تشكلات اللغة وخصائص الوصف</w:t>
    </w:r>
  </w:p>
  <w:p w:rsidR="000705AB" w:rsidRPr="00AC3474" w:rsidRDefault="000705AB" w:rsidP="00AC3474">
    <w:pPr>
      <w:pStyle w:val="En-tte"/>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705AB" w:rsidRPr="00AC3474" w:rsidRDefault="000705AB" w:rsidP="00AC3474">
    <w:pPr>
      <w:pStyle w:val="En-tte"/>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705AB" w:rsidRPr="001D512F" w:rsidRDefault="000705AB" w:rsidP="001D512F">
    <w:pPr>
      <w:pStyle w:val="En-tte"/>
      <w:pBdr>
        <w:bottom w:val="thickThinSmallGap" w:sz="24" w:space="1" w:color="622423" w:themeColor="accent2" w:themeShade="7F"/>
      </w:pBdr>
      <w:bidi/>
      <w:rPr>
        <w:rFonts w:asciiTheme="majorHAnsi" w:eastAsiaTheme="majorEastAsia" w:hAnsiTheme="majorHAnsi" w:cstheme="majorBidi"/>
        <w:b/>
        <w:bCs/>
        <w:sz w:val="28"/>
        <w:szCs w:val="28"/>
      </w:rPr>
    </w:pPr>
    <w:r>
      <w:rPr>
        <w:rFonts w:asciiTheme="majorHAnsi" w:eastAsiaTheme="majorEastAsia" w:hAnsiTheme="majorHAnsi" w:cstheme="majorBidi" w:hint="cs"/>
        <w:b/>
        <w:bCs/>
        <w:sz w:val="28"/>
        <w:szCs w:val="28"/>
        <w:rtl/>
      </w:rPr>
      <w:t>خاتمة</w:t>
    </w:r>
    <w:r w:rsidRPr="001D512F">
      <w:rPr>
        <w:rFonts w:asciiTheme="majorHAnsi" w:eastAsiaTheme="majorEastAsia" w:hAnsiTheme="majorHAnsi" w:cstheme="majorBidi" w:hint="cs"/>
        <w:b/>
        <w:bCs/>
        <w:sz w:val="28"/>
        <w:szCs w:val="28"/>
        <w:rtl/>
      </w:rPr>
      <w:t>:...........</w:t>
    </w:r>
    <w:r>
      <w:rPr>
        <w:rFonts w:asciiTheme="majorHAnsi" w:eastAsiaTheme="majorEastAsia" w:hAnsiTheme="majorHAnsi" w:cstheme="majorBidi" w:hint="cs"/>
        <w:b/>
        <w:bCs/>
        <w:sz w:val="28"/>
        <w:szCs w:val="28"/>
        <w:rtl/>
      </w:rPr>
      <w:t>.............</w:t>
    </w:r>
    <w:r w:rsidRPr="001D512F">
      <w:rPr>
        <w:rFonts w:asciiTheme="majorHAnsi" w:eastAsiaTheme="majorEastAsia" w:hAnsiTheme="majorHAnsi" w:cstheme="majorBidi" w:hint="cs"/>
        <w:b/>
        <w:bCs/>
        <w:sz w:val="28"/>
        <w:szCs w:val="28"/>
        <w:rtl/>
      </w:rPr>
      <w:t>.................................</w:t>
    </w:r>
    <w:r>
      <w:rPr>
        <w:rFonts w:asciiTheme="majorHAnsi" w:eastAsiaTheme="majorEastAsia" w:hAnsiTheme="majorHAnsi" w:cstheme="majorBidi" w:hint="cs"/>
        <w:b/>
        <w:bCs/>
        <w:sz w:val="28"/>
        <w:szCs w:val="28"/>
        <w:rtl/>
      </w:rPr>
      <w:t>.....................</w:t>
    </w:r>
    <w:r w:rsidRPr="001D512F">
      <w:rPr>
        <w:rFonts w:asciiTheme="majorHAnsi" w:eastAsiaTheme="majorEastAsia" w:hAnsiTheme="majorHAnsi" w:cstheme="majorBidi" w:hint="cs"/>
        <w:b/>
        <w:bCs/>
        <w:sz w:val="28"/>
        <w:szCs w:val="28"/>
        <w:rtl/>
      </w:rPr>
      <w:t>..................................................</w:t>
    </w:r>
  </w:p>
  <w:p w:rsidR="000705AB" w:rsidRPr="00AC3474" w:rsidRDefault="000705AB" w:rsidP="00AC3474">
    <w:pPr>
      <w:pStyle w:val="En-tte"/>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705AB" w:rsidRPr="00685694" w:rsidRDefault="000705AB" w:rsidP="00685694">
    <w:pPr>
      <w:pStyle w:val="En-tte"/>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705AB" w:rsidRPr="00B634F0" w:rsidRDefault="000705AB" w:rsidP="001726EB">
    <w:pPr>
      <w:pStyle w:val="En-tte"/>
      <w:pBdr>
        <w:bottom w:val="thickThinSmallGap" w:sz="24" w:space="1" w:color="622423" w:themeColor="accent2" w:themeShade="7F"/>
      </w:pBdr>
      <w:bidi/>
      <w:rPr>
        <w:rFonts w:asciiTheme="majorHAnsi" w:eastAsiaTheme="majorEastAsia" w:hAnsiTheme="majorHAnsi" w:cstheme="majorBidi"/>
        <w:b/>
        <w:bCs/>
        <w:sz w:val="32"/>
        <w:szCs w:val="32"/>
      </w:rPr>
    </w:pPr>
    <w:r>
      <w:rPr>
        <w:rFonts w:asciiTheme="majorHAnsi" w:eastAsiaTheme="majorEastAsia" w:hAnsiTheme="majorHAnsi" w:cstheme="majorBidi" w:hint="cs"/>
        <w:b/>
        <w:bCs/>
        <w:sz w:val="32"/>
        <w:szCs w:val="32"/>
        <w:rtl/>
        <w:lang w:eastAsia="fr-FR" w:bidi="ar-SA"/>
      </w:rPr>
      <mc:AlternateContent>
        <mc:Choice Requires="wps">
          <w:drawing>
            <wp:anchor distT="0" distB="0" distL="114300" distR="114300" simplePos="0" relativeHeight="251686912" behindDoc="0" locked="0" layoutInCell="1" allowOverlap="1">
              <wp:simplePos x="0" y="0"/>
              <wp:positionH relativeFrom="column">
                <wp:posOffset>-74752</wp:posOffset>
              </wp:positionH>
              <wp:positionV relativeFrom="paragraph">
                <wp:posOffset>-105766</wp:posOffset>
              </wp:positionV>
              <wp:extent cx="6342278" cy="504749"/>
              <wp:effectExtent l="0" t="0" r="1905" b="0"/>
              <wp:wrapNone/>
              <wp:docPr id="21" name="Zone de texte 21"/>
              <wp:cNvGraphicFramePr/>
              <a:graphic xmlns:a="http://schemas.openxmlformats.org/drawingml/2006/main">
                <a:graphicData uri="http://schemas.microsoft.com/office/word/2010/wordprocessingShape">
                  <wps:wsp>
                    <wps:cNvSpPr txBox="1"/>
                    <wps:spPr>
                      <a:xfrm>
                        <a:off x="0" y="0"/>
                        <a:ext cx="6342278" cy="504749"/>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0705AB" w:rsidRDefault="000705AB"/>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anchor>
          </w:drawing>
        </mc:Choice>
        <mc:Fallback>
          <w:pict>
            <v:shapetype id="_x0000_t202" coordsize="21600,21600" o:spt="202" path="m,l,21600r21600,l21600,xe">
              <v:stroke joinstyle="miter"/>
              <v:path gradientshapeok="t" o:connecttype="rect"/>
            </v:shapetype>
            <v:shape id="Zone de texte 21" o:spid="_x0000_s1041" type="#_x0000_t202" style="position:absolute;left:0;text-align:left;margin-left:-5.9pt;margin-top:-8.35pt;width:499.4pt;height:39.75pt;z-index:2516869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" fillcolor="white [3201]" stroked="f" strokeweight=".5pt">
              <v:textbox>
                <w:txbxContent>
                  <w:p w:rsidR="000705AB" w:rsidRDefault="000705AB"/>
                </w:txbxContent>
              </v:textbox>
            </v:shape>
          </w:pict>
        </mc:Fallback>
      </mc:AlternateContent>
    </w:r>
    <w:r>
      <w:rPr>
        <w:rFonts w:asciiTheme="majorHAnsi" w:eastAsiaTheme="majorEastAsia" w:hAnsiTheme="majorHAnsi" w:cstheme="majorBidi" w:hint="cs"/>
        <w:b/>
        <w:bCs/>
        <w:sz w:val="32"/>
        <w:szCs w:val="32"/>
        <w:rtl/>
      </w:rPr>
      <w:t>الملاحق</w:t>
    </w:r>
    <w:r w:rsidRPr="00B634F0">
      <w:rPr>
        <w:rFonts w:asciiTheme="majorHAnsi" w:eastAsiaTheme="majorEastAsia" w:hAnsiTheme="majorHAnsi" w:cstheme="majorBidi" w:hint="cs"/>
        <w:b/>
        <w:bCs/>
        <w:sz w:val="32"/>
        <w:szCs w:val="32"/>
        <w:rtl/>
      </w:rPr>
      <w:t>:........................</w:t>
    </w:r>
    <w:r>
      <w:rPr>
        <w:rFonts w:asciiTheme="majorHAnsi" w:eastAsiaTheme="majorEastAsia" w:hAnsiTheme="majorHAnsi" w:cstheme="majorBidi" w:hint="cs"/>
        <w:b/>
        <w:bCs/>
        <w:sz w:val="32"/>
        <w:szCs w:val="32"/>
        <w:rtl/>
      </w:rPr>
      <w:t>....................................................</w:t>
    </w:r>
    <w:r w:rsidRPr="00B634F0">
      <w:rPr>
        <w:rFonts w:asciiTheme="majorHAnsi" w:eastAsiaTheme="majorEastAsia" w:hAnsiTheme="majorHAnsi" w:cstheme="majorBidi" w:hint="cs"/>
        <w:b/>
        <w:bCs/>
        <w:sz w:val="32"/>
        <w:szCs w:val="32"/>
        <w:rtl/>
      </w:rPr>
      <w:t>................................</w:t>
    </w:r>
  </w:p>
  <w:p w:rsidR="000705AB" w:rsidRPr="00685694" w:rsidRDefault="000705AB" w:rsidP="00685694">
    <w:pPr>
      <w:pStyle w:val="En-tte"/>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705AB" w:rsidRDefault="000705AB">
    <w:pPr>
      <w:pStyle w:val="En-tte"/>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705AB" w:rsidRDefault="000705AB">
    <w:pPr>
      <w:pStyle w:val="En-tte"/>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705AB" w:rsidRPr="00E6559F" w:rsidRDefault="000705AB" w:rsidP="00E6559F">
    <w:pPr>
      <w:pStyle w:val="En-tte"/>
      <w:pBdr>
        <w:bottom w:val="thickThinSmallGap" w:sz="24" w:space="1" w:color="622423" w:themeColor="accent2" w:themeShade="7F"/>
      </w:pBdr>
      <w:bidi/>
      <w:rPr>
        <w:rFonts w:asciiTheme="majorHAnsi" w:eastAsiaTheme="majorEastAsia" w:hAnsiTheme="majorHAnsi" w:cstheme="majorBidi"/>
        <w:b/>
        <w:bCs/>
        <w:sz w:val="32"/>
        <w:szCs w:val="32"/>
      </w:rPr>
    </w:pPr>
    <w:r w:rsidRPr="00E6559F">
      <w:rPr>
        <w:rFonts w:asciiTheme="majorHAnsi" w:eastAsiaTheme="majorEastAsia" w:hAnsiTheme="majorHAnsi" w:cstheme="majorBidi" w:hint="cs"/>
        <w:b/>
        <w:bCs/>
        <w:sz w:val="32"/>
        <w:szCs w:val="32"/>
        <w:rtl/>
      </w:rPr>
      <w:t>مقدمة:........................................................................</w:t>
    </w:r>
    <w:r>
      <w:rPr>
        <w:rFonts w:asciiTheme="majorHAnsi" w:eastAsiaTheme="majorEastAsia" w:hAnsiTheme="majorHAnsi" w:cstheme="majorBidi" w:hint="cs"/>
        <w:b/>
        <w:bCs/>
        <w:sz w:val="32"/>
        <w:szCs w:val="32"/>
        <w:rtl/>
      </w:rPr>
      <w:t>...............................</w:t>
    </w:r>
  </w:p>
  <w:p w:rsidR="000705AB" w:rsidRDefault="000705AB">
    <w:pPr>
      <w:pStyle w:val="En-tte"/>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705AB" w:rsidRDefault="000705AB">
    <w:pPr>
      <w:pStyle w:val="En-tte"/>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705AB" w:rsidRPr="008E2E6A" w:rsidRDefault="000705AB" w:rsidP="008650EC">
    <w:pPr>
      <w:pStyle w:val="En-tte"/>
      <w:pBdr>
        <w:bottom w:val="thickThinSmallGap" w:sz="24" w:space="1" w:color="622423" w:themeColor="accent2" w:themeShade="7F"/>
      </w:pBdr>
      <w:bidi/>
      <w:rPr>
        <w:rFonts w:asciiTheme="majorHAnsi" w:eastAsiaTheme="majorEastAsia" w:hAnsiTheme="majorHAnsi" w:cstheme="majorBidi"/>
        <w:b/>
        <w:bCs/>
        <w:sz w:val="28"/>
        <w:szCs w:val="28"/>
      </w:rPr>
    </w:pPr>
    <w:r>
      <w:rPr>
        <w:rFonts w:asciiTheme="majorHAnsi" w:eastAsiaTheme="majorEastAsia" w:hAnsiTheme="majorHAnsi" w:cstheme="majorBidi" w:hint="cs"/>
        <w:b/>
        <w:bCs/>
        <w:sz w:val="28"/>
        <w:szCs w:val="28"/>
        <w:rtl/>
      </w:rPr>
      <w:t>مدخل</w:t>
    </w:r>
    <w:r w:rsidRPr="008E2E6A">
      <w:rPr>
        <w:rFonts w:asciiTheme="majorHAnsi" w:eastAsiaTheme="majorEastAsia" w:hAnsiTheme="majorHAnsi" w:cstheme="majorBidi" w:hint="cs"/>
        <w:b/>
        <w:bCs/>
        <w:sz w:val="28"/>
        <w:szCs w:val="28"/>
        <w:rtl/>
      </w:rPr>
      <w:t>: ..........................</w:t>
    </w:r>
    <w:r>
      <w:rPr>
        <w:rFonts w:asciiTheme="majorHAnsi" w:eastAsiaTheme="majorEastAsia" w:hAnsiTheme="majorHAnsi" w:cstheme="majorBidi" w:hint="cs"/>
        <w:b/>
        <w:bCs/>
        <w:sz w:val="28"/>
        <w:szCs w:val="28"/>
        <w:rtl/>
      </w:rPr>
      <w:t>................................</w:t>
    </w:r>
    <w:r w:rsidRPr="008E2E6A">
      <w:rPr>
        <w:rFonts w:asciiTheme="majorHAnsi" w:eastAsiaTheme="majorEastAsia" w:hAnsiTheme="majorHAnsi" w:cstheme="majorBidi" w:hint="cs"/>
        <w:b/>
        <w:bCs/>
        <w:sz w:val="28"/>
        <w:szCs w:val="28"/>
        <w:rtl/>
      </w:rPr>
      <w:t>.....</w:t>
    </w:r>
    <w:r w:rsidRPr="00490552">
      <w:rPr>
        <w:rFonts w:hint="cs"/>
        <w:rtl/>
      </w:rPr>
      <w:t xml:space="preserve"> </w:t>
    </w:r>
    <w:r>
      <w:rPr>
        <w:rFonts w:asciiTheme="majorHAnsi" w:eastAsiaTheme="majorEastAsia" w:hAnsiTheme="majorHAnsi" w:cs="Times New Roman" w:hint="cs"/>
        <w:b/>
        <w:bCs/>
        <w:sz w:val="28"/>
        <w:szCs w:val="28"/>
        <w:rtl/>
      </w:rPr>
      <w:t>............................................................</w:t>
    </w:r>
  </w:p>
  <w:p w:rsidR="000705AB" w:rsidRDefault="000705AB">
    <w:pPr>
      <w:pStyle w:val="En-tte"/>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705AB" w:rsidRDefault="000705AB">
    <w:pPr>
      <w:pStyle w:val="En-tte"/>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705AB" w:rsidRPr="006F7D0A" w:rsidRDefault="000705AB" w:rsidP="000705AB">
    <w:pPr>
      <w:pStyle w:val="En-tte"/>
      <w:pBdr>
        <w:bottom w:val="thickThinSmallGap" w:sz="24" w:space="1" w:color="622423" w:themeColor="accent2" w:themeShade="7F"/>
      </w:pBdr>
      <w:bidi/>
      <w:rPr>
        <w:rFonts w:asciiTheme="majorHAnsi" w:eastAsiaTheme="majorEastAsia" w:hAnsiTheme="majorHAnsi" w:cstheme="majorBidi"/>
        <w:b/>
        <w:bCs/>
        <w:sz w:val="28"/>
        <w:szCs w:val="28"/>
      </w:rPr>
    </w:pPr>
    <w:r w:rsidRPr="006F7D0A">
      <w:rPr>
        <w:rFonts w:asciiTheme="majorHAnsi" w:eastAsiaTheme="majorEastAsia" w:hAnsiTheme="majorHAnsi" w:cs="Times New Roman" w:hint="cs"/>
        <w:b/>
        <w:bCs/>
        <w:sz w:val="28"/>
        <w:szCs w:val="28"/>
        <w:rtl/>
      </w:rPr>
      <w:t>الفصـل</w:t>
    </w:r>
    <w:r w:rsidRPr="006F7D0A">
      <w:rPr>
        <w:rFonts w:asciiTheme="majorHAnsi" w:eastAsiaTheme="majorEastAsia" w:hAnsiTheme="majorHAnsi" w:cs="Times New Roman"/>
        <w:b/>
        <w:bCs/>
        <w:sz w:val="28"/>
        <w:szCs w:val="28"/>
        <w:rtl/>
      </w:rPr>
      <w:t xml:space="preserve"> </w:t>
    </w:r>
    <w:r w:rsidRPr="006F7D0A">
      <w:rPr>
        <w:rFonts w:asciiTheme="majorHAnsi" w:eastAsiaTheme="majorEastAsia" w:hAnsiTheme="majorHAnsi" w:cs="Times New Roman" w:hint="cs"/>
        <w:b/>
        <w:bCs/>
        <w:sz w:val="28"/>
        <w:szCs w:val="28"/>
        <w:rtl/>
      </w:rPr>
      <w:t>ال</w:t>
    </w:r>
    <w:r>
      <w:rPr>
        <w:rFonts w:asciiTheme="majorHAnsi" w:eastAsiaTheme="majorEastAsia" w:hAnsiTheme="majorHAnsi" w:cs="Times New Roman" w:hint="cs"/>
        <w:b/>
        <w:bCs/>
        <w:sz w:val="28"/>
        <w:szCs w:val="28"/>
        <w:rtl/>
      </w:rPr>
      <w:t>أول</w:t>
    </w:r>
    <w:r w:rsidRPr="006F7D0A">
      <w:rPr>
        <w:rFonts w:asciiTheme="majorHAnsi" w:eastAsiaTheme="majorEastAsia" w:hAnsiTheme="majorHAnsi" w:cs="Times New Roman"/>
        <w:b/>
        <w:bCs/>
        <w:sz w:val="28"/>
        <w:szCs w:val="28"/>
        <w:rtl/>
      </w:rPr>
      <w:t>:</w:t>
    </w:r>
    <w:r>
      <w:rPr>
        <w:rFonts w:asciiTheme="majorHAnsi" w:eastAsiaTheme="majorEastAsia" w:hAnsiTheme="majorHAnsi" w:cs="Times New Roman" w:hint="cs"/>
        <w:b/>
        <w:bCs/>
        <w:sz w:val="28"/>
        <w:szCs w:val="28"/>
        <w:rtl/>
      </w:rPr>
      <w:t>.................................................................</w:t>
    </w:r>
    <w:r w:rsidRPr="00490552">
      <w:rPr>
        <w:rFonts w:hint="cs"/>
        <w:rtl/>
      </w:rPr>
      <w:t xml:space="preserve"> </w:t>
    </w:r>
    <w:r w:rsidRPr="000705AB">
      <w:rPr>
        <w:rFonts w:asciiTheme="majorHAnsi" w:eastAsiaTheme="majorEastAsia" w:hAnsiTheme="majorHAnsi" w:cs="Times New Roman" w:hint="cs"/>
        <w:b/>
        <w:bCs/>
        <w:sz w:val="28"/>
        <w:szCs w:val="28"/>
        <w:rtl/>
      </w:rPr>
      <w:t>تشكلات الوصف في رواية كولونيل الزبربر</w:t>
    </w:r>
  </w:p>
  <w:p w:rsidR="000705AB" w:rsidRDefault="000705AB">
    <w:pPr>
      <w:pStyle w:val="En-tte"/>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705AB" w:rsidRPr="00AC3474" w:rsidRDefault="000705AB" w:rsidP="00AC3474">
    <w:pPr>
      <w:pStyle w:val="En-tt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DB0B54"/>
    <w:multiLevelType w:val="hybridMultilevel"/>
    <w:tmpl w:val="3576635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5FF4477"/>
    <w:multiLevelType w:val="hybridMultilevel"/>
    <w:tmpl w:val="4BA09B7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65F250B"/>
    <w:multiLevelType w:val="hybridMultilevel"/>
    <w:tmpl w:val="9EEC2A3E"/>
    <w:lvl w:ilvl="0" w:tplc="06C4023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15C13514"/>
    <w:multiLevelType w:val="hybridMultilevel"/>
    <w:tmpl w:val="3576635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180832A7"/>
    <w:multiLevelType w:val="hybridMultilevel"/>
    <w:tmpl w:val="6D1A06C6"/>
    <w:lvl w:ilvl="0" w:tplc="9E2C7BBC">
      <w:start w:val="1"/>
      <w:numFmt w:val="arabicAlpha"/>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1E9B5FD5"/>
    <w:multiLevelType w:val="hybridMultilevel"/>
    <w:tmpl w:val="96B8A1B6"/>
    <w:lvl w:ilvl="0" w:tplc="C3842062">
      <w:numFmt w:val="bullet"/>
      <w:lvlText w:val="-"/>
      <w:lvlJc w:val="left"/>
      <w:pPr>
        <w:ind w:left="925" w:hanging="360"/>
      </w:pPr>
      <w:rPr>
        <w:rFonts w:ascii="Traditional Arabic" w:eastAsiaTheme="minorHAnsi" w:hAnsi="Traditional Arabic" w:cs="Traditional Arabic" w:hint="default"/>
      </w:rPr>
    </w:lvl>
    <w:lvl w:ilvl="1" w:tplc="04090003" w:tentative="1">
      <w:start w:val="1"/>
      <w:numFmt w:val="bullet"/>
      <w:lvlText w:val="o"/>
      <w:lvlJc w:val="left"/>
      <w:pPr>
        <w:ind w:left="1645" w:hanging="360"/>
      </w:pPr>
      <w:rPr>
        <w:rFonts w:ascii="Courier New" w:hAnsi="Courier New" w:cs="Courier New" w:hint="default"/>
      </w:rPr>
    </w:lvl>
    <w:lvl w:ilvl="2" w:tplc="04090005" w:tentative="1">
      <w:start w:val="1"/>
      <w:numFmt w:val="bullet"/>
      <w:lvlText w:val=""/>
      <w:lvlJc w:val="left"/>
      <w:pPr>
        <w:ind w:left="2365" w:hanging="360"/>
      </w:pPr>
      <w:rPr>
        <w:rFonts w:ascii="Wingdings" w:hAnsi="Wingdings" w:hint="default"/>
      </w:rPr>
    </w:lvl>
    <w:lvl w:ilvl="3" w:tplc="04090001" w:tentative="1">
      <w:start w:val="1"/>
      <w:numFmt w:val="bullet"/>
      <w:lvlText w:val=""/>
      <w:lvlJc w:val="left"/>
      <w:pPr>
        <w:ind w:left="3085" w:hanging="360"/>
      </w:pPr>
      <w:rPr>
        <w:rFonts w:ascii="Symbol" w:hAnsi="Symbol" w:hint="default"/>
      </w:rPr>
    </w:lvl>
    <w:lvl w:ilvl="4" w:tplc="04090003" w:tentative="1">
      <w:start w:val="1"/>
      <w:numFmt w:val="bullet"/>
      <w:lvlText w:val="o"/>
      <w:lvlJc w:val="left"/>
      <w:pPr>
        <w:ind w:left="3805" w:hanging="360"/>
      </w:pPr>
      <w:rPr>
        <w:rFonts w:ascii="Courier New" w:hAnsi="Courier New" w:cs="Courier New" w:hint="default"/>
      </w:rPr>
    </w:lvl>
    <w:lvl w:ilvl="5" w:tplc="04090005" w:tentative="1">
      <w:start w:val="1"/>
      <w:numFmt w:val="bullet"/>
      <w:lvlText w:val=""/>
      <w:lvlJc w:val="left"/>
      <w:pPr>
        <w:ind w:left="4525" w:hanging="360"/>
      </w:pPr>
      <w:rPr>
        <w:rFonts w:ascii="Wingdings" w:hAnsi="Wingdings" w:hint="default"/>
      </w:rPr>
    </w:lvl>
    <w:lvl w:ilvl="6" w:tplc="04090001" w:tentative="1">
      <w:start w:val="1"/>
      <w:numFmt w:val="bullet"/>
      <w:lvlText w:val=""/>
      <w:lvlJc w:val="left"/>
      <w:pPr>
        <w:ind w:left="5245" w:hanging="360"/>
      </w:pPr>
      <w:rPr>
        <w:rFonts w:ascii="Symbol" w:hAnsi="Symbol" w:hint="default"/>
      </w:rPr>
    </w:lvl>
    <w:lvl w:ilvl="7" w:tplc="04090003" w:tentative="1">
      <w:start w:val="1"/>
      <w:numFmt w:val="bullet"/>
      <w:lvlText w:val="o"/>
      <w:lvlJc w:val="left"/>
      <w:pPr>
        <w:ind w:left="5965" w:hanging="360"/>
      </w:pPr>
      <w:rPr>
        <w:rFonts w:ascii="Courier New" w:hAnsi="Courier New" w:cs="Courier New" w:hint="default"/>
      </w:rPr>
    </w:lvl>
    <w:lvl w:ilvl="8" w:tplc="04090005" w:tentative="1">
      <w:start w:val="1"/>
      <w:numFmt w:val="bullet"/>
      <w:lvlText w:val=""/>
      <w:lvlJc w:val="left"/>
      <w:pPr>
        <w:ind w:left="6685" w:hanging="360"/>
      </w:pPr>
      <w:rPr>
        <w:rFonts w:ascii="Wingdings" w:hAnsi="Wingdings" w:hint="default"/>
      </w:rPr>
    </w:lvl>
  </w:abstractNum>
  <w:abstractNum w:abstractNumId="6">
    <w:nsid w:val="25AB4F48"/>
    <w:multiLevelType w:val="hybridMultilevel"/>
    <w:tmpl w:val="B16022F6"/>
    <w:lvl w:ilvl="0" w:tplc="C43E0484">
      <w:start w:val="1"/>
      <w:numFmt w:val="decimal"/>
      <w:lvlText w:val="%1."/>
      <w:lvlJc w:val="left"/>
      <w:pPr>
        <w:ind w:left="783" w:hanging="360"/>
      </w:pPr>
      <w:rPr>
        <w:rFonts w:ascii="Traditional Arabic" w:hAnsi="Traditional Arabic" w:cs="Traditional Arabic" w:hint="default"/>
        <w:b w:val="0"/>
        <w:bCs w:val="0"/>
        <w:sz w:val="32"/>
        <w:szCs w:val="32"/>
      </w:rPr>
    </w:lvl>
    <w:lvl w:ilvl="1" w:tplc="04090019" w:tentative="1">
      <w:start w:val="1"/>
      <w:numFmt w:val="lowerLetter"/>
      <w:lvlText w:val="%2."/>
      <w:lvlJc w:val="left"/>
      <w:pPr>
        <w:ind w:left="1503" w:hanging="360"/>
      </w:pPr>
    </w:lvl>
    <w:lvl w:ilvl="2" w:tplc="0409001B" w:tentative="1">
      <w:start w:val="1"/>
      <w:numFmt w:val="lowerRoman"/>
      <w:lvlText w:val="%3."/>
      <w:lvlJc w:val="right"/>
      <w:pPr>
        <w:ind w:left="2223" w:hanging="180"/>
      </w:pPr>
    </w:lvl>
    <w:lvl w:ilvl="3" w:tplc="0409000F" w:tentative="1">
      <w:start w:val="1"/>
      <w:numFmt w:val="decimal"/>
      <w:lvlText w:val="%4."/>
      <w:lvlJc w:val="left"/>
      <w:pPr>
        <w:ind w:left="2943" w:hanging="360"/>
      </w:pPr>
    </w:lvl>
    <w:lvl w:ilvl="4" w:tplc="04090019" w:tentative="1">
      <w:start w:val="1"/>
      <w:numFmt w:val="lowerLetter"/>
      <w:lvlText w:val="%5."/>
      <w:lvlJc w:val="left"/>
      <w:pPr>
        <w:ind w:left="3663" w:hanging="360"/>
      </w:pPr>
    </w:lvl>
    <w:lvl w:ilvl="5" w:tplc="0409001B" w:tentative="1">
      <w:start w:val="1"/>
      <w:numFmt w:val="lowerRoman"/>
      <w:lvlText w:val="%6."/>
      <w:lvlJc w:val="right"/>
      <w:pPr>
        <w:ind w:left="4383" w:hanging="180"/>
      </w:pPr>
    </w:lvl>
    <w:lvl w:ilvl="6" w:tplc="0409000F" w:tentative="1">
      <w:start w:val="1"/>
      <w:numFmt w:val="decimal"/>
      <w:lvlText w:val="%7."/>
      <w:lvlJc w:val="left"/>
      <w:pPr>
        <w:ind w:left="5103" w:hanging="360"/>
      </w:pPr>
    </w:lvl>
    <w:lvl w:ilvl="7" w:tplc="04090019" w:tentative="1">
      <w:start w:val="1"/>
      <w:numFmt w:val="lowerLetter"/>
      <w:lvlText w:val="%8."/>
      <w:lvlJc w:val="left"/>
      <w:pPr>
        <w:ind w:left="5823" w:hanging="360"/>
      </w:pPr>
    </w:lvl>
    <w:lvl w:ilvl="8" w:tplc="0409001B" w:tentative="1">
      <w:start w:val="1"/>
      <w:numFmt w:val="lowerRoman"/>
      <w:lvlText w:val="%9."/>
      <w:lvlJc w:val="right"/>
      <w:pPr>
        <w:ind w:left="6543" w:hanging="180"/>
      </w:pPr>
    </w:lvl>
  </w:abstractNum>
  <w:abstractNum w:abstractNumId="7">
    <w:nsid w:val="31247EFD"/>
    <w:multiLevelType w:val="hybridMultilevel"/>
    <w:tmpl w:val="F4E6CE16"/>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nsid w:val="321C1C84"/>
    <w:multiLevelType w:val="hybridMultilevel"/>
    <w:tmpl w:val="FCEEDC6C"/>
    <w:lvl w:ilvl="0" w:tplc="12D4AAB8">
      <w:numFmt w:val="bullet"/>
      <w:lvlText w:val="-"/>
      <w:lvlJc w:val="left"/>
      <w:pPr>
        <w:ind w:left="925" w:hanging="360"/>
      </w:pPr>
      <w:rPr>
        <w:rFonts w:ascii="Traditional Arabic" w:eastAsiaTheme="minorHAnsi" w:hAnsi="Traditional Arabic" w:cs="Traditional Arabic" w:hint="default"/>
      </w:rPr>
    </w:lvl>
    <w:lvl w:ilvl="1" w:tplc="04090003" w:tentative="1">
      <w:start w:val="1"/>
      <w:numFmt w:val="bullet"/>
      <w:lvlText w:val="o"/>
      <w:lvlJc w:val="left"/>
      <w:pPr>
        <w:ind w:left="1645" w:hanging="360"/>
      </w:pPr>
      <w:rPr>
        <w:rFonts w:ascii="Courier New" w:hAnsi="Courier New" w:cs="Courier New" w:hint="default"/>
      </w:rPr>
    </w:lvl>
    <w:lvl w:ilvl="2" w:tplc="04090005" w:tentative="1">
      <w:start w:val="1"/>
      <w:numFmt w:val="bullet"/>
      <w:lvlText w:val=""/>
      <w:lvlJc w:val="left"/>
      <w:pPr>
        <w:ind w:left="2365" w:hanging="360"/>
      </w:pPr>
      <w:rPr>
        <w:rFonts w:ascii="Wingdings" w:hAnsi="Wingdings" w:hint="default"/>
      </w:rPr>
    </w:lvl>
    <w:lvl w:ilvl="3" w:tplc="04090001" w:tentative="1">
      <w:start w:val="1"/>
      <w:numFmt w:val="bullet"/>
      <w:lvlText w:val=""/>
      <w:lvlJc w:val="left"/>
      <w:pPr>
        <w:ind w:left="3085" w:hanging="360"/>
      </w:pPr>
      <w:rPr>
        <w:rFonts w:ascii="Symbol" w:hAnsi="Symbol" w:hint="default"/>
      </w:rPr>
    </w:lvl>
    <w:lvl w:ilvl="4" w:tplc="04090003" w:tentative="1">
      <w:start w:val="1"/>
      <w:numFmt w:val="bullet"/>
      <w:lvlText w:val="o"/>
      <w:lvlJc w:val="left"/>
      <w:pPr>
        <w:ind w:left="3805" w:hanging="360"/>
      </w:pPr>
      <w:rPr>
        <w:rFonts w:ascii="Courier New" w:hAnsi="Courier New" w:cs="Courier New" w:hint="default"/>
      </w:rPr>
    </w:lvl>
    <w:lvl w:ilvl="5" w:tplc="04090005" w:tentative="1">
      <w:start w:val="1"/>
      <w:numFmt w:val="bullet"/>
      <w:lvlText w:val=""/>
      <w:lvlJc w:val="left"/>
      <w:pPr>
        <w:ind w:left="4525" w:hanging="360"/>
      </w:pPr>
      <w:rPr>
        <w:rFonts w:ascii="Wingdings" w:hAnsi="Wingdings" w:hint="default"/>
      </w:rPr>
    </w:lvl>
    <w:lvl w:ilvl="6" w:tplc="04090001" w:tentative="1">
      <w:start w:val="1"/>
      <w:numFmt w:val="bullet"/>
      <w:lvlText w:val=""/>
      <w:lvlJc w:val="left"/>
      <w:pPr>
        <w:ind w:left="5245" w:hanging="360"/>
      </w:pPr>
      <w:rPr>
        <w:rFonts w:ascii="Symbol" w:hAnsi="Symbol" w:hint="default"/>
      </w:rPr>
    </w:lvl>
    <w:lvl w:ilvl="7" w:tplc="04090003" w:tentative="1">
      <w:start w:val="1"/>
      <w:numFmt w:val="bullet"/>
      <w:lvlText w:val="o"/>
      <w:lvlJc w:val="left"/>
      <w:pPr>
        <w:ind w:left="5965" w:hanging="360"/>
      </w:pPr>
      <w:rPr>
        <w:rFonts w:ascii="Courier New" w:hAnsi="Courier New" w:cs="Courier New" w:hint="default"/>
      </w:rPr>
    </w:lvl>
    <w:lvl w:ilvl="8" w:tplc="04090005" w:tentative="1">
      <w:start w:val="1"/>
      <w:numFmt w:val="bullet"/>
      <w:lvlText w:val=""/>
      <w:lvlJc w:val="left"/>
      <w:pPr>
        <w:ind w:left="6685" w:hanging="360"/>
      </w:pPr>
      <w:rPr>
        <w:rFonts w:ascii="Wingdings" w:hAnsi="Wingdings" w:hint="default"/>
      </w:rPr>
    </w:lvl>
  </w:abstractNum>
  <w:abstractNum w:abstractNumId="9">
    <w:nsid w:val="326E706F"/>
    <w:multiLevelType w:val="hybridMultilevel"/>
    <w:tmpl w:val="3748520C"/>
    <w:lvl w:ilvl="0" w:tplc="9544EC1A">
      <w:numFmt w:val="bullet"/>
      <w:lvlText w:val="-"/>
      <w:lvlJc w:val="left"/>
      <w:pPr>
        <w:ind w:left="720" w:hanging="360"/>
      </w:pPr>
      <w:rPr>
        <w:rFonts w:ascii="Traditional Arabic" w:eastAsiaTheme="minorHAnsi" w:hAnsi="Traditional Arabic" w:cs="Traditional Arabic"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nsid w:val="33ED40B6"/>
    <w:multiLevelType w:val="hybridMultilevel"/>
    <w:tmpl w:val="691496D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3745125F"/>
    <w:multiLevelType w:val="hybridMultilevel"/>
    <w:tmpl w:val="D53AAC40"/>
    <w:lvl w:ilvl="0" w:tplc="BBA8D1B6">
      <w:numFmt w:val="bullet"/>
      <w:lvlText w:val="-"/>
      <w:lvlJc w:val="left"/>
      <w:pPr>
        <w:ind w:left="925" w:hanging="360"/>
      </w:pPr>
      <w:rPr>
        <w:rFonts w:ascii="Traditional Arabic" w:eastAsiaTheme="minorHAnsi" w:hAnsi="Traditional Arabic" w:cs="Traditional Arabic" w:hint="default"/>
        <w:b w:val="0"/>
        <w:sz w:val="32"/>
      </w:rPr>
    </w:lvl>
    <w:lvl w:ilvl="1" w:tplc="04090003" w:tentative="1">
      <w:start w:val="1"/>
      <w:numFmt w:val="bullet"/>
      <w:lvlText w:val="o"/>
      <w:lvlJc w:val="left"/>
      <w:pPr>
        <w:ind w:left="1645" w:hanging="360"/>
      </w:pPr>
      <w:rPr>
        <w:rFonts w:ascii="Courier New" w:hAnsi="Courier New" w:cs="Courier New" w:hint="default"/>
      </w:rPr>
    </w:lvl>
    <w:lvl w:ilvl="2" w:tplc="04090005" w:tentative="1">
      <w:start w:val="1"/>
      <w:numFmt w:val="bullet"/>
      <w:lvlText w:val=""/>
      <w:lvlJc w:val="left"/>
      <w:pPr>
        <w:ind w:left="2365" w:hanging="360"/>
      </w:pPr>
      <w:rPr>
        <w:rFonts w:ascii="Wingdings" w:hAnsi="Wingdings" w:hint="default"/>
      </w:rPr>
    </w:lvl>
    <w:lvl w:ilvl="3" w:tplc="04090001" w:tentative="1">
      <w:start w:val="1"/>
      <w:numFmt w:val="bullet"/>
      <w:lvlText w:val=""/>
      <w:lvlJc w:val="left"/>
      <w:pPr>
        <w:ind w:left="3085" w:hanging="360"/>
      </w:pPr>
      <w:rPr>
        <w:rFonts w:ascii="Symbol" w:hAnsi="Symbol" w:hint="default"/>
      </w:rPr>
    </w:lvl>
    <w:lvl w:ilvl="4" w:tplc="04090003" w:tentative="1">
      <w:start w:val="1"/>
      <w:numFmt w:val="bullet"/>
      <w:lvlText w:val="o"/>
      <w:lvlJc w:val="left"/>
      <w:pPr>
        <w:ind w:left="3805" w:hanging="360"/>
      </w:pPr>
      <w:rPr>
        <w:rFonts w:ascii="Courier New" w:hAnsi="Courier New" w:cs="Courier New" w:hint="default"/>
      </w:rPr>
    </w:lvl>
    <w:lvl w:ilvl="5" w:tplc="04090005" w:tentative="1">
      <w:start w:val="1"/>
      <w:numFmt w:val="bullet"/>
      <w:lvlText w:val=""/>
      <w:lvlJc w:val="left"/>
      <w:pPr>
        <w:ind w:left="4525" w:hanging="360"/>
      </w:pPr>
      <w:rPr>
        <w:rFonts w:ascii="Wingdings" w:hAnsi="Wingdings" w:hint="default"/>
      </w:rPr>
    </w:lvl>
    <w:lvl w:ilvl="6" w:tplc="04090001" w:tentative="1">
      <w:start w:val="1"/>
      <w:numFmt w:val="bullet"/>
      <w:lvlText w:val=""/>
      <w:lvlJc w:val="left"/>
      <w:pPr>
        <w:ind w:left="5245" w:hanging="360"/>
      </w:pPr>
      <w:rPr>
        <w:rFonts w:ascii="Symbol" w:hAnsi="Symbol" w:hint="default"/>
      </w:rPr>
    </w:lvl>
    <w:lvl w:ilvl="7" w:tplc="04090003" w:tentative="1">
      <w:start w:val="1"/>
      <w:numFmt w:val="bullet"/>
      <w:lvlText w:val="o"/>
      <w:lvlJc w:val="left"/>
      <w:pPr>
        <w:ind w:left="5965" w:hanging="360"/>
      </w:pPr>
      <w:rPr>
        <w:rFonts w:ascii="Courier New" w:hAnsi="Courier New" w:cs="Courier New" w:hint="default"/>
      </w:rPr>
    </w:lvl>
    <w:lvl w:ilvl="8" w:tplc="04090005" w:tentative="1">
      <w:start w:val="1"/>
      <w:numFmt w:val="bullet"/>
      <w:lvlText w:val=""/>
      <w:lvlJc w:val="left"/>
      <w:pPr>
        <w:ind w:left="6685" w:hanging="360"/>
      </w:pPr>
      <w:rPr>
        <w:rFonts w:ascii="Wingdings" w:hAnsi="Wingdings" w:hint="default"/>
      </w:rPr>
    </w:lvl>
  </w:abstractNum>
  <w:abstractNum w:abstractNumId="12">
    <w:nsid w:val="379F1000"/>
    <w:multiLevelType w:val="hybridMultilevel"/>
    <w:tmpl w:val="4D7020F0"/>
    <w:lvl w:ilvl="0" w:tplc="CDE4261C">
      <w:start w:val="5"/>
      <w:numFmt w:val="bullet"/>
      <w:lvlText w:val="-"/>
      <w:lvlJc w:val="left"/>
      <w:pPr>
        <w:ind w:left="720" w:hanging="360"/>
      </w:pPr>
      <w:rPr>
        <w:rFonts w:ascii="Traditional Arabic" w:eastAsiaTheme="minorHAnsi" w:hAnsi="Traditional Arabic" w:cs="Traditional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3ACB4D5A"/>
    <w:multiLevelType w:val="hybridMultilevel"/>
    <w:tmpl w:val="96301F4E"/>
    <w:lvl w:ilvl="0" w:tplc="645A494E">
      <w:start w:val="1"/>
      <w:numFmt w:val="arabicAlpha"/>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3B8A6511"/>
    <w:multiLevelType w:val="hybridMultilevel"/>
    <w:tmpl w:val="C30651C2"/>
    <w:lvl w:ilvl="0" w:tplc="E29E5734">
      <w:numFmt w:val="bullet"/>
      <w:lvlText w:val="-"/>
      <w:lvlJc w:val="left"/>
      <w:pPr>
        <w:ind w:left="925" w:hanging="360"/>
      </w:pPr>
      <w:rPr>
        <w:rFonts w:ascii="Traditional Arabic" w:eastAsiaTheme="minorHAnsi" w:hAnsi="Traditional Arabic" w:cs="Traditional Arabic" w:hint="default"/>
      </w:rPr>
    </w:lvl>
    <w:lvl w:ilvl="1" w:tplc="04090003" w:tentative="1">
      <w:start w:val="1"/>
      <w:numFmt w:val="bullet"/>
      <w:lvlText w:val="o"/>
      <w:lvlJc w:val="left"/>
      <w:pPr>
        <w:ind w:left="1645" w:hanging="360"/>
      </w:pPr>
      <w:rPr>
        <w:rFonts w:ascii="Courier New" w:hAnsi="Courier New" w:cs="Courier New" w:hint="default"/>
      </w:rPr>
    </w:lvl>
    <w:lvl w:ilvl="2" w:tplc="04090005" w:tentative="1">
      <w:start w:val="1"/>
      <w:numFmt w:val="bullet"/>
      <w:lvlText w:val=""/>
      <w:lvlJc w:val="left"/>
      <w:pPr>
        <w:ind w:left="2365" w:hanging="360"/>
      </w:pPr>
      <w:rPr>
        <w:rFonts w:ascii="Wingdings" w:hAnsi="Wingdings" w:hint="default"/>
      </w:rPr>
    </w:lvl>
    <w:lvl w:ilvl="3" w:tplc="04090001" w:tentative="1">
      <w:start w:val="1"/>
      <w:numFmt w:val="bullet"/>
      <w:lvlText w:val=""/>
      <w:lvlJc w:val="left"/>
      <w:pPr>
        <w:ind w:left="3085" w:hanging="360"/>
      </w:pPr>
      <w:rPr>
        <w:rFonts w:ascii="Symbol" w:hAnsi="Symbol" w:hint="default"/>
      </w:rPr>
    </w:lvl>
    <w:lvl w:ilvl="4" w:tplc="04090003" w:tentative="1">
      <w:start w:val="1"/>
      <w:numFmt w:val="bullet"/>
      <w:lvlText w:val="o"/>
      <w:lvlJc w:val="left"/>
      <w:pPr>
        <w:ind w:left="3805" w:hanging="360"/>
      </w:pPr>
      <w:rPr>
        <w:rFonts w:ascii="Courier New" w:hAnsi="Courier New" w:cs="Courier New" w:hint="default"/>
      </w:rPr>
    </w:lvl>
    <w:lvl w:ilvl="5" w:tplc="04090005" w:tentative="1">
      <w:start w:val="1"/>
      <w:numFmt w:val="bullet"/>
      <w:lvlText w:val=""/>
      <w:lvlJc w:val="left"/>
      <w:pPr>
        <w:ind w:left="4525" w:hanging="360"/>
      </w:pPr>
      <w:rPr>
        <w:rFonts w:ascii="Wingdings" w:hAnsi="Wingdings" w:hint="default"/>
      </w:rPr>
    </w:lvl>
    <w:lvl w:ilvl="6" w:tplc="04090001" w:tentative="1">
      <w:start w:val="1"/>
      <w:numFmt w:val="bullet"/>
      <w:lvlText w:val=""/>
      <w:lvlJc w:val="left"/>
      <w:pPr>
        <w:ind w:left="5245" w:hanging="360"/>
      </w:pPr>
      <w:rPr>
        <w:rFonts w:ascii="Symbol" w:hAnsi="Symbol" w:hint="default"/>
      </w:rPr>
    </w:lvl>
    <w:lvl w:ilvl="7" w:tplc="04090003" w:tentative="1">
      <w:start w:val="1"/>
      <w:numFmt w:val="bullet"/>
      <w:lvlText w:val="o"/>
      <w:lvlJc w:val="left"/>
      <w:pPr>
        <w:ind w:left="5965" w:hanging="360"/>
      </w:pPr>
      <w:rPr>
        <w:rFonts w:ascii="Courier New" w:hAnsi="Courier New" w:cs="Courier New" w:hint="default"/>
      </w:rPr>
    </w:lvl>
    <w:lvl w:ilvl="8" w:tplc="04090005" w:tentative="1">
      <w:start w:val="1"/>
      <w:numFmt w:val="bullet"/>
      <w:lvlText w:val=""/>
      <w:lvlJc w:val="left"/>
      <w:pPr>
        <w:ind w:left="6685" w:hanging="360"/>
      </w:pPr>
      <w:rPr>
        <w:rFonts w:ascii="Wingdings" w:hAnsi="Wingdings" w:hint="default"/>
      </w:rPr>
    </w:lvl>
  </w:abstractNum>
  <w:abstractNum w:abstractNumId="15">
    <w:nsid w:val="41C84F3E"/>
    <w:multiLevelType w:val="hybridMultilevel"/>
    <w:tmpl w:val="D6AE5D26"/>
    <w:lvl w:ilvl="0" w:tplc="186082D0">
      <w:start w:val="1"/>
      <w:numFmt w:val="arabicAlpha"/>
      <w:lvlText w:val="%1-"/>
      <w:lvlJc w:val="left"/>
      <w:pPr>
        <w:ind w:left="1300" w:hanging="720"/>
      </w:pPr>
      <w:rPr>
        <w:rFonts w:hint="default"/>
        <w:b w:val="0"/>
        <w:bCs w:val="0"/>
      </w:rPr>
    </w:lvl>
    <w:lvl w:ilvl="1" w:tplc="04090019" w:tentative="1">
      <w:start w:val="1"/>
      <w:numFmt w:val="lowerLetter"/>
      <w:lvlText w:val="%2."/>
      <w:lvlJc w:val="left"/>
      <w:pPr>
        <w:ind w:left="1660" w:hanging="360"/>
      </w:pPr>
    </w:lvl>
    <w:lvl w:ilvl="2" w:tplc="0409001B" w:tentative="1">
      <w:start w:val="1"/>
      <w:numFmt w:val="lowerRoman"/>
      <w:lvlText w:val="%3."/>
      <w:lvlJc w:val="right"/>
      <w:pPr>
        <w:ind w:left="2380" w:hanging="180"/>
      </w:pPr>
    </w:lvl>
    <w:lvl w:ilvl="3" w:tplc="0409000F" w:tentative="1">
      <w:start w:val="1"/>
      <w:numFmt w:val="decimal"/>
      <w:lvlText w:val="%4."/>
      <w:lvlJc w:val="left"/>
      <w:pPr>
        <w:ind w:left="3100" w:hanging="360"/>
      </w:pPr>
    </w:lvl>
    <w:lvl w:ilvl="4" w:tplc="04090019" w:tentative="1">
      <w:start w:val="1"/>
      <w:numFmt w:val="lowerLetter"/>
      <w:lvlText w:val="%5."/>
      <w:lvlJc w:val="left"/>
      <w:pPr>
        <w:ind w:left="3820" w:hanging="360"/>
      </w:pPr>
    </w:lvl>
    <w:lvl w:ilvl="5" w:tplc="0409001B" w:tentative="1">
      <w:start w:val="1"/>
      <w:numFmt w:val="lowerRoman"/>
      <w:lvlText w:val="%6."/>
      <w:lvlJc w:val="right"/>
      <w:pPr>
        <w:ind w:left="4540" w:hanging="180"/>
      </w:pPr>
    </w:lvl>
    <w:lvl w:ilvl="6" w:tplc="0409000F" w:tentative="1">
      <w:start w:val="1"/>
      <w:numFmt w:val="decimal"/>
      <w:lvlText w:val="%7."/>
      <w:lvlJc w:val="left"/>
      <w:pPr>
        <w:ind w:left="5260" w:hanging="360"/>
      </w:pPr>
    </w:lvl>
    <w:lvl w:ilvl="7" w:tplc="04090019" w:tentative="1">
      <w:start w:val="1"/>
      <w:numFmt w:val="lowerLetter"/>
      <w:lvlText w:val="%8."/>
      <w:lvlJc w:val="left"/>
      <w:pPr>
        <w:ind w:left="5980" w:hanging="360"/>
      </w:pPr>
    </w:lvl>
    <w:lvl w:ilvl="8" w:tplc="0409001B" w:tentative="1">
      <w:start w:val="1"/>
      <w:numFmt w:val="lowerRoman"/>
      <w:lvlText w:val="%9."/>
      <w:lvlJc w:val="right"/>
      <w:pPr>
        <w:ind w:left="6700" w:hanging="180"/>
      </w:pPr>
    </w:lvl>
  </w:abstractNum>
  <w:abstractNum w:abstractNumId="16">
    <w:nsid w:val="47653833"/>
    <w:multiLevelType w:val="hybridMultilevel"/>
    <w:tmpl w:val="617A01BE"/>
    <w:lvl w:ilvl="0" w:tplc="16843164">
      <w:start w:val="1"/>
      <w:numFmt w:val="decimal"/>
      <w:lvlText w:val="%1."/>
      <w:lvlJc w:val="left"/>
      <w:pPr>
        <w:ind w:left="720" w:hanging="360"/>
      </w:pPr>
      <w:rPr>
        <w:rFonts w:hint="default"/>
        <w:sz w:val="32"/>
        <w:szCs w:val="3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51B73097"/>
    <w:multiLevelType w:val="hybridMultilevel"/>
    <w:tmpl w:val="583A2CB2"/>
    <w:lvl w:ilvl="0" w:tplc="A866C260">
      <w:start w:val="1"/>
      <w:numFmt w:val="arabicAlpha"/>
      <w:lvlText w:val="%1-"/>
      <w:lvlJc w:val="left"/>
      <w:pPr>
        <w:ind w:left="400" w:hanging="360"/>
      </w:pPr>
      <w:rPr>
        <w:rFonts w:hint="default"/>
      </w:rPr>
    </w:lvl>
    <w:lvl w:ilvl="1" w:tplc="04090019" w:tentative="1">
      <w:start w:val="1"/>
      <w:numFmt w:val="lowerLetter"/>
      <w:lvlText w:val="%2."/>
      <w:lvlJc w:val="left"/>
      <w:pPr>
        <w:ind w:left="1120" w:hanging="360"/>
      </w:pPr>
    </w:lvl>
    <w:lvl w:ilvl="2" w:tplc="0409001B" w:tentative="1">
      <w:start w:val="1"/>
      <w:numFmt w:val="lowerRoman"/>
      <w:lvlText w:val="%3."/>
      <w:lvlJc w:val="right"/>
      <w:pPr>
        <w:ind w:left="1840" w:hanging="180"/>
      </w:pPr>
    </w:lvl>
    <w:lvl w:ilvl="3" w:tplc="0409000F" w:tentative="1">
      <w:start w:val="1"/>
      <w:numFmt w:val="decimal"/>
      <w:lvlText w:val="%4."/>
      <w:lvlJc w:val="left"/>
      <w:pPr>
        <w:ind w:left="2560" w:hanging="360"/>
      </w:pPr>
    </w:lvl>
    <w:lvl w:ilvl="4" w:tplc="04090019" w:tentative="1">
      <w:start w:val="1"/>
      <w:numFmt w:val="lowerLetter"/>
      <w:lvlText w:val="%5."/>
      <w:lvlJc w:val="left"/>
      <w:pPr>
        <w:ind w:left="3280" w:hanging="360"/>
      </w:pPr>
    </w:lvl>
    <w:lvl w:ilvl="5" w:tplc="0409001B" w:tentative="1">
      <w:start w:val="1"/>
      <w:numFmt w:val="lowerRoman"/>
      <w:lvlText w:val="%6."/>
      <w:lvlJc w:val="right"/>
      <w:pPr>
        <w:ind w:left="4000" w:hanging="180"/>
      </w:pPr>
    </w:lvl>
    <w:lvl w:ilvl="6" w:tplc="0409000F" w:tentative="1">
      <w:start w:val="1"/>
      <w:numFmt w:val="decimal"/>
      <w:lvlText w:val="%7."/>
      <w:lvlJc w:val="left"/>
      <w:pPr>
        <w:ind w:left="4720" w:hanging="360"/>
      </w:pPr>
    </w:lvl>
    <w:lvl w:ilvl="7" w:tplc="04090019" w:tentative="1">
      <w:start w:val="1"/>
      <w:numFmt w:val="lowerLetter"/>
      <w:lvlText w:val="%8."/>
      <w:lvlJc w:val="left"/>
      <w:pPr>
        <w:ind w:left="5440" w:hanging="360"/>
      </w:pPr>
    </w:lvl>
    <w:lvl w:ilvl="8" w:tplc="0409001B" w:tentative="1">
      <w:start w:val="1"/>
      <w:numFmt w:val="lowerRoman"/>
      <w:lvlText w:val="%9."/>
      <w:lvlJc w:val="right"/>
      <w:pPr>
        <w:ind w:left="6160" w:hanging="180"/>
      </w:pPr>
    </w:lvl>
  </w:abstractNum>
  <w:abstractNum w:abstractNumId="18">
    <w:nsid w:val="521E0CC8"/>
    <w:multiLevelType w:val="hybridMultilevel"/>
    <w:tmpl w:val="8FA41F8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5D1C5774"/>
    <w:multiLevelType w:val="hybridMultilevel"/>
    <w:tmpl w:val="E76474E6"/>
    <w:lvl w:ilvl="0" w:tplc="9A7ACEF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5F9517FD"/>
    <w:multiLevelType w:val="hybridMultilevel"/>
    <w:tmpl w:val="27705E1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5F977C4B"/>
    <w:multiLevelType w:val="hybridMultilevel"/>
    <w:tmpl w:val="55B0B6A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6C2470AA"/>
    <w:multiLevelType w:val="hybridMultilevel"/>
    <w:tmpl w:val="5C50F2F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6DAD61FE"/>
    <w:multiLevelType w:val="hybridMultilevel"/>
    <w:tmpl w:val="D1B0DA5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709F4D07"/>
    <w:multiLevelType w:val="hybridMultilevel"/>
    <w:tmpl w:val="E5AC8526"/>
    <w:lvl w:ilvl="0" w:tplc="C540CF80">
      <w:start w:val="1"/>
      <w:numFmt w:val="arabicAlpha"/>
      <w:lvlText w:val="%1-"/>
      <w:lvlJc w:val="left"/>
      <w:pPr>
        <w:ind w:left="718" w:hanging="720"/>
      </w:pPr>
      <w:rPr>
        <w:rFonts w:hint="default"/>
      </w:rPr>
    </w:lvl>
    <w:lvl w:ilvl="1" w:tplc="04090019" w:tentative="1">
      <w:start w:val="1"/>
      <w:numFmt w:val="lowerLetter"/>
      <w:lvlText w:val="%2."/>
      <w:lvlJc w:val="left"/>
      <w:pPr>
        <w:ind w:left="1078" w:hanging="360"/>
      </w:pPr>
    </w:lvl>
    <w:lvl w:ilvl="2" w:tplc="0409001B" w:tentative="1">
      <w:start w:val="1"/>
      <w:numFmt w:val="lowerRoman"/>
      <w:lvlText w:val="%3."/>
      <w:lvlJc w:val="right"/>
      <w:pPr>
        <w:ind w:left="1798" w:hanging="180"/>
      </w:pPr>
    </w:lvl>
    <w:lvl w:ilvl="3" w:tplc="0409000F" w:tentative="1">
      <w:start w:val="1"/>
      <w:numFmt w:val="decimal"/>
      <w:lvlText w:val="%4."/>
      <w:lvlJc w:val="left"/>
      <w:pPr>
        <w:ind w:left="2518" w:hanging="360"/>
      </w:pPr>
    </w:lvl>
    <w:lvl w:ilvl="4" w:tplc="04090019" w:tentative="1">
      <w:start w:val="1"/>
      <w:numFmt w:val="lowerLetter"/>
      <w:lvlText w:val="%5."/>
      <w:lvlJc w:val="left"/>
      <w:pPr>
        <w:ind w:left="3238" w:hanging="360"/>
      </w:pPr>
    </w:lvl>
    <w:lvl w:ilvl="5" w:tplc="0409001B" w:tentative="1">
      <w:start w:val="1"/>
      <w:numFmt w:val="lowerRoman"/>
      <w:lvlText w:val="%6."/>
      <w:lvlJc w:val="right"/>
      <w:pPr>
        <w:ind w:left="3958" w:hanging="180"/>
      </w:pPr>
    </w:lvl>
    <w:lvl w:ilvl="6" w:tplc="0409000F" w:tentative="1">
      <w:start w:val="1"/>
      <w:numFmt w:val="decimal"/>
      <w:lvlText w:val="%7."/>
      <w:lvlJc w:val="left"/>
      <w:pPr>
        <w:ind w:left="4678" w:hanging="360"/>
      </w:pPr>
    </w:lvl>
    <w:lvl w:ilvl="7" w:tplc="04090019" w:tentative="1">
      <w:start w:val="1"/>
      <w:numFmt w:val="lowerLetter"/>
      <w:lvlText w:val="%8."/>
      <w:lvlJc w:val="left"/>
      <w:pPr>
        <w:ind w:left="5398" w:hanging="360"/>
      </w:pPr>
    </w:lvl>
    <w:lvl w:ilvl="8" w:tplc="0409001B" w:tentative="1">
      <w:start w:val="1"/>
      <w:numFmt w:val="lowerRoman"/>
      <w:lvlText w:val="%9."/>
      <w:lvlJc w:val="right"/>
      <w:pPr>
        <w:ind w:left="6118" w:hanging="180"/>
      </w:pPr>
    </w:lvl>
  </w:abstractNum>
  <w:abstractNum w:abstractNumId="25">
    <w:nsid w:val="73415105"/>
    <w:multiLevelType w:val="hybridMultilevel"/>
    <w:tmpl w:val="CBDA1A9C"/>
    <w:lvl w:ilvl="0" w:tplc="7746401C">
      <w:numFmt w:val="bullet"/>
      <w:lvlText w:val="-"/>
      <w:lvlJc w:val="left"/>
      <w:pPr>
        <w:ind w:left="720" w:hanging="360"/>
      </w:pPr>
      <w:rPr>
        <w:rFonts w:ascii="Traditional Arabic" w:eastAsiaTheme="minorHAnsi" w:hAnsi="Traditional Arabic" w:cs="Traditional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7DDC3037"/>
    <w:multiLevelType w:val="hybridMultilevel"/>
    <w:tmpl w:val="9202BE7C"/>
    <w:lvl w:ilvl="0" w:tplc="B2527712">
      <w:start w:val="1"/>
      <w:numFmt w:val="arabicAlpha"/>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7">
    <w:nsid w:val="7F384A30"/>
    <w:multiLevelType w:val="hybridMultilevel"/>
    <w:tmpl w:val="FDF063A6"/>
    <w:lvl w:ilvl="0" w:tplc="5394CC64">
      <w:start w:val="1"/>
      <w:numFmt w:val="decimal"/>
      <w:lvlText w:val="%1-"/>
      <w:lvlJc w:val="left"/>
      <w:pPr>
        <w:ind w:left="1285" w:hanging="720"/>
      </w:pPr>
      <w:rPr>
        <w:rFonts w:hint="default"/>
        <w:b w:val="0"/>
        <w:bCs w:val="0"/>
      </w:rPr>
    </w:lvl>
    <w:lvl w:ilvl="1" w:tplc="04090019" w:tentative="1">
      <w:start w:val="1"/>
      <w:numFmt w:val="lowerLetter"/>
      <w:lvlText w:val="%2."/>
      <w:lvlJc w:val="left"/>
      <w:pPr>
        <w:ind w:left="1645" w:hanging="360"/>
      </w:pPr>
    </w:lvl>
    <w:lvl w:ilvl="2" w:tplc="0409001B" w:tentative="1">
      <w:start w:val="1"/>
      <w:numFmt w:val="lowerRoman"/>
      <w:lvlText w:val="%3."/>
      <w:lvlJc w:val="right"/>
      <w:pPr>
        <w:ind w:left="2365" w:hanging="180"/>
      </w:pPr>
    </w:lvl>
    <w:lvl w:ilvl="3" w:tplc="0409000F" w:tentative="1">
      <w:start w:val="1"/>
      <w:numFmt w:val="decimal"/>
      <w:lvlText w:val="%4."/>
      <w:lvlJc w:val="left"/>
      <w:pPr>
        <w:ind w:left="3085" w:hanging="360"/>
      </w:pPr>
    </w:lvl>
    <w:lvl w:ilvl="4" w:tplc="04090019" w:tentative="1">
      <w:start w:val="1"/>
      <w:numFmt w:val="lowerLetter"/>
      <w:lvlText w:val="%5."/>
      <w:lvlJc w:val="left"/>
      <w:pPr>
        <w:ind w:left="3805" w:hanging="360"/>
      </w:pPr>
    </w:lvl>
    <w:lvl w:ilvl="5" w:tplc="0409001B" w:tentative="1">
      <w:start w:val="1"/>
      <w:numFmt w:val="lowerRoman"/>
      <w:lvlText w:val="%6."/>
      <w:lvlJc w:val="right"/>
      <w:pPr>
        <w:ind w:left="4525" w:hanging="180"/>
      </w:pPr>
    </w:lvl>
    <w:lvl w:ilvl="6" w:tplc="0409000F" w:tentative="1">
      <w:start w:val="1"/>
      <w:numFmt w:val="decimal"/>
      <w:lvlText w:val="%7."/>
      <w:lvlJc w:val="left"/>
      <w:pPr>
        <w:ind w:left="5245" w:hanging="360"/>
      </w:pPr>
    </w:lvl>
    <w:lvl w:ilvl="7" w:tplc="04090019" w:tentative="1">
      <w:start w:val="1"/>
      <w:numFmt w:val="lowerLetter"/>
      <w:lvlText w:val="%8."/>
      <w:lvlJc w:val="left"/>
      <w:pPr>
        <w:ind w:left="5965" w:hanging="360"/>
      </w:pPr>
    </w:lvl>
    <w:lvl w:ilvl="8" w:tplc="0409001B" w:tentative="1">
      <w:start w:val="1"/>
      <w:numFmt w:val="lowerRoman"/>
      <w:lvlText w:val="%9."/>
      <w:lvlJc w:val="right"/>
      <w:pPr>
        <w:ind w:left="6685" w:hanging="180"/>
      </w:pPr>
    </w:lvl>
  </w:abstractNum>
  <w:num w:numId="1">
    <w:abstractNumId w:val="7"/>
  </w:num>
  <w:num w:numId="2">
    <w:abstractNumId w:val="11"/>
  </w:num>
  <w:num w:numId="3">
    <w:abstractNumId w:val="24"/>
  </w:num>
  <w:num w:numId="4">
    <w:abstractNumId w:val="9"/>
  </w:num>
  <w:num w:numId="5">
    <w:abstractNumId w:val="27"/>
  </w:num>
  <w:num w:numId="6">
    <w:abstractNumId w:val="25"/>
  </w:num>
  <w:num w:numId="7">
    <w:abstractNumId w:val="6"/>
  </w:num>
  <w:num w:numId="8">
    <w:abstractNumId w:val="20"/>
  </w:num>
  <w:num w:numId="9">
    <w:abstractNumId w:val="21"/>
  </w:num>
  <w:num w:numId="10">
    <w:abstractNumId w:val="17"/>
  </w:num>
  <w:num w:numId="11">
    <w:abstractNumId w:val="5"/>
  </w:num>
  <w:num w:numId="12">
    <w:abstractNumId w:val="12"/>
  </w:num>
  <w:num w:numId="13">
    <w:abstractNumId w:val="19"/>
  </w:num>
  <w:num w:numId="14">
    <w:abstractNumId w:val="2"/>
  </w:num>
  <w:num w:numId="15">
    <w:abstractNumId w:val="26"/>
  </w:num>
  <w:num w:numId="16">
    <w:abstractNumId w:val="4"/>
  </w:num>
  <w:num w:numId="17">
    <w:abstractNumId w:val="13"/>
  </w:num>
  <w:num w:numId="18">
    <w:abstractNumId w:val="14"/>
  </w:num>
  <w:num w:numId="19">
    <w:abstractNumId w:val="10"/>
  </w:num>
  <w:num w:numId="20">
    <w:abstractNumId w:val="1"/>
  </w:num>
  <w:num w:numId="21">
    <w:abstractNumId w:val="22"/>
  </w:num>
  <w:num w:numId="22">
    <w:abstractNumId w:val="18"/>
  </w:num>
  <w:num w:numId="23">
    <w:abstractNumId w:val="0"/>
  </w:num>
  <w:num w:numId="24">
    <w:abstractNumId w:val="3"/>
  </w:num>
  <w:num w:numId="25">
    <w:abstractNumId w:val="16"/>
  </w:num>
  <w:num w:numId="26">
    <w:abstractNumId w:val="23"/>
  </w:num>
  <w:num w:numId="27">
    <w:abstractNumId w:val="15"/>
  </w:num>
  <w:num w:numId="28">
    <w:abstractNumId w:val="8"/>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characterSpacingControl w:val="doNotCompress"/>
  <w:hdrShapeDefaults>
    <o:shapedefaults v:ext="edit" spidmax="6145"/>
  </w:hdrShapeDefaults>
  <w:footnotePr>
    <w:numRestart w:val="eachPage"/>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F223B"/>
    <w:rsid w:val="00013925"/>
    <w:rsid w:val="000548D4"/>
    <w:rsid w:val="000705AB"/>
    <w:rsid w:val="00092DF7"/>
    <w:rsid w:val="000A702F"/>
    <w:rsid w:val="000B737B"/>
    <w:rsid w:val="000C27C4"/>
    <w:rsid w:val="000C55EF"/>
    <w:rsid w:val="000F2694"/>
    <w:rsid w:val="000F5991"/>
    <w:rsid w:val="0010303B"/>
    <w:rsid w:val="00120CAE"/>
    <w:rsid w:val="00126411"/>
    <w:rsid w:val="00133DF4"/>
    <w:rsid w:val="00141997"/>
    <w:rsid w:val="00143A8E"/>
    <w:rsid w:val="001466A4"/>
    <w:rsid w:val="00171275"/>
    <w:rsid w:val="001726EB"/>
    <w:rsid w:val="0017455F"/>
    <w:rsid w:val="001773DD"/>
    <w:rsid w:val="001A1EE5"/>
    <w:rsid w:val="001C31D2"/>
    <w:rsid w:val="001D512F"/>
    <w:rsid w:val="00203204"/>
    <w:rsid w:val="0022561D"/>
    <w:rsid w:val="00227270"/>
    <w:rsid w:val="002410A0"/>
    <w:rsid w:val="002411DD"/>
    <w:rsid w:val="002473A9"/>
    <w:rsid w:val="00250508"/>
    <w:rsid w:val="00271E77"/>
    <w:rsid w:val="002744F1"/>
    <w:rsid w:val="002C0AB0"/>
    <w:rsid w:val="00303338"/>
    <w:rsid w:val="00305D28"/>
    <w:rsid w:val="00313372"/>
    <w:rsid w:val="00336B11"/>
    <w:rsid w:val="003533DF"/>
    <w:rsid w:val="00365EDA"/>
    <w:rsid w:val="00366E1E"/>
    <w:rsid w:val="00381C70"/>
    <w:rsid w:val="003A41BE"/>
    <w:rsid w:val="003B2F31"/>
    <w:rsid w:val="004031B4"/>
    <w:rsid w:val="00405D2E"/>
    <w:rsid w:val="004211FD"/>
    <w:rsid w:val="00426204"/>
    <w:rsid w:val="0044659C"/>
    <w:rsid w:val="00472C34"/>
    <w:rsid w:val="00490552"/>
    <w:rsid w:val="004C5723"/>
    <w:rsid w:val="004C7494"/>
    <w:rsid w:val="004F4A2F"/>
    <w:rsid w:val="005325D3"/>
    <w:rsid w:val="0054736F"/>
    <w:rsid w:val="005616D6"/>
    <w:rsid w:val="00573A84"/>
    <w:rsid w:val="00592EFF"/>
    <w:rsid w:val="005A675A"/>
    <w:rsid w:val="005A7E5B"/>
    <w:rsid w:val="006313D3"/>
    <w:rsid w:val="0064764A"/>
    <w:rsid w:val="00654340"/>
    <w:rsid w:val="006620C0"/>
    <w:rsid w:val="00685694"/>
    <w:rsid w:val="006C7671"/>
    <w:rsid w:val="006D09C6"/>
    <w:rsid w:val="006E3979"/>
    <w:rsid w:val="006F223B"/>
    <w:rsid w:val="006F7D0A"/>
    <w:rsid w:val="00735F51"/>
    <w:rsid w:val="007A1BA8"/>
    <w:rsid w:val="007B1F0C"/>
    <w:rsid w:val="007B1F13"/>
    <w:rsid w:val="007B5F10"/>
    <w:rsid w:val="007E2886"/>
    <w:rsid w:val="007F1DE3"/>
    <w:rsid w:val="0082647A"/>
    <w:rsid w:val="00842B8B"/>
    <w:rsid w:val="0084476C"/>
    <w:rsid w:val="0085196F"/>
    <w:rsid w:val="008650EC"/>
    <w:rsid w:val="008B4743"/>
    <w:rsid w:val="008B5189"/>
    <w:rsid w:val="008C304A"/>
    <w:rsid w:val="008E2E6A"/>
    <w:rsid w:val="00937E54"/>
    <w:rsid w:val="00951F09"/>
    <w:rsid w:val="00984F97"/>
    <w:rsid w:val="009A1582"/>
    <w:rsid w:val="009C5095"/>
    <w:rsid w:val="009E34CE"/>
    <w:rsid w:val="009F53AD"/>
    <w:rsid w:val="00A10969"/>
    <w:rsid w:val="00A355BC"/>
    <w:rsid w:val="00A57BEB"/>
    <w:rsid w:val="00A666F8"/>
    <w:rsid w:val="00A740D8"/>
    <w:rsid w:val="00AC3474"/>
    <w:rsid w:val="00AF3D16"/>
    <w:rsid w:val="00B634F0"/>
    <w:rsid w:val="00BA6F4C"/>
    <w:rsid w:val="00BB2F18"/>
    <w:rsid w:val="00C1274F"/>
    <w:rsid w:val="00C3098A"/>
    <w:rsid w:val="00CE0BD1"/>
    <w:rsid w:val="00D04D8A"/>
    <w:rsid w:val="00D27FFE"/>
    <w:rsid w:val="00D34EDE"/>
    <w:rsid w:val="00D52B29"/>
    <w:rsid w:val="00D875E1"/>
    <w:rsid w:val="00D90C25"/>
    <w:rsid w:val="00D970E6"/>
    <w:rsid w:val="00DC0E6E"/>
    <w:rsid w:val="00DC0F98"/>
    <w:rsid w:val="00DD0340"/>
    <w:rsid w:val="00DD1853"/>
    <w:rsid w:val="00DE7A79"/>
    <w:rsid w:val="00DF5366"/>
    <w:rsid w:val="00DF5CD4"/>
    <w:rsid w:val="00E206A3"/>
    <w:rsid w:val="00E30526"/>
    <w:rsid w:val="00E3706E"/>
    <w:rsid w:val="00E6559F"/>
    <w:rsid w:val="00EF5F0A"/>
    <w:rsid w:val="00F12D05"/>
    <w:rsid w:val="00F500A0"/>
    <w:rsid w:val="00F51C82"/>
    <w:rsid w:val="00F539B2"/>
    <w:rsid w:val="00F663DC"/>
    <w:rsid w:val="00F73141"/>
    <w:rsid w:val="00FB041C"/>
    <w:rsid w:val="00FE236D"/>
    <w:rsid w:val="00FE4176"/>
  </w:rsids>
  <m:mathPr>
    <m:mathFont m:val="Cambria Math"/>
    <m:brkBin m:val="before"/>
    <m:brkBinSub m:val="--"/>
    <m:smallFrac m:val="0"/>
    <m:dispDef/>
    <m:lMargin m:val="0"/>
    <m:rMargin m:val="0"/>
    <m:defJc m:val="centerGroup"/>
    <m:wrapIndent m:val="1440"/>
    <m:intLim m:val="subSup"/>
    <m:naryLim m:val="undOvr"/>
  </m:mathPr>
  <w:themeFontLang w:val="fr-FR" w:bidi="ar-SA"/>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5:docId w15:val="{F0400F56-88C3-43F9-A35D-1379D8D159C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noProof/>
      <w:lang w:bidi="ar-DZ"/>
    </w:rPr>
  </w:style>
  <w:style w:type="paragraph" w:styleId="Titre1">
    <w:name w:val="heading 1"/>
    <w:basedOn w:val="Normal"/>
    <w:next w:val="Normal"/>
    <w:link w:val="Titre1Car"/>
    <w:uiPriority w:val="9"/>
    <w:qFormat/>
    <w:rsid w:val="00405D2E"/>
    <w:pPr>
      <w:keepNext/>
      <w:keepLines/>
      <w:spacing w:before="480" w:after="0"/>
      <w:outlineLvl w:val="0"/>
    </w:pPr>
    <w:rPr>
      <w:rFonts w:asciiTheme="majorHAnsi" w:eastAsiaTheme="majorEastAsia" w:hAnsiTheme="majorHAnsi" w:cstheme="majorBidi"/>
      <w:b/>
      <w:bCs/>
      <w:noProof w:val="0"/>
      <w:color w:val="365F91" w:themeColor="accent1" w:themeShade="BF"/>
      <w:sz w:val="28"/>
      <w:szCs w:val="28"/>
      <w:lang w:val="en-US" w:bidi="ar-SA"/>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link w:val="En-tteCar"/>
    <w:uiPriority w:val="99"/>
    <w:unhideWhenUsed/>
    <w:rsid w:val="00E3706E"/>
    <w:pPr>
      <w:tabs>
        <w:tab w:val="center" w:pos="4513"/>
        <w:tab w:val="right" w:pos="9026"/>
      </w:tabs>
      <w:spacing w:after="0" w:line="240" w:lineRule="auto"/>
    </w:pPr>
  </w:style>
  <w:style w:type="character" w:customStyle="1" w:styleId="En-tteCar">
    <w:name w:val="En-tête Car"/>
    <w:basedOn w:val="Policepardfaut"/>
    <w:link w:val="En-tte"/>
    <w:uiPriority w:val="99"/>
    <w:rsid w:val="00E3706E"/>
    <w:rPr>
      <w:noProof/>
      <w:lang w:bidi="ar-DZ"/>
    </w:rPr>
  </w:style>
  <w:style w:type="paragraph" w:styleId="Pieddepage">
    <w:name w:val="footer"/>
    <w:basedOn w:val="Normal"/>
    <w:link w:val="PieddepageCar"/>
    <w:uiPriority w:val="99"/>
    <w:unhideWhenUsed/>
    <w:rsid w:val="00E3706E"/>
    <w:pPr>
      <w:tabs>
        <w:tab w:val="center" w:pos="4513"/>
        <w:tab w:val="right" w:pos="9026"/>
      </w:tabs>
      <w:spacing w:after="0" w:line="240" w:lineRule="auto"/>
    </w:pPr>
  </w:style>
  <w:style w:type="character" w:customStyle="1" w:styleId="PieddepageCar">
    <w:name w:val="Pied de page Car"/>
    <w:basedOn w:val="Policepardfaut"/>
    <w:link w:val="Pieddepage"/>
    <w:uiPriority w:val="99"/>
    <w:rsid w:val="00E3706E"/>
    <w:rPr>
      <w:noProof/>
      <w:lang w:bidi="ar-DZ"/>
    </w:rPr>
  </w:style>
  <w:style w:type="paragraph" w:styleId="Notedebasdepage">
    <w:name w:val="footnote text"/>
    <w:basedOn w:val="Normal"/>
    <w:link w:val="NotedebasdepageCar"/>
    <w:unhideWhenUsed/>
    <w:rsid w:val="00E3706E"/>
    <w:pPr>
      <w:spacing w:after="0" w:line="240" w:lineRule="auto"/>
    </w:pPr>
    <w:rPr>
      <w:sz w:val="20"/>
      <w:szCs w:val="20"/>
    </w:rPr>
  </w:style>
  <w:style w:type="character" w:customStyle="1" w:styleId="NotedebasdepageCar">
    <w:name w:val="Note de bas de page Car"/>
    <w:basedOn w:val="Policepardfaut"/>
    <w:link w:val="Notedebasdepage"/>
    <w:rsid w:val="00E3706E"/>
    <w:rPr>
      <w:noProof/>
      <w:sz w:val="20"/>
      <w:szCs w:val="20"/>
      <w:lang w:bidi="ar-DZ"/>
    </w:rPr>
  </w:style>
  <w:style w:type="character" w:styleId="Appelnotedebasdep">
    <w:name w:val="footnote reference"/>
    <w:basedOn w:val="Policepardfaut"/>
    <w:uiPriority w:val="99"/>
    <w:unhideWhenUsed/>
    <w:rsid w:val="00E3706E"/>
    <w:rPr>
      <w:vertAlign w:val="superscript"/>
    </w:rPr>
  </w:style>
  <w:style w:type="character" w:customStyle="1" w:styleId="Titre1Car">
    <w:name w:val="Titre 1 Car"/>
    <w:basedOn w:val="Policepardfaut"/>
    <w:link w:val="Titre1"/>
    <w:uiPriority w:val="9"/>
    <w:rsid w:val="00405D2E"/>
    <w:rPr>
      <w:rFonts w:asciiTheme="majorHAnsi" w:eastAsiaTheme="majorEastAsia" w:hAnsiTheme="majorHAnsi" w:cstheme="majorBidi"/>
      <w:b/>
      <w:bCs/>
      <w:color w:val="365F91" w:themeColor="accent1" w:themeShade="BF"/>
      <w:sz w:val="28"/>
      <w:szCs w:val="28"/>
      <w:lang w:val="en-US"/>
    </w:rPr>
  </w:style>
  <w:style w:type="paragraph" w:styleId="Textedebulles">
    <w:name w:val="Balloon Text"/>
    <w:basedOn w:val="Normal"/>
    <w:link w:val="TextedebullesCar"/>
    <w:uiPriority w:val="99"/>
    <w:semiHidden/>
    <w:unhideWhenUsed/>
    <w:rsid w:val="00405D2E"/>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405D2E"/>
    <w:rPr>
      <w:rFonts w:ascii="Tahoma" w:hAnsi="Tahoma" w:cs="Tahoma"/>
      <w:noProof/>
      <w:sz w:val="16"/>
      <w:szCs w:val="16"/>
      <w:lang w:bidi="ar-DZ"/>
    </w:rPr>
  </w:style>
  <w:style w:type="paragraph" w:styleId="Paragraphedeliste">
    <w:name w:val="List Paragraph"/>
    <w:basedOn w:val="Normal"/>
    <w:uiPriority w:val="34"/>
    <w:qFormat/>
    <w:rsid w:val="000F5991"/>
    <w:pPr>
      <w:ind w:left="720"/>
      <w:contextualSpacing/>
    </w:pPr>
  </w:style>
  <w:style w:type="character" w:styleId="Lienhypertexte">
    <w:name w:val="Hyperlink"/>
    <w:basedOn w:val="Policepardfaut"/>
    <w:uiPriority w:val="99"/>
    <w:unhideWhenUsed/>
    <w:rsid w:val="00654340"/>
    <w:rPr>
      <w:color w:val="0000FF" w:themeColor="hyperlink"/>
      <w:u w:val="single"/>
    </w:rPr>
  </w:style>
  <w:style w:type="table" w:styleId="Grilledutableau">
    <w:name w:val="Table Grid"/>
    <w:basedOn w:val="TableauNormal"/>
    <w:uiPriority w:val="59"/>
    <w:rsid w:val="002744F1"/>
    <w:pPr>
      <w:widowControl w:val="0"/>
      <w:spacing w:after="0" w:line="240" w:lineRule="auto"/>
    </w:pPr>
    <w:rPr>
      <w:rFonts w:ascii="Microsoft Sans Serif" w:eastAsia="Microsoft Sans Serif" w:hAnsi="Microsoft Sans Serif" w:cs="Microsoft Sans Serif"/>
      <w:sz w:val="24"/>
      <w:szCs w:val="24"/>
      <w:lang w:val="ar-SA" w:eastAsia="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vocalized">
    <w:name w:val="vocalized"/>
    <w:basedOn w:val="Policepardfaut"/>
    <w:rsid w:val="00B634F0"/>
  </w:style>
  <w:style w:type="paragraph" w:styleId="En-ttedetabledesmatires">
    <w:name w:val="TOC Heading"/>
    <w:basedOn w:val="Titre1"/>
    <w:next w:val="Normal"/>
    <w:uiPriority w:val="39"/>
    <w:semiHidden/>
    <w:unhideWhenUsed/>
    <w:qFormat/>
    <w:rsid w:val="00C3098A"/>
    <w:pPr>
      <w:outlineLvl w:val="9"/>
    </w:pPr>
  </w:style>
  <w:style w:type="paragraph" w:styleId="TM1">
    <w:name w:val="toc 1"/>
    <w:basedOn w:val="Normal"/>
    <w:next w:val="Normal"/>
    <w:autoRedefine/>
    <w:uiPriority w:val="39"/>
    <w:unhideWhenUsed/>
    <w:rsid w:val="007A1BA8"/>
    <w:pPr>
      <w:tabs>
        <w:tab w:val="left" w:pos="282"/>
        <w:tab w:val="left" w:pos="424"/>
        <w:tab w:val="right" w:leader="dot" w:pos="9628"/>
      </w:tabs>
      <w:bidi/>
      <w:spacing w:after="100"/>
      <w:jc w:val="cente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68448719">
      <w:bodyDiv w:val="1"/>
      <w:marLeft w:val="0"/>
      <w:marRight w:val="0"/>
      <w:marTop w:val="0"/>
      <w:marBottom w:val="0"/>
      <w:divBdr>
        <w:top w:val="none" w:sz="0" w:space="0" w:color="auto"/>
        <w:left w:val="none" w:sz="0" w:space="0" w:color="auto"/>
        <w:bottom w:val="none" w:sz="0" w:space="0" w:color="auto"/>
        <w:right w:val="none" w:sz="0" w:space="0" w:color="auto"/>
      </w:divBdr>
    </w:div>
    <w:div w:id="170070588">
      <w:bodyDiv w:val="1"/>
      <w:marLeft w:val="0"/>
      <w:marRight w:val="0"/>
      <w:marTop w:val="0"/>
      <w:marBottom w:val="0"/>
      <w:divBdr>
        <w:top w:val="none" w:sz="0" w:space="0" w:color="auto"/>
        <w:left w:val="none" w:sz="0" w:space="0" w:color="auto"/>
        <w:bottom w:val="none" w:sz="0" w:space="0" w:color="auto"/>
        <w:right w:val="none" w:sz="0" w:space="0" w:color="auto"/>
      </w:divBdr>
    </w:div>
    <w:div w:id="215317862">
      <w:bodyDiv w:val="1"/>
      <w:marLeft w:val="0"/>
      <w:marRight w:val="0"/>
      <w:marTop w:val="0"/>
      <w:marBottom w:val="0"/>
      <w:divBdr>
        <w:top w:val="none" w:sz="0" w:space="0" w:color="auto"/>
        <w:left w:val="none" w:sz="0" w:space="0" w:color="auto"/>
        <w:bottom w:val="none" w:sz="0" w:space="0" w:color="auto"/>
        <w:right w:val="none" w:sz="0" w:space="0" w:color="auto"/>
      </w:divBdr>
    </w:div>
    <w:div w:id="223682355">
      <w:bodyDiv w:val="1"/>
      <w:marLeft w:val="0"/>
      <w:marRight w:val="0"/>
      <w:marTop w:val="0"/>
      <w:marBottom w:val="0"/>
      <w:divBdr>
        <w:top w:val="none" w:sz="0" w:space="0" w:color="auto"/>
        <w:left w:val="none" w:sz="0" w:space="0" w:color="auto"/>
        <w:bottom w:val="none" w:sz="0" w:space="0" w:color="auto"/>
        <w:right w:val="none" w:sz="0" w:space="0" w:color="auto"/>
      </w:divBdr>
    </w:div>
    <w:div w:id="270628171">
      <w:bodyDiv w:val="1"/>
      <w:marLeft w:val="0"/>
      <w:marRight w:val="0"/>
      <w:marTop w:val="0"/>
      <w:marBottom w:val="0"/>
      <w:divBdr>
        <w:top w:val="none" w:sz="0" w:space="0" w:color="auto"/>
        <w:left w:val="none" w:sz="0" w:space="0" w:color="auto"/>
        <w:bottom w:val="none" w:sz="0" w:space="0" w:color="auto"/>
        <w:right w:val="none" w:sz="0" w:space="0" w:color="auto"/>
      </w:divBdr>
    </w:div>
    <w:div w:id="356783003">
      <w:bodyDiv w:val="1"/>
      <w:marLeft w:val="0"/>
      <w:marRight w:val="0"/>
      <w:marTop w:val="0"/>
      <w:marBottom w:val="0"/>
      <w:divBdr>
        <w:top w:val="none" w:sz="0" w:space="0" w:color="auto"/>
        <w:left w:val="none" w:sz="0" w:space="0" w:color="auto"/>
        <w:bottom w:val="none" w:sz="0" w:space="0" w:color="auto"/>
        <w:right w:val="none" w:sz="0" w:space="0" w:color="auto"/>
      </w:divBdr>
    </w:div>
    <w:div w:id="393553127">
      <w:bodyDiv w:val="1"/>
      <w:marLeft w:val="0"/>
      <w:marRight w:val="0"/>
      <w:marTop w:val="0"/>
      <w:marBottom w:val="0"/>
      <w:divBdr>
        <w:top w:val="none" w:sz="0" w:space="0" w:color="auto"/>
        <w:left w:val="none" w:sz="0" w:space="0" w:color="auto"/>
        <w:bottom w:val="none" w:sz="0" w:space="0" w:color="auto"/>
        <w:right w:val="none" w:sz="0" w:space="0" w:color="auto"/>
      </w:divBdr>
    </w:div>
    <w:div w:id="486479468">
      <w:bodyDiv w:val="1"/>
      <w:marLeft w:val="0"/>
      <w:marRight w:val="0"/>
      <w:marTop w:val="0"/>
      <w:marBottom w:val="0"/>
      <w:divBdr>
        <w:top w:val="none" w:sz="0" w:space="0" w:color="auto"/>
        <w:left w:val="none" w:sz="0" w:space="0" w:color="auto"/>
        <w:bottom w:val="none" w:sz="0" w:space="0" w:color="auto"/>
        <w:right w:val="none" w:sz="0" w:space="0" w:color="auto"/>
      </w:divBdr>
    </w:div>
    <w:div w:id="543324118">
      <w:bodyDiv w:val="1"/>
      <w:marLeft w:val="0"/>
      <w:marRight w:val="0"/>
      <w:marTop w:val="0"/>
      <w:marBottom w:val="0"/>
      <w:divBdr>
        <w:top w:val="none" w:sz="0" w:space="0" w:color="auto"/>
        <w:left w:val="none" w:sz="0" w:space="0" w:color="auto"/>
        <w:bottom w:val="none" w:sz="0" w:space="0" w:color="auto"/>
        <w:right w:val="none" w:sz="0" w:space="0" w:color="auto"/>
      </w:divBdr>
    </w:div>
    <w:div w:id="597442978">
      <w:bodyDiv w:val="1"/>
      <w:marLeft w:val="0"/>
      <w:marRight w:val="0"/>
      <w:marTop w:val="0"/>
      <w:marBottom w:val="0"/>
      <w:divBdr>
        <w:top w:val="none" w:sz="0" w:space="0" w:color="auto"/>
        <w:left w:val="none" w:sz="0" w:space="0" w:color="auto"/>
        <w:bottom w:val="none" w:sz="0" w:space="0" w:color="auto"/>
        <w:right w:val="none" w:sz="0" w:space="0" w:color="auto"/>
      </w:divBdr>
    </w:div>
    <w:div w:id="612399440">
      <w:bodyDiv w:val="1"/>
      <w:marLeft w:val="0"/>
      <w:marRight w:val="0"/>
      <w:marTop w:val="0"/>
      <w:marBottom w:val="0"/>
      <w:divBdr>
        <w:top w:val="none" w:sz="0" w:space="0" w:color="auto"/>
        <w:left w:val="none" w:sz="0" w:space="0" w:color="auto"/>
        <w:bottom w:val="none" w:sz="0" w:space="0" w:color="auto"/>
        <w:right w:val="none" w:sz="0" w:space="0" w:color="auto"/>
      </w:divBdr>
    </w:div>
    <w:div w:id="671110065">
      <w:bodyDiv w:val="1"/>
      <w:marLeft w:val="0"/>
      <w:marRight w:val="0"/>
      <w:marTop w:val="0"/>
      <w:marBottom w:val="0"/>
      <w:divBdr>
        <w:top w:val="none" w:sz="0" w:space="0" w:color="auto"/>
        <w:left w:val="none" w:sz="0" w:space="0" w:color="auto"/>
        <w:bottom w:val="none" w:sz="0" w:space="0" w:color="auto"/>
        <w:right w:val="none" w:sz="0" w:space="0" w:color="auto"/>
      </w:divBdr>
    </w:div>
    <w:div w:id="729617548">
      <w:bodyDiv w:val="1"/>
      <w:marLeft w:val="0"/>
      <w:marRight w:val="0"/>
      <w:marTop w:val="0"/>
      <w:marBottom w:val="0"/>
      <w:divBdr>
        <w:top w:val="none" w:sz="0" w:space="0" w:color="auto"/>
        <w:left w:val="none" w:sz="0" w:space="0" w:color="auto"/>
        <w:bottom w:val="none" w:sz="0" w:space="0" w:color="auto"/>
        <w:right w:val="none" w:sz="0" w:space="0" w:color="auto"/>
      </w:divBdr>
    </w:div>
    <w:div w:id="775296924">
      <w:bodyDiv w:val="1"/>
      <w:marLeft w:val="0"/>
      <w:marRight w:val="0"/>
      <w:marTop w:val="0"/>
      <w:marBottom w:val="0"/>
      <w:divBdr>
        <w:top w:val="none" w:sz="0" w:space="0" w:color="auto"/>
        <w:left w:val="none" w:sz="0" w:space="0" w:color="auto"/>
        <w:bottom w:val="none" w:sz="0" w:space="0" w:color="auto"/>
        <w:right w:val="none" w:sz="0" w:space="0" w:color="auto"/>
      </w:divBdr>
    </w:div>
    <w:div w:id="849026432">
      <w:bodyDiv w:val="1"/>
      <w:marLeft w:val="0"/>
      <w:marRight w:val="0"/>
      <w:marTop w:val="0"/>
      <w:marBottom w:val="0"/>
      <w:divBdr>
        <w:top w:val="none" w:sz="0" w:space="0" w:color="auto"/>
        <w:left w:val="none" w:sz="0" w:space="0" w:color="auto"/>
        <w:bottom w:val="none" w:sz="0" w:space="0" w:color="auto"/>
        <w:right w:val="none" w:sz="0" w:space="0" w:color="auto"/>
      </w:divBdr>
    </w:div>
    <w:div w:id="899512396">
      <w:bodyDiv w:val="1"/>
      <w:marLeft w:val="0"/>
      <w:marRight w:val="0"/>
      <w:marTop w:val="0"/>
      <w:marBottom w:val="0"/>
      <w:divBdr>
        <w:top w:val="none" w:sz="0" w:space="0" w:color="auto"/>
        <w:left w:val="none" w:sz="0" w:space="0" w:color="auto"/>
        <w:bottom w:val="none" w:sz="0" w:space="0" w:color="auto"/>
        <w:right w:val="none" w:sz="0" w:space="0" w:color="auto"/>
      </w:divBdr>
    </w:div>
    <w:div w:id="962662250">
      <w:bodyDiv w:val="1"/>
      <w:marLeft w:val="0"/>
      <w:marRight w:val="0"/>
      <w:marTop w:val="0"/>
      <w:marBottom w:val="0"/>
      <w:divBdr>
        <w:top w:val="none" w:sz="0" w:space="0" w:color="auto"/>
        <w:left w:val="none" w:sz="0" w:space="0" w:color="auto"/>
        <w:bottom w:val="none" w:sz="0" w:space="0" w:color="auto"/>
        <w:right w:val="none" w:sz="0" w:space="0" w:color="auto"/>
      </w:divBdr>
    </w:div>
    <w:div w:id="982275803">
      <w:bodyDiv w:val="1"/>
      <w:marLeft w:val="0"/>
      <w:marRight w:val="0"/>
      <w:marTop w:val="0"/>
      <w:marBottom w:val="0"/>
      <w:divBdr>
        <w:top w:val="none" w:sz="0" w:space="0" w:color="auto"/>
        <w:left w:val="none" w:sz="0" w:space="0" w:color="auto"/>
        <w:bottom w:val="none" w:sz="0" w:space="0" w:color="auto"/>
        <w:right w:val="none" w:sz="0" w:space="0" w:color="auto"/>
      </w:divBdr>
    </w:div>
    <w:div w:id="1064370628">
      <w:bodyDiv w:val="1"/>
      <w:marLeft w:val="0"/>
      <w:marRight w:val="0"/>
      <w:marTop w:val="0"/>
      <w:marBottom w:val="0"/>
      <w:divBdr>
        <w:top w:val="none" w:sz="0" w:space="0" w:color="auto"/>
        <w:left w:val="none" w:sz="0" w:space="0" w:color="auto"/>
        <w:bottom w:val="none" w:sz="0" w:space="0" w:color="auto"/>
        <w:right w:val="none" w:sz="0" w:space="0" w:color="auto"/>
      </w:divBdr>
    </w:div>
    <w:div w:id="1073896285">
      <w:bodyDiv w:val="1"/>
      <w:marLeft w:val="0"/>
      <w:marRight w:val="0"/>
      <w:marTop w:val="0"/>
      <w:marBottom w:val="0"/>
      <w:divBdr>
        <w:top w:val="none" w:sz="0" w:space="0" w:color="auto"/>
        <w:left w:val="none" w:sz="0" w:space="0" w:color="auto"/>
        <w:bottom w:val="none" w:sz="0" w:space="0" w:color="auto"/>
        <w:right w:val="none" w:sz="0" w:space="0" w:color="auto"/>
      </w:divBdr>
    </w:div>
    <w:div w:id="1147435579">
      <w:bodyDiv w:val="1"/>
      <w:marLeft w:val="0"/>
      <w:marRight w:val="0"/>
      <w:marTop w:val="0"/>
      <w:marBottom w:val="0"/>
      <w:divBdr>
        <w:top w:val="none" w:sz="0" w:space="0" w:color="auto"/>
        <w:left w:val="none" w:sz="0" w:space="0" w:color="auto"/>
        <w:bottom w:val="none" w:sz="0" w:space="0" w:color="auto"/>
        <w:right w:val="none" w:sz="0" w:space="0" w:color="auto"/>
      </w:divBdr>
    </w:div>
    <w:div w:id="1151680415">
      <w:bodyDiv w:val="1"/>
      <w:marLeft w:val="0"/>
      <w:marRight w:val="0"/>
      <w:marTop w:val="0"/>
      <w:marBottom w:val="0"/>
      <w:divBdr>
        <w:top w:val="none" w:sz="0" w:space="0" w:color="auto"/>
        <w:left w:val="none" w:sz="0" w:space="0" w:color="auto"/>
        <w:bottom w:val="none" w:sz="0" w:space="0" w:color="auto"/>
        <w:right w:val="none" w:sz="0" w:space="0" w:color="auto"/>
      </w:divBdr>
    </w:div>
    <w:div w:id="1172526865">
      <w:bodyDiv w:val="1"/>
      <w:marLeft w:val="0"/>
      <w:marRight w:val="0"/>
      <w:marTop w:val="0"/>
      <w:marBottom w:val="0"/>
      <w:divBdr>
        <w:top w:val="none" w:sz="0" w:space="0" w:color="auto"/>
        <w:left w:val="none" w:sz="0" w:space="0" w:color="auto"/>
        <w:bottom w:val="none" w:sz="0" w:space="0" w:color="auto"/>
        <w:right w:val="none" w:sz="0" w:space="0" w:color="auto"/>
      </w:divBdr>
    </w:div>
    <w:div w:id="1175539077">
      <w:bodyDiv w:val="1"/>
      <w:marLeft w:val="0"/>
      <w:marRight w:val="0"/>
      <w:marTop w:val="0"/>
      <w:marBottom w:val="0"/>
      <w:divBdr>
        <w:top w:val="none" w:sz="0" w:space="0" w:color="auto"/>
        <w:left w:val="none" w:sz="0" w:space="0" w:color="auto"/>
        <w:bottom w:val="none" w:sz="0" w:space="0" w:color="auto"/>
        <w:right w:val="none" w:sz="0" w:space="0" w:color="auto"/>
      </w:divBdr>
    </w:div>
    <w:div w:id="1212500045">
      <w:bodyDiv w:val="1"/>
      <w:marLeft w:val="0"/>
      <w:marRight w:val="0"/>
      <w:marTop w:val="0"/>
      <w:marBottom w:val="0"/>
      <w:divBdr>
        <w:top w:val="none" w:sz="0" w:space="0" w:color="auto"/>
        <w:left w:val="none" w:sz="0" w:space="0" w:color="auto"/>
        <w:bottom w:val="none" w:sz="0" w:space="0" w:color="auto"/>
        <w:right w:val="none" w:sz="0" w:space="0" w:color="auto"/>
      </w:divBdr>
    </w:div>
    <w:div w:id="1222213041">
      <w:bodyDiv w:val="1"/>
      <w:marLeft w:val="0"/>
      <w:marRight w:val="0"/>
      <w:marTop w:val="0"/>
      <w:marBottom w:val="0"/>
      <w:divBdr>
        <w:top w:val="none" w:sz="0" w:space="0" w:color="auto"/>
        <w:left w:val="none" w:sz="0" w:space="0" w:color="auto"/>
        <w:bottom w:val="none" w:sz="0" w:space="0" w:color="auto"/>
        <w:right w:val="none" w:sz="0" w:space="0" w:color="auto"/>
      </w:divBdr>
    </w:div>
    <w:div w:id="1278217773">
      <w:bodyDiv w:val="1"/>
      <w:marLeft w:val="0"/>
      <w:marRight w:val="0"/>
      <w:marTop w:val="0"/>
      <w:marBottom w:val="0"/>
      <w:divBdr>
        <w:top w:val="none" w:sz="0" w:space="0" w:color="auto"/>
        <w:left w:val="none" w:sz="0" w:space="0" w:color="auto"/>
        <w:bottom w:val="none" w:sz="0" w:space="0" w:color="auto"/>
        <w:right w:val="none" w:sz="0" w:space="0" w:color="auto"/>
      </w:divBdr>
    </w:div>
    <w:div w:id="1380665415">
      <w:bodyDiv w:val="1"/>
      <w:marLeft w:val="0"/>
      <w:marRight w:val="0"/>
      <w:marTop w:val="0"/>
      <w:marBottom w:val="0"/>
      <w:divBdr>
        <w:top w:val="none" w:sz="0" w:space="0" w:color="auto"/>
        <w:left w:val="none" w:sz="0" w:space="0" w:color="auto"/>
        <w:bottom w:val="none" w:sz="0" w:space="0" w:color="auto"/>
        <w:right w:val="none" w:sz="0" w:space="0" w:color="auto"/>
      </w:divBdr>
    </w:div>
    <w:div w:id="1453866921">
      <w:bodyDiv w:val="1"/>
      <w:marLeft w:val="0"/>
      <w:marRight w:val="0"/>
      <w:marTop w:val="0"/>
      <w:marBottom w:val="0"/>
      <w:divBdr>
        <w:top w:val="none" w:sz="0" w:space="0" w:color="auto"/>
        <w:left w:val="none" w:sz="0" w:space="0" w:color="auto"/>
        <w:bottom w:val="none" w:sz="0" w:space="0" w:color="auto"/>
        <w:right w:val="none" w:sz="0" w:space="0" w:color="auto"/>
      </w:divBdr>
    </w:div>
    <w:div w:id="1457144909">
      <w:bodyDiv w:val="1"/>
      <w:marLeft w:val="0"/>
      <w:marRight w:val="0"/>
      <w:marTop w:val="0"/>
      <w:marBottom w:val="0"/>
      <w:divBdr>
        <w:top w:val="none" w:sz="0" w:space="0" w:color="auto"/>
        <w:left w:val="none" w:sz="0" w:space="0" w:color="auto"/>
        <w:bottom w:val="none" w:sz="0" w:space="0" w:color="auto"/>
        <w:right w:val="none" w:sz="0" w:space="0" w:color="auto"/>
      </w:divBdr>
    </w:div>
    <w:div w:id="1492209427">
      <w:bodyDiv w:val="1"/>
      <w:marLeft w:val="0"/>
      <w:marRight w:val="0"/>
      <w:marTop w:val="0"/>
      <w:marBottom w:val="0"/>
      <w:divBdr>
        <w:top w:val="none" w:sz="0" w:space="0" w:color="auto"/>
        <w:left w:val="none" w:sz="0" w:space="0" w:color="auto"/>
        <w:bottom w:val="none" w:sz="0" w:space="0" w:color="auto"/>
        <w:right w:val="none" w:sz="0" w:space="0" w:color="auto"/>
      </w:divBdr>
    </w:div>
    <w:div w:id="1503734743">
      <w:bodyDiv w:val="1"/>
      <w:marLeft w:val="0"/>
      <w:marRight w:val="0"/>
      <w:marTop w:val="0"/>
      <w:marBottom w:val="0"/>
      <w:divBdr>
        <w:top w:val="none" w:sz="0" w:space="0" w:color="auto"/>
        <w:left w:val="none" w:sz="0" w:space="0" w:color="auto"/>
        <w:bottom w:val="none" w:sz="0" w:space="0" w:color="auto"/>
        <w:right w:val="none" w:sz="0" w:space="0" w:color="auto"/>
      </w:divBdr>
    </w:div>
    <w:div w:id="1549993854">
      <w:bodyDiv w:val="1"/>
      <w:marLeft w:val="0"/>
      <w:marRight w:val="0"/>
      <w:marTop w:val="0"/>
      <w:marBottom w:val="0"/>
      <w:divBdr>
        <w:top w:val="none" w:sz="0" w:space="0" w:color="auto"/>
        <w:left w:val="none" w:sz="0" w:space="0" w:color="auto"/>
        <w:bottom w:val="none" w:sz="0" w:space="0" w:color="auto"/>
        <w:right w:val="none" w:sz="0" w:space="0" w:color="auto"/>
      </w:divBdr>
    </w:div>
    <w:div w:id="1622497672">
      <w:bodyDiv w:val="1"/>
      <w:marLeft w:val="0"/>
      <w:marRight w:val="0"/>
      <w:marTop w:val="0"/>
      <w:marBottom w:val="0"/>
      <w:divBdr>
        <w:top w:val="none" w:sz="0" w:space="0" w:color="auto"/>
        <w:left w:val="none" w:sz="0" w:space="0" w:color="auto"/>
        <w:bottom w:val="none" w:sz="0" w:space="0" w:color="auto"/>
        <w:right w:val="none" w:sz="0" w:space="0" w:color="auto"/>
      </w:divBdr>
    </w:div>
    <w:div w:id="1686666903">
      <w:bodyDiv w:val="1"/>
      <w:marLeft w:val="0"/>
      <w:marRight w:val="0"/>
      <w:marTop w:val="0"/>
      <w:marBottom w:val="0"/>
      <w:divBdr>
        <w:top w:val="none" w:sz="0" w:space="0" w:color="auto"/>
        <w:left w:val="none" w:sz="0" w:space="0" w:color="auto"/>
        <w:bottom w:val="none" w:sz="0" w:space="0" w:color="auto"/>
        <w:right w:val="none" w:sz="0" w:space="0" w:color="auto"/>
      </w:divBdr>
    </w:div>
    <w:div w:id="1760448350">
      <w:bodyDiv w:val="1"/>
      <w:marLeft w:val="0"/>
      <w:marRight w:val="0"/>
      <w:marTop w:val="0"/>
      <w:marBottom w:val="0"/>
      <w:divBdr>
        <w:top w:val="none" w:sz="0" w:space="0" w:color="auto"/>
        <w:left w:val="none" w:sz="0" w:space="0" w:color="auto"/>
        <w:bottom w:val="none" w:sz="0" w:space="0" w:color="auto"/>
        <w:right w:val="none" w:sz="0" w:space="0" w:color="auto"/>
      </w:divBdr>
    </w:div>
    <w:div w:id="1854880758">
      <w:bodyDiv w:val="1"/>
      <w:marLeft w:val="0"/>
      <w:marRight w:val="0"/>
      <w:marTop w:val="0"/>
      <w:marBottom w:val="0"/>
      <w:divBdr>
        <w:top w:val="none" w:sz="0" w:space="0" w:color="auto"/>
        <w:left w:val="none" w:sz="0" w:space="0" w:color="auto"/>
        <w:bottom w:val="none" w:sz="0" w:space="0" w:color="auto"/>
        <w:right w:val="none" w:sz="0" w:space="0" w:color="auto"/>
      </w:divBdr>
    </w:div>
    <w:div w:id="1878659029">
      <w:bodyDiv w:val="1"/>
      <w:marLeft w:val="0"/>
      <w:marRight w:val="0"/>
      <w:marTop w:val="0"/>
      <w:marBottom w:val="0"/>
      <w:divBdr>
        <w:top w:val="none" w:sz="0" w:space="0" w:color="auto"/>
        <w:left w:val="none" w:sz="0" w:space="0" w:color="auto"/>
        <w:bottom w:val="none" w:sz="0" w:space="0" w:color="auto"/>
        <w:right w:val="none" w:sz="0" w:space="0" w:color="auto"/>
      </w:divBdr>
    </w:div>
    <w:div w:id="1897661432">
      <w:bodyDiv w:val="1"/>
      <w:marLeft w:val="0"/>
      <w:marRight w:val="0"/>
      <w:marTop w:val="0"/>
      <w:marBottom w:val="0"/>
      <w:divBdr>
        <w:top w:val="none" w:sz="0" w:space="0" w:color="auto"/>
        <w:left w:val="none" w:sz="0" w:space="0" w:color="auto"/>
        <w:bottom w:val="none" w:sz="0" w:space="0" w:color="auto"/>
        <w:right w:val="none" w:sz="0" w:space="0" w:color="auto"/>
      </w:divBdr>
    </w:div>
    <w:div w:id="1952931987">
      <w:bodyDiv w:val="1"/>
      <w:marLeft w:val="0"/>
      <w:marRight w:val="0"/>
      <w:marTop w:val="0"/>
      <w:marBottom w:val="0"/>
      <w:divBdr>
        <w:top w:val="none" w:sz="0" w:space="0" w:color="auto"/>
        <w:left w:val="none" w:sz="0" w:space="0" w:color="auto"/>
        <w:bottom w:val="none" w:sz="0" w:space="0" w:color="auto"/>
        <w:right w:val="none" w:sz="0" w:space="0" w:color="auto"/>
      </w:divBdr>
    </w:div>
    <w:div w:id="1958827394">
      <w:bodyDiv w:val="1"/>
      <w:marLeft w:val="0"/>
      <w:marRight w:val="0"/>
      <w:marTop w:val="0"/>
      <w:marBottom w:val="0"/>
      <w:divBdr>
        <w:top w:val="none" w:sz="0" w:space="0" w:color="auto"/>
        <w:left w:val="none" w:sz="0" w:space="0" w:color="auto"/>
        <w:bottom w:val="none" w:sz="0" w:space="0" w:color="auto"/>
        <w:right w:val="none" w:sz="0" w:space="0" w:color="auto"/>
      </w:divBdr>
    </w:div>
    <w:div w:id="2036539869">
      <w:bodyDiv w:val="1"/>
      <w:marLeft w:val="0"/>
      <w:marRight w:val="0"/>
      <w:marTop w:val="0"/>
      <w:marBottom w:val="0"/>
      <w:divBdr>
        <w:top w:val="none" w:sz="0" w:space="0" w:color="auto"/>
        <w:left w:val="none" w:sz="0" w:space="0" w:color="auto"/>
        <w:bottom w:val="none" w:sz="0" w:space="0" w:color="auto"/>
        <w:right w:val="none" w:sz="0" w:space="0" w:color="auto"/>
      </w:divBdr>
    </w:div>
    <w:div w:id="2097481033">
      <w:bodyDiv w:val="1"/>
      <w:marLeft w:val="0"/>
      <w:marRight w:val="0"/>
      <w:marTop w:val="0"/>
      <w:marBottom w:val="0"/>
      <w:divBdr>
        <w:top w:val="none" w:sz="0" w:space="0" w:color="auto"/>
        <w:left w:val="none" w:sz="0" w:space="0" w:color="auto"/>
        <w:bottom w:val="none" w:sz="0" w:space="0" w:color="auto"/>
        <w:right w:val="none" w:sz="0" w:space="0" w:color="auto"/>
      </w:divBdr>
    </w:div>
    <w:div w:id="21454189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header" Target="header2.xml"/><Relationship Id="rId18" Type="http://schemas.openxmlformats.org/officeDocument/2006/relationships/footer" Target="footer2.xml"/><Relationship Id="rId26" Type="http://schemas.openxmlformats.org/officeDocument/2006/relationships/footer" Target="footer6.xml"/><Relationship Id="rId39" Type="http://schemas.openxmlformats.org/officeDocument/2006/relationships/image" Target="media/image5.png"/><Relationship Id="rId3" Type="http://schemas.openxmlformats.org/officeDocument/2006/relationships/styles" Target="styles.xml"/><Relationship Id="rId21" Type="http://schemas.openxmlformats.org/officeDocument/2006/relationships/header" Target="header7.xml"/><Relationship Id="rId34" Type="http://schemas.openxmlformats.org/officeDocument/2006/relationships/footer" Target="footer10.xml"/><Relationship Id="rId42" Type="http://schemas.openxmlformats.org/officeDocument/2006/relationships/footer" Target="footer11.xml"/><Relationship Id="rId7" Type="http://schemas.openxmlformats.org/officeDocument/2006/relationships/endnotes" Target="endnotes.xml"/><Relationship Id="rId12" Type="http://schemas.openxmlformats.org/officeDocument/2006/relationships/image" Target="media/image3.jpeg"/><Relationship Id="rId17" Type="http://schemas.openxmlformats.org/officeDocument/2006/relationships/header" Target="header5.xml"/><Relationship Id="rId25" Type="http://schemas.openxmlformats.org/officeDocument/2006/relationships/header" Target="header9.xml"/><Relationship Id="rId33" Type="http://schemas.openxmlformats.org/officeDocument/2006/relationships/header" Target="header13.xml"/><Relationship Id="rId38" Type="http://schemas.openxmlformats.org/officeDocument/2006/relationships/image" Target="media/image40.png"/><Relationship Id="rId2" Type="http://schemas.openxmlformats.org/officeDocument/2006/relationships/numbering" Target="numbering.xml"/><Relationship Id="rId16" Type="http://schemas.openxmlformats.org/officeDocument/2006/relationships/footer" Target="footer1.xml"/><Relationship Id="rId20" Type="http://schemas.openxmlformats.org/officeDocument/2006/relationships/footer" Target="footer3.xml"/><Relationship Id="rId29" Type="http://schemas.openxmlformats.org/officeDocument/2006/relationships/header" Target="header11.xml"/><Relationship Id="rId41" Type="http://schemas.openxmlformats.org/officeDocument/2006/relationships/header" Target="header14.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24" Type="http://schemas.openxmlformats.org/officeDocument/2006/relationships/footer" Target="footer5.xml"/><Relationship Id="rId32" Type="http://schemas.openxmlformats.org/officeDocument/2006/relationships/footer" Target="footer9.xml"/><Relationship Id="rId37" Type="http://schemas.openxmlformats.org/officeDocument/2006/relationships/image" Target="media/image4.png"/><Relationship Id="rId40" Type="http://schemas.openxmlformats.org/officeDocument/2006/relationships/image" Target="media/image50.png"/><Relationship Id="rId5" Type="http://schemas.openxmlformats.org/officeDocument/2006/relationships/webSettings" Target="webSettings.xml"/><Relationship Id="rId15" Type="http://schemas.openxmlformats.org/officeDocument/2006/relationships/header" Target="header4.xml"/><Relationship Id="rId23" Type="http://schemas.openxmlformats.org/officeDocument/2006/relationships/header" Target="header8.xml"/><Relationship Id="rId28" Type="http://schemas.openxmlformats.org/officeDocument/2006/relationships/footer" Target="footer7.xml"/><Relationship Id="rId36" Type="http://schemas.openxmlformats.org/officeDocument/2006/relationships/hyperlink" Target="https://www.akhbardzair.dz" TargetMode="External"/><Relationship Id="rId10" Type="http://schemas.openxmlformats.org/officeDocument/2006/relationships/image" Target="media/image2.png"/><Relationship Id="rId19" Type="http://schemas.openxmlformats.org/officeDocument/2006/relationships/header" Target="header6.xml"/><Relationship Id="rId31" Type="http://schemas.openxmlformats.org/officeDocument/2006/relationships/header" Target="header12.xml"/><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10.jpeg"/><Relationship Id="rId14" Type="http://schemas.openxmlformats.org/officeDocument/2006/relationships/header" Target="header3.xml"/><Relationship Id="rId22" Type="http://schemas.openxmlformats.org/officeDocument/2006/relationships/footer" Target="footer4.xml"/><Relationship Id="rId27" Type="http://schemas.openxmlformats.org/officeDocument/2006/relationships/header" Target="header10.xml"/><Relationship Id="rId30" Type="http://schemas.openxmlformats.org/officeDocument/2006/relationships/footer" Target="footer8.xml"/><Relationship Id="rId35" Type="http://schemas.openxmlformats.org/officeDocument/2006/relationships/hyperlink" Target="http://www.djazairess.com" TargetMode="External"/><Relationship Id="rId43" Type="http://schemas.openxmlformats.org/officeDocument/2006/relationships/fontTable" Target="fontTable.xml"/></Relationships>
</file>

<file path=word/_rels/footnotes.xml.rels><?xml version="1.0" encoding="UTF-8" standalone="yes"?>
<Relationships xmlns="http://schemas.openxmlformats.org/package/2006/relationships"><Relationship Id="rId3" Type="http://schemas.openxmlformats.org/officeDocument/2006/relationships/hyperlink" Target="http://www.djazairess.com" TargetMode="External"/><Relationship Id="rId2" Type="http://schemas.openxmlformats.org/officeDocument/2006/relationships/hyperlink" Target="http://www.djazairess.com" TargetMode="External"/><Relationship Id="rId1" Type="http://schemas.openxmlformats.org/officeDocument/2006/relationships/hyperlink" Target="https://www.akhbardzair.dz" TargetMode="Externa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79722A6-E7EF-4AA4-B6ED-9280712238B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69</Pages>
  <Words>14227</Words>
  <Characters>78254</Characters>
  <Application>Microsoft Office Word</Application>
  <DocSecurity>0</DocSecurity>
  <Lines>652</Lines>
  <Paragraphs>184</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92297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azzou</dc:creator>
  <cp:lastModifiedBy>khalisa</cp:lastModifiedBy>
  <cp:revision>3</cp:revision>
  <cp:lastPrinted>2022-06-05T14:43:00Z</cp:lastPrinted>
  <dcterms:created xsi:type="dcterms:W3CDTF">2022-06-30T08:32:00Z</dcterms:created>
  <dcterms:modified xsi:type="dcterms:W3CDTF">2022-06-30T07:37:00Z</dcterms:modified>
</cp:coreProperties>
</file>