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04A" w:rsidRPr="00810BCB" w:rsidRDefault="008C304A" w:rsidP="00336B11">
      <w:pPr>
        <w:bidi/>
        <w:spacing w:after="0"/>
        <w:ind w:left="-427"/>
        <w:jc w:val="center"/>
        <w:rPr>
          <w:rFonts w:ascii="Simplified Arabic" w:hAnsi="Simplified Arabic" w:cs="Simplified Arabic"/>
          <w:b/>
          <w:bCs/>
          <w:sz w:val="32"/>
          <w:szCs w:val="32"/>
          <w:rtl/>
        </w:rPr>
      </w:pPr>
      <w:r>
        <w:rPr>
          <w:rFonts w:ascii="Simplified Arabic" w:hAnsi="Simplified Arabic" w:cs="Simplified Arabic"/>
          <w:b/>
          <w:bCs/>
          <w:sz w:val="32"/>
          <w:szCs w:val="32"/>
          <w:rtl/>
          <w:lang w:eastAsia="fr-FR" w:bidi="ar-SA"/>
        </w:rPr>
        <mc:AlternateContent>
          <mc:Choice Requires="wps">
            <w:drawing>
              <wp:anchor distT="0" distB="0" distL="114300" distR="114300" simplePos="0" relativeHeight="251651584" behindDoc="0" locked="0" layoutInCell="1" allowOverlap="1" wp14:anchorId="0EEC8B19" wp14:editId="23A0FC20">
                <wp:simplePos x="0" y="0"/>
                <wp:positionH relativeFrom="column">
                  <wp:posOffset>86894</wp:posOffset>
                </wp:positionH>
                <wp:positionV relativeFrom="paragraph">
                  <wp:posOffset>1296</wp:posOffset>
                </wp:positionV>
                <wp:extent cx="1447165" cy="969645"/>
                <wp:effectExtent l="4445" t="0" r="0" b="0"/>
                <wp:wrapNone/>
                <wp:docPr id="16" name="Zone de text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969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705AB" w:rsidRDefault="000705AB" w:rsidP="008C304A">
                            <w:r w:rsidRPr="00FC2769">
                              <w:rPr>
                                <w:lang w:eastAsia="fr-FR" w:bidi="ar-SA"/>
                              </w:rPr>
                              <w:drawing>
                                <wp:inline distT="0" distB="0" distL="0" distR="0" wp14:anchorId="5ED89E15" wp14:editId="37356BD6">
                                  <wp:extent cx="1252441" cy="858105"/>
                                  <wp:effectExtent l="0" t="0" r="0" b="0"/>
                                  <wp:docPr id="19"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8"/>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EC8B19" id="_x0000_t202" coordsize="21600,21600" o:spt="202" path="m,l,21600r21600,l21600,xe">
                <v:stroke joinstyle="miter"/>
                <v:path gradientshapeok="t" o:connecttype="rect"/>
              </v:shapetype>
              <v:shape id="Zone de texte 16" o:spid="_x0000_s1026" type="#_x0000_t202" style="position:absolute;left:0;text-align:left;margin-left:6.85pt;margin-top:.1pt;width:113.95pt;height:76.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" filled="f" stroked="f">
                <v:textbox>
                  <w:txbxContent>
                    <w:p w:rsidR="000705AB" w:rsidRDefault="000705AB" w:rsidP="008C304A">
                      <w:r w:rsidRPr="00FC2769">
                        <w:rPr>
                          <w:lang w:val="en-US" w:bidi="ar-SA"/>
                        </w:rPr>
                        <w:drawing>
                          <wp:inline distT="0" distB="0" distL="0" distR="0" wp14:anchorId="5ED89E15" wp14:editId="37356BD6">
                            <wp:extent cx="1252441" cy="858105"/>
                            <wp:effectExtent l="0" t="0" r="0" b="0"/>
                            <wp:docPr id="19"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9"/>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sz w:val="32"/>
          <w:szCs w:val="32"/>
          <w:rtl/>
          <w:lang w:eastAsia="fr-FR" w:bidi="ar-SA"/>
        </w:rPr>
        <mc:AlternateContent>
          <mc:Choice Requires="wps">
            <w:drawing>
              <wp:anchor distT="0" distB="0" distL="114300" distR="114300" simplePos="0" relativeHeight="251652608" behindDoc="0" locked="0" layoutInCell="1" allowOverlap="1" wp14:anchorId="71F51A62" wp14:editId="63021BBC">
                <wp:simplePos x="0" y="0"/>
                <wp:positionH relativeFrom="column">
                  <wp:posOffset>5016246</wp:posOffset>
                </wp:positionH>
                <wp:positionV relativeFrom="paragraph">
                  <wp:posOffset>9855</wp:posOffset>
                </wp:positionV>
                <wp:extent cx="1447165" cy="969645"/>
                <wp:effectExtent l="1905" t="2540" r="0" b="0"/>
                <wp:wrapNone/>
                <wp:docPr id="14"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969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705AB" w:rsidRDefault="000705AB" w:rsidP="008C304A">
                            <w:r w:rsidRPr="00FC2769">
                              <w:rPr>
                                <w:lang w:eastAsia="fr-FR" w:bidi="ar-SA"/>
                              </w:rPr>
                              <w:drawing>
                                <wp:inline distT="0" distB="0" distL="0" distR="0" wp14:anchorId="7BBC982D" wp14:editId="0D26F009">
                                  <wp:extent cx="1252441" cy="858105"/>
                                  <wp:effectExtent l="0" t="0" r="0" b="0"/>
                                  <wp:docPr id="20"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9"/>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F51A62" id="Zone de texte 14" o:spid="_x0000_s1027" type="#_x0000_t202" style="position:absolute;left:0;text-align:left;margin-left:395pt;margin-top:.8pt;width:113.95pt;height:76.3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" filled="f" stroked="f">
                <v:textbox>
                  <w:txbxContent>
                    <w:p w:rsidR="000705AB" w:rsidRDefault="000705AB" w:rsidP="008C304A">
                      <w:r w:rsidRPr="00FC2769">
                        <w:rPr>
                          <w:lang w:val="en-US" w:bidi="ar-SA"/>
                        </w:rPr>
                        <w:drawing>
                          <wp:inline distT="0" distB="0" distL="0" distR="0" wp14:anchorId="7BBC982D" wp14:editId="0D26F009">
                            <wp:extent cx="1252441" cy="858105"/>
                            <wp:effectExtent l="0" t="0" r="0" b="0"/>
                            <wp:docPr id="20"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9"/>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v:textbox>
              </v:shape>
            </w:pict>
          </mc:Fallback>
        </mc:AlternateContent>
      </w:r>
      <w:r w:rsidRPr="00810BCB">
        <w:rPr>
          <w:rFonts w:ascii="Simplified Arabic" w:hAnsi="Simplified Arabic" w:cs="Simplified Arabic"/>
          <w:b/>
          <w:bCs/>
          <w:sz w:val="32"/>
          <w:szCs w:val="32"/>
          <w:rtl/>
        </w:rPr>
        <w:t>الجمهورية الجزائرية الديمقراطية الشعبية</w:t>
      </w:r>
    </w:p>
    <w:p w:rsidR="008C304A" w:rsidRPr="00810BCB" w:rsidRDefault="008C304A" w:rsidP="00336B11">
      <w:pPr>
        <w:bidi/>
        <w:spacing w:after="0"/>
        <w:ind w:left="-285"/>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وزارة التعليم العالي والبحث العلمي</w:t>
      </w:r>
    </w:p>
    <w:p w:rsidR="008C304A" w:rsidRPr="00810BCB" w:rsidRDefault="008C304A" w:rsidP="00336B11">
      <w:pPr>
        <w:bidi/>
        <w:spacing w:after="0"/>
        <w:ind w:left="-568"/>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جامعة محمد البشير الإبراهيمي</w:t>
      </w:r>
      <w:r w:rsidRPr="00810BCB">
        <w:rPr>
          <w:rFonts w:ascii="Simplified Arabic" w:hAnsi="Simplified Arabic" w:cs="Simplified Arabic" w:hint="cs"/>
          <w:b/>
          <w:bCs/>
          <w:sz w:val="32"/>
          <w:szCs w:val="32"/>
          <w:rtl/>
        </w:rPr>
        <w:t xml:space="preserve"> -</w:t>
      </w:r>
      <w:r w:rsidRPr="00810BCB">
        <w:rPr>
          <w:rFonts w:ascii="Simplified Arabic" w:hAnsi="Simplified Arabic" w:cs="Simplified Arabic"/>
          <w:b/>
          <w:bCs/>
          <w:sz w:val="32"/>
          <w:szCs w:val="32"/>
          <w:rtl/>
        </w:rPr>
        <w:t xml:space="preserve"> برج بوعريريج</w:t>
      </w:r>
      <w:r w:rsidRPr="00810BCB">
        <w:rPr>
          <w:rFonts w:ascii="Simplified Arabic" w:hAnsi="Simplified Arabic" w:cs="Simplified Arabic" w:hint="cs"/>
          <w:b/>
          <w:bCs/>
          <w:sz w:val="32"/>
          <w:szCs w:val="32"/>
          <w:rtl/>
        </w:rPr>
        <w:t xml:space="preserve"> -</w:t>
      </w:r>
    </w:p>
    <w:p w:rsidR="008C304A" w:rsidRDefault="008C304A" w:rsidP="00336B11">
      <w:pPr>
        <w:bidi/>
        <w:spacing w:after="0"/>
        <w:ind w:left="-994"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 xml:space="preserve">كلية </w:t>
      </w:r>
      <w:r w:rsidRPr="00810BCB">
        <w:rPr>
          <w:rFonts w:ascii="Simplified Arabic" w:hAnsi="Simplified Arabic" w:cs="Simplified Arabic" w:hint="cs"/>
          <w:b/>
          <w:bCs/>
          <w:sz w:val="32"/>
          <w:szCs w:val="32"/>
          <w:rtl/>
        </w:rPr>
        <w:t>الآداب واللغات</w:t>
      </w:r>
    </w:p>
    <w:p w:rsidR="008C304A" w:rsidRDefault="008C304A" w:rsidP="00336B11">
      <w:pPr>
        <w:bidi/>
        <w:spacing w:after="0"/>
        <w:ind w:left="-852"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قس</w:t>
      </w:r>
      <w:r w:rsidRPr="00810BCB">
        <w:rPr>
          <w:rFonts w:ascii="Simplified Arabic" w:hAnsi="Simplified Arabic" w:cs="Simplified Arabic" w:hint="cs"/>
          <w:b/>
          <w:bCs/>
          <w:sz w:val="32"/>
          <w:szCs w:val="32"/>
          <w:rtl/>
        </w:rPr>
        <w:t>ـــــــ</w:t>
      </w:r>
      <w:r w:rsidRPr="00810BCB">
        <w:rPr>
          <w:rFonts w:ascii="Simplified Arabic" w:hAnsi="Simplified Arabic" w:cs="Simplified Arabic"/>
          <w:b/>
          <w:bCs/>
          <w:sz w:val="32"/>
          <w:szCs w:val="32"/>
          <w:rtl/>
        </w:rPr>
        <w:t xml:space="preserve">م </w:t>
      </w:r>
      <w:r w:rsidRPr="00810BCB">
        <w:rPr>
          <w:rFonts w:ascii="Simplified Arabic" w:hAnsi="Simplified Arabic" w:cs="Simplified Arabic" w:hint="cs"/>
          <w:b/>
          <w:bCs/>
          <w:sz w:val="32"/>
          <w:szCs w:val="32"/>
          <w:rtl/>
        </w:rPr>
        <w:t>اللغة و</w:t>
      </w:r>
      <w:r w:rsidRPr="00810BCB">
        <w:rPr>
          <w:rFonts w:ascii="Simplified Arabic" w:hAnsi="Simplified Arabic" w:cs="Simplified Arabic"/>
          <w:b/>
          <w:bCs/>
          <w:sz w:val="32"/>
          <w:szCs w:val="32"/>
          <w:rtl/>
        </w:rPr>
        <w:t>الأدب العربي</w:t>
      </w:r>
    </w:p>
    <w:p w:rsidR="000705AB" w:rsidRPr="00810BCB" w:rsidRDefault="000705AB" w:rsidP="000705AB">
      <w:pPr>
        <w:tabs>
          <w:tab w:val="left" w:pos="84"/>
        </w:tabs>
        <w:spacing w:after="0"/>
        <w:ind w:right="-567"/>
        <w:jc w:val="center"/>
        <w:rPr>
          <w:rFonts w:ascii="Simplified Arabic" w:hAnsi="Simplified Arabic" w:cs="Simplified Arabic"/>
          <w:b/>
          <w:bCs/>
          <w:sz w:val="32"/>
          <w:szCs w:val="32"/>
          <w:rtl/>
        </w:rPr>
      </w:pPr>
      <w:r w:rsidRPr="00810BCB">
        <w:rPr>
          <w:rFonts w:ascii="Simplified Arabic" w:hAnsi="Simplified Arabic" w:cs="Simplified Arabic" w:hint="cs"/>
          <w:b/>
          <w:bCs/>
          <w:sz w:val="32"/>
          <w:szCs w:val="32"/>
          <w:rtl/>
        </w:rPr>
        <w:t>تخصص:</w:t>
      </w:r>
      <w:r>
        <w:rPr>
          <w:rFonts w:ascii="Simplified Arabic" w:hAnsi="Simplified Arabic" w:cs="Simplified Arabic"/>
          <w:b/>
          <w:bCs/>
          <w:sz w:val="32"/>
          <w:szCs w:val="32"/>
        </w:rPr>
        <w:t xml:space="preserve"> </w:t>
      </w:r>
      <w:r w:rsidRPr="00810BCB">
        <w:rPr>
          <w:rFonts w:ascii="Simplified Arabic" w:hAnsi="Simplified Arabic" w:cs="Simplified Arabic" w:hint="cs"/>
          <w:b/>
          <w:bCs/>
          <w:sz w:val="32"/>
          <w:szCs w:val="32"/>
          <w:rtl/>
        </w:rPr>
        <w:t xml:space="preserve">أدب </w:t>
      </w:r>
      <w:r>
        <w:rPr>
          <w:rFonts w:ascii="Simplified Arabic" w:hAnsi="Simplified Arabic" w:cs="Simplified Arabic" w:hint="cs"/>
          <w:b/>
          <w:bCs/>
          <w:sz w:val="32"/>
          <w:szCs w:val="32"/>
          <w:rtl/>
        </w:rPr>
        <w:t>حديث ومعاصر</w:t>
      </w:r>
    </w:p>
    <w:p w:rsidR="000705AB" w:rsidRPr="000705AB" w:rsidRDefault="000705AB" w:rsidP="000705AB">
      <w:pPr>
        <w:spacing w:line="240" w:lineRule="auto"/>
        <w:jc w:val="center"/>
        <w:rPr>
          <w:rFonts w:ascii="Simplified Arabic" w:hAnsi="Simplified Arabic" w:cs="Simplified Arabic"/>
          <w:b/>
          <w:bCs/>
          <w:sz w:val="18"/>
          <w:szCs w:val="18"/>
          <w:rtl/>
        </w:rPr>
      </w:pPr>
    </w:p>
    <w:p w:rsidR="000705AB" w:rsidRPr="00516A68" w:rsidRDefault="000705AB" w:rsidP="000705AB">
      <w:pPr>
        <w:spacing w:line="240" w:lineRule="auto"/>
        <w:jc w:val="center"/>
        <w:rPr>
          <w:rFonts w:ascii="Simplified Arabic" w:hAnsi="Simplified Arabic" w:cs="Simplified Arabic"/>
          <w:b/>
          <w:bCs/>
          <w:sz w:val="32"/>
          <w:szCs w:val="32"/>
          <w:rtl/>
        </w:rPr>
      </w:pPr>
      <w:r>
        <w:rPr>
          <w:rFonts w:cs="Sultan Medium"/>
          <w:sz w:val="32"/>
          <w:szCs w:val="32"/>
          <w:rtl/>
          <w:lang w:eastAsia="fr-FR" w:bidi="ar-SA"/>
        </w:rPr>
        <mc:AlternateContent>
          <mc:Choice Requires="wps">
            <w:drawing>
              <wp:anchor distT="0" distB="0" distL="114300" distR="114300" simplePos="0" relativeHeight="251666944" behindDoc="0" locked="0" layoutInCell="1" allowOverlap="1">
                <wp:simplePos x="0" y="0"/>
                <wp:positionH relativeFrom="column">
                  <wp:posOffset>239395</wp:posOffset>
                </wp:positionH>
                <wp:positionV relativeFrom="paragraph">
                  <wp:posOffset>437515</wp:posOffset>
                </wp:positionV>
                <wp:extent cx="6052820" cy="1581150"/>
                <wp:effectExtent l="39370" t="77470" r="60960" b="36830"/>
                <wp:wrapNone/>
                <wp:docPr id="30" name="Rectangle à coins arrondi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2820" cy="1581150"/>
                        </a:xfrm>
                        <a:prstGeom prst="roundRect">
                          <a:avLst>
                            <a:gd name="adj" fmla="val 11884"/>
                          </a:avLst>
                        </a:prstGeom>
                        <a:solidFill>
                          <a:schemeClr val="lt1">
                            <a:lumMod val="100000"/>
                            <a:lumOff val="0"/>
                          </a:schemeClr>
                        </a:solidFill>
                        <a:ln w="63500" cmpd="thickThin">
                          <a:solidFill>
                            <a:schemeClr val="tx1">
                              <a:lumMod val="100000"/>
                              <a:lumOff val="0"/>
                            </a:schemeClr>
                          </a:solidFill>
                          <a:round/>
                          <a:headEnd/>
                          <a:tailEnd/>
                        </a:ln>
                        <a:effectLst>
                          <a:outerShdw dist="45791" dir="18221404" algn="ctr" rotWithShape="0">
                            <a:srgbClr val="868686">
                              <a:alpha val="50000"/>
                            </a:srgbClr>
                          </a:outerShdw>
                        </a:effectLst>
                      </wps:spPr>
                      <wps:txbx>
                        <w:txbxContent>
                          <w:p w:rsidR="000705AB" w:rsidRPr="000E4D55" w:rsidRDefault="000705AB" w:rsidP="000705AB">
                            <w:pPr>
                              <w:spacing w:after="0"/>
                              <w:jc w:val="center"/>
                              <w:rPr>
                                <w:rFonts w:cs="Hesham Bold"/>
                                <w:b/>
                                <w:bCs/>
                                <w:color w:val="000000" w:themeColor="text1"/>
                                <w:sz w:val="2"/>
                                <w:rtl/>
                              </w:rPr>
                            </w:pPr>
                          </w:p>
                          <w:p w:rsidR="000705AB" w:rsidRPr="00273EE2" w:rsidRDefault="000705AB" w:rsidP="000705AB">
                            <w:pPr>
                              <w:pStyle w:val="Paragraphedeliste"/>
                              <w:ind w:left="-49"/>
                              <w:jc w:val="center"/>
                              <w:rPr>
                                <w:rFonts w:cs="Hesham Bold"/>
                                <w:b/>
                                <w:bCs/>
                                <w:sz w:val="144"/>
                                <w:szCs w:val="62"/>
                                <w:rtl/>
                              </w:rPr>
                            </w:pPr>
                            <w:r w:rsidRPr="00273EE2">
                              <w:rPr>
                                <w:rFonts w:cs="Hesham Bold" w:hint="cs"/>
                                <w:b/>
                                <w:bCs/>
                                <w:sz w:val="144"/>
                                <w:szCs w:val="62"/>
                                <w:rtl/>
                              </w:rPr>
                              <w:t>شعرية الوصف في رواية "كولونيل الزبربر" للحبيب السائح</w:t>
                            </w:r>
                          </w:p>
                          <w:p w:rsidR="000705AB" w:rsidRPr="006207DB" w:rsidRDefault="000705AB" w:rsidP="000705AB">
                            <w:pPr>
                              <w:pStyle w:val="Paragraphedeliste"/>
                              <w:ind w:left="-49"/>
                              <w:jc w:val="center"/>
                              <w:rPr>
                                <w:rFonts w:cs="Hesham Bold"/>
                                <w:b/>
                                <w:bCs/>
                                <w:sz w:val="24"/>
                                <w:szCs w:val="40"/>
                                <w:rtl/>
                              </w:rPr>
                            </w:pPr>
                          </w:p>
                          <w:p w:rsidR="000705AB" w:rsidRPr="00160AB0" w:rsidRDefault="000705AB" w:rsidP="000705AB">
                            <w:pPr>
                              <w:jc w:val="center"/>
                              <w:rPr>
                                <w:rFonts w:cs="MCS Kofi S_U normal."/>
                                <w:sz w:val="44"/>
                                <w:szCs w:val="44"/>
                              </w:rPr>
                            </w:pPr>
                          </w:p>
                          <w:p w:rsidR="000705AB" w:rsidRPr="00B12FA6" w:rsidRDefault="000705AB" w:rsidP="000705AB">
                            <w:pPr>
                              <w:rPr>
                                <w:szCs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30" o:spid="_x0000_s1028" style="position:absolute;left:0;text-align:left;margin-left:18.85pt;margin-top:34.45pt;width:476.6pt;height:12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77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" fillcolor="white [3201]" strokecolor="black [3213]" strokeweight="5pt">
                <v:stroke linestyle="thickThin"/>
                <v:shadow on="t" color="#868686" opacity=".5" offset=",-3pt"/>
                <v:textbox>
                  <w:txbxContent>
                    <w:p w:rsidR="000705AB" w:rsidRPr="000E4D55" w:rsidRDefault="000705AB" w:rsidP="000705AB">
                      <w:pPr>
                        <w:spacing w:after="0"/>
                        <w:jc w:val="center"/>
                        <w:rPr>
                          <w:rFonts w:cs="Hesham Bold"/>
                          <w:b/>
                          <w:bCs/>
                          <w:color w:val="000000" w:themeColor="text1"/>
                          <w:sz w:val="2"/>
                          <w:rtl/>
                        </w:rPr>
                      </w:pPr>
                    </w:p>
                    <w:p w:rsidR="000705AB" w:rsidRPr="00273EE2" w:rsidRDefault="000705AB" w:rsidP="000705AB">
                      <w:pPr>
                        <w:pStyle w:val="Paragraphedeliste"/>
                        <w:ind w:left="-49"/>
                        <w:jc w:val="center"/>
                        <w:rPr>
                          <w:rFonts w:cs="Hesham Bold"/>
                          <w:b/>
                          <w:bCs/>
                          <w:sz w:val="144"/>
                          <w:szCs w:val="62"/>
                          <w:rtl/>
                        </w:rPr>
                      </w:pPr>
                      <w:r w:rsidRPr="00273EE2">
                        <w:rPr>
                          <w:rFonts w:cs="Hesham Bold" w:hint="cs"/>
                          <w:b/>
                          <w:bCs/>
                          <w:sz w:val="144"/>
                          <w:szCs w:val="62"/>
                          <w:rtl/>
                        </w:rPr>
                        <w:t>شعرية الوصف في رواية "كولونيل الزبربر" للحبيب السائح</w:t>
                      </w:r>
                    </w:p>
                    <w:p w:rsidR="000705AB" w:rsidRPr="006207DB" w:rsidRDefault="000705AB" w:rsidP="000705AB">
                      <w:pPr>
                        <w:pStyle w:val="Paragraphedeliste"/>
                        <w:ind w:left="-49"/>
                        <w:jc w:val="center"/>
                        <w:rPr>
                          <w:rFonts w:cs="Hesham Bold"/>
                          <w:b/>
                          <w:bCs/>
                          <w:sz w:val="24"/>
                          <w:szCs w:val="40"/>
                          <w:rtl/>
                        </w:rPr>
                      </w:pPr>
                    </w:p>
                    <w:p w:rsidR="000705AB" w:rsidRPr="00160AB0" w:rsidRDefault="000705AB" w:rsidP="000705AB">
                      <w:pPr>
                        <w:jc w:val="center"/>
                        <w:rPr>
                          <w:rFonts w:cs="MCS Kofi S_U normal."/>
                          <w:sz w:val="44"/>
                          <w:szCs w:val="44"/>
                        </w:rPr>
                      </w:pPr>
                    </w:p>
                    <w:p w:rsidR="000705AB" w:rsidRPr="00B12FA6" w:rsidRDefault="000705AB" w:rsidP="000705AB">
                      <w:pPr>
                        <w:rPr>
                          <w:szCs w:val="44"/>
                        </w:rPr>
                      </w:pPr>
                    </w:p>
                  </w:txbxContent>
                </v:textbox>
              </v:roundrect>
            </w:pict>
          </mc:Fallback>
        </mc:AlternateContent>
      </w:r>
      <w:r w:rsidRPr="00516A68">
        <w:rPr>
          <w:rFonts w:ascii="Simplified Arabic" w:hAnsi="Simplified Arabic" w:cs="Simplified Arabic" w:hint="cs"/>
          <w:b/>
          <w:bCs/>
          <w:sz w:val="32"/>
          <w:szCs w:val="32"/>
          <w:rtl/>
        </w:rPr>
        <w:t>عنـــــوان المذكــــــــــــرة</w:t>
      </w:r>
      <w:r w:rsidRPr="00516A68">
        <w:rPr>
          <w:rFonts w:ascii="Simplified Arabic" w:hAnsi="Simplified Arabic" w:cs="Simplified Arabic"/>
          <w:b/>
          <w:bCs/>
          <w:sz w:val="32"/>
          <w:szCs w:val="32"/>
          <w:rtl/>
        </w:rPr>
        <w:t xml:space="preserve">: </w:t>
      </w:r>
    </w:p>
    <w:p w:rsidR="000705AB" w:rsidRDefault="000705AB" w:rsidP="000705AB">
      <w:pPr>
        <w:jc w:val="center"/>
        <w:rPr>
          <w:rFonts w:cs="Sultan Medium"/>
          <w:sz w:val="36"/>
          <w:szCs w:val="36"/>
          <w:rtl/>
        </w:rPr>
      </w:pPr>
    </w:p>
    <w:p w:rsidR="000705AB" w:rsidRPr="00B12FA6" w:rsidRDefault="000705AB" w:rsidP="000705AB">
      <w:pPr>
        <w:jc w:val="center"/>
        <w:rPr>
          <w:rFonts w:cs="Sultan Medium"/>
          <w:sz w:val="36"/>
          <w:szCs w:val="36"/>
          <w:rtl/>
        </w:rPr>
      </w:pPr>
    </w:p>
    <w:p w:rsidR="000705AB" w:rsidRPr="00B12FA6" w:rsidRDefault="000705AB" w:rsidP="000705AB">
      <w:pPr>
        <w:jc w:val="center"/>
        <w:rPr>
          <w:rFonts w:cs="Sultan Medium"/>
          <w:sz w:val="36"/>
          <w:szCs w:val="36"/>
          <w:rtl/>
        </w:rPr>
      </w:pPr>
    </w:p>
    <w:p w:rsidR="000705AB" w:rsidRPr="00B12FA6" w:rsidRDefault="000705AB" w:rsidP="000705AB">
      <w:pPr>
        <w:jc w:val="center"/>
        <w:rPr>
          <w:rFonts w:cs="Sultan Medium"/>
          <w:sz w:val="36"/>
          <w:szCs w:val="36"/>
          <w:rtl/>
        </w:rPr>
      </w:pPr>
    </w:p>
    <w:p w:rsidR="000705AB" w:rsidRPr="00810BCB" w:rsidRDefault="000705AB" w:rsidP="000705AB">
      <w:pPr>
        <w:tabs>
          <w:tab w:val="left" w:pos="1796"/>
        </w:tabs>
        <w:bidi/>
        <w:spacing w:after="0" w:line="240" w:lineRule="auto"/>
        <w:ind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مذكرة</w:t>
      </w:r>
      <w:r w:rsidRPr="00810BCB">
        <w:rPr>
          <w:rFonts w:ascii="Simplified Arabic" w:hAnsi="Simplified Arabic" w:cs="Simplified Arabic" w:hint="cs"/>
          <w:b/>
          <w:bCs/>
          <w:sz w:val="32"/>
          <w:szCs w:val="32"/>
          <w:rtl/>
        </w:rPr>
        <w:t xml:space="preserve"> مكملة لنيل شهادة الماستر في اللغة والأدب العربي</w:t>
      </w:r>
    </w:p>
    <w:p w:rsidR="000705AB" w:rsidRPr="00810BCB" w:rsidRDefault="000705AB" w:rsidP="000705AB">
      <w:pPr>
        <w:tabs>
          <w:tab w:val="left" w:pos="1796"/>
        </w:tabs>
        <w:bidi/>
        <w:spacing w:after="0" w:line="240" w:lineRule="auto"/>
        <w:ind w:right="-567"/>
        <w:jc w:val="center"/>
        <w:rPr>
          <w:rFonts w:ascii="Simplified Arabic" w:hAnsi="Simplified Arabic" w:cs="Simplified Arabic"/>
          <w:b/>
          <w:bCs/>
          <w:sz w:val="32"/>
          <w:szCs w:val="32"/>
        </w:rPr>
      </w:pPr>
      <w:r w:rsidRPr="00810BCB">
        <w:rPr>
          <w:rFonts w:ascii="Simplified Arabic" w:hAnsi="Simplified Arabic" w:cs="Simplified Arabic" w:hint="cs"/>
          <w:b/>
          <w:bCs/>
          <w:sz w:val="32"/>
          <w:szCs w:val="32"/>
          <w:rtl/>
        </w:rPr>
        <w:t xml:space="preserve">نظام جديد </w:t>
      </w:r>
      <w:r w:rsidRPr="00810BCB">
        <w:rPr>
          <w:rFonts w:asciiTheme="majorBidi" w:hAnsiTheme="majorBidi" w:cstheme="majorBidi" w:hint="cs"/>
          <w:b/>
          <w:bCs/>
          <w:sz w:val="28"/>
          <w:szCs w:val="28"/>
          <w:rtl/>
        </w:rPr>
        <w:t>ل.م.د</w:t>
      </w:r>
    </w:p>
    <w:p w:rsidR="000705AB" w:rsidRPr="00B41CF1" w:rsidRDefault="000705AB" w:rsidP="000705AB">
      <w:pPr>
        <w:tabs>
          <w:tab w:val="left" w:pos="2261"/>
        </w:tabs>
        <w:bidi/>
        <w:spacing w:after="0" w:line="240" w:lineRule="auto"/>
        <w:ind w:left="-58"/>
        <w:rPr>
          <w:rFonts w:ascii="Simplified Arabic" w:hAnsi="Simplified Arabic" w:cs="Simplified Arabic"/>
          <w:b/>
          <w:bCs/>
          <w:sz w:val="32"/>
          <w:szCs w:val="32"/>
          <w:rtl/>
        </w:rPr>
      </w:pPr>
      <w:r>
        <w:rPr>
          <w:rFonts w:ascii="Simplified Arabic" w:hAnsi="Simplified Arabic" w:cs="Simplified Arabic" w:hint="cs"/>
          <w:b/>
          <w:bCs/>
          <w:sz w:val="32"/>
          <w:szCs w:val="32"/>
          <w:rtl/>
        </w:rPr>
        <w:t>إ</w:t>
      </w:r>
      <w:r w:rsidRPr="00B41CF1">
        <w:rPr>
          <w:rFonts w:ascii="Simplified Arabic" w:hAnsi="Simplified Arabic" w:cs="Simplified Arabic"/>
          <w:b/>
          <w:bCs/>
          <w:sz w:val="32"/>
          <w:szCs w:val="32"/>
          <w:rtl/>
        </w:rPr>
        <w:t>عداد الط</w:t>
      </w:r>
      <w:r>
        <w:rPr>
          <w:rFonts w:ascii="Simplified Arabic" w:hAnsi="Simplified Arabic" w:cs="Simplified Arabic" w:hint="cs"/>
          <w:b/>
          <w:bCs/>
          <w:sz w:val="32"/>
          <w:szCs w:val="32"/>
          <w:rtl/>
        </w:rPr>
        <w:t>البتين</w:t>
      </w:r>
      <w:r w:rsidRPr="00B41CF1">
        <w:rPr>
          <w:rFonts w:ascii="Simplified Arabic" w:hAnsi="Simplified Arabic" w:cs="Simplified Arabic"/>
          <w:b/>
          <w:bCs/>
          <w:sz w:val="32"/>
          <w:szCs w:val="32"/>
          <w:rtl/>
        </w:rPr>
        <w:t>:</w:t>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Pr>
        <w:t xml:space="preserve">                   </w:t>
      </w:r>
      <w:r>
        <w:rPr>
          <w:rFonts w:ascii="Simplified Arabic" w:hAnsi="Simplified Arabic" w:cs="Simplified Arabic"/>
          <w:b/>
          <w:bCs/>
          <w:sz w:val="32"/>
          <w:szCs w:val="32"/>
          <w:rtl/>
        </w:rPr>
        <w:tab/>
      </w:r>
      <w:r>
        <w:rPr>
          <w:rFonts w:ascii="Simplified Arabic" w:hAnsi="Simplified Arabic" w:cs="Simplified Arabic" w:hint="cs"/>
          <w:b/>
          <w:bCs/>
          <w:sz w:val="32"/>
          <w:szCs w:val="32"/>
          <w:rtl/>
        </w:rPr>
        <w:t xml:space="preserve">      إشراف الدكتور:</w:t>
      </w:r>
    </w:p>
    <w:p w:rsidR="000705AB" w:rsidRDefault="000705AB" w:rsidP="00092DF7">
      <w:pPr>
        <w:pStyle w:val="Paragraphedeliste"/>
        <w:numPr>
          <w:ilvl w:val="0"/>
          <w:numId w:val="1"/>
        </w:numPr>
        <w:tabs>
          <w:tab w:val="left" w:pos="2261"/>
        </w:tabs>
        <w:bidi/>
        <w:spacing w:after="0" w:line="240" w:lineRule="auto"/>
        <w:ind w:left="651" w:right="-426"/>
        <w:rPr>
          <w:rFonts w:ascii="Simplified Arabic" w:hAnsi="Simplified Arabic" w:cs="Simplified Arabic"/>
          <w:sz w:val="32"/>
          <w:szCs w:val="32"/>
        </w:rPr>
      </w:pPr>
      <w:r>
        <w:rPr>
          <w:rFonts w:ascii="Simplified Arabic" w:hAnsi="Simplified Arabic" w:cs="Simplified Arabic" w:hint="cs"/>
          <w:b/>
          <w:bCs/>
          <w:sz w:val="32"/>
          <w:szCs w:val="32"/>
          <w:rtl/>
        </w:rPr>
        <w:t>فضيلة حيتامة</w:t>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hint="cs"/>
          <w:sz w:val="32"/>
          <w:szCs w:val="32"/>
          <w:rtl/>
        </w:rPr>
        <w:t xml:space="preserve">               </w:t>
      </w:r>
      <w:r>
        <w:rPr>
          <w:rFonts w:ascii="Simplified Arabic" w:hAnsi="Simplified Arabic" w:cs="Simplified Arabic"/>
          <w:sz w:val="32"/>
          <w:szCs w:val="32"/>
          <w:rtl/>
        </w:rPr>
        <w:tab/>
      </w:r>
      <w:r>
        <w:rPr>
          <w:rFonts w:ascii="Simplified Arabic" w:hAnsi="Simplified Arabic" w:cs="Simplified Arabic"/>
          <w:sz w:val="32"/>
          <w:szCs w:val="32"/>
        </w:rPr>
        <w:t xml:space="preserve">       </w:t>
      </w:r>
      <w:r w:rsidR="00092DF7">
        <w:rPr>
          <w:rFonts w:ascii="Simplified Arabic" w:hAnsi="Simplified Arabic" w:cs="Simplified Arabic" w:hint="cs"/>
          <w:sz w:val="32"/>
          <w:szCs w:val="32"/>
          <w:rtl/>
        </w:rPr>
        <w:t xml:space="preserve"> </w:t>
      </w:r>
      <w:r>
        <w:rPr>
          <w:rFonts w:ascii="Simplified Arabic" w:hAnsi="Simplified Arabic" w:cs="Simplified Arabic"/>
          <w:sz w:val="32"/>
          <w:szCs w:val="32"/>
        </w:rPr>
        <w:sym w:font="Wingdings" w:char="F076"/>
      </w:r>
      <w:r>
        <w:rPr>
          <w:rFonts w:ascii="Simplified Arabic" w:hAnsi="Simplified Arabic" w:cs="Simplified Arabic" w:hint="cs"/>
          <w:b/>
          <w:bCs/>
          <w:sz w:val="32"/>
          <w:szCs w:val="32"/>
          <w:rtl/>
        </w:rPr>
        <w:t xml:space="preserve"> عبد الله بن صفية</w:t>
      </w:r>
    </w:p>
    <w:p w:rsidR="000705AB" w:rsidRDefault="000705AB" w:rsidP="000705AB">
      <w:pPr>
        <w:pStyle w:val="Paragraphedeliste"/>
        <w:numPr>
          <w:ilvl w:val="0"/>
          <w:numId w:val="1"/>
        </w:numPr>
        <w:tabs>
          <w:tab w:val="left" w:pos="2261"/>
        </w:tabs>
        <w:bidi/>
        <w:spacing w:after="0" w:line="240" w:lineRule="auto"/>
        <w:ind w:left="651"/>
        <w:rPr>
          <w:rFonts w:ascii="Simplified Arabic" w:hAnsi="Simplified Arabic" w:cs="Simplified Arabic"/>
          <w:b/>
          <w:bCs/>
          <w:sz w:val="32"/>
          <w:szCs w:val="32"/>
        </w:rPr>
      </w:pPr>
      <w:r>
        <w:rPr>
          <w:rFonts w:ascii="Simplified Arabic" w:hAnsi="Simplified Arabic" w:cs="Simplified Arabic" w:hint="cs"/>
          <w:b/>
          <w:bCs/>
          <w:sz w:val="32"/>
          <w:szCs w:val="32"/>
          <w:rtl/>
        </w:rPr>
        <w:t>صبيحة بوحبل</w:t>
      </w:r>
    </w:p>
    <w:p w:rsidR="000705AB" w:rsidRPr="009A0E81" w:rsidRDefault="000705AB" w:rsidP="000705AB">
      <w:pPr>
        <w:pStyle w:val="Paragraphedeliste"/>
        <w:tabs>
          <w:tab w:val="left" w:pos="2261"/>
        </w:tabs>
        <w:spacing w:after="0" w:line="240" w:lineRule="auto"/>
        <w:ind w:left="651"/>
        <w:rPr>
          <w:rFonts w:ascii="Simplified Arabic" w:hAnsi="Simplified Arabic" w:cs="Simplified Arabic"/>
          <w:b/>
          <w:bCs/>
          <w:sz w:val="18"/>
          <w:szCs w:val="18"/>
        </w:rPr>
      </w:pPr>
    </w:p>
    <w:p w:rsidR="000705AB" w:rsidRDefault="000705AB" w:rsidP="000705AB">
      <w:pPr>
        <w:tabs>
          <w:tab w:val="left" w:pos="2261"/>
        </w:tabs>
        <w:spacing w:line="240" w:lineRule="auto"/>
        <w:ind w:left="84"/>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لجنة المناقشة:</w:t>
      </w:r>
    </w:p>
    <w:tbl>
      <w:tblPr>
        <w:tblStyle w:val="Grilledutableau"/>
        <w:bidiVisual/>
        <w:tblW w:w="0" w:type="auto"/>
        <w:jc w:val="center"/>
        <w:tblLook w:val="04A0" w:firstRow="1" w:lastRow="0" w:firstColumn="1" w:lastColumn="0" w:noHBand="0" w:noVBand="1"/>
      </w:tblPr>
      <w:tblGrid>
        <w:gridCol w:w="2416"/>
        <w:gridCol w:w="2454"/>
        <w:gridCol w:w="1984"/>
        <w:gridCol w:w="1668"/>
      </w:tblGrid>
      <w:tr w:rsidR="000705AB" w:rsidRPr="003D46D4" w:rsidTr="000705AB">
        <w:trPr>
          <w:jc w:val="center"/>
        </w:trPr>
        <w:tc>
          <w:tcPr>
            <w:tcW w:w="2416" w:type="dxa"/>
          </w:tcPr>
          <w:p w:rsidR="000705AB" w:rsidRPr="003D46D4" w:rsidRDefault="000705AB" w:rsidP="000705AB">
            <w:pPr>
              <w:spacing w:line="360" w:lineRule="auto"/>
              <w:jc w:val="center"/>
              <w:rPr>
                <w:rFonts w:eastAsiaTheme="minorEastAsia" w:cs="AGA Rasheeq Bold"/>
                <w:b/>
                <w:bCs/>
                <w:sz w:val="36"/>
                <w:szCs w:val="36"/>
                <w:rtl/>
                <w:lang w:eastAsia="fr-FR"/>
              </w:rPr>
            </w:pPr>
            <w:r w:rsidRPr="003D46D4">
              <w:rPr>
                <w:rFonts w:eastAsiaTheme="minorEastAsia" w:cs="AGA Rasheeq Bold" w:hint="cs"/>
                <w:b/>
                <w:bCs/>
                <w:sz w:val="36"/>
                <w:szCs w:val="36"/>
                <w:rtl/>
                <w:lang w:val="fr-FR" w:eastAsia="fr-FR"/>
              </w:rPr>
              <w:t>الاسم واللقب</w:t>
            </w:r>
          </w:p>
        </w:tc>
        <w:tc>
          <w:tcPr>
            <w:tcW w:w="2454" w:type="dxa"/>
          </w:tcPr>
          <w:p w:rsidR="000705AB" w:rsidRPr="003D46D4" w:rsidRDefault="000705AB" w:rsidP="000705AB">
            <w:pPr>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الرتبة</w:t>
            </w:r>
          </w:p>
        </w:tc>
        <w:tc>
          <w:tcPr>
            <w:tcW w:w="1984" w:type="dxa"/>
          </w:tcPr>
          <w:p w:rsidR="000705AB" w:rsidRPr="003D46D4" w:rsidRDefault="000705AB" w:rsidP="000705AB">
            <w:pPr>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الجامعة</w:t>
            </w:r>
          </w:p>
        </w:tc>
        <w:tc>
          <w:tcPr>
            <w:tcW w:w="1668" w:type="dxa"/>
          </w:tcPr>
          <w:p w:rsidR="000705AB" w:rsidRPr="003D46D4" w:rsidRDefault="000705AB" w:rsidP="000705AB">
            <w:pPr>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الصفة</w:t>
            </w:r>
          </w:p>
        </w:tc>
      </w:tr>
      <w:tr w:rsidR="00336B11" w:rsidRPr="00D745EA" w:rsidTr="000705AB">
        <w:trPr>
          <w:jc w:val="center"/>
        </w:trPr>
        <w:tc>
          <w:tcPr>
            <w:tcW w:w="2416" w:type="dxa"/>
          </w:tcPr>
          <w:p w:rsidR="00336B11" w:rsidRPr="00D745EA" w:rsidRDefault="00336B11" w:rsidP="00336B11">
            <w:pPr>
              <w:bidi/>
              <w:rPr>
                <w:rFonts w:ascii="Simplified Arabic" w:hAnsi="Simplified Arabic" w:cs="Simplified Arabic"/>
                <w:sz w:val="32"/>
                <w:szCs w:val="32"/>
                <w:rtl/>
              </w:rPr>
            </w:pPr>
            <w:r>
              <w:rPr>
                <w:rFonts w:ascii="Simplified Arabic" w:hAnsi="Simplified Arabic" w:cs="Simplified Arabic" w:hint="cs"/>
                <w:sz w:val="32"/>
                <w:szCs w:val="32"/>
                <w:rtl/>
                <w:lang w:bidi="ar-SA"/>
              </w:rPr>
              <w:t>ياسين بغورة</w:t>
            </w:r>
          </w:p>
        </w:tc>
        <w:tc>
          <w:tcPr>
            <w:tcW w:w="2454"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 محاضر </w:t>
            </w:r>
            <w:r>
              <w:rPr>
                <w:rFonts w:ascii="Simplified Arabic" w:hAnsi="Simplified Arabic" w:cs="Simplified Arabic" w:hint="cs"/>
                <w:sz w:val="32"/>
                <w:szCs w:val="32"/>
                <w:rtl/>
              </w:rPr>
              <w:t>"</w:t>
            </w:r>
            <w:r>
              <w:rPr>
                <w:rFonts w:ascii="Simplified Arabic" w:hAnsi="Simplified Arabic" w:cs="Simplified Arabic" w:hint="cs"/>
                <w:sz w:val="32"/>
                <w:szCs w:val="32"/>
                <w:rtl/>
                <w:lang w:bidi="ar-SA"/>
              </w:rPr>
              <w:t>أ</w:t>
            </w:r>
            <w:r>
              <w:rPr>
                <w:rFonts w:ascii="Simplified Arabic" w:hAnsi="Simplified Arabic" w:cs="Simplified Arabic" w:hint="cs"/>
                <w:sz w:val="32"/>
                <w:szCs w:val="32"/>
                <w:rtl/>
              </w:rPr>
              <w:t>"</w:t>
            </w:r>
          </w:p>
        </w:tc>
        <w:tc>
          <w:tcPr>
            <w:tcW w:w="1984"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رئيسا</w:t>
            </w:r>
          </w:p>
        </w:tc>
      </w:tr>
      <w:tr w:rsidR="00336B11" w:rsidRPr="00D745EA" w:rsidTr="000705AB">
        <w:trPr>
          <w:jc w:val="center"/>
        </w:trPr>
        <w:tc>
          <w:tcPr>
            <w:tcW w:w="2416" w:type="dxa"/>
          </w:tcPr>
          <w:p w:rsidR="00336B11" w:rsidRPr="00D745EA" w:rsidRDefault="00336B11" w:rsidP="00336B11">
            <w:pPr>
              <w:bidi/>
              <w:rPr>
                <w:rFonts w:ascii="Simplified Arabic" w:hAnsi="Simplified Arabic" w:cs="Simplified Arabic"/>
                <w:sz w:val="32"/>
                <w:szCs w:val="32"/>
                <w:rtl/>
              </w:rPr>
            </w:pPr>
            <w:r>
              <w:rPr>
                <w:rFonts w:ascii="Simplified Arabic" w:hAnsi="Simplified Arabic" w:cs="Simplified Arabic" w:hint="cs"/>
                <w:sz w:val="32"/>
                <w:szCs w:val="32"/>
                <w:rtl/>
                <w:lang w:bidi="ar-SA"/>
              </w:rPr>
              <w:t>عبد الله بن صفية</w:t>
            </w:r>
          </w:p>
        </w:tc>
        <w:tc>
          <w:tcPr>
            <w:tcW w:w="2454"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 محاضر </w:t>
            </w:r>
            <w:r>
              <w:rPr>
                <w:rFonts w:ascii="Simplified Arabic" w:hAnsi="Simplified Arabic" w:cs="Simplified Arabic" w:hint="cs"/>
                <w:sz w:val="32"/>
                <w:szCs w:val="32"/>
                <w:rtl/>
              </w:rPr>
              <w:t>"</w:t>
            </w:r>
            <w:r>
              <w:rPr>
                <w:rFonts w:ascii="Simplified Arabic" w:hAnsi="Simplified Arabic" w:cs="Simplified Arabic" w:hint="cs"/>
                <w:sz w:val="32"/>
                <w:szCs w:val="32"/>
                <w:rtl/>
                <w:lang w:bidi="ar-SA"/>
              </w:rPr>
              <w:t>أ</w:t>
            </w:r>
            <w:r>
              <w:rPr>
                <w:rFonts w:ascii="Simplified Arabic" w:hAnsi="Simplified Arabic" w:cs="Simplified Arabic" w:hint="cs"/>
                <w:sz w:val="32"/>
                <w:szCs w:val="32"/>
                <w:rtl/>
              </w:rPr>
              <w:t>"</w:t>
            </w:r>
          </w:p>
        </w:tc>
        <w:tc>
          <w:tcPr>
            <w:tcW w:w="1984"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مشرفا مقررا</w:t>
            </w:r>
          </w:p>
        </w:tc>
      </w:tr>
      <w:tr w:rsidR="00336B11" w:rsidRPr="00D745EA" w:rsidTr="000705AB">
        <w:trPr>
          <w:trHeight w:val="364"/>
          <w:jc w:val="center"/>
        </w:trPr>
        <w:tc>
          <w:tcPr>
            <w:tcW w:w="2416" w:type="dxa"/>
          </w:tcPr>
          <w:p w:rsidR="00336B11" w:rsidRPr="003C50A5" w:rsidRDefault="00336B11" w:rsidP="00336B11">
            <w:pPr>
              <w:pStyle w:val="Paragraphedeliste"/>
              <w:bidi/>
              <w:ind w:left="0"/>
              <w:rPr>
                <w:rFonts w:ascii="Simplified Arabic" w:hAnsi="Simplified Arabic" w:cs="Simplified Arabic"/>
                <w:sz w:val="32"/>
                <w:szCs w:val="32"/>
                <w:rtl/>
              </w:rPr>
            </w:pPr>
            <w:r>
              <w:rPr>
                <w:rFonts w:ascii="Simplified Arabic" w:hAnsi="Simplified Arabic" w:cs="Simplified Arabic" w:hint="cs"/>
                <w:sz w:val="32"/>
                <w:szCs w:val="32"/>
                <w:rtl/>
                <w:lang w:bidi="ar-SA"/>
              </w:rPr>
              <w:t>مهانه نايت علي</w:t>
            </w:r>
          </w:p>
        </w:tc>
        <w:tc>
          <w:tcPr>
            <w:tcW w:w="2454"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 محاضر </w:t>
            </w:r>
            <w:r>
              <w:rPr>
                <w:rFonts w:ascii="Simplified Arabic" w:hAnsi="Simplified Arabic" w:cs="Simplified Arabic" w:hint="cs"/>
                <w:sz w:val="32"/>
                <w:szCs w:val="32"/>
                <w:rtl/>
              </w:rPr>
              <w:t>"</w:t>
            </w:r>
            <w:r>
              <w:rPr>
                <w:rFonts w:ascii="Simplified Arabic" w:hAnsi="Simplified Arabic" w:cs="Simplified Arabic" w:hint="cs"/>
                <w:sz w:val="32"/>
                <w:szCs w:val="32"/>
                <w:rtl/>
                <w:lang w:bidi="ar-SA"/>
              </w:rPr>
              <w:t>أ</w:t>
            </w:r>
            <w:r>
              <w:rPr>
                <w:rFonts w:ascii="Simplified Arabic" w:hAnsi="Simplified Arabic" w:cs="Simplified Arabic" w:hint="cs"/>
                <w:sz w:val="32"/>
                <w:szCs w:val="32"/>
                <w:rtl/>
              </w:rPr>
              <w:t>"</w:t>
            </w:r>
          </w:p>
        </w:tc>
        <w:tc>
          <w:tcPr>
            <w:tcW w:w="1984"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336B11" w:rsidRPr="00D745EA" w:rsidRDefault="00336B11" w:rsidP="00336B11">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ممتحنا</w:t>
            </w:r>
          </w:p>
        </w:tc>
      </w:tr>
    </w:tbl>
    <w:p w:rsidR="000705AB" w:rsidRPr="009A0E81" w:rsidRDefault="000705AB" w:rsidP="000705AB">
      <w:pPr>
        <w:tabs>
          <w:tab w:val="left" w:pos="2261"/>
        </w:tabs>
        <w:rPr>
          <w:sz w:val="18"/>
          <w:szCs w:val="18"/>
          <w:rtl/>
        </w:rPr>
      </w:pPr>
    </w:p>
    <w:p w:rsidR="000705AB" w:rsidRPr="00357CFC" w:rsidRDefault="000705AB" w:rsidP="000705AB">
      <w:pPr>
        <w:tabs>
          <w:tab w:val="left" w:pos="2261"/>
        </w:tabs>
        <w:jc w:val="center"/>
        <w:rPr>
          <w:rFonts w:ascii="Simplified Arabic" w:hAnsi="Simplified Arabic" w:cs="Simplified Arabic"/>
          <w:b/>
          <w:bCs/>
          <w:sz w:val="32"/>
          <w:szCs w:val="32"/>
        </w:rPr>
      </w:pPr>
      <w:r w:rsidRPr="00B41CF1">
        <w:rPr>
          <w:rFonts w:ascii="Simplified Arabic" w:hAnsi="Simplified Arabic" w:cs="Simplified Arabic"/>
          <w:b/>
          <w:bCs/>
          <w:sz w:val="32"/>
          <w:szCs w:val="32"/>
          <w:rtl/>
        </w:rPr>
        <w:t>ال</w:t>
      </w:r>
      <w:r>
        <w:rPr>
          <w:rFonts w:ascii="Simplified Arabic" w:hAnsi="Simplified Arabic" w:cs="Simplified Arabic" w:hint="cs"/>
          <w:b/>
          <w:bCs/>
          <w:sz w:val="32"/>
          <w:szCs w:val="32"/>
          <w:rtl/>
        </w:rPr>
        <w:t xml:space="preserve">موسم </w:t>
      </w:r>
      <w:r>
        <w:rPr>
          <w:rFonts w:ascii="Simplified Arabic" w:hAnsi="Simplified Arabic" w:cs="Simplified Arabic"/>
          <w:b/>
          <w:bCs/>
          <w:sz w:val="32"/>
          <w:szCs w:val="32"/>
          <w:rtl/>
        </w:rPr>
        <w:t>الجامعي</w:t>
      </w:r>
      <w:r w:rsidRPr="00B41CF1">
        <w:rPr>
          <w:rFonts w:ascii="Simplified Arabic" w:hAnsi="Simplified Arabic" w:cs="Simplified Arabic"/>
          <w:b/>
          <w:bCs/>
          <w:sz w:val="32"/>
          <w:szCs w:val="32"/>
          <w:rtl/>
        </w:rPr>
        <w:t xml:space="preserve">: </w:t>
      </w:r>
      <w:r w:rsidRPr="00357CFC">
        <w:rPr>
          <w:rFonts w:ascii="Simplified Arabic" w:hAnsi="Simplified Arabic" w:cs="Simplified Arabic" w:hint="cs"/>
          <w:b/>
          <w:bCs/>
          <w:sz w:val="32"/>
          <w:szCs w:val="32"/>
          <w:rtl/>
        </w:rPr>
        <w:t>2021-2022</w:t>
      </w:r>
    </w:p>
    <w:p w:rsidR="002744F1" w:rsidRPr="00305D28" w:rsidRDefault="002744F1" w:rsidP="00305D28">
      <w:pPr>
        <w:bidi/>
        <w:rPr>
          <w:rFonts w:ascii="Traditional Arabic" w:hAnsi="Traditional Arabic" w:cs="Traditional Arabic"/>
          <w:b/>
          <w:bCs/>
          <w:sz w:val="28"/>
          <w:szCs w:val="28"/>
          <w:rtl/>
        </w:rPr>
        <w:sectPr w:rsidR="002744F1" w:rsidRPr="00305D28" w:rsidSect="00305D28">
          <w:footnotePr>
            <w:numRestart w:val="eachPage"/>
          </w:footnotePr>
          <w:pgSz w:w="11906" w:h="16838"/>
          <w:pgMar w:top="1134" w:right="1701" w:bottom="1134" w:left="567"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20"/>
        </w:sectPr>
      </w:pPr>
    </w:p>
    <w:p w:rsidR="008C304A" w:rsidRDefault="008C304A" w:rsidP="008C304A">
      <w:pPr>
        <w:tabs>
          <w:tab w:val="left" w:pos="4053"/>
          <w:tab w:val="left" w:pos="4562"/>
          <w:tab w:val="center" w:pos="4677"/>
        </w:tabs>
        <w:bidi/>
        <w:spacing w:line="240" w:lineRule="auto"/>
        <w:jc w:val="center"/>
        <w:rPr>
          <w:rFonts w:ascii="Arial" w:hAnsi="Arial"/>
          <w:b/>
          <w:bCs/>
          <w:sz w:val="56"/>
          <w:szCs w:val="56"/>
          <w:rtl/>
        </w:rPr>
      </w:pPr>
      <w:r>
        <w:rPr>
          <w:rFonts w:ascii="Traditional Arabic" w:hAnsi="Traditional Arabic" w:cs="Traditional Arabic"/>
          <w:b/>
          <w:bCs/>
          <w:sz w:val="32"/>
          <w:szCs w:val="32"/>
          <w:rtl/>
          <w:lang w:eastAsia="fr-FR" w:bidi="ar-SA"/>
        </w:rPr>
        <w:lastRenderedPageBreak/>
        <w:drawing>
          <wp:anchor distT="0" distB="0" distL="114300" distR="114300" simplePos="0" relativeHeight="251654656" behindDoc="1" locked="0" layoutInCell="1" allowOverlap="1" wp14:anchorId="400B9F0B" wp14:editId="18E15293">
            <wp:simplePos x="0" y="0"/>
            <wp:positionH relativeFrom="column">
              <wp:posOffset>-226085</wp:posOffset>
            </wp:positionH>
            <wp:positionV relativeFrom="paragraph">
              <wp:posOffset>-2594635</wp:posOffset>
            </wp:positionV>
            <wp:extent cx="7134225" cy="13636625"/>
            <wp:effectExtent l="0" t="0" r="0" b="0"/>
            <wp:wrapNone/>
            <wp:docPr id="18" name="Image 18" descr="cadrevint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drevintage[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34225" cy="13636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05AB" w:rsidRDefault="000705AB" w:rsidP="008C304A">
      <w:pPr>
        <w:tabs>
          <w:tab w:val="left" w:pos="4053"/>
          <w:tab w:val="left" w:pos="4562"/>
          <w:tab w:val="center" w:pos="4677"/>
        </w:tabs>
        <w:bidi/>
        <w:spacing w:line="240" w:lineRule="auto"/>
        <w:jc w:val="center"/>
        <w:rPr>
          <w:rFonts w:ascii="Arial" w:hAnsi="Arial"/>
          <w:b/>
          <w:bCs/>
          <w:sz w:val="56"/>
          <w:szCs w:val="56"/>
          <w:rtl/>
        </w:rPr>
      </w:pPr>
    </w:p>
    <w:p w:rsidR="008C304A" w:rsidRDefault="008C304A" w:rsidP="000705AB">
      <w:pPr>
        <w:tabs>
          <w:tab w:val="left" w:pos="4053"/>
          <w:tab w:val="left" w:pos="4562"/>
          <w:tab w:val="center" w:pos="4677"/>
        </w:tabs>
        <w:bidi/>
        <w:spacing w:line="240" w:lineRule="auto"/>
        <w:jc w:val="center"/>
        <w:rPr>
          <w:rFonts w:ascii="Browallia New" w:hAnsi="Browallia New" w:cs="Browallia New"/>
          <w:b/>
          <w:bCs/>
          <w:sz w:val="48"/>
          <w:szCs w:val="48"/>
          <w:rtl/>
        </w:rPr>
      </w:pPr>
      <w:r w:rsidRPr="00D64850">
        <w:rPr>
          <w:rFonts w:ascii="Arial" w:hAnsi="Arial" w:hint="cs"/>
          <w:b/>
          <w:bCs/>
          <w:sz w:val="56"/>
          <w:szCs w:val="56"/>
          <w:rtl/>
        </w:rPr>
        <w:t>كلمة</w:t>
      </w:r>
      <w:r w:rsidRPr="00D64850">
        <w:rPr>
          <w:rFonts w:ascii="Browallia New" w:hAnsi="Browallia New" w:cs="Browallia New"/>
          <w:b/>
          <w:bCs/>
          <w:sz w:val="56"/>
          <w:szCs w:val="56"/>
          <w:rtl/>
        </w:rPr>
        <w:t xml:space="preserve"> </w:t>
      </w:r>
      <w:r w:rsidRPr="00D64850">
        <w:rPr>
          <w:rFonts w:ascii="Arial" w:hAnsi="Arial" w:hint="cs"/>
          <w:b/>
          <w:bCs/>
          <w:sz w:val="56"/>
          <w:szCs w:val="56"/>
          <w:rtl/>
        </w:rPr>
        <w:t>شكر</w:t>
      </w:r>
      <w:r w:rsidRPr="00D64850">
        <w:rPr>
          <w:rFonts w:ascii="Browallia New" w:hAnsi="Browallia New" w:cs="Browallia New"/>
          <w:b/>
          <w:bCs/>
          <w:sz w:val="56"/>
          <w:szCs w:val="56"/>
          <w:rtl/>
        </w:rPr>
        <w:t xml:space="preserve"> </w:t>
      </w:r>
      <w:r w:rsidRPr="00D64850">
        <w:rPr>
          <w:rFonts w:ascii="Arial" w:hAnsi="Arial" w:hint="cs"/>
          <w:b/>
          <w:bCs/>
          <w:sz w:val="56"/>
          <w:szCs w:val="56"/>
          <w:rtl/>
        </w:rPr>
        <w:t>وتقديــر</w:t>
      </w:r>
    </w:p>
    <w:p w:rsidR="008C304A" w:rsidRPr="00F44EE5" w:rsidRDefault="008C304A" w:rsidP="008C304A">
      <w:pPr>
        <w:tabs>
          <w:tab w:val="left" w:pos="4053"/>
          <w:tab w:val="left" w:pos="4562"/>
          <w:tab w:val="center" w:pos="4677"/>
        </w:tabs>
        <w:bidi/>
        <w:spacing w:line="240" w:lineRule="auto"/>
        <w:jc w:val="center"/>
        <w:rPr>
          <w:rFonts w:ascii="Browallia New" w:hAnsi="Browallia New" w:cs="Browallia New"/>
          <w:b/>
          <w:bCs/>
          <w:sz w:val="2"/>
          <w:szCs w:val="2"/>
          <w:rtl/>
        </w:rPr>
      </w:pPr>
    </w:p>
    <w:p w:rsidR="000705AB" w:rsidRDefault="000705AB" w:rsidP="000705AB">
      <w:pPr>
        <w:bidi/>
        <w:jc w:val="center"/>
        <w:rPr>
          <w:rFonts w:ascii="Andalus" w:hAnsi="Andalus" w:cs="Andalus"/>
          <w:b/>
          <w:bCs/>
          <w:sz w:val="40"/>
          <w:szCs w:val="40"/>
          <w:rtl/>
          <w:lang w:val="en-US"/>
        </w:rPr>
      </w:pPr>
      <w:r w:rsidRPr="009A66D1">
        <w:rPr>
          <w:rFonts w:ascii="Andalus" w:hAnsi="Andalus" w:cs="Andalus" w:hint="cs"/>
          <w:b/>
          <w:bCs/>
          <w:sz w:val="40"/>
          <w:szCs w:val="40"/>
          <w:rtl/>
          <w:lang w:val="en-US"/>
        </w:rPr>
        <w:t xml:space="preserve">الحمد لله </w:t>
      </w:r>
      <w:r>
        <w:rPr>
          <w:rFonts w:ascii="Andalus" w:hAnsi="Andalus" w:cs="Andalus" w:hint="cs"/>
          <w:b/>
          <w:bCs/>
          <w:sz w:val="40"/>
          <w:szCs w:val="40"/>
          <w:rtl/>
          <w:lang w:val="en-US"/>
        </w:rPr>
        <w:t xml:space="preserve">وكفى والصلاة على الحبيب المصطفى وأهله </w:t>
      </w:r>
    </w:p>
    <w:p w:rsidR="000705AB" w:rsidRDefault="000705AB" w:rsidP="000705AB">
      <w:pPr>
        <w:bidi/>
        <w:jc w:val="center"/>
        <w:rPr>
          <w:rFonts w:ascii="Andalus" w:hAnsi="Andalus" w:cs="Andalus"/>
          <w:b/>
          <w:bCs/>
          <w:sz w:val="40"/>
          <w:szCs w:val="40"/>
          <w:rtl/>
          <w:lang w:val="en-US"/>
        </w:rPr>
      </w:pPr>
      <w:r>
        <w:rPr>
          <w:rFonts w:ascii="Andalus" w:hAnsi="Andalus" w:cs="Andalus" w:hint="cs"/>
          <w:b/>
          <w:bCs/>
          <w:sz w:val="40"/>
          <w:szCs w:val="40"/>
          <w:rtl/>
          <w:lang w:val="en-US"/>
        </w:rPr>
        <w:t>ومن وفى أمّا بعد:</w:t>
      </w:r>
    </w:p>
    <w:p w:rsidR="000705AB" w:rsidRDefault="000705AB" w:rsidP="000705AB">
      <w:pPr>
        <w:bidi/>
        <w:jc w:val="center"/>
        <w:rPr>
          <w:rFonts w:ascii="Andalus" w:hAnsi="Andalus" w:cs="Andalus"/>
          <w:b/>
          <w:bCs/>
          <w:sz w:val="40"/>
          <w:szCs w:val="40"/>
          <w:rtl/>
          <w:lang w:val="en-US"/>
        </w:rPr>
      </w:pPr>
      <w:r>
        <w:rPr>
          <w:rFonts w:ascii="Andalus" w:hAnsi="Andalus" w:cs="Andalus" w:hint="cs"/>
          <w:b/>
          <w:bCs/>
          <w:sz w:val="40"/>
          <w:szCs w:val="40"/>
          <w:rtl/>
          <w:lang w:val="en-US"/>
        </w:rPr>
        <w:t xml:space="preserve">الحمد لله الذي وفقنا لتثمين هذه الخطوة في مسيرتنا </w:t>
      </w:r>
    </w:p>
    <w:p w:rsidR="000705AB" w:rsidRDefault="000705AB" w:rsidP="000705AB">
      <w:pPr>
        <w:bidi/>
        <w:jc w:val="center"/>
        <w:rPr>
          <w:rFonts w:ascii="Andalus" w:hAnsi="Andalus" w:cs="Andalus"/>
          <w:b/>
          <w:bCs/>
          <w:sz w:val="40"/>
          <w:szCs w:val="40"/>
          <w:rtl/>
          <w:lang w:val="en-US"/>
        </w:rPr>
      </w:pPr>
      <w:r>
        <w:rPr>
          <w:rFonts w:ascii="Andalus" w:hAnsi="Andalus" w:cs="Andalus" w:hint="cs"/>
          <w:b/>
          <w:bCs/>
          <w:sz w:val="40"/>
          <w:szCs w:val="40"/>
          <w:rtl/>
          <w:lang w:val="en-US"/>
        </w:rPr>
        <w:t>الدراسية بمذكرتنا هذه ثمرة الجهد والنجاح بفضله تعالى.</w:t>
      </w:r>
    </w:p>
    <w:p w:rsidR="000705AB" w:rsidRDefault="000705AB" w:rsidP="000705AB">
      <w:pPr>
        <w:bidi/>
        <w:jc w:val="center"/>
        <w:rPr>
          <w:rFonts w:ascii="Andalus" w:hAnsi="Andalus" w:cs="Andalus"/>
          <w:b/>
          <w:bCs/>
          <w:sz w:val="40"/>
          <w:szCs w:val="40"/>
          <w:rtl/>
          <w:lang w:val="en-US"/>
        </w:rPr>
      </w:pPr>
      <w:r>
        <w:rPr>
          <w:rFonts w:ascii="Andalus" w:hAnsi="Andalus" w:cs="Andalus" w:hint="cs"/>
          <w:b/>
          <w:bCs/>
          <w:sz w:val="40"/>
          <w:szCs w:val="40"/>
          <w:rtl/>
          <w:lang w:val="en-US"/>
        </w:rPr>
        <w:t xml:space="preserve">نتقدم بجزيل الشكر والعرفان إلى كل من ساهم من قريب </w:t>
      </w:r>
    </w:p>
    <w:p w:rsidR="000705AB" w:rsidRDefault="000705AB" w:rsidP="000705AB">
      <w:pPr>
        <w:bidi/>
        <w:jc w:val="center"/>
        <w:rPr>
          <w:rFonts w:ascii="Andalus" w:hAnsi="Andalus" w:cs="Andalus"/>
          <w:b/>
          <w:bCs/>
          <w:sz w:val="40"/>
          <w:szCs w:val="40"/>
          <w:rtl/>
          <w:lang w:val="en-US"/>
        </w:rPr>
      </w:pPr>
      <w:r>
        <w:rPr>
          <w:rFonts w:ascii="Andalus" w:hAnsi="Andalus" w:cs="Andalus" w:hint="cs"/>
          <w:b/>
          <w:bCs/>
          <w:sz w:val="40"/>
          <w:szCs w:val="40"/>
          <w:rtl/>
          <w:lang w:val="en-US"/>
        </w:rPr>
        <w:t>أو من بعيد في مديد العون لإنجاز هذه المذكرة.</w:t>
      </w:r>
    </w:p>
    <w:p w:rsidR="000705AB" w:rsidRDefault="000705AB" w:rsidP="000705AB">
      <w:pPr>
        <w:bidi/>
        <w:jc w:val="center"/>
        <w:rPr>
          <w:rFonts w:ascii="Andalus" w:hAnsi="Andalus" w:cs="Andalus"/>
          <w:b/>
          <w:bCs/>
          <w:sz w:val="40"/>
          <w:szCs w:val="40"/>
          <w:rtl/>
          <w:lang w:val="en-US"/>
        </w:rPr>
      </w:pPr>
      <w:r>
        <w:rPr>
          <w:rFonts w:ascii="Andalus" w:hAnsi="Andalus" w:cs="Andalus" w:hint="cs"/>
          <w:b/>
          <w:bCs/>
          <w:sz w:val="40"/>
          <w:szCs w:val="40"/>
          <w:rtl/>
          <w:lang w:val="en-US"/>
        </w:rPr>
        <w:t>ونخص بالذكر الأستاذ الفاضل "عبد الله بن صفية"</w:t>
      </w:r>
      <w:r w:rsidRPr="0079063F">
        <w:rPr>
          <w:rFonts w:ascii="Andalus" w:hAnsi="Andalus" w:cs="Andalus" w:hint="cs"/>
          <w:b/>
          <w:bCs/>
          <w:sz w:val="40"/>
          <w:szCs w:val="40"/>
          <w:rtl/>
          <w:lang w:val="en-US"/>
        </w:rPr>
        <w:t xml:space="preserve"> </w:t>
      </w:r>
      <w:r w:rsidRPr="00CB2492">
        <w:rPr>
          <w:rFonts w:ascii="Andalus" w:hAnsi="Andalus" w:cs="Andalus" w:hint="cs"/>
          <w:b/>
          <w:bCs/>
          <w:sz w:val="40"/>
          <w:szCs w:val="40"/>
          <w:rtl/>
          <w:lang w:val="en-US"/>
        </w:rPr>
        <w:t xml:space="preserve">الذي </w:t>
      </w:r>
    </w:p>
    <w:p w:rsidR="000705AB" w:rsidRPr="00CB2492" w:rsidRDefault="000705AB" w:rsidP="000705AB">
      <w:pPr>
        <w:bidi/>
        <w:jc w:val="center"/>
        <w:rPr>
          <w:rFonts w:ascii="Andalus" w:hAnsi="Andalus" w:cs="Andalus"/>
          <w:b/>
          <w:bCs/>
          <w:sz w:val="40"/>
          <w:szCs w:val="40"/>
          <w:rtl/>
          <w:lang w:val="en-US"/>
        </w:rPr>
      </w:pPr>
      <w:r w:rsidRPr="00CB2492">
        <w:rPr>
          <w:rFonts w:ascii="Andalus" w:hAnsi="Andalus" w:cs="Andalus" w:hint="cs"/>
          <w:b/>
          <w:bCs/>
          <w:sz w:val="40"/>
          <w:szCs w:val="40"/>
          <w:rtl/>
          <w:lang w:val="en-US"/>
        </w:rPr>
        <w:t xml:space="preserve">لم يبخل علينا بتوجيهاته </w:t>
      </w:r>
    </w:p>
    <w:p w:rsidR="000705AB" w:rsidRDefault="000705AB" w:rsidP="000705AB">
      <w:pPr>
        <w:bidi/>
        <w:jc w:val="center"/>
        <w:rPr>
          <w:rFonts w:ascii="Andalus" w:hAnsi="Andalus" w:cs="Andalus"/>
          <w:b/>
          <w:bCs/>
          <w:sz w:val="40"/>
          <w:szCs w:val="40"/>
          <w:rtl/>
          <w:lang w:val="en-US"/>
        </w:rPr>
      </w:pPr>
      <w:r w:rsidRPr="00CB2492">
        <w:rPr>
          <w:rFonts w:ascii="Andalus" w:hAnsi="Andalus" w:cs="Andalus" w:hint="cs"/>
          <w:b/>
          <w:bCs/>
          <w:sz w:val="40"/>
          <w:szCs w:val="40"/>
          <w:rtl/>
          <w:lang w:val="en-US"/>
        </w:rPr>
        <w:t xml:space="preserve">وإرشاداته القيمة وعلى ما وهبه الله من سعة وجهد </w:t>
      </w:r>
      <w:r>
        <w:rPr>
          <w:rFonts w:ascii="Andalus" w:hAnsi="Andalus" w:cs="Andalus" w:hint="cs"/>
          <w:b/>
          <w:bCs/>
          <w:sz w:val="40"/>
          <w:szCs w:val="40"/>
          <w:rtl/>
          <w:lang w:val="en-US"/>
        </w:rPr>
        <w:t>لإ</w:t>
      </w:r>
      <w:r w:rsidRPr="00CB2492">
        <w:rPr>
          <w:rFonts w:ascii="Andalus" w:hAnsi="Andalus" w:cs="Andalus" w:hint="cs"/>
          <w:b/>
          <w:bCs/>
          <w:sz w:val="40"/>
          <w:szCs w:val="40"/>
          <w:rtl/>
          <w:lang w:val="en-US"/>
        </w:rPr>
        <w:t xml:space="preserve">عانتنا </w:t>
      </w:r>
    </w:p>
    <w:p w:rsidR="000705AB" w:rsidRPr="00CB2492" w:rsidRDefault="000705AB" w:rsidP="000705AB">
      <w:pPr>
        <w:bidi/>
        <w:jc w:val="center"/>
        <w:rPr>
          <w:rFonts w:ascii="Andalus" w:hAnsi="Andalus" w:cs="Andalus"/>
          <w:b/>
          <w:bCs/>
          <w:sz w:val="40"/>
          <w:szCs w:val="40"/>
          <w:lang w:val="en-US"/>
        </w:rPr>
      </w:pPr>
      <w:r w:rsidRPr="00CB2492">
        <w:rPr>
          <w:rFonts w:ascii="Andalus" w:hAnsi="Andalus" w:cs="Andalus" w:hint="cs"/>
          <w:b/>
          <w:bCs/>
          <w:sz w:val="40"/>
          <w:szCs w:val="40"/>
          <w:rtl/>
          <w:lang w:val="en-US"/>
        </w:rPr>
        <w:t>في إنجاز هذه المذكرة</w:t>
      </w:r>
      <w:r>
        <w:rPr>
          <w:rFonts w:ascii="Andalus" w:hAnsi="Andalus" w:cs="Andalus" w:hint="cs"/>
          <w:b/>
          <w:bCs/>
          <w:sz w:val="40"/>
          <w:szCs w:val="40"/>
          <w:rtl/>
          <w:lang w:val="en-US"/>
        </w:rPr>
        <w:t>.</w:t>
      </w:r>
      <w:r w:rsidRPr="00CB2492">
        <w:rPr>
          <w:rFonts w:ascii="Andalus" w:hAnsi="Andalus" w:cs="Andalus" w:hint="cs"/>
          <w:b/>
          <w:bCs/>
          <w:sz w:val="40"/>
          <w:szCs w:val="40"/>
          <w:rtl/>
          <w:lang w:val="en-US"/>
        </w:rPr>
        <w:t xml:space="preserve"> </w:t>
      </w:r>
    </w:p>
    <w:p w:rsidR="004031B4" w:rsidRPr="00305D28" w:rsidRDefault="004031B4" w:rsidP="00305D28">
      <w:pPr>
        <w:bidi/>
        <w:spacing w:after="0"/>
        <w:ind w:firstLine="237"/>
        <w:jc w:val="both"/>
        <w:rPr>
          <w:rFonts w:ascii="Traditional Arabic" w:hAnsi="Traditional Arabic" w:cs="Traditional Arabic"/>
          <w:b/>
          <w:bCs/>
          <w:sz w:val="32"/>
          <w:szCs w:val="32"/>
          <w:rtl/>
        </w:rPr>
        <w:sectPr w:rsidR="004031B4" w:rsidRPr="00305D28" w:rsidSect="00305D28">
          <w:headerReference w:type="default" r:id="rId11"/>
          <w:footnotePr>
            <w:numRestart w:val="eachPage"/>
          </w:footnotePr>
          <w:pgSz w:w="11906" w:h="16838"/>
          <w:pgMar w:top="1134" w:right="1701" w:bottom="1134" w:left="567" w:header="708" w:footer="708" w:gutter="0"/>
          <w:cols w:space="708"/>
          <w:docGrid w:linePitch="360"/>
        </w:sectPr>
      </w:pPr>
    </w:p>
    <w:p w:rsidR="00B634F0" w:rsidRPr="00305D28" w:rsidRDefault="00B634F0" w:rsidP="00305D28">
      <w:pPr>
        <w:tabs>
          <w:tab w:val="left" w:pos="8942"/>
        </w:tabs>
        <w:bidi/>
        <w:rPr>
          <w:rFonts w:ascii="Traditional Arabic" w:hAnsi="Traditional Arabic" w:cs="Traditional Arabic"/>
          <w:sz w:val="32"/>
          <w:szCs w:val="32"/>
        </w:rPr>
      </w:pPr>
    </w:p>
    <w:p w:rsidR="00573A84" w:rsidRPr="00092DF7" w:rsidRDefault="00573A84" w:rsidP="00573A84">
      <w:pPr>
        <w:bidi/>
        <w:spacing w:line="240" w:lineRule="auto"/>
        <w:jc w:val="center"/>
        <w:rPr>
          <w:rFonts w:ascii="Sakkal Majalla" w:hAnsi="Sakkal Majalla" w:cs="Sakkal Majalla"/>
          <w:b/>
          <w:bCs/>
          <w:noProof w:val="0"/>
          <w:sz w:val="96"/>
          <w:szCs w:val="96"/>
          <w:rtl/>
          <w:lang w:val="en-US"/>
        </w:rPr>
      </w:pPr>
      <w:r w:rsidRPr="00092DF7">
        <w:rPr>
          <w:rFonts w:ascii="Sakkal Majalla" w:hAnsi="Sakkal Majalla" w:cs="Sakkal Majalla" w:hint="cs"/>
          <w:b/>
          <w:bCs/>
          <w:noProof w:val="0"/>
          <w:sz w:val="96"/>
          <w:szCs w:val="96"/>
          <w:rtl/>
          <w:lang w:val="en-US"/>
        </w:rPr>
        <w:t>إهـــــــــــــــــــــداء</w:t>
      </w:r>
    </w:p>
    <w:p w:rsidR="00573A84" w:rsidRPr="00092DF7" w:rsidRDefault="00573A84" w:rsidP="00573A84">
      <w:pPr>
        <w:bidi/>
        <w:spacing w:line="240" w:lineRule="auto"/>
        <w:jc w:val="center"/>
        <w:rPr>
          <w:rFonts w:ascii="Sakkal Majalla" w:hAnsi="Sakkal Majalla" w:cs="Sakkal Majalla"/>
          <w:b/>
          <w:bCs/>
          <w:noProof w:val="0"/>
          <w:sz w:val="36"/>
          <w:szCs w:val="36"/>
          <w:rtl/>
          <w:lang w:val="en-US"/>
        </w:rPr>
      </w:pPr>
    </w:p>
    <w:p w:rsidR="00573A84" w:rsidRPr="00092DF7" w:rsidRDefault="00573A84" w:rsidP="00573A84">
      <w:pPr>
        <w:bidi/>
        <w:spacing w:after="0" w:line="48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اهدي ثمرة هذا العمل المتواضع إلى:</w:t>
      </w:r>
    </w:p>
    <w:p w:rsidR="00573A84" w:rsidRPr="00092DF7" w:rsidRDefault="00573A84" w:rsidP="00573A84">
      <w:pPr>
        <w:bidi/>
        <w:spacing w:after="0" w:line="48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إلى من لونت عمري بجمالها وحنانها، وعجز اللسان عن وصف جميلها، وسهرت وضحت براحتها حتى تراني مرتاحة، وشملتني بعطفها ورعايتها: امي الحبيبة اطال الله في عمرها.</w:t>
      </w:r>
    </w:p>
    <w:p w:rsidR="00573A84" w:rsidRPr="00092DF7" w:rsidRDefault="00573A84" w:rsidP="00573A84">
      <w:pPr>
        <w:bidi/>
        <w:spacing w:after="0" w:line="48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الى الذي أفضى حياته جدا وكذا في تربيتي وتعلمي إلى من كان سندي الروحي إلى أبي الحبيب أطال الله عمره.</w:t>
      </w:r>
    </w:p>
    <w:p w:rsidR="00573A84" w:rsidRPr="00092DF7" w:rsidRDefault="00573A84" w:rsidP="00573A84">
      <w:pPr>
        <w:bidi/>
        <w:spacing w:after="0" w:line="48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إلى إخوتي وأخواتي حفظهم الله ورعاهم.</w:t>
      </w:r>
    </w:p>
    <w:p w:rsidR="00573A84" w:rsidRPr="00092DF7" w:rsidRDefault="00573A84" w:rsidP="00573A84">
      <w:pPr>
        <w:bidi/>
        <w:spacing w:after="0" w:line="48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إلى كل الذين يحبهم قلبي ولم يذكرهم لساني، أهدي ثمرة جهدي هذا.</w:t>
      </w:r>
    </w:p>
    <w:p w:rsidR="00573A84" w:rsidRPr="00092DF7" w:rsidRDefault="00573A84" w:rsidP="00573A84">
      <w:pPr>
        <w:bidi/>
        <w:spacing w:after="0" w:line="240" w:lineRule="auto"/>
        <w:jc w:val="center"/>
        <w:rPr>
          <w:rFonts w:ascii="Sakkal Majalla" w:hAnsi="Sakkal Majalla" w:cs="Sakkal Majalla"/>
          <w:b/>
          <w:bCs/>
          <w:noProof w:val="0"/>
          <w:sz w:val="36"/>
          <w:szCs w:val="36"/>
          <w:rtl/>
          <w:lang w:val="en-US"/>
        </w:rPr>
      </w:pPr>
    </w:p>
    <w:p w:rsidR="00573A84" w:rsidRPr="00092DF7" w:rsidRDefault="00092DF7" w:rsidP="00092DF7">
      <w:pPr>
        <w:bidi/>
        <w:spacing w:line="240" w:lineRule="auto"/>
        <w:jc w:val="center"/>
        <w:rPr>
          <w:rFonts w:ascii="Sakkal Majalla" w:hAnsi="Sakkal Majalla" w:cs="Sakkal Majalla"/>
          <w:b/>
          <w:bCs/>
          <w:noProof w:val="0"/>
          <w:sz w:val="72"/>
          <w:szCs w:val="72"/>
          <w:rtl/>
          <w:lang w:val="en-US"/>
        </w:rPr>
      </w:pPr>
      <w:r w:rsidRPr="00F869EA">
        <w:rPr>
          <w:rFonts w:ascii="Andalus" w:hAnsi="Andalus" w:cs="Andalus"/>
          <w:b/>
          <w:bCs/>
          <w:sz w:val="40"/>
          <w:szCs w:val="40"/>
          <w:rtl/>
          <w:lang w:eastAsia="fr-FR" w:bidi="ar-SA"/>
        </w:rPr>
        <w:drawing>
          <wp:anchor distT="0" distB="0" distL="114300" distR="114300" simplePos="0" relativeHeight="251661312" behindDoc="0" locked="0" layoutInCell="1" allowOverlap="1" wp14:anchorId="3A90B68B" wp14:editId="5CB7C092">
            <wp:simplePos x="0" y="0"/>
            <wp:positionH relativeFrom="column">
              <wp:posOffset>-95885</wp:posOffset>
            </wp:positionH>
            <wp:positionV relativeFrom="paragraph">
              <wp:posOffset>521970</wp:posOffset>
            </wp:positionV>
            <wp:extent cx="1821976" cy="2305579"/>
            <wp:effectExtent l="0" t="0" r="6985" b="0"/>
            <wp:wrapNone/>
            <wp:docPr id="3" name="Image 3" descr="C:\Users\MASC\Desktop\cadre-floral-noir-et-blanc-140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C\Desktop\cadre-floral-noir-et-blanc-1401803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365" r="31735" b="41724"/>
                    <a:stretch/>
                  </pic:blipFill>
                  <pic:spPr bwMode="auto">
                    <a:xfrm flipV="1">
                      <a:off x="0" y="0"/>
                      <a:ext cx="1821976" cy="2305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A84" w:rsidRPr="00092DF7">
        <w:rPr>
          <w:rFonts w:ascii="Sakkal Majalla" w:hAnsi="Sakkal Majalla" w:cs="Sakkal Majalla" w:hint="cs"/>
          <w:b/>
          <w:bCs/>
          <w:noProof w:val="0"/>
          <w:sz w:val="72"/>
          <w:szCs w:val="72"/>
          <w:rtl/>
          <w:lang w:val="en-US"/>
        </w:rPr>
        <w:t>فضيلـــــة حيتامــــــــــــــة</w:t>
      </w:r>
    </w:p>
    <w:p w:rsidR="00573A84" w:rsidRPr="00092DF7" w:rsidRDefault="00573A84" w:rsidP="00573A84">
      <w:pPr>
        <w:bidi/>
        <w:spacing w:after="0" w:line="240" w:lineRule="auto"/>
        <w:jc w:val="center"/>
        <w:rPr>
          <w:rFonts w:ascii="Sakkal Majalla" w:hAnsi="Sakkal Majalla" w:cs="Sakkal Majalla"/>
          <w:b/>
          <w:bCs/>
          <w:noProof w:val="0"/>
          <w:sz w:val="36"/>
          <w:szCs w:val="36"/>
          <w:rtl/>
          <w:lang w:val="en-US"/>
        </w:rPr>
      </w:pPr>
    </w:p>
    <w:p w:rsidR="00573A84" w:rsidRDefault="00573A84" w:rsidP="00573A84">
      <w:pPr>
        <w:bidi/>
        <w:spacing w:after="0" w:line="240" w:lineRule="auto"/>
        <w:jc w:val="center"/>
        <w:rPr>
          <w:rFonts w:ascii="Andalus" w:hAnsi="Andalus" w:cs="Andalus"/>
          <w:b/>
          <w:bCs/>
          <w:sz w:val="52"/>
          <w:szCs w:val="52"/>
          <w:rtl/>
        </w:rPr>
      </w:pPr>
    </w:p>
    <w:p w:rsidR="00573A84" w:rsidRDefault="00573A84" w:rsidP="00573A84">
      <w:pPr>
        <w:bidi/>
        <w:spacing w:after="0" w:line="240" w:lineRule="auto"/>
        <w:jc w:val="center"/>
        <w:rPr>
          <w:rFonts w:ascii="Andalus" w:hAnsi="Andalus" w:cs="Andalus"/>
          <w:b/>
          <w:bCs/>
          <w:sz w:val="52"/>
          <w:szCs w:val="52"/>
          <w:rtl/>
        </w:rPr>
      </w:pPr>
    </w:p>
    <w:p w:rsidR="00573A84" w:rsidRDefault="00573A84" w:rsidP="00573A84">
      <w:pPr>
        <w:bidi/>
        <w:spacing w:after="0" w:line="240" w:lineRule="auto"/>
        <w:jc w:val="center"/>
        <w:rPr>
          <w:rFonts w:ascii="Andalus" w:hAnsi="Andalus" w:cs="Andalus"/>
          <w:b/>
          <w:bCs/>
          <w:sz w:val="52"/>
          <w:szCs w:val="52"/>
          <w:rtl/>
        </w:rPr>
      </w:pPr>
    </w:p>
    <w:p w:rsidR="00573A84" w:rsidRPr="008A084B" w:rsidRDefault="00573A84" w:rsidP="00573A84">
      <w:pPr>
        <w:bidi/>
        <w:spacing w:after="0" w:line="240" w:lineRule="auto"/>
        <w:jc w:val="center"/>
        <w:rPr>
          <w:rFonts w:ascii="Andalus" w:hAnsi="Andalus" w:cs="Andalus"/>
          <w:b/>
          <w:bCs/>
          <w:sz w:val="52"/>
          <w:szCs w:val="52"/>
          <w:rtl/>
        </w:rPr>
      </w:pPr>
    </w:p>
    <w:p w:rsidR="00573A84" w:rsidRDefault="00573A84" w:rsidP="00573A84">
      <w:pPr>
        <w:bidi/>
        <w:spacing w:line="240" w:lineRule="auto"/>
        <w:jc w:val="center"/>
        <w:rPr>
          <w:rFonts w:ascii="Sakkal Majalla" w:hAnsi="Sakkal Majalla" w:cs="Sakkal Majalla"/>
          <w:b/>
          <w:bCs/>
          <w:noProof w:val="0"/>
          <w:sz w:val="96"/>
          <w:szCs w:val="96"/>
          <w:rtl/>
          <w:lang w:val="en-US"/>
        </w:rPr>
      </w:pPr>
      <w:r w:rsidRPr="00092DF7">
        <w:rPr>
          <w:rFonts w:ascii="Sakkal Majalla" w:hAnsi="Sakkal Majalla" w:cs="Sakkal Majalla"/>
          <w:b/>
          <w:bCs/>
          <w:noProof w:val="0"/>
          <w:sz w:val="96"/>
          <w:szCs w:val="96"/>
          <w:rtl/>
          <w:lang w:val="en-US"/>
        </w:rPr>
        <w:t>إه</w:t>
      </w:r>
      <w:r w:rsidRPr="00092DF7">
        <w:rPr>
          <w:rFonts w:ascii="Sakkal Majalla" w:hAnsi="Sakkal Majalla" w:cs="Sakkal Majalla" w:hint="cs"/>
          <w:b/>
          <w:bCs/>
          <w:noProof w:val="0"/>
          <w:sz w:val="96"/>
          <w:szCs w:val="96"/>
          <w:rtl/>
          <w:lang w:val="en-US"/>
        </w:rPr>
        <w:t>ــــــــــــــ</w:t>
      </w:r>
      <w:r w:rsidRPr="00092DF7">
        <w:rPr>
          <w:rFonts w:ascii="Sakkal Majalla" w:hAnsi="Sakkal Majalla" w:cs="Sakkal Majalla"/>
          <w:b/>
          <w:bCs/>
          <w:noProof w:val="0"/>
          <w:sz w:val="96"/>
          <w:szCs w:val="96"/>
          <w:rtl/>
          <w:lang w:val="en-US"/>
        </w:rPr>
        <w:t>داء</w:t>
      </w:r>
    </w:p>
    <w:p w:rsidR="00092DF7" w:rsidRPr="00092DF7" w:rsidRDefault="00092DF7" w:rsidP="00092DF7">
      <w:pPr>
        <w:bidi/>
        <w:spacing w:line="240" w:lineRule="auto"/>
        <w:jc w:val="center"/>
        <w:rPr>
          <w:rFonts w:ascii="Sakkal Majalla" w:hAnsi="Sakkal Majalla" w:cs="Sakkal Majalla"/>
          <w:b/>
          <w:bCs/>
          <w:noProof w:val="0"/>
          <w:sz w:val="96"/>
          <w:szCs w:val="96"/>
          <w:rtl/>
          <w:lang w:val="en-US"/>
        </w:rPr>
      </w:pPr>
    </w:p>
    <w:p w:rsidR="00573A84" w:rsidRPr="00092DF7" w:rsidRDefault="00573A84" w:rsidP="00573A84">
      <w:pPr>
        <w:bidi/>
        <w:spacing w:after="0" w:line="360" w:lineRule="auto"/>
        <w:jc w:val="center"/>
        <w:rPr>
          <w:rFonts w:ascii="Sakkal Majalla" w:hAnsi="Sakkal Majalla" w:cs="Sakkal Majalla"/>
          <w:b/>
          <w:bCs/>
          <w:noProof w:val="0"/>
          <w:sz w:val="36"/>
          <w:szCs w:val="36"/>
          <w:rtl/>
          <w:lang w:val="en-US"/>
        </w:rPr>
      </w:pPr>
      <w:r w:rsidRPr="00092DF7">
        <w:rPr>
          <w:rFonts w:ascii="Sakkal Majalla" w:hAnsi="Sakkal Majalla" w:cs="Sakkal Majalla"/>
          <w:b/>
          <w:bCs/>
          <w:noProof w:val="0"/>
          <w:sz w:val="36"/>
          <w:szCs w:val="36"/>
          <w:rtl/>
          <w:lang w:val="en-US"/>
        </w:rPr>
        <w:t xml:space="preserve">إلى </w:t>
      </w:r>
      <w:r w:rsidRPr="00092DF7">
        <w:rPr>
          <w:rFonts w:ascii="Sakkal Majalla" w:hAnsi="Sakkal Majalla" w:cs="Sakkal Majalla" w:hint="cs"/>
          <w:b/>
          <w:bCs/>
          <w:noProof w:val="0"/>
          <w:sz w:val="36"/>
          <w:szCs w:val="36"/>
          <w:rtl/>
          <w:lang w:val="en-US"/>
        </w:rPr>
        <w:t>الشمس التي أضاءت مشرق حياتي ومغربها إلى من عطشت لأروى وجاعت لأشبع، وسهرت لأنام إلى من باعت عينها لأكتسي إلى من لا تفيها الكلمات حقها، أمي ثم أمي ثم أمي.</w:t>
      </w:r>
    </w:p>
    <w:p w:rsidR="00573A84" w:rsidRPr="00092DF7" w:rsidRDefault="00573A84" w:rsidP="00573A84">
      <w:pPr>
        <w:bidi/>
        <w:spacing w:after="0" w:line="36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إلى البدر الذي ما نقص وما زال إلى الذي حمل أثقال الجبال، إلى الذي ما كل ولا تعب ولا مال، إلى السر الذي لا يفهمه إلا العظماء أبي.</w:t>
      </w:r>
    </w:p>
    <w:p w:rsidR="00573A84" w:rsidRPr="00092DF7" w:rsidRDefault="00573A84" w:rsidP="00573A84">
      <w:pPr>
        <w:bidi/>
        <w:spacing w:after="0" w:line="36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إلى إخوتي وأخواتي حفظهم الله ورعاهم.</w:t>
      </w:r>
    </w:p>
    <w:p w:rsidR="00573A84" w:rsidRPr="00092DF7" w:rsidRDefault="00573A84" w:rsidP="00573A84">
      <w:pPr>
        <w:bidi/>
        <w:spacing w:after="0" w:line="360" w:lineRule="auto"/>
        <w:jc w:val="center"/>
        <w:rPr>
          <w:rFonts w:ascii="Sakkal Majalla" w:hAnsi="Sakkal Majalla" w:cs="Sakkal Majalla"/>
          <w:b/>
          <w:bCs/>
          <w:noProof w:val="0"/>
          <w:sz w:val="36"/>
          <w:szCs w:val="36"/>
          <w:rtl/>
          <w:lang w:val="en-US"/>
        </w:rPr>
      </w:pPr>
      <w:r w:rsidRPr="00092DF7">
        <w:rPr>
          <w:rFonts w:ascii="Sakkal Majalla" w:hAnsi="Sakkal Majalla" w:cs="Sakkal Majalla" w:hint="cs"/>
          <w:b/>
          <w:bCs/>
          <w:noProof w:val="0"/>
          <w:sz w:val="36"/>
          <w:szCs w:val="36"/>
          <w:rtl/>
          <w:lang w:val="en-US"/>
        </w:rPr>
        <w:t>إلى كل من نسيهم حبري، وتذكرتهم نبضات قلبي.</w:t>
      </w:r>
    </w:p>
    <w:p w:rsidR="00573A84" w:rsidRPr="00092DF7" w:rsidRDefault="00573A84" w:rsidP="00573A84">
      <w:pPr>
        <w:bidi/>
        <w:spacing w:after="0" w:line="360" w:lineRule="auto"/>
        <w:jc w:val="center"/>
        <w:rPr>
          <w:rFonts w:ascii="Sakkal Majalla" w:hAnsi="Sakkal Majalla" w:cs="Sakkal Majalla"/>
          <w:b/>
          <w:bCs/>
          <w:noProof w:val="0"/>
          <w:sz w:val="36"/>
          <w:szCs w:val="36"/>
          <w:rtl/>
          <w:lang w:val="en-US"/>
        </w:rPr>
      </w:pPr>
    </w:p>
    <w:p w:rsidR="00573A84" w:rsidRPr="00092DF7" w:rsidRDefault="00092DF7" w:rsidP="00573A84">
      <w:pPr>
        <w:bidi/>
        <w:spacing w:after="0" w:line="360" w:lineRule="auto"/>
        <w:jc w:val="center"/>
        <w:rPr>
          <w:rFonts w:ascii="Sakkal Majalla" w:hAnsi="Sakkal Majalla" w:cs="Sakkal Majalla"/>
          <w:b/>
          <w:bCs/>
          <w:noProof w:val="0"/>
          <w:sz w:val="72"/>
          <w:szCs w:val="72"/>
          <w:rtl/>
          <w:lang w:val="en-US"/>
        </w:rPr>
      </w:pPr>
      <w:r w:rsidRPr="00F869EA">
        <w:rPr>
          <w:rFonts w:ascii="Andalus" w:hAnsi="Andalus" w:cs="Andalus"/>
          <w:b/>
          <w:bCs/>
          <w:sz w:val="40"/>
          <w:szCs w:val="40"/>
          <w:rtl/>
          <w:lang w:eastAsia="fr-FR" w:bidi="ar-SA"/>
        </w:rPr>
        <w:drawing>
          <wp:anchor distT="0" distB="0" distL="114300" distR="114300" simplePos="0" relativeHeight="251662336" behindDoc="0" locked="0" layoutInCell="1" allowOverlap="1" wp14:anchorId="08D8F431" wp14:editId="061CA371">
            <wp:simplePos x="0" y="0"/>
            <wp:positionH relativeFrom="column">
              <wp:posOffset>-57785</wp:posOffset>
            </wp:positionH>
            <wp:positionV relativeFrom="paragraph">
              <wp:posOffset>939800</wp:posOffset>
            </wp:positionV>
            <wp:extent cx="1821976" cy="2305579"/>
            <wp:effectExtent l="0" t="0" r="6985" b="0"/>
            <wp:wrapNone/>
            <wp:docPr id="4" name="Image 4" descr="C:\Users\MASC\Desktop\cadre-floral-noir-et-blanc-140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C\Desktop\cadre-floral-noir-et-blanc-1401803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365" r="31735" b="41724"/>
                    <a:stretch/>
                  </pic:blipFill>
                  <pic:spPr bwMode="auto">
                    <a:xfrm flipV="1">
                      <a:off x="0" y="0"/>
                      <a:ext cx="1821976" cy="2305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A84" w:rsidRPr="00092DF7">
        <w:rPr>
          <w:rFonts w:ascii="Sakkal Majalla" w:hAnsi="Sakkal Majalla" w:cs="Sakkal Majalla" w:hint="cs"/>
          <w:b/>
          <w:bCs/>
          <w:noProof w:val="0"/>
          <w:sz w:val="72"/>
          <w:szCs w:val="72"/>
          <w:rtl/>
          <w:lang w:val="en-US"/>
        </w:rPr>
        <w:t>صبيحة بوحبل</w:t>
      </w:r>
    </w:p>
    <w:p w:rsidR="00DF5CD4" w:rsidRPr="00092DF7" w:rsidRDefault="00DF5CD4" w:rsidP="00305D28">
      <w:pPr>
        <w:tabs>
          <w:tab w:val="left" w:pos="8942"/>
        </w:tabs>
        <w:bidi/>
        <w:jc w:val="center"/>
        <w:rPr>
          <w:rFonts w:ascii="Sakkal Majalla" w:hAnsi="Sakkal Majalla" w:cs="Sakkal Majalla"/>
          <w:b/>
          <w:bCs/>
          <w:noProof w:val="0"/>
          <w:sz w:val="72"/>
          <w:szCs w:val="72"/>
          <w:rtl/>
          <w:lang w:val="en-US"/>
        </w:rPr>
        <w:sectPr w:rsidR="00DF5CD4" w:rsidRPr="00092DF7" w:rsidSect="00305D28">
          <w:headerReference w:type="default" r:id="rId13"/>
          <w:footnotePr>
            <w:numRestart w:val="eachPage"/>
          </w:footnotePr>
          <w:pgSz w:w="11906" w:h="16838"/>
          <w:pgMar w:top="1134" w:right="1701" w:bottom="1134" w:left="567" w:header="708" w:footer="708" w:gutter="0"/>
          <w:cols w:space="708"/>
          <w:docGrid w:linePitch="360"/>
        </w:sectPr>
      </w:pPr>
    </w:p>
    <w:p w:rsidR="00250508" w:rsidRPr="00305D28" w:rsidRDefault="00250508" w:rsidP="00305D28">
      <w:pPr>
        <w:bidi/>
        <w:spacing w:after="0"/>
        <w:ind w:firstLine="237"/>
        <w:jc w:val="both"/>
        <w:rPr>
          <w:rFonts w:ascii="Traditional Arabic" w:hAnsi="Traditional Arabic" w:cs="Traditional Arabic"/>
          <w:b/>
          <w:bCs/>
          <w:sz w:val="32"/>
          <w:szCs w:val="3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E6559F" w:rsidRPr="008C304A" w:rsidRDefault="00E6559F" w:rsidP="00305D28">
      <w:pPr>
        <w:bidi/>
        <w:spacing w:after="0"/>
        <w:ind w:firstLine="140"/>
        <w:jc w:val="center"/>
        <w:rPr>
          <w:rFonts w:ascii="Traditional Arabic" w:hAnsi="Traditional Arabic" w:cs="Traditional Arabic"/>
          <w:b/>
          <w:bCs/>
          <w:sz w:val="96"/>
          <w:szCs w:val="96"/>
        </w:rPr>
      </w:pPr>
      <w:r w:rsidRPr="008C304A">
        <w:rPr>
          <w:rFonts w:ascii="Traditional Arabic" w:hAnsi="Traditional Arabic" w:cs="Traditional Arabic"/>
          <w:b/>
          <w:bCs/>
          <w:sz w:val="96"/>
          <w:szCs w:val="96"/>
          <w:rtl/>
        </w:rPr>
        <w:t>مقدمــــة</w:t>
      </w:r>
    </w:p>
    <w:p w:rsidR="00E6559F" w:rsidRPr="00305D28" w:rsidRDefault="00E6559F" w:rsidP="00305D28">
      <w:pPr>
        <w:bidi/>
        <w:spacing w:after="0"/>
        <w:ind w:firstLine="237"/>
        <w:jc w:val="both"/>
        <w:rPr>
          <w:rFonts w:ascii="Traditional Arabic" w:hAnsi="Traditional Arabic" w:cs="Traditional Arabic"/>
          <w:b/>
          <w:bCs/>
          <w:sz w:val="32"/>
          <w:szCs w:val="32"/>
          <w:rtl/>
        </w:rPr>
        <w:sectPr w:rsidR="00E6559F" w:rsidRPr="00305D28" w:rsidSect="00305D28">
          <w:headerReference w:type="default" r:id="rId14"/>
          <w:footnotePr>
            <w:numRestart w:val="eachPage"/>
          </w:footnotePr>
          <w:pgSz w:w="11906" w:h="16838"/>
          <w:pgMar w:top="1134"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0705AB" w:rsidRDefault="000705AB" w:rsidP="000705AB">
      <w:pPr>
        <w:bidi/>
        <w:jc w:val="both"/>
        <w:rPr>
          <w:rFonts w:ascii="Simplified Arabic" w:hAnsi="Simplified Arabic" w:cs="Simplified Arabic"/>
          <w:b/>
          <w:bCs/>
          <w:sz w:val="36"/>
          <w:szCs w:val="36"/>
        </w:rPr>
      </w:pPr>
      <w:r>
        <w:rPr>
          <w:rFonts w:asciiTheme="majorBidi" w:hAnsiTheme="majorBidi" w:cstheme="majorBidi" w:hint="cs"/>
          <w:b/>
          <w:bCs/>
          <w:sz w:val="36"/>
          <w:szCs w:val="36"/>
          <w:rtl/>
        </w:rPr>
        <w:lastRenderedPageBreak/>
        <w:t>مقــــد</w:t>
      </w:r>
      <w:r w:rsidRPr="003422A7">
        <w:rPr>
          <w:rFonts w:asciiTheme="majorBidi" w:hAnsiTheme="majorBidi" w:cstheme="majorBidi" w:hint="cs"/>
          <w:b/>
          <w:bCs/>
          <w:sz w:val="36"/>
          <w:szCs w:val="36"/>
          <w:rtl/>
        </w:rPr>
        <w:t>مة</w:t>
      </w:r>
      <w:r w:rsidRPr="003422A7">
        <w:rPr>
          <w:rFonts w:ascii="Simplified Arabic" w:hAnsi="Simplified Arabic" w:cs="Simplified Arabic"/>
          <w:b/>
          <w:bCs/>
          <w:sz w:val="36"/>
          <w:szCs w:val="36"/>
          <w:rtl/>
        </w:rPr>
        <w:t xml:space="preserve">: </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يعد الوصف سمة بارزة من سمات الكتابة الروائية وأداة فاعلة تساعد على تطور الحبكة السردية، إذ لا تكاد تخلو فقرة من فقرات الرواية من جملة وصفية، فهو من التقنيات الاقتصادية نصيًا، ولذلك فقد حظي بدور كبير من الناحية الدلالية وعلى هذا الأساس زاد الاهتمام به وبتشكلاته، فمن وراء الوصف تقف لغة متكونة من أفعال وأسماء وصفات ذات دلالة تجسيدية، وبذلك يعمل- في كثير من الحالات- على تحقيق أهداف تواصلية أو إفهامية أو جمالية فنية، ولأهميته الكبيرة في الكتابة الروائية، فقد كان محل دراستنا، وللتدليل على أهميته اخترنا رواية "كولونيل الزبربر" للحبيب السائح بالنظر إلى الدور الذي يؤديه فيها بنية ودلالة.</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يعود اهتمامنا بموضوع الوصف في رواية "كولونيل الزبربر" إلى رغبتنا في الاشتغال على بنيتها السردية واستنطاقها من منظور لغوي نركز فيه على الخطاب اللساني الواصف، وقد تم لنا ذلك من خلال أسئلة معالم هي:</w:t>
      </w:r>
    </w:p>
    <w:p w:rsidR="000705AB" w:rsidRDefault="000705AB" w:rsidP="000705AB">
      <w:pPr>
        <w:pStyle w:val="Paragraphedeliste"/>
        <w:numPr>
          <w:ilvl w:val="0"/>
          <w:numId w:val="11"/>
        </w:numPr>
        <w:bidi/>
        <w:spacing w:after="16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ما مفهوم الوصف؟ وما هي أهم أنواعه ووظائفه</w:t>
      </w:r>
      <w:r w:rsidR="00336B11">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وأين تكمن أهميته؟</w:t>
      </w:r>
    </w:p>
    <w:p w:rsidR="000705AB" w:rsidRDefault="000705AB" w:rsidP="000705AB">
      <w:pPr>
        <w:pStyle w:val="Paragraphedeliste"/>
        <w:numPr>
          <w:ilvl w:val="0"/>
          <w:numId w:val="11"/>
        </w:numPr>
        <w:bidi/>
        <w:spacing w:after="0"/>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كيف تمظهر الوصف في الرواية وما هي دلالاته بالنظر إلى المضامين العامة، وبالنظر إلى السياق الخارجي المنتج للنص؟</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وكما كان المنهج بمثابة الطريق والدليل في الرحلة فقد انتهجنا في مقاربتنا للنص الروائي النموذج والوصول إلى نتائج كلية على المنهج السردي بكل إجراءاته التطبيقية وآلياته التحليلية المتعلقة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بالنظر إلى طبيعة الموضوع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بالجانب اللغوي للنص الروائي ما دام خطاب الوصف هو المعني بالدراسة والتحليل.</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وتكمن أهمية هذا البحث في محاولة استشفاف الوصف في رواية "كولونيل الزبربر" ودلالاتها، ولأجل ذلك تناولنا موضوعنا بالدراسة من خلال خطة مكونة من مدخل وفصلين تطبيقيين، </w:t>
      </w:r>
      <w:r w:rsidR="00336B11">
        <w:rPr>
          <w:rFonts w:ascii="Traditional Arabic" w:hAnsi="Traditional Arabic" w:cs="Traditional Arabic" w:hint="cs"/>
          <w:sz w:val="32"/>
          <w:szCs w:val="32"/>
          <w:rtl/>
        </w:rPr>
        <w:t>حا</w:t>
      </w:r>
      <w:r>
        <w:rPr>
          <w:rFonts w:ascii="Traditional Arabic" w:hAnsi="Traditional Arabic" w:cs="Traditional Arabic" w:hint="cs"/>
          <w:sz w:val="32"/>
          <w:szCs w:val="32"/>
          <w:rtl/>
        </w:rPr>
        <w:t>ولنا في المدخل تأطير المفاهيم وضبط المصطلحات.</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في الفصل الأول المعنون بـــ: تشكلات الوصف في رواية "كولونيل الزبربر"، وقد سعينا من خلاله تتبع تمظهرات الوصف من خلال البنية السردية مركزين على الشخصيات والمكان.</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الفصل الثاني فقد جاء تحت عنوان: تشكلات اللغة وخصائص الوصف، وتضمن دراسة العتبات النصية وأنماط الوصف تحت عنوانين رئيسيين هما: اللغة الوصفية المباشرة، واللغة الوصفية الغير مباشرة، ثم تطرقنا بعدها إلى وظائف الوصف داخل النص الروائي المدروس.</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الأخير أنهينا العمل بخاتمة أبرزنا فيها أهم نتائج البحث وأعقبناها بقائمة المصادر والمراجع.</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أما من الناحية التوثيقية للدراسة فإن البحث لم يجد مشكلة تذكر، وقد اعتمدنا في بحثنا هذا على جملة من المراجع أهمها:</w:t>
      </w:r>
    </w:p>
    <w:p w:rsidR="000705AB" w:rsidRDefault="000705AB" w:rsidP="000705AB">
      <w:pPr>
        <w:pStyle w:val="Paragraphedeliste"/>
        <w:numPr>
          <w:ilvl w:val="0"/>
          <w:numId w:val="11"/>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وظيفة الوصف في الرواية لــــــــ: عبد اللطيف محفوظ.</w:t>
      </w:r>
    </w:p>
    <w:p w:rsidR="000705AB" w:rsidRDefault="000705AB" w:rsidP="000705AB">
      <w:pPr>
        <w:pStyle w:val="Paragraphedeliste"/>
        <w:numPr>
          <w:ilvl w:val="0"/>
          <w:numId w:val="11"/>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في الوصف السردي بين النظري والإجراء لــــــــ: محمد نجيب العمامي.</w:t>
      </w:r>
    </w:p>
    <w:p w:rsidR="000705AB" w:rsidRDefault="000705AB" w:rsidP="000705AB">
      <w:pPr>
        <w:pStyle w:val="Paragraphedeliste"/>
        <w:numPr>
          <w:ilvl w:val="0"/>
          <w:numId w:val="11"/>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شعرية المشهد في الإبداع الأدبي لـــــــ: حبيب مونسي.</w:t>
      </w:r>
    </w:p>
    <w:p w:rsidR="000705AB" w:rsidRPr="00B559DA"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الختام لا ننسى فضل أستاذنا الدكتور عبد الله بن صفية الذي أشرف على هذا العمل بتقديمه لملاحظاته وتوجيهاته السديدة، فإليه يرجع الفصل في إيصال العمل إلى شكله النهائي لذا نتقدم إليه بخالص الشكر.</w:t>
      </w:r>
    </w:p>
    <w:p w:rsidR="00E6559F" w:rsidRPr="00305D28" w:rsidRDefault="00E6559F" w:rsidP="00305D28">
      <w:pPr>
        <w:bidi/>
        <w:spacing w:after="0"/>
        <w:jc w:val="both"/>
        <w:rPr>
          <w:rFonts w:ascii="Traditional Arabic" w:hAnsi="Traditional Arabic" w:cs="Traditional Arabic"/>
          <w:b/>
          <w:bCs/>
          <w:sz w:val="32"/>
          <w:szCs w:val="32"/>
          <w:rtl/>
        </w:rPr>
        <w:sectPr w:rsidR="00E6559F" w:rsidRPr="00305D28" w:rsidSect="001773DD">
          <w:headerReference w:type="default" r:id="rId15"/>
          <w:footerReference w:type="default" r:id="rId16"/>
          <w:footnotePr>
            <w:numRestart w:val="eachPage"/>
          </w:footnotePr>
          <w:pgSz w:w="11906" w:h="16838"/>
          <w:pgMar w:top="1418" w:right="1985" w:bottom="1418" w:left="851" w:header="709" w:footer="709" w:gutter="0"/>
          <w:pgNumType w:fmt="arabicAbjad" w:start="1"/>
          <w:cols w:space="708"/>
          <w:docGrid w:linePitch="360"/>
        </w:sectPr>
      </w:pPr>
    </w:p>
    <w:p w:rsidR="00E206A3" w:rsidRDefault="00E206A3" w:rsidP="00E206A3">
      <w:pPr>
        <w:bidi/>
        <w:spacing w:after="0" w:line="240" w:lineRule="auto"/>
        <w:jc w:val="center"/>
        <w:rPr>
          <w:rFonts w:ascii="Cambria" w:hAnsi="Cambria" w:cs="Simplified Arabic"/>
          <w:b/>
          <w:bCs/>
          <w:sz w:val="96"/>
          <w:szCs w:val="96"/>
          <w:rtl/>
        </w:rPr>
      </w:pPr>
    </w:p>
    <w:p w:rsidR="00E206A3" w:rsidRDefault="00E206A3" w:rsidP="00E206A3">
      <w:pPr>
        <w:bidi/>
        <w:spacing w:after="0" w:line="240" w:lineRule="auto"/>
        <w:jc w:val="center"/>
        <w:rPr>
          <w:rFonts w:ascii="Cambria" w:hAnsi="Cambria" w:cs="Simplified Arabic"/>
          <w:b/>
          <w:bCs/>
          <w:sz w:val="96"/>
          <w:szCs w:val="96"/>
          <w:rtl/>
        </w:rPr>
      </w:pPr>
    </w:p>
    <w:p w:rsidR="00E206A3" w:rsidRDefault="00E206A3" w:rsidP="00E206A3">
      <w:pPr>
        <w:bidi/>
        <w:spacing w:after="0" w:line="240" w:lineRule="auto"/>
        <w:jc w:val="center"/>
        <w:rPr>
          <w:rFonts w:ascii="Cambria" w:hAnsi="Cambria" w:cs="Simplified Arabic"/>
          <w:b/>
          <w:bCs/>
          <w:sz w:val="96"/>
          <w:szCs w:val="96"/>
          <w:rtl/>
        </w:rPr>
      </w:pPr>
    </w:p>
    <w:p w:rsidR="008650EC" w:rsidRPr="00D076CA" w:rsidRDefault="008650EC" w:rsidP="008650EC">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المدخـــــــل</w:t>
      </w:r>
    </w:p>
    <w:p w:rsidR="000705AB" w:rsidRPr="00D076CA" w:rsidRDefault="000705AB" w:rsidP="000705AB">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بسط المفاهيم وتأطير المصطلحات</w:t>
      </w:r>
    </w:p>
    <w:p w:rsidR="008650EC" w:rsidRPr="00644C05" w:rsidRDefault="008650EC" w:rsidP="008650EC">
      <w:pPr>
        <w:jc w:val="center"/>
        <w:rPr>
          <w:rFonts w:ascii="Cambria" w:hAnsi="Cambria" w:cs="Simplified Arabic"/>
          <w:b/>
          <w:bCs/>
          <w:sz w:val="96"/>
          <w:szCs w:val="96"/>
        </w:rPr>
      </w:pPr>
    </w:p>
    <w:p w:rsidR="00E206A3" w:rsidRDefault="00E206A3" w:rsidP="00E206A3">
      <w:pPr>
        <w:spacing w:after="0"/>
        <w:jc w:val="center"/>
        <w:rPr>
          <w:rFonts w:ascii="Cambria" w:hAnsi="Cambria" w:cs="Simplified Arabic"/>
          <w:b/>
          <w:bCs/>
          <w:sz w:val="72"/>
          <w:szCs w:val="72"/>
        </w:rPr>
      </w:pPr>
    </w:p>
    <w:p w:rsidR="00E206A3" w:rsidRDefault="00E206A3" w:rsidP="00E206A3">
      <w:pPr>
        <w:spacing w:after="0"/>
        <w:jc w:val="center"/>
        <w:rPr>
          <w:rFonts w:ascii="Cambria" w:hAnsi="Cambria" w:cs="Simplified Arabic"/>
          <w:b/>
          <w:bCs/>
          <w:sz w:val="72"/>
          <w:szCs w:val="72"/>
        </w:rPr>
      </w:pPr>
    </w:p>
    <w:p w:rsidR="00E206A3" w:rsidRDefault="00E206A3" w:rsidP="00E206A3">
      <w:pPr>
        <w:spacing w:after="0"/>
        <w:jc w:val="center"/>
        <w:rPr>
          <w:rFonts w:ascii="Cambria" w:hAnsi="Cambria" w:cs="Simplified Arabic"/>
          <w:b/>
          <w:bCs/>
          <w:sz w:val="72"/>
          <w:szCs w:val="72"/>
        </w:rPr>
      </w:pPr>
    </w:p>
    <w:p w:rsidR="008650EC" w:rsidRDefault="008650EC" w:rsidP="008650EC">
      <w:pPr>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lastRenderedPageBreak/>
        <w:t>مدخــــل</w:t>
      </w:r>
      <w:r w:rsidRPr="00644C05">
        <w:rPr>
          <w:rFonts w:ascii="Cambria" w:hAnsi="Cambria" w:cs="Simplified Arabic"/>
          <w:b/>
          <w:bCs/>
          <w:sz w:val="96"/>
          <w:szCs w:val="96"/>
          <w:rtl/>
        </w:rPr>
        <w:t xml:space="preserve"> </w:t>
      </w:r>
    </w:p>
    <w:p w:rsidR="000705AB" w:rsidRDefault="000705AB" w:rsidP="000705AB">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بسط المفاهيم وتأطير المصطلحات</w:t>
      </w:r>
    </w:p>
    <w:p w:rsidR="000705AB" w:rsidRPr="00D076CA" w:rsidRDefault="000705AB" w:rsidP="000705AB">
      <w:pPr>
        <w:bidi/>
        <w:spacing w:after="0" w:line="240" w:lineRule="auto"/>
        <w:jc w:val="center"/>
        <w:rPr>
          <w:rFonts w:ascii="Cambria" w:hAnsi="Cambria" w:cs="Simplified Arabic"/>
          <w:b/>
          <w:bCs/>
          <w:sz w:val="96"/>
          <w:szCs w:val="96"/>
          <w:rtl/>
        </w:rPr>
      </w:pPr>
    </w:p>
    <w:tbl>
      <w:tblPr>
        <w:tblStyle w:val="Grilledutableau"/>
        <w:bidiVisual/>
        <w:tblW w:w="10644" w:type="dxa"/>
        <w:tblInd w:w="-1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44"/>
      </w:tblGrid>
      <w:tr w:rsidR="000705AB" w:rsidRPr="00644C05" w:rsidTr="000705AB">
        <w:tc>
          <w:tcPr>
            <w:tcW w:w="10644" w:type="dxa"/>
          </w:tcPr>
          <w:p w:rsidR="000705AB" w:rsidRPr="00280361" w:rsidRDefault="000705AB" w:rsidP="000705AB">
            <w:pPr>
              <w:bidi/>
              <w:spacing w:line="360" w:lineRule="auto"/>
              <w:ind w:left="589"/>
              <w:jc w:val="both"/>
              <w:rPr>
                <w:rFonts w:ascii="Cambria" w:hAnsi="Cambria" w:cs="Simplified Arabic"/>
                <w:b/>
                <w:bCs/>
                <w:sz w:val="36"/>
                <w:szCs w:val="36"/>
                <w:rtl/>
              </w:rPr>
            </w:pPr>
            <w:r w:rsidRPr="00280361">
              <w:rPr>
                <w:rFonts w:ascii="Cambria" w:hAnsi="Cambria" w:cs="Simplified Arabic" w:hint="cs"/>
                <w:b/>
                <w:bCs/>
                <w:sz w:val="36"/>
                <w:szCs w:val="36"/>
                <w:rtl/>
                <w:lang w:val="en-US"/>
              </w:rPr>
              <w:t>أولا: في تعريف الوصف.</w:t>
            </w:r>
          </w:p>
        </w:tc>
      </w:tr>
      <w:tr w:rsidR="000705AB" w:rsidRPr="00644C05" w:rsidTr="000705AB">
        <w:tc>
          <w:tcPr>
            <w:tcW w:w="10644" w:type="dxa"/>
          </w:tcPr>
          <w:p w:rsidR="000705AB" w:rsidRPr="00280361" w:rsidRDefault="000705AB" w:rsidP="000705AB">
            <w:pPr>
              <w:bidi/>
              <w:spacing w:line="360" w:lineRule="auto"/>
              <w:ind w:left="589"/>
              <w:jc w:val="both"/>
              <w:rPr>
                <w:rFonts w:ascii="Cambria" w:hAnsi="Cambria" w:cs="Simplified Arabic"/>
                <w:b/>
                <w:bCs/>
                <w:sz w:val="36"/>
                <w:szCs w:val="36"/>
                <w:rtl/>
              </w:rPr>
            </w:pPr>
            <w:r w:rsidRPr="00280361">
              <w:rPr>
                <w:rFonts w:ascii="Cambria" w:hAnsi="Cambria" w:cs="Simplified Arabic" w:hint="cs"/>
                <w:b/>
                <w:bCs/>
                <w:sz w:val="36"/>
                <w:szCs w:val="36"/>
                <w:rtl/>
                <w:lang w:val="en-US"/>
              </w:rPr>
              <w:t>ثانيا: أنواع الوصف.</w:t>
            </w:r>
          </w:p>
        </w:tc>
      </w:tr>
      <w:tr w:rsidR="000705AB" w:rsidRPr="00644C05" w:rsidTr="000705AB">
        <w:tc>
          <w:tcPr>
            <w:tcW w:w="10644" w:type="dxa"/>
          </w:tcPr>
          <w:p w:rsidR="000705AB" w:rsidRPr="00280361" w:rsidRDefault="000705AB" w:rsidP="000705AB">
            <w:pPr>
              <w:bidi/>
              <w:spacing w:line="360" w:lineRule="auto"/>
              <w:ind w:left="589"/>
              <w:jc w:val="both"/>
              <w:rPr>
                <w:rFonts w:ascii="Cambria" w:hAnsi="Cambria" w:cs="Simplified Arabic"/>
                <w:b/>
                <w:bCs/>
                <w:sz w:val="36"/>
                <w:szCs w:val="36"/>
                <w:rtl/>
              </w:rPr>
            </w:pPr>
            <w:r w:rsidRPr="00280361">
              <w:rPr>
                <w:rFonts w:ascii="Cambria" w:hAnsi="Cambria" w:cs="Simplified Arabic" w:hint="cs"/>
                <w:b/>
                <w:bCs/>
                <w:sz w:val="36"/>
                <w:szCs w:val="36"/>
                <w:rtl/>
                <w:lang w:val="en-US"/>
              </w:rPr>
              <w:t>ثالثا: أهمية الوصف.</w:t>
            </w:r>
          </w:p>
        </w:tc>
      </w:tr>
      <w:tr w:rsidR="000705AB" w:rsidRPr="00644C05" w:rsidTr="000705AB">
        <w:tc>
          <w:tcPr>
            <w:tcW w:w="10644" w:type="dxa"/>
          </w:tcPr>
          <w:p w:rsidR="000705AB" w:rsidRPr="00280361" w:rsidRDefault="000705AB" w:rsidP="000705AB">
            <w:pPr>
              <w:bidi/>
              <w:spacing w:line="360" w:lineRule="auto"/>
              <w:ind w:left="589"/>
              <w:jc w:val="both"/>
              <w:rPr>
                <w:rFonts w:ascii="Cambria" w:hAnsi="Cambria" w:cs="Simplified Arabic"/>
                <w:b/>
                <w:bCs/>
                <w:sz w:val="36"/>
                <w:szCs w:val="36"/>
                <w:rtl/>
              </w:rPr>
            </w:pPr>
            <w:r w:rsidRPr="00280361">
              <w:rPr>
                <w:rFonts w:ascii="Cambria" w:hAnsi="Cambria" w:cs="Simplified Arabic" w:hint="cs"/>
                <w:b/>
                <w:bCs/>
                <w:sz w:val="36"/>
                <w:szCs w:val="36"/>
                <w:rtl/>
                <w:lang w:val="en-US"/>
              </w:rPr>
              <w:t>رابعا: وظائف الوصف.</w:t>
            </w:r>
          </w:p>
        </w:tc>
      </w:tr>
      <w:tr w:rsidR="000705AB" w:rsidRPr="00644C05" w:rsidTr="000705AB">
        <w:tc>
          <w:tcPr>
            <w:tcW w:w="10644" w:type="dxa"/>
          </w:tcPr>
          <w:p w:rsidR="000705AB" w:rsidRPr="00280361" w:rsidRDefault="000705AB" w:rsidP="000705AB">
            <w:pPr>
              <w:bidi/>
              <w:spacing w:line="360" w:lineRule="auto"/>
              <w:jc w:val="both"/>
              <w:rPr>
                <w:rFonts w:ascii="Cambria" w:hAnsi="Cambria" w:cs="Simplified Arabic"/>
                <w:b/>
                <w:bCs/>
                <w:sz w:val="36"/>
                <w:szCs w:val="36"/>
                <w:rtl/>
              </w:rPr>
            </w:pPr>
          </w:p>
        </w:tc>
      </w:tr>
      <w:tr w:rsidR="000705AB" w:rsidRPr="00644C05" w:rsidTr="000705AB">
        <w:tc>
          <w:tcPr>
            <w:tcW w:w="10644" w:type="dxa"/>
          </w:tcPr>
          <w:p w:rsidR="000705AB" w:rsidRPr="00280361" w:rsidRDefault="000705AB" w:rsidP="000705AB">
            <w:pPr>
              <w:bidi/>
              <w:spacing w:line="360" w:lineRule="auto"/>
              <w:jc w:val="both"/>
              <w:rPr>
                <w:rFonts w:ascii="Cambria" w:hAnsi="Cambria" w:cs="Simplified Arabic"/>
                <w:b/>
                <w:bCs/>
                <w:sz w:val="36"/>
                <w:szCs w:val="36"/>
                <w:rtl/>
              </w:rPr>
            </w:pPr>
          </w:p>
        </w:tc>
      </w:tr>
      <w:tr w:rsidR="000705AB" w:rsidRPr="00644C05" w:rsidTr="000705AB">
        <w:tc>
          <w:tcPr>
            <w:tcW w:w="10644" w:type="dxa"/>
          </w:tcPr>
          <w:p w:rsidR="000705AB" w:rsidRPr="00280361" w:rsidRDefault="000705AB" w:rsidP="000705AB">
            <w:pPr>
              <w:bidi/>
              <w:spacing w:line="360" w:lineRule="auto"/>
              <w:jc w:val="both"/>
              <w:rPr>
                <w:rFonts w:ascii="Cambria" w:hAnsi="Cambria" w:cs="Simplified Arabic"/>
                <w:b/>
                <w:bCs/>
                <w:sz w:val="36"/>
                <w:szCs w:val="36"/>
                <w:rtl/>
              </w:rPr>
            </w:pPr>
          </w:p>
        </w:tc>
      </w:tr>
      <w:tr w:rsidR="000705AB" w:rsidRPr="00644C05" w:rsidTr="000705AB">
        <w:tc>
          <w:tcPr>
            <w:tcW w:w="10644" w:type="dxa"/>
          </w:tcPr>
          <w:p w:rsidR="000705AB" w:rsidRPr="00280361" w:rsidRDefault="000705AB" w:rsidP="000705AB">
            <w:pPr>
              <w:bidi/>
              <w:spacing w:line="360" w:lineRule="auto"/>
              <w:jc w:val="both"/>
              <w:rPr>
                <w:rFonts w:ascii="Cambria" w:hAnsi="Cambria" w:cs="Simplified Arabic"/>
                <w:b/>
                <w:bCs/>
                <w:sz w:val="36"/>
                <w:szCs w:val="36"/>
                <w:rtl/>
              </w:rPr>
            </w:pPr>
          </w:p>
        </w:tc>
      </w:tr>
      <w:tr w:rsidR="000705AB" w:rsidRPr="00644C05" w:rsidTr="000705AB">
        <w:tc>
          <w:tcPr>
            <w:tcW w:w="10644" w:type="dxa"/>
          </w:tcPr>
          <w:p w:rsidR="000705AB" w:rsidRPr="00280361" w:rsidRDefault="000705AB" w:rsidP="000705AB">
            <w:pPr>
              <w:bidi/>
              <w:spacing w:line="360" w:lineRule="auto"/>
              <w:jc w:val="both"/>
              <w:rPr>
                <w:rFonts w:ascii="Cambria" w:hAnsi="Cambria" w:cs="Simplified Arabic"/>
                <w:b/>
                <w:bCs/>
                <w:sz w:val="36"/>
                <w:szCs w:val="36"/>
                <w:rtl/>
              </w:rPr>
            </w:pPr>
          </w:p>
        </w:tc>
      </w:tr>
    </w:tbl>
    <w:p w:rsidR="00490552" w:rsidRPr="008650EC" w:rsidRDefault="00490552" w:rsidP="00305D28">
      <w:pPr>
        <w:bidi/>
        <w:spacing w:after="0"/>
        <w:ind w:firstLine="237"/>
        <w:jc w:val="both"/>
        <w:rPr>
          <w:rFonts w:ascii="Traditional Arabic" w:hAnsi="Traditional Arabic" w:cs="Traditional Arabic"/>
          <w:b/>
          <w:bCs/>
          <w:sz w:val="32"/>
          <w:szCs w:val="32"/>
          <w:rtl/>
        </w:rPr>
        <w:sectPr w:rsidR="00490552" w:rsidRPr="008650EC" w:rsidSect="00305D28">
          <w:headerReference w:type="default" r:id="rId17"/>
          <w:footerReference w:type="default" r:id="rId18"/>
          <w:footnotePr>
            <w:numRestart w:val="eachPage"/>
          </w:footnotePr>
          <w:pgSz w:w="11906" w:h="16838"/>
          <w:pgMar w:top="1134"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0705AB" w:rsidRDefault="000705AB" w:rsidP="000705AB">
      <w:pPr>
        <w:bidi/>
        <w:spacing w:after="16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يعد الوصف إحدى الوسائل التي من خلالها يُصور لنا المؤلف عن صفات الشخصية سواءًا كانت داخلية أو ظاهرية، حيث يُمكننا من التعرف على الوضعيات والميزات التي تشكل الشخصية الروائية، فالوصف يضيف لمسة جمالية للكتابة الروائية لأنه يميز الشيء الجميل عن غيره، حيث يعتبر من أمنع الطرق التي تستخدم في إيصال المعلومة والفكرة، فهو وسيلة للتعبير عن الإحساس والمشاعر والانفعالات.</w:t>
      </w:r>
    </w:p>
    <w:p w:rsidR="000705AB" w:rsidRPr="00446929" w:rsidRDefault="000705AB" w:rsidP="000705AB">
      <w:pPr>
        <w:bidi/>
        <w:spacing w:after="160" w:line="240" w:lineRule="auto"/>
        <w:ind w:hanging="2"/>
        <w:jc w:val="both"/>
        <w:rPr>
          <w:rFonts w:ascii="Simplified Arabic" w:hAnsi="Simplified Arabic" w:cs="Simplified Arabic"/>
          <w:b/>
          <w:bCs/>
          <w:sz w:val="36"/>
          <w:szCs w:val="36"/>
          <w:u w:val="single"/>
          <w:rtl/>
        </w:rPr>
      </w:pPr>
      <w:r w:rsidRPr="00446929">
        <w:rPr>
          <w:rFonts w:ascii="Simplified Arabic" w:hAnsi="Simplified Arabic" w:cs="Simplified Arabic"/>
          <w:b/>
          <w:bCs/>
          <w:sz w:val="36"/>
          <w:szCs w:val="36"/>
          <w:u w:val="single"/>
          <w:rtl/>
        </w:rPr>
        <w:t>أولا: في تعريف الوصف</w:t>
      </w:r>
    </w:p>
    <w:p w:rsidR="000705AB" w:rsidRPr="000D3120" w:rsidRDefault="000705AB" w:rsidP="000705AB">
      <w:pPr>
        <w:bidi/>
        <w:spacing w:after="0" w:line="240" w:lineRule="auto"/>
        <w:ind w:hanging="2"/>
        <w:jc w:val="both"/>
        <w:rPr>
          <w:rFonts w:ascii="Traditional Arabic" w:hAnsi="Traditional Arabic" w:cs="Traditional Arabic"/>
          <w:sz w:val="32"/>
          <w:szCs w:val="32"/>
          <w:rtl/>
        </w:rPr>
      </w:pPr>
      <w:r w:rsidRPr="00195761">
        <w:rPr>
          <w:rFonts w:ascii="Traditional Arabic" w:hAnsi="Traditional Arabic" w:cs="Traditional Arabic" w:hint="cs"/>
          <w:b/>
          <w:bCs/>
          <w:sz w:val="32"/>
          <w:szCs w:val="32"/>
          <w:rtl/>
        </w:rPr>
        <w:t>أ-لغة:</w:t>
      </w:r>
      <w:r>
        <w:rPr>
          <w:rFonts w:ascii="Traditional Arabic" w:hAnsi="Traditional Arabic" w:cs="Traditional Arabic" w:hint="cs"/>
          <w:sz w:val="32"/>
          <w:szCs w:val="32"/>
          <w:rtl/>
        </w:rPr>
        <w:t xml:space="preserve"> جاء في لسان العرب مادة (وصف): "الوصف وصفك الشيء بتحليته ونعته، وفي حديث عمر رضي الله عنه، إنه لا يشف، فإنه يصف أي يصفها، يريد الثوب الرقيق إن لمربين منه الجسد لرقته، فإنه لرقتـــــــــه يصف البدن، فيظهر منه حجم الأعضاء، فشبه ذلك بالصفة كما يصف الرجل سلعته"</w:t>
      </w:r>
      <w:r>
        <w:rPr>
          <w:rStyle w:val="Appelnotedebasdep"/>
          <w:rFonts w:ascii="Traditional Arabic" w:hAnsi="Traditional Arabic" w:cs="Traditional Arabic"/>
          <w:sz w:val="32"/>
          <w:szCs w:val="32"/>
          <w:rtl/>
        </w:rPr>
        <w:footnoteReference w:id="1"/>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فالوصف هنا جاء مرتبط بالخصائص الفيزيولوجية للمرأة وإيضاح تفاصيل جسدها، وكذلك لتبيان المحاسن للسلعة.</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معجم الرّائد: "وصف، يصف وصفه، أو الشيء نعته بما فيه الشيء حلاّه الطبيب للمريض، وصفة عين له الدّواء، وصف وصوفًا: الجمل أو الفرس: أجاد السير وأسرع فيه وصف يوصف، وفاقة الفتى، أبلغ حد الخدمة الوصف مصدر وصف"</w:t>
      </w:r>
      <w:r>
        <w:rPr>
          <w:rStyle w:val="Appelnotedebasdep"/>
          <w:rFonts w:ascii="Traditional Arabic" w:hAnsi="Traditional Arabic" w:cs="Traditional Arabic"/>
          <w:sz w:val="32"/>
          <w:szCs w:val="32"/>
          <w:rtl/>
          <w:lang w:val="en-US"/>
        </w:rPr>
        <w:footnoteReference w:id="2"/>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وبالتالي فالوصف أداة تضيف الجمال للشيء الموصوف، وتبرز مواطن جماله فالوصف في الدلالة المعجمية هو بمعنى الكشف والإيضاح مع التحلية والتجميل.</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بطرس البستاني: فهو لا يبتعد عن هذا التجديد وهذا ما دل عليه قوله: "وصف الشيء يصفه وصفًا وصفه، نعته بما فيه وحلاّه... والمتكلمون فرقوا بينهما، فقالوا: الواصف والصفة تقوم بالموصوف جمع أوصافا"</w:t>
      </w:r>
      <w:r>
        <w:rPr>
          <w:rStyle w:val="Appelnotedebasdep"/>
          <w:rFonts w:ascii="Traditional Arabic" w:hAnsi="Traditional Arabic" w:cs="Traditional Arabic"/>
          <w:sz w:val="32"/>
          <w:szCs w:val="32"/>
          <w:rtl/>
          <w:lang w:val="en-US"/>
        </w:rPr>
        <w:footnoteReference w:id="3"/>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هنا فرقّ بين الوصف والصفة، فالوصف مرتبط بالشعر وملتصــــــــــق به أكثـــــــــر من التصـــــــــاقه بالجنــــــــس النثري، باعتباره كان وسيلة الشاعر للإخبار عن فضائه الخارجي والنفسي.</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أما المعاجم الفرنسية تناولت قضية الوصف، ففي معجم (لاروس الكبير: </w:t>
      </w:r>
      <w:r w:rsidRPr="00195761">
        <w:rPr>
          <w:rFonts w:asciiTheme="majorBidi" w:hAnsiTheme="majorBidi" w:cstheme="majorBidi"/>
          <w:sz w:val="28"/>
          <w:szCs w:val="28"/>
        </w:rPr>
        <w:t>grand la rousse universel</w:t>
      </w:r>
      <w:r>
        <w:rPr>
          <w:rFonts w:ascii="Traditional Arabic" w:hAnsi="Traditional Arabic" w:cs="Traditional Arabic" w:hint="cs"/>
          <w:sz w:val="32"/>
          <w:szCs w:val="32"/>
          <w:rtl/>
          <w:lang w:val="en-US"/>
        </w:rPr>
        <w:t>)، نجد اه صنّف الوصف إلى فرعين:</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الأول هو الوصف ذاته حيث جعل معانيه حدث الوصف والتمثيل والعرض أي عرض وصفي كتابي أو شفهي، وهو كذلك قطعة من عمل أدبي يصف فيها الكاتب الواقع المحسوس أو الشخصيات أو الإطار الذي وقع فيه الأحداث.</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الثاني: هو الوصفي وقد ذكر أنه صفة لاثنين: الأولى لما غايته أن يصف الأشياء والثانية صفة الشخص أو عمل يتمسك بوصف شيء من أجل إحداث أثر جمالي</w:t>
      </w:r>
      <w:r>
        <w:rPr>
          <w:rStyle w:val="Appelnotedebasdep"/>
          <w:rFonts w:ascii="Traditional Arabic" w:hAnsi="Traditional Arabic" w:cs="Traditional Arabic"/>
          <w:sz w:val="32"/>
          <w:szCs w:val="32"/>
          <w:rtl/>
          <w:lang w:val="en-US"/>
        </w:rPr>
        <w:footnoteReference w:id="4"/>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نجد هنا المعاجم ركزت على توضيح الأثر الفنّي للوصف، كما ركزت على مفهومه وتصنيفه.</w:t>
      </w:r>
    </w:p>
    <w:p w:rsidR="000705AB" w:rsidRDefault="000705AB" w:rsidP="000705AB">
      <w:pPr>
        <w:bidi/>
        <w:spacing w:after="0"/>
        <w:jc w:val="both"/>
        <w:rPr>
          <w:rFonts w:ascii="Traditional Arabic" w:hAnsi="Traditional Arabic" w:cs="Traditional Arabic"/>
          <w:sz w:val="32"/>
          <w:szCs w:val="32"/>
          <w:rtl/>
          <w:lang w:val="en-US"/>
        </w:rPr>
      </w:pPr>
      <w:r w:rsidRPr="00195761">
        <w:rPr>
          <w:rFonts w:ascii="Traditional Arabic" w:hAnsi="Traditional Arabic" w:cs="Traditional Arabic" w:hint="cs"/>
          <w:b/>
          <w:bCs/>
          <w:sz w:val="32"/>
          <w:szCs w:val="32"/>
          <w:rtl/>
          <w:lang w:val="en-US"/>
        </w:rPr>
        <w:t>ب-اصطلاحا:</w:t>
      </w:r>
      <w:r>
        <w:rPr>
          <w:rFonts w:ascii="Traditional Arabic" w:hAnsi="Traditional Arabic" w:cs="Traditional Arabic" w:hint="cs"/>
          <w:sz w:val="32"/>
          <w:szCs w:val="32"/>
          <w:rtl/>
          <w:lang w:val="en-US"/>
        </w:rPr>
        <w:t xml:space="preserve"> نجد في التعريف الاصطلاحي للوصف بأنه: "نشاط فنّي يمثل باللّغة الأشياء والأشخاص والأمكنة وغيرها، وهو أسلوب من أساليب القصة يتخذ أشكالاً لغوية كالمفردات والمركب النحوي والمقطع، وأيَّا يكن شكله اللّغوي، فهو يخضع لبنية أساسية"</w:t>
      </w:r>
      <w:r>
        <w:rPr>
          <w:rStyle w:val="Appelnotedebasdep"/>
          <w:rFonts w:ascii="Traditional Arabic" w:hAnsi="Traditional Arabic" w:cs="Traditional Arabic"/>
          <w:sz w:val="32"/>
          <w:szCs w:val="32"/>
          <w:rtl/>
          <w:lang w:val="en-US"/>
        </w:rPr>
        <w:footnoteReference w:id="5"/>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فالوصف رسم ووضح لثلاثة أشياء أساسية: الأشياء، الأشخاص، الأمكنة وله أشكال لغوية، يأتي في شكل مفردات أو مقاطع.</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حيـــــــــن جاء "جير البرنس" مقـــــــــدمًا للـــــــــــوصف علــــــــــى أنــــــــــــه: "عرض، وتقديــــــــم الأشيـــــــــاء والكــــــــــائنـــات، والوقائع، والحوادث في وجودها المكاني عوضًا عن الزمني، وأرضيتها بدلاً من وظيفتها الزمنية"</w:t>
      </w:r>
      <w:r>
        <w:rPr>
          <w:rStyle w:val="Appelnotedebasdep"/>
          <w:rFonts w:ascii="Traditional Arabic" w:hAnsi="Traditional Arabic" w:cs="Traditional Arabic"/>
          <w:sz w:val="32"/>
          <w:szCs w:val="32"/>
          <w:rtl/>
          <w:lang w:val="en-US"/>
        </w:rPr>
        <w:footnoteReference w:id="6"/>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نجد هنا "جيرالد برنس" ركز عن الوصف المكاني أكثر من الزماني، كما أن هذا الوصف يخص حتى الحوادث والوقائع، وبذلك تصبح كل ظاهرة سردية قابلة للوصف.</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سيزا قاسم "عرّف الوصف على أنه: "أسلوب إنشائي يتناول ذكر الأشياء في مظهرها الحسّي، ويقدمها للعين، فيمكن القول أنه لون من التصوير بمفهومه الضّيف يخاطب العين أي النظر ويمثل الأشكال والألوان والظلال بتقديم هذه الأبعاد بالإضافة إلى اللّمس، حيث أن الرّسم يستطيع أن يوحي بالخشونة والنعومة، فإن اللّغة قادرة على استحياء الأشياء غير مرئية"</w:t>
      </w:r>
      <w:r>
        <w:rPr>
          <w:rStyle w:val="Appelnotedebasdep"/>
          <w:rFonts w:ascii="Traditional Arabic" w:hAnsi="Traditional Arabic" w:cs="Traditional Arabic"/>
          <w:sz w:val="32"/>
          <w:szCs w:val="32"/>
          <w:rtl/>
          <w:lang w:val="en-US"/>
        </w:rPr>
        <w:footnoteReference w:id="7"/>
      </w:r>
      <w:r>
        <w:rPr>
          <w:rFonts w:ascii="Traditional Arabic" w:hAnsi="Traditional Arabic" w:cs="Traditional Arabic" w:hint="cs"/>
          <w:sz w:val="32"/>
          <w:szCs w:val="32"/>
          <w:rtl/>
          <w:lang w:val="en-US"/>
        </w:rPr>
        <w:t>.</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يقصد بالأشياء غير المرئية الصوت والرّائحة، فالوصف بمثابة المجهر الذي يصور أدق تفاصيل المكان المرئية منها والغير المرئية، أي يستطيع رسم الأشياء الظاهرة والباطنة أي الأشياء الخارجية والداخلية</w:t>
      </w:r>
      <w:r>
        <w:rPr>
          <w:rFonts w:ascii="Traditional Arabic" w:hAnsi="Traditional Arabic" w:cs="Traditional Arabic" w:hint="cs"/>
          <w:sz w:val="32"/>
          <w:szCs w:val="32"/>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إن للوصف علاقة وطيدة مع السرد الروائي، فمن أجل تشكيل رواية لابد من توظيف أو استثمار عناصر السرد والوصف لأن العلاقة بين هذين الإثنين علاقة تكاملية، وهذا ما يساعد على بناء الرواية وتشكيلها وتقديمها في قالبها النهائي لأن الرواية "باعتبارها تقدم أحداث وأفعالاً، فإنها بالضرورة تقدم سردًا روائيا غير أن تلك الأحداث والأفعال تتطلب وجود السببية متمثلة في وجود محيط زماني ومكاني يؤطرها، ومن ثمة ضرورة الشخصيات والأمكنة والأشياء، وهي العناصر التي تشكل الفاعلية المحركة لديمومة السرد الروائي"</w:t>
      </w:r>
      <w:r>
        <w:rPr>
          <w:rStyle w:val="Appelnotedebasdep"/>
          <w:rFonts w:ascii="Traditional Arabic" w:hAnsi="Traditional Arabic" w:cs="Traditional Arabic"/>
          <w:sz w:val="32"/>
          <w:szCs w:val="32"/>
          <w:rtl/>
          <w:lang w:val="en-US"/>
        </w:rPr>
        <w:footnoteReference w:id="8"/>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فوصف الأمكنة والشخصيات يتطلب استعمال لغة وصفية خاصة.</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فلا تخلو أي رواية من المشاهد الوصفية، لأن الوصف كما ذكرنا سابقا يعد عمادًا أو ركيزة تقوم عليه الرواية ولعل نجاحها مرتبط به.</w:t>
      </w:r>
    </w:p>
    <w:p w:rsidR="000705AB" w:rsidRPr="00195761" w:rsidRDefault="000705AB" w:rsidP="000705AB">
      <w:pPr>
        <w:bidi/>
        <w:spacing w:after="160"/>
        <w:jc w:val="both"/>
        <w:rPr>
          <w:rFonts w:ascii="Simplified Arabic" w:hAnsi="Simplified Arabic" w:cs="Simplified Arabic"/>
          <w:b/>
          <w:bCs/>
          <w:sz w:val="36"/>
          <w:szCs w:val="36"/>
          <w:u w:val="single"/>
          <w:rtl/>
          <w:lang w:val="en-US"/>
        </w:rPr>
      </w:pPr>
      <w:r w:rsidRPr="00195761">
        <w:rPr>
          <w:rFonts w:ascii="Simplified Arabic" w:hAnsi="Simplified Arabic" w:cs="Simplified Arabic"/>
          <w:b/>
          <w:bCs/>
          <w:sz w:val="36"/>
          <w:szCs w:val="36"/>
          <w:u w:val="single"/>
          <w:rtl/>
          <w:lang w:val="en-US"/>
        </w:rPr>
        <w:t>ثانيا: أنواع الوصف</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تأليف أيّ رواية يتطلب توظيف أسلوب الوصف الذي يكون بوصف كل من الأمكنة والشخصيات والأحداث ولوقائع التي بُنيت عليها الرواية وفي هذا المواطن يتحرر الرواية من علية السرد التي تتطلب منه وافر من الجهد أثناء الحديث عن أنواع الوصف فإننا نبرز نوعين متباينين هما:</w:t>
      </w: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t>1-الوصف الاستقصائي:</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هو أسلوب شاع لدى الواقعيين يقوم على "تجسيد الشيء بكل حذافيره بعيدًا عن المتلقي أو إحساسه بهذا الشيء"</w:t>
      </w:r>
      <w:r>
        <w:rPr>
          <w:rStyle w:val="Appelnotedebasdep"/>
          <w:rFonts w:ascii="Traditional Arabic" w:hAnsi="Traditional Arabic" w:cs="Traditional Arabic"/>
          <w:sz w:val="32"/>
          <w:szCs w:val="32"/>
          <w:rtl/>
          <w:lang w:val="en-US"/>
        </w:rPr>
        <w:footnoteReference w:id="9"/>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هذا المواطن يتطرق الكاتب إلى جميع التفاصيل الصغيرة والكبيرة التي تخص الشيء المراد وصفه، حيث يعتمد هذا النوع من الوصف على الإسهاب والتعمق في دراسة وتحليل الشيء المراد وصفه، الموصوف، فهذا النوع لا يعطي فقط الاسم بل يخوض داخله إلى أن يصل إلى تحليل المكونات الداخلية.</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وبالتالي فهذا النوع من الوصف الروائي يتسم بالطول وكأنه عبارة عن مقاطع نصية مستقلة، ولعل هذا ما عابه الانتقائيون باعتباره عنصر تشويش على تتابع الوقائع الكامنة في ذهن القارئ بفعل تباعدها، كما رأوا فيه قتلا لحرارة الأحداث</w:t>
      </w:r>
      <w:r>
        <w:rPr>
          <w:rStyle w:val="Appelnotedebasdep"/>
          <w:rFonts w:ascii="Traditional Arabic" w:hAnsi="Traditional Arabic" w:cs="Traditional Arabic"/>
          <w:sz w:val="32"/>
          <w:szCs w:val="32"/>
          <w:rtl/>
          <w:lang w:val="en-US"/>
        </w:rPr>
        <w:footnoteReference w:id="10"/>
      </w:r>
      <w:r>
        <w:rPr>
          <w:rFonts w:ascii="Traditional Arabic" w:hAnsi="Traditional Arabic" w:cs="Traditional Arabic" w:hint="cs"/>
          <w:sz w:val="32"/>
          <w:szCs w:val="32"/>
          <w:rtl/>
          <w:lang w:val="en-US"/>
        </w:rPr>
        <w:t>.</w:t>
      </w: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lastRenderedPageBreak/>
        <w:t>2-الوصف الانتقائي:</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هو أسلوب عُرف به روائيو تيار الوعي، ويقوم على اختيار بعض العناصر الموحيـــــــــــة من الشــــــــيء أو المشهد، وطرحها في الرواية من منظور إحدى الشخصيات، فالانتقاء لا يتناول وصف الأشياء في حد ذاتها وإنما وصف ما تركه في الوصف من أثر، ولذلك خلت رواية الوعي من المقاطع الوصفية الطويلة وأصبحت صورة الشيء فيها لا تكتمل إلا بعد إتمام قراءتها</w:t>
      </w:r>
      <w:r>
        <w:rPr>
          <w:rStyle w:val="Appelnotedebasdep"/>
          <w:rFonts w:ascii="Traditional Arabic" w:hAnsi="Traditional Arabic" w:cs="Traditional Arabic"/>
          <w:sz w:val="32"/>
          <w:szCs w:val="32"/>
          <w:rtl/>
          <w:lang w:val="en-US"/>
        </w:rPr>
        <w:footnoteReference w:id="11"/>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إذن: فالوصف الانتقائي هو نوع وصفي يخص الرواية، وهو أكثر اهتمام بالأجزاء الرئيسية السطحية الظاهرة بغض النظر عن بقية التفاصيل، إذ يهتم بما هو مهم ويهمل ما هو فرعي وثانوي.</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فالكاتب يستطيع أن "يكتفي أحيانا بالوصف المكاني دون تجزئته وتصنيف أبعاده، فيعد والوصف فيه أسلوبا تعبيريا أكثر من كونه وصفا مجرد"</w:t>
      </w:r>
      <w:r>
        <w:rPr>
          <w:rStyle w:val="Appelnotedebasdep"/>
          <w:rFonts w:ascii="Traditional Arabic" w:hAnsi="Traditional Arabic" w:cs="Traditional Arabic"/>
          <w:sz w:val="32"/>
          <w:szCs w:val="32"/>
          <w:rtl/>
          <w:lang w:val="en-US"/>
        </w:rPr>
        <w:footnoteReference w:id="12"/>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وبالتالي فمهمة هذا النوع من الوصف هو التأثير في المتلقي وشد انتباهه بما هو مهم ورئيسي ومركزي في هذه الرواية، وأحيانا فهو يتطرق إلى صفات لم يتطرق إليها الراوي نفسه تكون خاصة بالشيء الموصوف لا غير.</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فهذا النوع من الوصف يجعل المتلقي متعلقا بالنص، حيث أنه يبحث في الصفات التي لم يذكرها الروائي والتي لم تقع عين الروائي عليها</w:t>
      </w:r>
      <w:r>
        <w:rPr>
          <w:rStyle w:val="Appelnotedebasdep"/>
          <w:rFonts w:ascii="Traditional Arabic" w:hAnsi="Traditional Arabic" w:cs="Traditional Arabic"/>
          <w:sz w:val="32"/>
          <w:szCs w:val="32"/>
          <w:rtl/>
          <w:lang w:val="en-US"/>
        </w:rPr>
        <w:footnoteReference w:id="13"/>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الناقد لعبيد اللطيف محفوظ هو الآخر الذي تطرق إلى أنواع الوصف في كتابه المرسوم بـــ "وظيفة الوصف في الرواية" إذ قسمه إلى ثلاث أنماط هي:</w:t>
      </w: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t xml:space="preserve">أ-الوصف البسيط: </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وهو ذلك الوصف الذي يعطي من خلال جملة وصفية قصيرة تحوي التراكيب الوصفية البسيطة الصغرى وهذا بالاستغناء عن الأجزاء والصفات، كالاقتصاد أثناء وصف الشخصيات على تراكيب وصفية موجزة</w:t>
      </w:r>
      <w:r>
        <w:rPr>
          <w:rStyle w:val="Appelnotedebasdep"/>
          <w:rFonts w:ascii="Traditional Arabic" w:hAnsi="Traditional Arabic" w:cs="Traditional Arabic"/>
          <w:sz w:val="32"/>
          <w:szCs w:val="32"/>
          <w:rtl/>
          <w:lang w:val="en-US"/>
        </w:rPr>
        <w:footnoteReference w:id="14"/>
      </w:r>
      <w:r>
        <w:rPr>
          <w:rFonts w:ascii="Traditional Arabic" w:hAnsi="Traditional Arabic" w:cs="Traditional Arabic" w:hint="cs"/>
          <w:sz w:val="32"/>
          <w:szCs w:val="32"/>
          <w:rtl/>
          <w:lang w:val="en-US"/>
        </w:rPr>
        <w:t>.</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ولعل الوصف البسيط لا يتجاوز دلالته التي منحه إياها السرد، لكنه يتلاحم مع وصف الشخصيات والأماكن فمهمته أنه يعطي دلالة اجتماعية يكون لها دور فعال في فهم الرواية.</w:t>
      </w:r>
    </w:p>
    <w:p w:rsidR="000705AB" w:rsidRDefault="000705AB" w:rsidP="000705AB">
      <w:pPr>
        <w:bidi/>
        <w:spacing w:after="160"/>
        <w:ind w:firstLine="565"/>
        <w:jc w:val="both"/>
        <w:rPr>
          <w:rFonts w:ascii="Traditional Arabic" w:hAnsi="Traditional Arabic" w:cs="Traditional Arabic"/>
          <w:sz w:val="32"/>
          <w:szCs w:val="32"/>
          <w:rtl/>
          <w:lang w:val="en-US"/>
        </w:rPr>
      </w:pP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lastRenderedPageBreak/>
        <w:t>ب-الوصف المركب:</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وهو ذلك الوصف الذي ينص على الشيء الموصوف الذي ينتمي إلى السرد الروائي، شريطة كون هذا الوصف معقدا، إما بالانتقال من الموصوف إلى أجزائه ومكوناته فهذا النوع من الوصف يعطينا جملة من الأوصاف المعقدة والمتشعبة، وتنتمي إلى مجال السرد الروائي.</w:t>
      </w: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t>ج-الوصف الانتشاري:</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ويقصد به ذلك الوصف الذي يواكب الأشياء والمشاهد واللوحات بشكل يسمح له أن يصير محورا مهيمنا يخضع لمشيئته محور السرد، لأنه وصف تتوارد فيه التفاصيل منفلتة من المعنى المسبق</w:t>
      </w:r>
      <w:r>
        <w:rPr>
          <w:rStyle w:val="Appelnotedebasdep"/>
          <w:rFonts w:ascii="Traditional Arabic" w:hAnsi="Traditional Arabic" w:cs="Traditional Arabic"/>
          <w:sz w:val="32"/>
          <w:szCs w:val="32"/>
          <w:rtl/>
          <w:lang w:val="en-US"/>
        </w:rPr>
        <w:footnoteReference w:id="15"/>
      </w:r>
      <w:r>
        <w:rPr>
          <w:rFonts w:ascii="Traditional Arabic" w:hAnsi="Traditional Arabic" w:cs="Traditional Arabic" w:hint="cs"/>
          <w:sz w:val="32"/>
          <w:szCs w:val="32"/>
          <w:rtl/>
          <w:lang w:val="en-US"/>
        </w:rPr>
        <w:t>.</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فهذا النوع من الوصف يقوم بكشف حقائق العلاقة القائمة بين عنصري السرد والوصف لأن العلاقة بينهما هي علاقة متكاملة.</w:t>
      </w:r>
    </w:p>
    <w:p w:rsidR="000705AB" w:rsidRPr="00446929" w:rsidRDefault="000705AB" w:rsidP="000705AB">
      <w:pPr>
        <w:bidi/>
        <w:spacing w:after="160"/>
        <w:jc w:val="both"/>
        <w:rPr>
          <w:rFonts w:ascii="Simplified Arabic" w:hAnsi="Simplified Arabic" w:cs="Simplified Arabic"/>
          <w:b/>
          <w:bCs/>
          <w:sz w:val="36"/>
          <w:szCs w:val="36"/>
          <w:u w:val="single"/>
          <w:rtl/>
          <w:lang w:val="en-US"/>
        </w:rPr>
      </w:pPr>
      <w:r w:rsidRPr="00446929">
        <w:rPr>
          <w:rFonts w:ascii="Simplified Arabic" w:hAnsi="Simplified Arabic" w:cs="Simplified Arabic"/>
          <w:b/>
          <w:bCs/>
          <w:sz w:val="36"/>
          <w:szCs w:val="36"/>
          <w:u w:val="single"/>
          <w:rtl/>
          <w:lang w:val="en-US"/>
        </w:rPr>
        <w:t>ثالثا: وظائف الوصف</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لقد كان منظورا الخطاب الوصفي واعين منذ البداية بالأهمية التي يكتسبها هذا المبحث في دراسة الوصف وحضوره في الخطاب السردي، وهذا ما يراه "جيرار جينيت": "في أن دراسة العلائق بين السردي والوصفي لابد وأن تعود في جوهرها إلى مراعاة الوظائف الحكائية للوصف في السرد، أي للمهمة التي تنهض بها الفقرات أو المظاهر الوصفية في الاقتصاد العام للسرد</w:t>
      </w:r>
      <w:r>
        <w:rPr>
          <w:rStyle w:val="Appelnotedebasdep"/>
          <w:rFonts w:ascii="Traditional Arabic" w:hAnsi="Traditional Arabic" w:cs="Traditional Arabic"/>
          <w:sz w:val="32"/>
          <w:szCs w:val="32"/>
          <w:rtl/>
          <w:lang w:val="en-US"/>
        </w:rPr>
        <w:footnoteReference w:id="16"/>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وهكذا اجتهد كل واحد من هؤلاء الباحثين في إحصاء بعض من تلك الوظائف، وإن اختلفوا في عددها أو تسمياتها، وكذا وضع المفاهيم والتحديات المقابلة لتلك التسميات، كل بحسب منطلقاته الخاصة وبؤرة تركيز اهتمامه، ويعد "جنيت" من الأوائل الذين تطرقوا إلى هذا الموضوع، حيث وضع الوصف وظيفتين كبيرتين هما الوظيفة الجمالية أو التزيينية والوظيفة التفسيرية أو الرمزية ويقول في ذلك: "أن تستخلص من التقليد الأدبي الكلاسيكي "من هو هوميروس إلى نهاية القرن التاسع عشر" على الأقل وظيفتين متمايزتين نسبيًا أولاهما ذات طابع تزيني بمعنى ما</w:t>
      </w:r>
      <w:r>
        <w:rPr>
          <w:rStyle w:val="Appelnotedebasdep"/>
          <w:rFonts w:ascii="Traditional Arabic" w:hAnsi="Traditional Arabic" w:cs="Traditional Arabic"/>
          <w:sz w:val="32"/>
          <w:szCs w:val="32"/>
          <w:rtl/>
          <w:lang w:val="en-US"/>
        </w:rPr>
        <w:footnoteReference w:id="17"/>
      </w:r>
      <w:r>
        <w:rPr>
          <w:rFonts w:ascii="Traditional Arabic" w:hAnsi="Traditional Arabic" w:cs="Traditional Arabic" w:hint="cs"/>
          <w:sz w:val="32"/>
          <w:szCs w:val="32"/>
          <w:rtl/>
          <w:lang w:val="en-US"/>
        </w:rPr>
        <w:t>، فهذه الوظيفة التزيينية الموروثة عن البلاغة التقليدية التي كانت تصنف الوصف ضمن زخرف الخطاب أي كصورة أسلوبية وتعتبرها تأسيسًا على ذلك مجرد وقفة أو استراحة للسرد وليس له سوى نور جمالي خالص...</w:t>
      </w:r>
      <w:r>
        <w:rPr>
          <w:rStyle w:val="Appelnotedebasdep"/>
          <w:rFonts w:ascii="Traditional Arabic" w:hAnsi="Traditional Arabic" w:cs="Traditional Arabic"/>
          <w:sz w:val="32"/>
          <w:szCs w:val="32"/>
          <w:rtl/>
          <w:lang w:val="en-US"/>
        </w:rPr>
        <w:footnoteReference w:id="18"/>
      </w:r>
      <w:r>
        <w:rPr>
          <w:rFonts w:ascii="Traditional Arabic" w:hAnsi="Traditional Arabic" w:cs="Traditional Arabic" w:hint="cs"/>
          <w:sz w:val="32"/>
          <w:szCs w:val="32"/>
          <w:rtl/>
          <w:lang w:val="en-US"/>
        </w:rPr>
        <w:t>، وفيها يؤدي الوصف دورًا جماليا.</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 xml:space="preserve"> أما الوظيفة الكبرى الثانية للوصف والأكثر بروزًا اليوم لأنها فرضت نفسها على تقاليد الجنس الروائي مع بلزاك، هذه الوظيفة هي ذات طبيعة تفسيرية ورمزية في نفس الوقت</w:t>
      </w:r>
      <w:r>
        <w:rPr>
          <w:rStyle w:val="Appelnotedebasdep"/>
          <w:rFonts w:ascii="Traditional Arabic" w:hAnsi="Traditional Arabic" w:cs="Traditional Arabic"/>
          <w:sz w:val="32"/>
          <w:szCs w:val="32"/>
          <w:rtl/>
          <w:lang w:val="en-US"/>
        </w:rPr>
        <w:footnoteReference w:id="19"/>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التي تقتضي بأن يكون المقطع الوصفي في خدمة القصة وعنصرًا أساسيًا في الفرض أي أن يكون في نفس الوقت سببًا ونتيجة.</w:t>
      </w:r>
    </w:p>
    <w:p w:rsidR="000705AB" w:rsidRDefault="000705AB" w:rsidP="000705AB">
      <w:pPr>
        <w:bidi/>
        <w:spacing w:after="0"/>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وهناك من يحدد أربعة أشكال للوصف كلها تتراوح بين الوظيفتين الجمالية والتفسيرية</w:t>
      </w:r>
      <w:r>
        <w:rPr>
          <w:rStyle w:val="Appelnotedebasdep"/>
          <w:rFonts w:ascii="Traditional Arabic" w:hAnsi="Traditional Arabic" w:cs="Traditional Arabic"/>
          <w:sz w:val="32"/>
          <w:szCs w:val="32"/>
          <w:rtl/>
          <w:lang w:val="en-US"/>
        </w:rPr>
        <w:footnoteReference w:id="20"/>
      </w:r>
      <w:r>
        <w:rPr>
          <w:rFonts w:ascii="Traditional Arabic" w:hAnsi="Traditional Arabic" w:cs="Traditional Arabic" w:hint="cs"/>
          <w:sz w:val="32"/>
          <w:szCs w:val="32"/>
          <w:rtl/>
          <w:lang w:val="en-US"/>
        </w:rPr>
        <w:t xml:space="preserve"> وهي:</w:t>
      </w:r>
    </w:p>
    <w:p w:rsidR="000705AB" w:rsidRDefault="000705AB" w:rsidP="000705AB">
      <w:pPr>
        <w:pStyle w:val="Paragraphedeliste"/>
        <w:numPr>
          <w:ilvl w:val="0"/>
          <w:numId w:val="12"/>
        </w:numPr>
        <w:bidi/>
        <w:spacing w:after="16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أن يكون المعنى محددًا للوصف الذي يأتي بعده وهو أضعف الأشكال الوصفية.</w:t>
      </w:r>
    </w:p>
    <w:p w:rsidR="000705AB" w:rsidRDefault="000705AB" w:rsidP="000705AB">
      <w:pPr>
        <w:pStyle w:val="Paragraphedeliste"/>
        <w:numPr>
          <w:ilvl w:val="0"/>
          <w:numId w:val="12"/>
        </w:numPr>
        <w:bidi/>
        <w:spacing w:after="16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أن يظهر الوصف قبل معنى من المعاني الضرورية في سياق الحكي ويكون الوصف في هذه الحالة بمثابة إرهاص للمعنى الذي سيأتي فيما بعد فهو إذ ليس إلاّ مرحلة نحو المعنى.</w:t>
      </w:r>
    </w:p>
    <w:p w:rsidR="000705AB" w:rsidRDefault="000705AB" w:rsidP="000705AB">
      <w:pPr>
        <w:pStyle w:val="Paragraphedeliste"/>
        <w:numPr>
          <w:ilvl w:val="0"/>
          <w:numId w:val="12"/>
        </w:numPr>
        <w:bidi/>
        <w:spacing w:after="0"/>
        <w:ind w:left="848" w:hanging="283"/>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أن يكون الوصف خلاّقا، وسمي خلاّقا لأنه يشيد المعنى وحده أو على الأصح يشيد معاني متعددة ذات طبيعة رمزية، ويضفي هذا الشكل في بعض الأشكال الروائية المعاصرة، وأغلب أنصار الرواية الجديدة يميلون إليه ويافعون عنه</w:t>
      </w:r>
      <w:r>
        <w:rPr>
          <w:rStyle w:val="Appelnotedebasdep"/>
          <w:rFonts w:ascii="Traditional Arabic" w:hAnsi="Traditional Arabic" w:cs="Traditional Arabic"/>
          <w:sz w:val="32"/>
          <w:szCs w:val="32"/>
          <w:rtl/>
          <w:lang w:val="en-US"/>
        </w:rPr>
        <w:footnoteReference w:id="21"/>
      </w:r>
      <w:r>
        <w:rPr>
          <w:rFonts w:ascii="Traditional Arabic" w:hAnsi="Traditional Arabic" w:cs="Traditional Arabic" w:hint="cs"/>
          <w:sz w:val="32"/>
          <w:szCs w:val="32"/>
          <w:rtl/>
          <w:lang w:val="en-US"/>
        </w:rPr>
        <w:t>، "حميد لحميداني" في كتابه "بينية النص السردي" وفي إشارته الجزئية إلى هذا المبحث يتقيد بتقسيم جنيت الذي عرضا له سابقًا</w:t>
      </w:r>
      <w:r>
        <w:rPr>
          <w:rStyle w:val="Appelnotedebasdep"/>
          <w:rFonts w:ascii="Traditional Arabic" w:hAnsi="Traditional Arabic" w:cs="Traditional Arabic"/>
          <w:sz w:val="32"/>
          <w:szCs w:val="32"/>
          <w:rtl/>
          <w:lang w:val="en-US"/>
        </w:rPr>
        <w:footnoteReference w:id="22"/>
      </w:r>
      <w:r>
        <w:rPr>
          <w:rFonts w:ascii="Traditional Arabic" w:hAnsi="Traditional Arabic" w:cs="Traditional Arabic" w:hint="cs"/>
          <w:sz w:val="32"/>
          <w:szCs w:val="32"/>
          <w:rtl/>
          <w:lang w:val="en-US"/>
        </w:rPr>
        <w:t>.</w:t>
      </w:r>
    </w:p>
    <w:p w:rsidR="000705AB" w:rsidRPr="00EB1AA9" w:rsidRDefault="000705AB" w:rsidP="000705AB">
      <w:pPr>
        <w:bidi/>
        <w:spacing w:after="0"/>
        <w:ind w:firstLine="565"/>
        <w:jc w:val="both"/>
        <w:rPr>
          <w:rFonts w:ascii="Traditional Arabic" w:hAnsi="Traditional Arabic" w:cs="Traditional Arabic"/>
          <w:sz w:val="32"/>
          <w:szCs w:val="32"/>
          <w:lang w:val="en-US"/>
        </w:rPr>
      </w:pPr>
      <w:r w:rsidRPr="00EB1AA9">
        <w:rPr>
          <w:rFonts w:ascii="Traditional Arabic" w:hAnsi="Traditional Arabic" w:cs="Traditional Arabic" w:hint="cs"/>
          <w:sz w:val="32"/>
          <w:szCs w:val="32"/>
          <w:rtl/>
          <w:lang w:val="en-US"/>
        </w:rPr>
        <w:t>ومن جهة أخرى جاء "حبيب مونسي" في كتابه "شعرية المشهد في الإبداع الأدبي" بثلاث وظائف للوصف وهي: الوظيفة التجميلية، والتصويرية والوظيفية التفسيرية.</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sidRPr="00EB1AA9">
        <w:rPr>
          <w:rFonts w:ascii="Traditional Arabic" w:hAnsi="Traditional Arabic" w:cs="Traditional Arabic" w:hint="cs"/>
          <w:sz w:val="32"/>
          <w:szCs w:val="32"/>
          <w:rtl/>
          <w:lang w:val="en-US"/>
        </w:rPr>
        <w:t>لقد تطرق "جنيت" إلى الجمالية والتفسيرية ولم يتطرق إلى الوظيفة التصويرية أما "حبيب مونسي" إنه قد أضافها إليها في كتابه شعرية المشهد في الإبداع الأدبي"، حيث تُكسب الوظيفة التصويرية الوصف قيمة الوجود الضروري في صلب العمل الفني إذ يتعذر على القارئ تجاوزها أثناء القراءة من غير الإخلال بالنص في كليته، ذلك أن الوصف التصويري لا يمكن له أن يكون فصله يمكن الاست</w:t>
      </w:r>
      <w:r>
        <w:rPr>
          <w:rFonts w:ascii="Traditional Arabic" w:hAnsi="Traditional Arabic" w:cs="Traditional Arabic" w:hint="cs"/>
          <w:sz w:val="32"/>
          <w:szCs w:val="32"/>
          <w:rtl/>
          <w:lang w:val="en-US"/>
        </w:rPr>
        <w:t>غ</w:t>
      </w:r>
      <w:r w:rsidRPr="00EB1AA9">
        <w:rPr>
          <w:rFonts w:ascii="Traditional Arabic" w:hAnsi="Traditional Arabic" w:cs="Traditional Arabic" w:hint="cs"/>
          <w:sz w:val="32"/>
          <w:szCs w:val="32"/>
          <w:rtl/>
          <w:lang w:val="en-US"/>
        </w:rPr>
        <w:t>ناء عنه في النص، بل يكون الوصف-وهو يكتسب صفة التصوير-بمثابة العين التي يطل منها المتلقي على عالم النص، وهو يتحرك في الزمان والمكان.</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وليس التصوير إلاّ تلك العملية التي تتولى رفع العناصر القصصية إلى حاسة التلقي بما فيها من ترابطات تلتقي بالسمع والبصر والشم والذوق واللمس، لأن في التصوير من القدرة السحرية التي تجعل اللغة قادرة على توصيل هذه المحسوسات توصيلا يكاد يكون حقيقيًا، إذا كان للوصف التصويري قسط من البلاغة والنفاذ.</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ومن هنا يتضح اختلافا النقاد والدارسين على حد الذي يشتغل عليه كل واحد منهم كما أسلفنا لوظائف الوصف وذلك راجع إلى الجنس الأدبي الذي يشتغل عليه كل حد منهم كما أسلفنا.</w:t>
      </w:r>
    </w:p>
    <w:p w:rsidR="000705AB" w:rsidRDefault="000705AB" w:rsidP="000705AB">
      <w:pPr>
        <w:bidi/>
        <w:spacing w:after="0"/>
        <w:ind w:hanging="2"/>
        <w:jc w:val="both"/>
        <w:rPr>
          <w:rFonts w:ascii="Traditional Arabic" w:hAnsi="Traditional Arabic" w:cs="Traditional Arabic"/>
          <w:sz w:val="32"/>
          <w:szCs w:val="32"/>
          <w:rtl/>
          <w:lang w:val="en-US"/>
        </w:rPr>
      </w:pPr>
      <w:r w:rsidRPr="00195761">
        <w:rPr>
          <w:rFonts w:ascii="Traditional Arabic" w:hAnsi="Traditional Arabic" w:cs="Traditional Arabic" w:hint="cs"/>
          <w:b/>
          <w:bCs/>
          <w:sz w:val="32"/>
          <w:szCs w:val="32"/>
          <w:rtl/>
          <w:lang w:val="en-US"/>
        </w:rPr>
        <w:t>أ-الوظيفة الجمالية (التزي</w:t>
      </w:r>
      <w:r>
        <w:rPr>
          <w:rFonts w:ascii="Traditional Arabic" w:hAnsi="Traditional Arabic" w:cs="Traditional Arabic" w:hint="cs"/>
          <w:b/>
          <w:bCs/>
          <w:sz w:val="32"/>
          <w:szCs w:val="32"/>
          <w:rtl/>
          <w:lang w:val="en-US"/>
        </w:rPr>
        <w:t>ي</w:t>
      </w:r>
      <w:r w:rsidRPr="00195761">
        <w:rPr>
          <w:rFonts w:ascii="Traditional Arabic" w:hAnsi="Traditional Arabic" w:cs="Traditional Arabic" w:hint="cs"/>
          <w:b/>
          <w:bCs/>
          <w:sz w:val="32"/>
          <w:szCs w:val="32"/>
          <w:rtl/>
          <w:lang w:val="en-US"/>
        </w:rPr>
        <w:t>نية أو الزخرفية):</w:t>
      </w:r>
      <w:r>
        <w:rPr>
          <w:rFonts w:ascii="Traditional Arabic" w:hAnsi="Traditional Arabic" w:cs="Traditional Arabic" w:hint="cs"/>
          <w:sz w:val="32"/>
          <w:szCs w:val="32"/>
          <w:rtl/>
          <w:lang w:val="en-US"/>
        </w:rPr>
        <w:t xml:space="preserve"> هذه الوظيفة تضع الوصف في إطار جمالي بلاغي، فيكشف أنه لا ينسخ واقعًا سبقه، بل يخلق باللغة وفي اللّغة مرجعًا جديدًا</w:t>
      </w:r>
      <w:r>
        <w:rPr>
          <w:rStyle w:val="Appelnotedebasdep"/>
          <w:rFonts w:ascii="Traditional Arabic" w:hAnsi="Traditional Arabic" w:cs="Traditional Arabic"/>
          <w:sz w:val="32"/>
          <w:szCs w:val="32"/>
          <w:rtl/>
          <w:lang w:val="en-US"/>
        </w:rPr>
        <w:footnoteReference w:id="23"/>
      </w:r>
      <w:r>
        <w:rPr>
          <w:rFonts w:ascii="Traditional Arabic" w:hAnsi="Traditional Arabic" w:cs="Traditional Arabic" w:hint="cs"/>
          <w:sz w:val="32"/>
          <w:szCs w:val="32"/>
          <w:rtl/>
          <w:lang w:val="en-US"/>
        </w:rPr>
        <w:t>، وهنا يصبح من حسنات الخطاب التزيينية وهنا يعبر عن نظرة دونية اتجاه الوصف تسلب منه الدلالات والوظائف التي يؤديها في النص</w:t>
      </w:r>
      <w:r>
        <w:rPr>
          <w:rStyle w:val="Appelnotedebasdep"/>
          <w:rFonts w:ascii="Traditional Arabic" w:hAnsi="Traditional Arabic" w:cs="Traditional Arabic"/>
          <w:sz w:val="32"/>
          <w:szCs w:val="32"/>
          <w:rtl/>
          <w:lang w:val="en-US"/>
        </w:rPr>
        <w:footnoteReference w:id="24"/>
      </w:r>
      <w:r>
        <w:rPr>
          <w:rFonts w:ascii="Traditional Arabic" w:hAnsi="Traditional Arabic" w:cs="Traditional Arabic" w:hint="cs"/>
          <w:sz w:val="32"/>
          <w:szCs w:val="32"/>
          <w:rtl/>
          <w:lang w:val="en-US"/>
        </w:rPr>
        <w:t>، هذه النظرة للوصف استشفها النّقاد من خلال دراسة المقاطع الوصفية الطويلة التي كانت تتخلل الآثار الأدبية الكلاسيكية، والتي رأى فيها ضربًا من الحشو التي يمكن للقارئ الاستغناء عنه دون أن يغير حذفه من النص شيئا، فهي مقاطع تكتظ بها النصوص من غير أن يكون ورائهم سوى هم التنميق وإظهار القدرة على العرض البليغ غير أنها ليست كذلك في عين الدارس الذي يجد فيها اليوم وخاصة في غياب الصور والوثائق خير معين على تصور الحقب لتاريخية والتعرف على أثاثها ومبادئها وألبستها، وعاداتها وطرق معاملتها...</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لأنك تجد في الوصف اجتماعية حية تتحرك أمامك بأذواقها...</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فالوصف بهذه الصفة وثيقة في غاية من الدقة تستحضر أمامك الغائب الذي يفتقر إلى الوثائق المصورة بل قد يكون الوصف الذي نجده في الروايات معينًا على فهم ملامح اللوحات المرسومة في ذلك العصر</w:t>
      </w:r>
      <w:r>
        <w:rPr>
          <w:rStyle w:val="Appelnotedebasdep"/>
          <w:rFonts w:ascii="Traditional Arabic" w:hAnsi="Traditional Arabic" w:cs="Traditional Arabic"/>
          <w:sz w:val="32"/>
          <w:szCs w:val="32"/>
          <w:rtl/>
          <w:lang w:val="en-US"/>
        </w:rPr>
        <w:footnoteReference w:id="25"/>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هنا يتجاوز الوصف القيمة الفنية أو القيمة التاريخية، فيتيح للقارئ التعرف على ملامح أي عصر بكل ملابساته الثقافية والمهنية.</w:t>
      </w: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t>ب-الوظيفة التمثيلية (التصورية):</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يرى "الحبيب مونسي"" "أن الوظيفة تكسب الوصف قيمة الوجود الضروري بمثابة العين التي يطل فيها المتلقي على عالم النص وهو يتحرك إلى الزمان والمكان"</w:t>
      </w:r>
      <w:r>
        <w:rPr>
          <w:rStyle w:val="Appelnotedebasdep"/>
          <w:rFonts w:ascii="Traditional Arabic" w:hAnsi="Traditional Arabic" w:cs="Traditional Arabic"/>
          <w:sz w:val="32"/>
          <w:szCs w:val="32"/>
          <w:rtl/>
          <w:lang w:val="en-US"/>
        </w:rPr>
        <w:footnoteReference w:id="26"/>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"وتقوم هذه الوظيفة على المطابقة بين الكلمات والعالم، أي أنه بإمكانه تمثيل العالم بواسطة اللغة"</w:t>
      </w:r>
      <w:r>
        <w:rPr>
          <w:rStyle w:val="Appelnotedebasdep"/>
          <w:rFonts w:ascii="Traditional Arabic" w:hAnsi="Traditional Arabic" w:cs="Traditional Arabic"/>
          <w:sz w:val="32"/>
          <w:szCs w:val="32"/>
          <w:rtl/>
          <w:lang w:val="en-US"/>
        </w:rPr>
        <w:footnoteReference w:id="27"/>
      </w:r>
      <w:r>
        <w:rPr>
          <w:rFonts w:ascii="Traditional Arabic" w:hAnsi="Traditional Arabic" w:cs="Traditional Arabic" w:hint="cs"/>
          <w:sz w:val="32"/>
          <w:szCs w:val="32"/>
          <w:rtl/>
          <w:lang w:val="en-US"/>
        </w:rPr>
        <w:t xml:space="preserve">، فاللغة تنسخ الواقع وتنقله للقارئ في صورته ولونه وحتى رائحته، لأن في التصوير من القدرة السحرية التي تجعل اللغة قادرة على توصيل هذه المحسوسات توصيلا يكاد يكون حقيقيا، كما لا يخلو نص من النصوص القصصية من وصف تصويري بيد </w:t>
      </w:r>
      <w:r>
        <w:rPr>
          <w:rFonts w:ascii="Traditional Arabic" w:hAnsi="Traditional Arabic" w:cs="Traditional Arabic" w:hint="cs"/>
          <w:sz w:val="32"/>
          <w:szCs w:val="32"/>
          <w:rtl/>
          <w:lang w:val="en-US"/>
        </w:rPr>
        <w:lastRenderedPageBreak/>
        <w:t>أننا لا نريد من الوصف التصويري تلك الخاصية التي تمازج بين الشيء والعواطف التي تصاحبه إذ ليست الأشياء في الحاسة الفنية عاطلة من الأحاسيس بكل شيء مهما كان تافهًا حقيرًا</w:t>
      </w:r>
      <w:r>
        <w:rPr>
          <w:rStyle w:val="Appelnotedebasdep"/>
          <w:rFonts w:ascii="Traditional Arabic" w:hAnsi="Traditional Arabic" w:cs="Traditional Arabic"/>
          <w:sz w:val="32"/>
          <w:szCs w:val="32"/>
          <w:rtl/>
          <w:lang w:val="en-US"/>
        </w:rPr>
        <w:footnoteReference w:id="28"/>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فلهذه الأسباب لا يمكن الاستغناء عن الوصف التصويري فهو عامة أساسية بل أنه روح السرد الذي ينسج للقصة أرضيتها المعنوية والمادية.</w:t>
      </w:r>
    </w:p>
    <w:p w:rsidR="000705AB" w:rsidRPr="00195761" w:rsidRDefault="000705AB" w:rsidP="000705AB">
      <w:pPr>
        <w:bidi/>
        <w:spacing w:after="0"/>
        <w:jc w:val="both"/>
        <w:rPr>
          <w:rFonts w:ascii="Traditional Arabic" w:hAnsi="Traditional Arabic" w:cs="Traditional Arabic"/>
          <w:b/>
          <w:bCs/>
          <w:sz w:val="32"/>
          <w:szCs w:val="32"/>
          <w:rtl/>
          <w:lang w:val="en-US"/>
        </w:rPr>
      </w:pPr>
      <w:r w:rsidRPr="00195761">
        <w:rPr>
          <w:rFonts w:ascii="Traditional Arabic" w:hAnsi="Traditional Arabic" w:cs="Traditional Arabic" w:hint="cs"/>
          <w:b/>
          <w:bCs/>
          <w:sz w:val="32"/>
          <w:szCs w:val="32"/>
          <w:rtl/>
          <w:lang w:val="en-US"/>
        </w:rPr>
        <w:t>ج-الوظيفة التفسيرية:</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"أي أن يكون للوصف رمزية دالة على معنى معين في إطار سياق الحي"</w:t>
      </w:r>
      <w:r>
        <w:rPr>
          <w:rStyle w:val="Appelnotedebasdep"/>
          <w:rFonts w:ascii="Traditional Arabic" w:hAnsi="Traditional Arabic" w:cs="Traditional Arabic"/>
          <w:sz w:val="32"/>
          <w:szCs w:val="32"/>
          <w:rtl/>
          <w:lang w:val="en-US"/>
        </w:rPr>
        <w:footnoteReference w:id="29"/>
      </w:r>
      <w:r>
        <w:rPr>
          <w:rFonts w:ascii="Traditional Arabic" w:hAnsi="Traditional Arabic" w:cs="Traditional Arabic" w:hint="cs"/>
          <w:sz w:val="32"/>
          <w:szCs w:val="32"/>
          <w:rtl/>
          <w:lang w:val="en-US"/>
        </w:rPr>
        <w:t>، أي أن يكون الوصف دالاً على المعنى دون الحاجة إلى التصريح بذلك المعنى سواء قبله أو بعده.</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يتولى التفسير إضفاء الحركة التي تمتد من الشيء إلى معناه أو إلى المعاني التي يقصدها الفنان إلى المبدع </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حين يوصور- لا يتوقف نشاطه عند عملية العرض التي يستحضر بها موضوعه، بل يريد للموضوع أن يتبوأ موقعًا فعّالاً في البناء الكلي للنص، هذه الرغبة تجعل التفسير شطرًا متصلا بالتصوير  قائما فيه... وكل تصوير تفسير من نوع خاص ذلك لأننا نقف أمام التشبيه او الاستعارة... فإننا نلاحظ وجود الشيء المستحضر مائلاً في وسط دلالي يمكننا من استئناف ظلاله الممتدة بعيدًا</w:t>
      </w:r>
      <w:r>
        <w:rPr>
          <w:rStyle w:val="Appelnotedebasdep"/>
          <w:rFonts w:ascii="Traditional Arabic" w:hAnsi="Traditional Arabic" w:cs="Traditional Arabic"/>
          <w:sz w:val="32"/>
          <w:szCs w:val="32"/>
          <w:rtl/>
          <w:lang w:val="en-US"/>
        </w:rPr>
        <w:footnoteReference w:id="30"/>
      </w:r>
      <w:r>
        <w:rPr>
          <w:rFonts w:ascii="Traditional Arabic" w:hAnsi="Traditional Arabic" w:cs="Traditional Arabic" w:hint="cs"/>
          <w:sz w:val="32"/>
          <w:szCs w:val="32"/>
          <w:rtl/>
          <w:lang w:val="en-US"/>
        </w:rPr>
        <w:t>.</w:t>
      </w:r>
    </w:p>
    <w:p w:rsidR="000705AB" w:rsidRDefault="000705AB" w:rsidP="000705AB">
      <w:pPr>
        <w:bidi/>
        <w:spacing w:after="160"/>
        <w:jc w:val="both"/>
        <w:rPr>
          <w:rFonts w:ascii="Traditional Arabic" w:hAnsi="Traditional Arabic" w:cs="Traditional Arabic"/>
          <w:sz w:val="32"/>
          <w:szCs w:val="32"/>
          <w:rtl/>
          <w:lang w:val="en-US"/>
        </w:rPr>
      </w:pPr>
      <w:r w:rsidRPr="00195761">
        <w:rPr>
          <w:rFonts w:ascii="Traditional Arabic" w:hAnsi="Traditional Arabic" w:cs="Traditional Arabic" w:hint="cs"/>
          <w:b/>
          <w:bCs/>
          <w:sz w:val="32"/>
          <w:szCs w:val="32"/>
          <w:rtl/>
          <w:lang w:val="en-US"/>
        </w:rPr>
        <w:t xml:space="preserve">5-الوظيفة الرمزية: ويقصد بالوظيفة الرمزية: </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"أن الوصف قابل لقراءتين وحامل لمعان قريبة وأخرى بعيدة خفية"</w:t>
      </w:r>
      <w:r>
        <w:rPr>
          <w:rStyle w:val="Appelnotedebasdep"/>
          <w:rFonts w:ascii="Traditional Arabic" w:hAnsi="Traditional Arabic" w:cs="Traditional Arabic"/>
          <w:sz w:val="32"/>
          <w:szCs w:val="32"/>
          <w:rtl/>
          <w:lang w:val="en-US"/>
        </w:rPr>
        <w:footnoteReference w:id="31"/>
      </w:r>
      <w:r>
        <w:rPr>
          <w:rFonts w:ascii="Traditional Arabic" w:hAnsi="Traditional Arabic" w:cs="Traditional Arabic" w:hint="cs"/>
          <w:sz w:val="32"/>
          <w:szCs w:val="32"/>
          <w:rtl/>
          <w:lang w:val="en-US"/>
        </w:rPr>
        <w:t xml:space="preserve"> يمكن استكشافها من خلال علاقات الربط بين الموضوعات داخل المقطع الواحد وفي مقاطع متعددة.</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إضافة إلى هذه الوظائف هناك وظائف أخرى للوصف كالوظيفة التعبيرية، والمقصود بها "أن تغدو الذات المتلفظة هي المعنية بموضوع البلاغ والمحمولة في أضعافه، وإطلاقًا أن يعبِّر المتلفظ عن وجدانه بمختلف مستوياته"</w:t>
      </w:r>
      <w:r>
        <w:rPr>
          <w:rStyle w:val="Appelnotedebasdep"/>
          <w:rFonts w:ascii="Traditional Arabic" w:hAnsi="Traditional Arabic" w:cs="Traditional Arabic"/>
          <w:sz w:val="32"/>
          <w:szCs w:val="32"/>
          <w:rtl/>
          <w:lang w:val="en-US"/>
        </w:rPr>
        <w:footnoteReference w:id="32"/>
      </w:r>
      <w:r>
        <w:rPr>
          <w:rFonts w:ascii="Traditional Arabic" w:hAnsi="Traditional Arabic" w:cs="Traditional Arabic" w:hint="cs"/>
          <w:sz w:val="32"/>
          <w:szCs w:val="32"/>
          <w:rtl/>
          <w:lang w:val="en-US"/>
        </w:rPr>
        <w:t>.</w:t>
      </w:r>
    </w:p>
    <w:p w:rsidR="000705AB"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والوظيفة الإيديولوجية أو القيمية، فالوصف "يرتب ويصف ولا يكون أبدًا محايدًا"</w:t>
      </w:r>
      <w:r>
        <w:rPr>
          <w:rStyle w:val="Appelnotedebasdep"/>
          <w:rFonts w:ascii="Traditional Arabic" w:hAnsi="Traditional Arabic" w:cs="Traditional Arabic"/>
          <w:sz w:val="32"/>
          <w:szCs w:val="32"/>
          <w:rtl/>
          <w:lang w:val="en-US"/>
        </w:rPr>
        <w:footnoteReference w:id="33"/>
      </w:r>
      <w:r>
        <w:rPr>
          <w:rFonts w:ascii="Traditional Arabic" w:hAnsi="Traditional Arabic" w:cs="Traditional Arabic" w:hint="cs"/>
          <w:sz w:val="32"/>
          <w:szCs w:val="32"/>
          <w:rtl/>
          <w:lang w:val="en-US"/>
        </w:rPr>
        <w:t>، و "غالبًا ما يكون محمّلا لاختيارات الكاتب الجمالية والإيديولوجية سواء عن طريق مضمونه أو عن طريق بنيته وأشكاله"</w:t>
      </w:r>
      <w:r w:rsidRPr="00E960DB">
        <w:rPr>
          <w:rStyle w:val="Appelnotedebasdep"/>
          <w:rFonts w:ascii="Traditional Arabic" w:hAnsi="Traditional Arabic" w:cs="Traditional Arabic"/>
          <w:sz w:val="32"/>
          <w:szCs w:val="32"/>
          <w:lang w:val="en-US"/>
        </w:rPr>
        <w:footnoteReference w:customMarkFollows="1" w:id="34"/>
        <w:sym w:font="Symbol" w:char="F02A"/>
      </w:r>
      <w:r>
        <w:rPr>
          <w:rFonts w:ascii="Traditional Arabic" w:hAnsi="Traditional Arabic" w:cs="Traditional Arabic" w:hint="cs"/>
          <w:sz w:val="32"/>
          <w:szCs w:val="32"/>
          <w:rtl/>
          <w:lang w:val="en-US"/>
        </w:rPr>
        <w:t>.</w:t>
      </w:r>
    </w:p>
    <w:p w:rsidR="000705AB" w:rsidRPr="00446929" w:rsidRDefault="000705AB" w:rsidP="000705AB">
      <w:pPr>
        <w:bidi/>
        <w:spacing w:after="160"/>
        <w:jc w:val="both"/>
        <w:rPr>
          <w:rFonts w:ascii="Simplified Arabic" w:hAnsi="Simplified Arabic" w:cs="Simplified Arabic"/>
          <w:b/>
          <w:bCs/>
          <w:sz w:val="36"/>
          <w:szCs w:val="36"/>
          <w:u w:val="single"/>
          <w:rtl/>
          <w:lang w:val="en-US"/>
        </w:rPr>
      </w:pPr>
      <w:r w:rsidRPr="00446929">
        <w:rPr>
          <w:rFonts w:ascii="Simplified Arabic" w:hAnsi="Simplified Arabic" w:cs="Simplified Arabic"/>
          <w:b/>
          <w:bCs/>
          <w:sz w:val="36"/>
          <w:szCs w:val="36"/>
          <w:u w:val="single"/>
          <w:rtl/>
          <w:lang w:val="en-US"/>
        </w:rPr>
        <w:t>رابعا: أهمية الوصف</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لقد اجتاح الوصف في هاته الرواية كل المقاطع تقريبًا، فالكاتب قد اتخذ الوصف كتقنية من تقنيات السرد ووظفها بصورة مكثفة ومتكررة، فبواسطة الوصف يتمكن الكاتب من جذب القارئ إليه والتفاعل مع قصته، على أن يهدف في وصفه هذا إلى نقل الانطباعات التي أحسّ أو يمكن أن يحس بها في توصيل خبرته الحسية إلى القارئ.</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وتتأكد الأهمية المعرفية والجمالية لعنصر الوصف في القصة الواقعية التي عنت جزءا لا يتجرأ من رواية الإنسان، إنها صورة للحياة فيكون الوصف أهم الأشكال السردية التي تجسد وعينا بالحياة في علاقاته المكانية وفي دلالاتها المادية والمعنوية، كما وجدت أعمال روائية كثيرة أولى فيها الكتاب أهمية خاصة لوصف الفضاء وتسجيل الأشكال والألوان والأصوات، والأبعاد وجميع الجزئيات تسجيلا دقيقا، بما يوهم وجود الديكور المصور في الرواية وجودًا حقيقيا</w:t>
      </w:r>
      <w:r>
        <w:rPr>
          <w:rStyle w:val="Appelnotedebasdep"/>
          <w:rFonts w:ascii="Traditional Arabic" w:hAnsi="Traditional Arabic" w:cs="Traditional Arabic"/>
          <w:sz w:val="32"/>
          <w:szCs w:val="32"/>
          <w:rtl/>
          <w:lang w:val="en-US"/>
        </w:rPr>
        <w:footnoteReference w:id="35"/>
      </w:r>
      <w:r>
        <w:rPr>
          <w:rFonts w:ascii="Traditional Arabic" w:hAnsi="Traditional Arabic" w:cs="Traditional Arabic" w:hint="cs"/>
          <w:sz w:val="32"/>
          <w:szCs w:val="32"/>
          <w:rtl/>
          <w:lang w:val="en-US"/>
        </w:rPr>
        <w:t>.</w:t>
      </w:r>
    </w:p>
    <w:p w:rsidR="000705AB" w:rsidRPr="00EB1AA9" w:rsidRDefault="000705AB" w:rsidP="000705AB">
      <w:pPr>
        <w:bidi/>
        <w:spacing w:after="16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ومن هنا يتضح أن للوصف دور فعّال ي بناء السرد الروائي لهذا نجده في رواية الكولونيل الزبربر شغل حيزًا مهمًا داخل نصوص هاته الرواية ويقوم على إضفاء جو من الراحة والتأمل في نفس الوقت، خصوصا عندما يتوقف القارئ على المقاطع الوصفية هاته المقاطع التي تتحلى عن السرد، وينتقل الكاتب فجأة إلى الوصف يقوم على سيرورة الأحداث يجد القارئ نفسه أمام مشهد ما ليقوم بتحليل وتخيل عناصره كما يحفزه على حب الاطلاع والتشويق عند التوقف أمام هذا المقطع الوصفي ليرد النفس إمتاعًا وجمالاً وتألقًا عبر المسار السردي. </w:t>
      </w:r>
    </w:p>
    <w:p w:rsidR="00490552" w:rsidRPr="00305D28" w:rsidRDefault="00490552" w:rsidP="00305D28">
      <w:pPr>
        <w:bidi/>
        <w:spacing w:after="0"/>
        <w:ind w:firstLine="237"/>
        <w:jc w:val="both"/>
        <w:rPr>
          <w:rFonts w:ascii="Traditional Arabic" w:hAnsi="Traditional Arabic" w:cs="Traditional Arabic"/>
          <w:sz w:val="32"/>
          <w:szCs w:val="32"/>
          <w:rtl/>
        </w:rPr>
      </w:pPr>
    </w:p>
    <w:p w:rsidR="00490552" w:rsidRPr="00305D28" w:rsidRDefault="00490552" w:rsidP="00305D28">
      <w:pPr>
        <w:bidi/>
        <w:spacing w:after="0"/>
        <w:ind w:firstLine="237"/>
        <w:jc w:val="both"/>
        <w:rPr>
          <w:rFonts w:ascii="Traditional Arabic" w:hAnsi="Traditional Arabic" w:cs="Traditional Arabic"/>
          <w:sz w:val="32"/>
          <w:szCs w:val="32"/>
          <w:rtl/>
        </w:rPr>
      </w:pPr>
    </w:p>
    <w:p w:rsidR="00490552" w:rsidRPr="00305D28" w:rsidRDefault="00490552" w:rsidP="00305D28">
      <w:pPr>
        <w:bidi/>
        <w:spacing w:after="0"/>
        <w:ind w:firstLine="237"/>
        <w:jc w:val="both"/>
        <w:rPr>
          <w:rFonts w:ascii="Traditional Arabic" w:hAnsi="Traditional Arabic" w:cs="Traditional Arabic"/>
          <w:sz w:val="32"/>
          <w:szCs w:val="32"/>
          <w:rtl/>
        </w:rPr>
      </w:pPr>
    </w:p>
    <w:p w:rsidR="00A355BC" w:rsidRPr="00305D28" w:rsidRDefault="00A355BC" w:rsidP="00305D28">
      <w:pPr>
        <w:bidi/>
        <w:spacing w:after="0"/>
        <w:jc w:val="both"/>
        <w:rPr>
          <w:rFonts w:ascii="Traditional Arabic" w:hAnsi="Traditional Arabic" w:cs="Traditional Arabic"/>
          <w:sz w:val="32"/>
          <w:szCs w:val="32"/>
          <w:rtl/>
        </w:rPr>
      </w:pPr>
    </w:p>
    <w:p w:rsidR="00A355BC" w:rsidRPr="00305D28" w:rsidRDefault="00A355BC" w:rsidP="00305D28">
      <w:pPr>
        <w:bidi/>
        <w:spacing w:after="0"/>
        <w:jc w:val="both"/>
        <w:rPr>
          <w:rFonts w:ascii="Traditional Arabic" w:hAnsi="Traditional Arabic" w:cs="Traditional Arabic"/>
          <w:sz w:val="32"/>
          <w:szCs w:val="32"/>
          <w:rtl/>
        </w:rPr>
      </w:pPr>
    </w:p>
    <w:p w:rsidR="00A355BC" w:rsidRPr="00305D28" w:rsidRDefault="00A355BC" w:rsidP="00305D28">
      <w:pPr>
        <w:bidi/>
        <w:spacing w:after="0"/>
        <w:ind w:firstLine="237"/>
        <w:jc w:val="both"/>
        <w:rPr>
          <w:rFonts w:ascii="Traditional Arabic" w:hAnsi="Traditional Arabic" w:cs="Traditional Arabic"/>
          <w:sz w:val="32"/>
          <w:szCs w:val="32"/>
          <w:rtl/>
        </w:rPr>
        <w:sectPr w:rsidR="00A355BC" w:rsidRPr="00305D28" w:rsidSect="00E206A3">
          <w:headerReference w:type="default" r:id="rId19"/>
          <w:footerReference w:type="default" r:id="rId20"/>
          <w:footnotePr>
            <w:numRestart w:val="eachPage"/>
          </w:footnotePr>
          <w:pgSz w:w="11906" w:h="16838"/>
          <w:pgMar w:top="1418" w:right="1701" w:bottom="1418" w:left="851" w:header="709" w:footer="709" w:gutter="0"/>
          <w:cols w:space="708"/>
          <w:docGrid w:linePitch="360"/>
        </w:sectPr>
      </w:pPr>
    </w:p>
    <w:p w:rsidR="000705AB" w:rsidRDefault="000705AB" w:rsidP="000705AB">
      <w:pPr>
        <w:bidi/>
        <w:spacing w:after="0" w:line="240" w:lineRule="auto"/>
        <w:jc w:val="center"/>
        <w:rPr>
          <w:rFonts w:ascii="Cambria" w:hAnsi="Cambria" w:cs="Simplified Arabic"/>
          <w:b/>
          <w:bCs/>
          <w:sz w:val="72"/>
          <w:szCs w:val="72"/>
          <w:rtl/>
        </w:rPr>
      </w:pPr>
      <w:r w:rsidRPr="00DE2217">
        <w:rPr>
          <w:rFonts w:ascii="Cambria" w:hAnsi="Cambria" w:cs="Simplified Arabic" w:hint="cs"/>
          <w:b/>
          <w:bCs/>
          <w:sz w:val="72"/>
          <w:szCs w:val="72"/>
          <w:rtl/>
        </w:rPr>
        <w:lastRenderedPageBreak/>
        <w:t xml:space="preserve">الفصل الأول: </w:t>
      </w:r>
    </w:p>
    <w:p w:rsidR="000705AB" w:rsidRPr="00DE2217" w:rsidRDefault="000705AB" w:rsidP="000705AB">
      <w:pPr>
        <w:bidi/>
        <w:spacing w:after="0" w:line="240" w:lineRule="auto"/>
        <w:jc w:val="center"/>
        <w:rPr>
          <w:rFonts w:ascii="Cambria" w:hAnsi="Cambria" w:cs="Simplified Arabic"/>
          <w:b/>
          <w:bCs/>
          <w:sz w:val="72"/>
          <w:szCs w:val="72"/>
          <w:rtl/>
        </w:rPr>
      </w:pPr>
      <w:r w:rsidRPr="00ED22E3">
        <w:rPr>
          <w:rFonts w:ascii="Cambria" w:hAnsi="Cambria" w:cs="Simplified Arabic" w:hint="cs"/>
          <w:b/>
          <w:bCs/>
          <w:sz w:val="72"/>
          <w:szCs w:val="72"/>
          <w:rtl/>
        </w:rPr>
        <w:t>تشكلات الوصف في رواية كولونيل الزبربر</w:t>
      </w:r>
    </w:p>
    <w:p w:rsidR="000705AB" w:rsidRDefault="000705AB" w:rsidP="000705AB">
      <w:pPr>
        <w:bidi/>
        <w:spacing w:after="0" w:line="360" w:lineRule="auto"/>
        <w:jc w:val="both"/>
        <w:rPr>
          <w:rFonts w:ascii="Cambria" w:hAnsi="Cambria" w:cs="Simplified Arabic"/>
          <w:b/>
          <w:bCs/>
          <w:sz w:val="36"/>
          <w:szCs w:val="36"/>
          <w:rtl/>
          <w:lang w:val="en-US"/>
        </w:rPr>
      </w:pPr>
    </w:p>
    <w:p w:rsidR="000705AB" w:rsidRPr="00043C28" w:rsidRDefault="000705AB" w:rsidP="000705AB">
      <w:pPr>
        <w:bidi/>
        <w:spacing w:after="0" w:line="360" w:lineRule="auto"/>
        <w:jc w:val="both"/>
        <w:rPr>
          <w:rFonts w:ascii="Cambria" w:hAnsi="Cambria" w:cs="Simplified Arabic"/>
          <w:b/>
          <w:bCs/>
          <w:sz w:val="36"/>
          <w:szCs w:val="36"/>
          <w:rtl/>
          <w:lang w:val="en-US"/>
        </w:rPr>
      </w:pPr>
      <w:r w:rsidRPr="00043C28">
        <w:rPr>
          <w:rFonts w:ascii="Cambria" w:hAnsi="Cambria" w:cs="Simplified Arabic" w:hint="cs"/>
          <w:b/>
          <w:bCs/>
          <w:sz w:val="36"/>
          <w:szCs w:val="36"/>
          <w:rtl/>
          <w:lang w:val="en-US"/>
        </w:rPr>
        <w:t>أولا: وصف الشخصيات.</w:t>
      </w:r>
    </w:p>
    <w:p w:rsidR="000705AB" w:rsidRPr="00043C28" w:rsidRDefault="000705AB" w:rsidP="000705AB">
      <w:pPr>
        <w:pStyle w:val="Paragraphedeliste"/>
        <w:numPr>
          <w:ilvl w:val="0"/>
          <w:numId w:val="13"/>
        </w:numPr>
        <w:tabs>
          <w:tab w:val="left" w:pos="949"/>
        </w:tabs>
        <w:bidi/>
        <w:spacing w:after="0" w:line="360" w:lineRule="auto"/>
        <w:ind w:left="807" w:hanging="284"/>
        <w:jc w:val="both"/>
        <w:rPr>
          <w:rFonts w:ascii="Cambria" w:hAnsi="Cambria" w:cs="Simplified Arabic"/>
          <w:b/>
          <w:bCs/>
          <w:sz w:val="36"/>
          <w:szCs w:val="36"/>
          <w:lang w:val="en-US"/>
        </w:rPr>
      </w:pPr>
      <w:r w:rsidRPr="00043C28">
        <w:rPr>
          <w:rFonts w:ascii="Cambria" w:hAnsi="Cambria" w:cs="Simplified Arabic" w:hint="cs"/>
          <w:b/>
          <w:bCs/>
          <w:sz w:val="36"/>
          <w:szCs w:val="36"/>
          <w:rtl/>
          <w:lang w:val="en-US"/>
        </w:rPr>
        <w:t>الوصف الداخلي.</w:t>
      </w:r>
    </w:p>
    <w:p w:rsidR="000705AB" w:rsidRPr="00043C28" w:rsidRDefault="000705AB" w:rsidP="000705AB">
      <w:pPr>
        <w:pStyle w:val="Paragraphedeliste"/>
        <w:numPr>
          <w:ilvl w:val="0"/>
          <w:numId w:val="13"/>
        </w:numPr>
        <w:tabs>
          <w:tab w:val="left" w:pos="949"/>
        </w:tabs>
        <w:bidi/>
        <w:spacing w:after="0" w:line="360" w:lineRule="auto"/>
        <w:ind w:left="807" w:hanging="284"/>
        <w:jc w:val="both"/>
        <w:rPr>
          <w:rFonts w:ascii="Cambria" w:hAnsi="Cambria" w:cs="Simplified Arabic"/>
          <w:b/>
          <w:bCs/>
          <w:sz w:val="36"/>
          <w:szCs w:val="36"/>
          <w:lang w:val="en-US"/>
        </w:rPr>
      </w:pPr>
      <w:r w:rsidRPr="00043C28">
        <w:rPr>
          <w:rFonts w:ascii="Cambria" w:hAnsi="Cambria" w:cs="Simplified Arabic" w:hint="cs"/>
          <w:b/>
          <w:bCs/>
          <w:sz w:val="36"/>
          <w:szCs w:val="36"/>
          <w:rtl/>
          <w:lang w:val="en-US"/>
        </w:rPr>
        <w:t>الوصف الخارجي.</w:t>
      </w:r>
    </w:p>
    <w:p w:rsidR="000705AB" w:rsidRPr="00043C28" w:rsidRDefault="000705AB" w:rsidP="000705AB">
      <w:pPr>
        <w:bidi/>
        <w:spacing w:after="0" w:line="360" w:lineRule="auto"/>
        <w:jc w:val="both"/>
        <w:rPr>
          <w:rFonts w:ascii="Cambria" w:hAnsi="Cambria" w:cs="Simplified Arabic"/>
          <w:b/>
          <w:bCs/>
          <w:sz w:val="36"/>
          <w:szCs w:val="36"/>
          <w:rtl/>
          <w:lang w:val="en-US"/>
        </w:rPr>
      </w:pPr>
      <w:r w:rsidRPr="00043C28">
        <w:rPr>
          <w:rFonts w:ascii="Cambria" w:hAnsi="Cambria" w:cs="Simplified Arabic" w:hint="cs"/>
          <w:b/>
          <w:bCs/>
          <w:sz w:val="36"/>
          <w:szCs w:val="36"/>
          <w:rtl/>
          <w:lang w:val="en-US"/>
        </w:rPr>
        <w:t>ثانيا: وصف المكان.</w:t>
      </w:r>
    </w:p>
    <w:p w:rsidR="000705AB" w:rsidRPr="00043C28" w:rsidRDefault="000705AB" w:rsidP="000705AB">
      <w:pPr>
        <w:pStyle w:val="Paragraphedeliste"/>
        <w:numPr>
          <w:ilvl w:val="0"/>
          <w:numId w:val="14"/>
        </w:numPr>
        <w:tabs>
          <w:tab w:val="left" w:pos="1090"/>
        </w:tabs>
        <w:bidi/>
        <w:spacing w:after="0" w:line="360" w:lineRule="auto"/>
        <w:ind w:left="949"/>
        <w:jc w:val="both"/>
        <w:rPr>
          <w:rFonts w:ascii="Cambria" w:hAnsi="Cambria" w:cs="Simplified Arabic"/>
          <w:b/>
          <w:bCs/>
          <w:sz w:val="36"/>
          <w:szCs w:val="36"/>
          <w:lang w:val="en-US"/>
        </w:rPr>
      </w:pPr>
      <w:r w:rsidRPr="00043C28">
        <w:rPr>
          <w:rFonts w:ascii="Cambria" w:hAnsi="Cambria" w:cs="Simplified Arabic" w:hint="cs"/>
          <w:b/>
          <w:bCs/>
          <w:sz w:val="36"/>
          <w:szCs w:val="36"/>
          <w:rtl/>
          <w:lang w:val="en-US"/>
        </w:rPr>
        <w:t>في مفهوم المكان.</w:t>
      </w:r>
    </w:p>
    <w:p w:rsidR="000705AB" w:rsidRPr="00043C28" w:rsidRDefault="000705AB" w:rsidP="000705AB">
      <w:pPr>
        <w:pStyle w:val="Paragraphedeliste"/>
        <w:numPr>
          <w:ilvl w:val="0"/>
          <w:numId w:val="14"/>
        </w:numPr>
        <w:tabs>
          <w:tab w:val="left" w:pos="1090"/>
        </w:tabs>
        <w:bidi/>
        <w:spacing w:after="0" w:line="360" w:lineRule="auto"/>
        <w:ind w:left="949"/>
        <w:jc w:val="both"/>
        <w:rPr>
          <w:rFonts w:ascii="Cambria" w:hAnsi="Cambria" w:cs="Simplified Arabic"/>
          <w:b/>
          <w:bCs/>
          <w:sz w:val="36"/>
          <w:szCs w:val="36"/>
          <w:lang w:val="en-US"/>
        </w:rPr>
      </w:pPr>
      <w:r w:rsidRPr="00043C28">
        <w:rPr>
          <w:rFonts w:ascii="Cambria" w:hAnsi="Cambria" w:cs="Simplified Arabic" w:hint="cs"/>
          <w:b/>
          <w:bCs/>
          <w:sz w:val="36"/>
          <w:szCs w:val="36"/>
          <w:rtl/>
          <w:lang w:val="en-US"/>
        </w:rPr>
        <w:t>صورة جبل الزبربر بين مرحلتي الصرّاع.</w:t>
      </w:r>
    </w:p>
    <w:p w:rsidR="000705AB" w:rsidRPr="00043C28" w:rsidRDefault="000705AB" w:rsidP="000705AB">
      <w:pPr>
        <w:pStyle w:val="Paragraphedeliste"/>
        <w:numPr>
          <w:ilvl w:val="0"/>
          <w:numId w:val="15"/>
        </w:numPr>
        <w:bidi/>
        <w:spacing w:after="0" w:line="360" w:lineRule="auto"/>
        <w:ind w:left="1799"/>
        <w:jc w:val="both"/>
        <w:rPr>
          <w:rFonts w:ascii="Cambria" w:hAnsi="Cambria" w:cs="Simplified Arabic"/>
          <w:b/>
          <w:bCs/>
          <w:sz w:val="36"/>
          <w:szCs w:val="36"/>
          <w:lang w:val="en-US"/>
        </w:rPr>
      </w:pPr>
      <w:r w:rsidRPr="00043C28">
        <w:rPr>
          <w:rFonts w:ascii="Cambria" w:hAnsi="Cambria" w:cs="Simplified Arabic" w:hint="cs"/>
          <w:b/>
          <w:bCs/>
          <w:sz w:val="36"/>
          <w:szCs w:val="36"/>
          <w:rtl/>
          <w:lang w:val="en-US"/>
        </w:rPr>
        <w:t>جبل الزبربر في مرحلة الصرّاع الجزائري ضدّ الاحتلال.</w:t>
      </w:r>
    </w:p>
    <w:p w:rsidR="000705AB" w:rsidRPr="00043C28" w:rsidRDefault="000705AB" w:rsidP="000705AB">
      <w:pPr>
        <w:pStyle w:val="Paragraphedeliste"/>
        <w:numPr>
          <w:ilvl w:val="0"/>
          <w:numId w:val="15"/>
        </w:numPr>
        <w:tabs>
          <w:tab w:val="left" w:pos="1941"/>
        </w:tabs>
        <w:bidi/>
        <w:spacing w:after="0" w:line="360" w:lineRule="auto"/>
        <w:ind w:left="1799"/>
        <w:jc w:val="both"/>
        <w:rPr>
          <w:rFonts w:ascii="Cambria" w:hAnsi="Cambria" w:cs="Simplified Arabic"/>
          <w:b/>
          <w:bCs/>
          <w:sz w:val="36"/>
          <w:szCs w:val="36"/>
          <w:rtl/>
          <w:lang w:val="en-US"/>
        </w:rPr>
      </w:pPr>
      <w:r w:rsidRPr="00043C28">
        <w:rPr>
          <w:rFonts w:ascii="Cambria" w:hAnsi="Cambria" w:cs="Simplified Arabic" w:hint="cs"/>
          <w:b/>
          <w:bCs/>
          <w:sz w:val="36"/>
          <w:szCs w:val="36"/>
          <w:rtl/>
          <w:lang w:val="en-US"/>
        </w:rPr>
        <w:t>جبل الزبربر في مرحلة الصرّاع الجزائري ضدّ الإرهاب.</w:t>
      </w:r>
    </w:p>
    <w:p w:rsidR="008650EC" w:rsidRPr="00305D28" w:rsidRDefault="008650EC" w:rsidP="008650EC">
      <w:pPr>
        <w:bidi/>
        <w:spacing w:after="0"/>
        <w:ind w:firstLine="237"/>
        <w:jc w:val="center"/>
        <w:rPr>
          <w:rFonts w:ascii="Traditional Arabic" w:hAnsi="Traditional Arabic" w:cs="Traditional Arabic"/>
          <w:sz w:val="32"/>
          <w:szCs w:val="32"/>
          <w:rtl/>
        </w:rPr>
        <w:sectPr w:rsidR="008650EC" w:rsidRPr="00305D28" w:rsidSect="008650EC">
          <w:headerReference w:type="default" r:id="rId21"/>
          <w:footerReference w:type="default" r:id="rId22"/>
          <w:footnotePr>
            <w:numRestart w:val="eachPage"/>
          </w:footnotePr>
          <w:pgSz w:w="11906" w:h="16838"/>
          <w:pgMar w:top="1560"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تتحدث فصول الرواية عن سيرة وتاريخ وتفاصيل حرب التحرير، وفيها يقترب الحبيب السائح عن الثورة الجزائرية بشكل أوسع، ويغوص في الأحداث التي أحاطت بها، "كولونيل الزبربر" عنوان يحيل إلى العشرية السوداء فترة التسعينات، الفترة الدموية التي عاشها الشعب الجزائـــــــــــــــري، مثلما يحيـــــــــــــــــــل إلى أحداث الثورة التحريريـــــــــــــــــة الجزائرية، فمضمون هذه الرواية يفصح عن هذه الأحداث، حرب خاضها الجزائريون ضد الفرنسي وحرب ضد الإرهاب، فالرواية هنا جاءت لتبين الصراع القائم بين الثوار والمستعمر الفرنسي والصراع الذي قام بين المجاهدين والإرهاب.</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هذه الرّواية ليست تاريخية وإنما مخيّلة للتاريخ، فالرّاوي قدّم رؤية تاريخية لأحداث وقعت في الجزائر حين اجتاحتها فرنسا، ومن هنا فهو سيستعيد مأساة واقعية لأحداث وقعت في الجزائر إثر احتلال فرنسا لها، ومن هنا فهو سيعيد مأساة الجزائر بعد أكثر من ستين عامًا من الحرية، فعنوان الرّواية منسوب إلى جبال الزبربر أحد معاقل جيش التحرير خلال الحرب، والتي تحولت إلى مركز لكتائب جيش التحرير الوطنـــــــــــــــــي ما بين 1954م و1962م، وإلى مواقع للإرهاب عام 1992م، فالزبربر هنا مكان سردي يحيل إلى سنوات الدّم والحرب.</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تتمحور "كونيل الزبربر" حول شخصية الطاوس الحضري التي تكشف عن حياة جدّها مولاي الحضري المكنّى بـــ "بوزقزة" والضابط السابق في صفوف جيش التحرير الوطني الجزائري خلال حرب التحرير، والذي خلفه نجله جلال الحضري (والد الطاوس) لإكمال مسيرة النضال والكفاح، وذلك بترك الجدّ لمذكراته اليومية التي سجل فيها ما فعله المستعمر الفرنسي.</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والفكرة البؤرية في هذه الرّواية هي مقاربة بين مرحلتين تاريخيتين هي مرحلة الاستعمار الفرنسي وبين مرحلة الحرب ضد الإرهاب في مكان واحد وفي أرض واحدة وفي جبل واحد هو جبل الزبربر، وبالنظر إلى هذين الصراعين في هاتين المرحلتين نجد صراعًا بين الجزائري والفرنسي وبين الجزائري الوطني والإرهابي، حيث أنه ومن خلال هذا الصراع سنحاول اشتقاق الوصف في الرّواية من خلال المرحلتين معًا.</w:t>
      </w:r>
    </w:p>
    <w:p w:rsidR="000705AB" w:rsidRPr="001D437C" w:rsidRDefault="000705AB" w:rsidP="000705AB">
      <w:pPr>
        <w:bidi/>
        <w:spacing w:after="0"/>
        <w:jc w:val="both"/>
        <w:rPr>
          <w:rFonts w:ascii="Simplified Arabic" w:hAnsi="Simplified Arabic" w:cs="Simplified Arabic"/>
          <w:b/>
          <w:bCs/>
          <w:sz w:val="36"/>
          <w:szCs w:val="36"/>
          <w:u w:val="single"/>
          <w:rtl/>
        </w:rPr>
      </w:pPr>
      <w:r w:rsidRPr="001D437C">
        <w:rPr>
          <w:rFonts w:ascii="Simplified Arabic" w:hAnsi="Simplified Arabic" w:cs="Simplified Arabic"/>
          <w:b/>
          <w:bCs/>
          <w:sz w:val="36"/>
          <w:szCs w:val="36"/>
          <w:u w:val="single"/>
          <w:rtl/>
        </w:rPr>
        <w:t>أولا: وصف الشخصيات</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الوصف مرتبط ارتباطا وثيقا بالشخصيات، فوصف الشخصيات له دور كبير في الكشف عن ملامح الشخصية وهيئاتها، فهي من العناصر المساهمة في البناء الرّوائي، وهذا لا يعني بأن تعبر الشخصية الرّوائية عن الكاتب بكل تفاصيلها، وإنما تعبر عن أحداث الرّواية، فالشخصية هي النقطة المركزية والبؤرة الأساسية التي يرتكز عليها العمل السردي، وهي عموده الفقري، حيث يصب الرّوائي أفكاره فيها وهي بدورها تقوم بها وتصوّرها، فهي بذلك تعد من المكونات الرئيسية للعمل الأدبي.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"يمثل مفهوم الشخصية عنصرًا محوريًا في كل سرد بحيث لا يكن تصور رواية بدون شخصيات... هي علامة تشكل مدلولها من وحدة الأفعال التي تنجزها في سياق السرد وليس خارجه"</w:t>
      </w:r>
      <w:r>
        <w:rPr>
          <w:rStyle w:val="Appelnotedebasdep"/>
          <w:rFonts w:ascii="Traditional Arabic" w:hAnsi="Traditional Arabic" w:cs="Traditional Arabic"/>
          <w:sz w:val="32"/>
          <w:szCs w:val="32"/>
          <w:rtl/>
        </w:rPr>
        <w:footnoteReference w:id="36"/>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أي أن الشخصية علامة يتحدد مضمونها ومعناها من خلال الأفعال التي تقوم بها داخل النص السردي.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وصف الشخصيات أمر يمنح الشخصية فاعليتها في النص السردي، فبفضلها يزيد النص جمالاً سواءً كانت الشخصية ظاهرة بوصفها أو ما يدل عليها.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جاء وصف "الحبيب السائح" لشخصياته في الرّواية إمّا على لسان السارد أو على لسان أحـــــــــد شخصياته، حيث يظهر على صورتين وصف خارجي ووصف داخلي.</w:t>
      </w:r>
    </w:p>
    <w:p w:rsidR="000705AB" w:rsidRPr="001D437C" w:rsidRDefault="000705AB" w:rsidP="000705AB">
      <w:pPr>
        <w:bidi/>
        <w:spacing w:after="0"/>
        <w:jc w:val="both"/>
        <w:rPr>
          <w:rFonts w:ascii="Traditional Arabic" w:hAnsi="Traditional Arabic" w:cs="Traditional Arabic"/>
          <w:b/>
          <w:bCs/>
          <w:sz w:val="32"/>
          <w:szCs w:val="32"/>
          <w:rtl/>
        </w:rPr>
      </w:pPr>
      <w:r w:rsidRPr="001D437C">
        <w:rPr>
          <w:rFonts w:ascii="Traditional Arabic" w:hAnsi="Traditional Arabic" w:cs="Traditional Arabic" w:hint="cs"/>
          <w:b/>
          <w:bCs/>
          <w:sz w:val="32"/>
          <w:szCs w:val="32"/>
          <w:rtl/>
        </w:rPr>
        <w:t>أ-الوصف الخارجي: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وهو ما تعلق بالصورة الخارجية للشخصيات وذلك بوصف مظهرها الخارجي، إذ نجد "الحبيب السائح" قد قدم في روايته "كولونيل الزبربر" وصفا لبعض الشخصيات وذلك بالإشارة إلى بعض ملامحها وهيئاتها ووضعياتها وحركاتها، ووصف كذلك طبائعها بطريقة تحليلية من خلال وصف الشخصية وصفًا خارجيًا والتي تعد: "الطريقة التي لا تحتاج إلى جهد من القارئ لكشفها لأنها تقدم جاهزة وهي طريقة تعتمد على الوصف الخارجي للشخصية"</w:t>
      </w:r>
      <w:r>
        <w:rPr>
          <w:rStyle w:val="Appelnotedebasdep"/>
          <w:rFonts w:ascii="Traditional Arabic" w:hAnsi="Traditional Arabic" w:cs="Traditional Arabic"/>
          <w:sz w:val="32"/>
          <w:szCs w:val="32"/>
          <w:rtl/>
        </w:rPr>
        <w:footnoteReference w:id="37"/>
      </w:r>
      <w:r>
        <w:rPr>
          <w:rFonts w:ascii="Traditional Arabic" w:hAnsi="Traditional Arabic" w:cs="Traditional Arabic" w:hint="cs"/>
          <w:sz w:val="32"/>
          <w:szCs w:val="32"/>
          <w:rtl/>
        </w:rPr>
        <w:t>.</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وبالتالي فالوصف الخارجي لبعض الشخصيات ارتبط بالسرد الذي ينقل تفاصيل الموصوف حتى نتعرف عليه، ومن بين الشخصيات التي نالت حظَا وافرَا من الوصف ضمن هذه الرّواية التي بين أيدينا هي الشخصيات التي تحمل فكرًا ثوريًا ووطنيا ودينيًا، استطاعت أن تواجه الاستعمار الفرنسي أو أي تطرف آخر يسعى للخراب.</w:t>
      </w:r>
    </w:p>
    <w:p w:rsidR="000705AB" w:rsidRPr="001D437C" w:rsidRDefault="000705AB" w:rsidP="000705AB">
      <w:pPr>
        <w:bidi/>
        <w:spacing w:after="0"/>
        <w:jc w:val="both"/>
        <w:rPr>
          <w:rFonts w:ascii="Traditional Arabic" w:hAnsi="Traditional Arabic" w:cs="Traditional Arabic"/>
          <w:b/>
          <w:bCs/>
          <w:sz w:val="32"/>
          <w:szCs w:val="32"/>
          <w:rtl/>
        </w:rPr>
      </w:pPr>
      <w:r w:rsidRPr="001D437C">
        <w:rPr>
          <w:rFonts w:ascii="Traditional Arabic" w:hAnsi="Traditional Arabic" w:cs="Traditional Arabic" w:hint="cs"/>
          <w:b/>
          <w:bCs/>
          <w:sz w:val="32"/>
          <w:szCs w:val="32"/>
          <w:rtl/>
        </w:rPr>
        <w:t>ب-الوصف الداخلي: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يعني البحث عن أهم الملامح الداخلية للشخصية، حيث يبحث الرّاوي عمّا يدور في أعماقها وعما تفكر قيمة من خلال رؤيته الثابتة، ولقد برزت أهمية الجانب الداخلي للشخصية بتطوير الدراسات النفسية</w:t>
      </w:r>
      <w:r>
        <w:rPr>
          <w:rStyle w:val="Appelnotedebasdep"/>
          <w:rFonts w:ascii="Traditional Arabic" w:hAnsi="Traditional Arabic" w:cs="Traditional Arabic"/>
          <w:sz w:val="32"/>
          <w:szCs w:val="32"/>
          <w:rtl/>
        </w:rPr>
        <w:footnoteReference w:id="38"/>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الملامح الداخلية للشخصية نجد: الشجاعة، القوة، الحزن، الخوف، القلق، الحب، الرّهبة، وكل ما يتعلق بالجانب النفسي والمشاعر...إلخ.</w:t>
      </w:r>
    </w:p>
    <w:p w:rsidR="00DE7A79" w:rsidRDefault="00DE7A79" w:rsidP="00DE7A79">
      <w:pPr>
        <w:bidi/>
        <w:spacing w:after="0"/>
        <w:ind w:firstLine="565"/>
        <w:jc w:val="both"/>
        <w:rPr>
          <w:rFonts w:ascii="Traditional Arabic" w:hAnsi="Traditional Arabic" w:cs="Traditional Arabic"/>
          <w:sz w:val="32"/>
          <w:szCs w:val="32"/>
          <w:rtl/>
        </w:rPr>
      </w:pP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فالوصف الداخلي هو "أن يفسح الكاتب فيها المجال للشخصية نفسها لتعبر عن أفكارها وعواطفها واتجاهاتها وميولها، لتكشف لنا عن حقيقتها"</w:t>
      </w:r>
      <w:r>
        <w:rPr>
          <w:rStyle w:val="Appelnotedebasdep"/>
          <w:rFonts w:ascii="Traditional Arabic" w:hAnsi="Traditional Arabic" w:cs="Traditional Arabic"/>
          <w:sz w:val="32"/>
          <w:szCs w:val="32"/>
          <w:rtl/>
        </w:rPr>
        <w:footnoteReference w:id="39"/>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أي أن الكاتب يترك الحرية للشخصية لكي تعبر عن أقوالها وأفعالها، وكذلك الكشف عن ذاتها، وذلك عن طريق الوصف أو الحوار مع شخصيات أخرى.</w:t>
      </w:r>
    </w:p>
    <w:p w:rsidR="000705AB" w:rsidRPr="001D437C" w:rsidRDefault="000705AB" w:rsidP="000705AB">
      <w:pPr>
        <w:bidi/>
        <w:spacing w:after="0"/>
        <w:jc w:val="both"/>
        <w:rPr>
          <w:rFonts w:ascii="Traditional Arabic" w:hAnsi="Traditional Arabic" w:cs="Traditional Arabic"/>
          <w:b/>
          <w:bCs/>
          <w:sz w:val="32"/>
          <w:szCs w:val="32"/>
          <w:rtl/>
        </w:rPr>
      </w:pPr>
      <w:r w:rsidRPr="001D437C">
        <w:rPr>
          <w:rFonts w:ascii="Traditional Arabic" w:hAnsi="Traditional Arabic" w:cs="Traditional Arabic" w:hint="cs"/>
          <w:b/>
          <w:bCs/>
          <w:sz w:val="32"/>
          <w:szCs w:val="32"/>
          <w:rtl/>
        </w:rPr>
        <w:t>1-الصرّاع الجزائري الفرنسي:</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ويعد هذا الصراع في الرّواية من بين أهم القضايا التي تناولها الحبيب السائح في روايته، وهي سنوات الثورة التحريرية وما جرى فيها من أحداث عاشها الشعب الجزائري، فالمستعمر الفرنسي قام بعدّة جرائم وأعمال وحشية ضدّ الجزائريين عامة وقادة الثورة خاصة، فرواية الحبيب السائح "كولونيل الزبربر" هي الرّواية الوحيدة التي فتحت الملفات السوداء للثورة التحريرية، فهذا الصرّاع القائم بين الجزائريين والفرنسيين حرّك الستار عن هذه الجرائم الشنيعة والجانب المظلم في تاريخ الثورة من خلال كشف حقائق التعذيب والمؤمرات، حيث دافع المناضل الجزائري بكل طاقته من أجل تحرير بلاده، وفي المقابل حاربه المستعمر بكل طاقاته وإمكانياته وإجهاض كل ما يقوم به الثوار من أجل طمس الحق واحتلال الأرض، ومن هنا سنختار الشخصيات ما يمثل الجزائر وما يمثل الفرنسي من خلال شخصية مولاي الحضري (بوزقزة) والعربي بن مهيدي كشخصيات جزائرية وطنية، وشخصية العقيد بيجار وبول أوساريس كشخصيات أجنبية من أجل دراسة الوصف لهذه الشخصيات خارجيًا وداخليا.</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1D437C">
        <w:rPr>
          <w:rFonts w:ascii="Traditional Arabic" w:hAnsi="Traditional Arabic" w:cs="Traditional Arabic" w:hint="cs"/>
          <w:b/>
          <w:bCs/>
          <w:sz w:val="32"/>
          <w:szCs w:val="32"/>
          <w:rtl/>
        </w:rPr>
        <w:t>مولاي الحضري بوزقزة: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شخصية ثورية تقمصت دورًا كبيرًا في أحداث الرّواية التي قدّمها "الحبيب السائح" فهو الأب والجد والمناضل في صفوف الجيش الشعبي الوطني حيث أحاط الكاتب شخصية البطل "بوزقزة" بعدّة صفات وطنية هدفها الدفاع عن الوطن.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الوصف الخارجي لهذه الشخصية جاء في هذه المقاطع الوصفية وصف لملامح مولاي الخضري: "طلعتك فاتنة لشعرك لون الخروب، وجهك أبيض كما بدر الطيف قوامك رشيق، وفي لباس الجندية هذا أنت أكثر جاذبية، في عينيك نور يثقب سمك أي ظلمة من أماك ينسحب الخطر، من حطنا العظيم أن يعطر دوّارنا مجاهد مثلك ...سياسي بوزقزة من نور لملايكة..."</w:t>
      </w:r>
      <w:r>
        <w:rPr>
          <w:rStyle w:val="Appelnotedebasdep"/>
          <w:rFonts w:ascii="Traditional Arabic" w:hAnsi="Traditional Arabic" w:cs="Traditional Arabic"/>
          <w:sz w:val="32"/>
          <w:szCs w:val="32"/>
          <w:rtl/>
        </w:rPr>
        <w:footnoteReference w:id="40"/>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تقدم الشخصيات الثورية من خلال صيغ لغوية مصحوبة دالة على الاحترام والتقدير المعلن عنه عبر ألفاظ السارد المنتقاة (لون، بدر، نور، يعطر...).</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فمولاي بوزقزة يظهر من خلال هذا الوصف بأنه على قدر كبير من الجمال، فلون شعـــــــره بنّي، وبشرته بيضاء، قوامه رشيق.</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مقطع وصفي آخر "كان والدك مولاي... شابًا وسيمًا قويًا وأحد فوارس قبيلتي المهاجة والمعاشة معًا"</w:t>
      </w:r>
      <w:r>
        <w:rPr>
          <w:rStyle w:val="Appelnotedebasdep"/>
          <w:rFonts w:ascii="Traditional Arabic" w:hAnsi="Traditional Arabic" w:cs="Traditional Arabic"/>
          <w:sz w:val="32"/>
          <w:szCs w:val="32"/>
          <w:rtl/>
        </w:rPr>
        <w:footnoteReference w:id="41"/>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إذن مولاي الحضري في وصفه الخارجي شاب، وسيم، ذو هيئة وبنية قوية.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في الوصف الداخلي "مولاي الحضري" بوزقزة أنه محب لوطنه، متميز بمبادئ الإنسانية وقوة صبر كبير، كان من المثقفين من فصيلته حيث أورد الرّاوي عدّة مقاطع وصفية له في الرّواية تبين بأنه شخصية قوية.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"كان مولاي الحضري الأب الذي سأكون حفيدته، رجع إلى البيت العائلي في قرية الحاكمية غير بعيدة عن مدينة سور الغزلان بكنية بوزقزة... كان حقق ضمن كومندوا عز الدين وكتائب الرابعة نصرًا فائقا على مضلي الجيش الاستعماري في شهر أوت 1957"</w:t>
      </w:r>
      <w:r>
        <w:rPr>
          <w:rStyle w:val="Appelnotedebasdep"/>
          <w:rFonts w:ascii="Traditional Arabic" w:hAnsi="Traditional Arabic" w:cs="Traditional Arabic"/>
          <w:sz w:val="32"/>
          <w:szCs w:val="32"/>
          <w:rtl/>
        </w:rPr>
        <w:footnoteReference w:id="42"/>
      </w:r>
      <w:r>
        <w:rPr>
          <w:rFonts w:ascii="Traditional Arabic" w:hAnsi="Traditional Arabic" w:cs="Traditional Arabic" w:hint="cs"/>
          <w:sz w:val="32"/>
          <w:szCs w:val="32"/>
          <w:rtl/>
        </w:rPr>
        <w:t>.</w:t>
      </w:r>
    </w:p>
    <w:p w:rsidR="000705AB" w:rsidRDefault="000705AB" w:rsidP="000705AB">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اكتسب مولاي الحضري كنية بوزقزة لشدة تعلقه وحبه للجبل ومكوثه به فترة طويلة حيث أصبح قائدا لجيش التحرير، فهذا البطل محبًا لوطنه ومجاهد ومضحي بنفسه لأجل أرض أجداده فهو عسكري بامتياز وكذلك هو الأب المحفز لابنه لخوض المعارك النضالية والالتحاق بجبل الزبربر، وغرسه المبادئ النبيلة والقيم الإنسانية التي تعتبر من المظاهر الداخلية للشخصية لأبناء وطنه، والنهوض بحرية البلاد والدفاع عنها مهما كلّفه الأمر، وهذا دليل على شجاعته وبسالته وغيرته على وطنه.</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مولاي الحضري كرّس حيـــــــــاته لمجابهة المستعمر الفرنســـــــــي، فكان رجلاً قويًا وقائدًا صارمًا يخـــــــاف على شعبه، عاش من أجل حرّية وطنه "صبحًا هنا في الزبربر منهكا مثل جنوده رفع العلم في حضنه تنظيف الأسلحة، اخترقت حصن قلب مولاي بوزقزة كآبة يقوي لشعور بخفقه خوف عن قلة تدفق السلاح والذخيرة وندرة وسائل الاتصال من جفاف كثير من مصادر المؤونة"</w:t>
      </w:r>
      <w:r>
        <w:rPr>
          <w:rStyle w:val="Appelnotedebasdep"/>
          <w:rFonts w:ascii="Traditional Arabic" w:hAnsi="Traditional Arabic" w:cs="Traditional Arabic"/>
          <w:sz w:val="32"/>
          <w:szCs w:val="32"/>
          <w:rtl/>
        </w:rPr>
        <w:footnoteReference w:id="43"/>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فحالة الكآبة هي حالة شعورية داخلية، حيث اتصفت بها شخصية "مولاي الحضري" وكآبته جاءت هنا خوفًا على نقص الذخيرة من الأسلحة وليست لشأن آخر، فهو بذلك ليست لديه مصلحة خاصة أو أطماع أخرى، وإنّما شعر بحالة حزن من أجل وطنه، ولا يحس بهذا الإحساس إلاّ رجل شهم محب لبلاده فمن صفاته الشهامة ويظهر ذلك في قول السارد "أتخيل وجه مولاي بوزقزة الصارم، إنّي أُردّد معه طلع صوت الأحرار ينادينا"</w:t>
      </w:r>
      <w:r>
        <w:rPr>
          <w:rStyle w:val="Appelnotedebasdep"/>
          <w:rFonts w:ascii="Traditional Arabic" w:hAnsi="Traditional Arabic" w:cs="Traditional Arabic"/>
          <w:sz w:val="32"/>
          <w:szCs w:val="32"/>
          <w:rtl/>
        </w:rPr>
        <w:footnoteReference w:id="44"/>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تميزت شخصية "مولاي الحضري" بالشجاعة والشهامة والصرّامة فقد كان يجمع الرجال الشجعان حوله ويديرهم، وصدر الأوامر فيها، فكان بطل قيادي قتالي يسعه إلى تحقيق الانتصار إلاّ أنه مات بسبب المرض تاركًا وراءه مذكراته لابنه جلال، تاريخًا بطوليا مجيدًا لإكمال مسيرته النضالية.</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1D437C">
        <w:rPr>
          <w:rFonts w:ascii="Traditional Arabic" w:hAnsi="Traditional Arabic" w:cs="Traditional Arabic" w:hint="cs"/>
          <w:b/>
          <w:bCs/>
          <w:sz w:val="32"/>
          <w:szCs w:val="32"/>
          <w:rtl/>
        </w:rPr>
        <w:t>العربي بن مهيدي:</w:t>
      </w:r>
    </w:p>
    <w:p w:rsidR="000705AB" w:rsidRDefault="000705AB" w:rsidP="000705AB">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كان من أقطاب الوطنية وهو أحد شهداء الثورة التحريرية، كان مناضلاً وقائدًا سياسيًا وعسكريًا لجبهة التحرير الوطني، كان كل همه مجابهة المستعمر والسعي إلى الاستقلال، ويمتاز بصفات إنسانية قليلة الوجود في شباب هذا العصر فهو من المتدينين الذين لا يتأخرون عن أداء واجباتهم الدينية، فهو بذلك مثقف، لا يفكر في أكثر مما يفكر في مصير بلاده الجزائر، له روح قوية في التنظيم وحين المعاملة مع الخلق ترفعه إلى درجة الزعماء الممتازين فهو مهذبٌ ومحترمٌ  دوّخ وأرهق الاستعمار الفرنسي بنضاله وجهاده، فهو شجاعٌ ويظهر ذلك من خلال قوله لقائد المضليين: "ألا يبدو لكم أشد جبنا أن تلقوا على قوى بلا دفاع، قنابل نبالكم التي تقتل من الأبرياء ألف مرّة أكثر، بالطبع، بواسطة الطائرات يكون ذلك مناسبا لنا أكثر، أعطونا، يا سيدي طائراتكم نعطكم قفاف نسائنا"</w:t>
      </w:r>
      <w:r>
        <w:rPr>
          <w:rStyle w:val="Appelnotedebasdep"/>
          <w:rFonts w:ascii="Traditional Arabic" w:hAnsi="Traditional Arabic" w:cs="Traditional Arabic"/>
          <w:sz w:val="32"/>
          <w:szCs w:val="32"/>
          <w:rtl/>
        </w:rPr>
        <w:footnoteReference w:id="45"/>
      </w:r>
      <w:r>
        <w:rPr>
          <w:rFonts w:ascii="Traditional Arabic" w:hAnsi="Traditional Arabic" w:cs="Traditional Arabic" w:hint="cs"/>
          <w:sz w:val="32"/>
          <w:szCs w:val="32"/>
          <w:rtl/>
        </w:rPr>
        <w:t>.</w:t>
      </w:r>
    </w:p>
    <w:p w:rsidR="000705AB" w:rsidRDefault="000705AB" w:rsidP="000705AB">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تعرض العربي بن مهيدي إلى التعذيب عند القبض عليه، حيث صمد وتحمل كل أشكال التعذيب عند استنطاقه ولكونه شجاعًا وقوي الشخصية لم يرضى لوطنه الانهزام وذلك بفضل بسالته، ويظهر ذلك من خلال هذا المقطع الوصفي "كان يمكن لجلاده أن يرى أنه لا جدوى من تعذيبه، كان يستحيل خلخلة عقيدة هذا الثوري، عذب الفرنسيون بن مهيدي لأيام وليال، عرضوه لجميع اختراعاتهم المنكلة ولكل تقنيات جلاديهم السادية إنها جسد بن مهيدي منكسرًا ومفككًا ولكننا نعلم اليوم أن كرامته ظلت مصونة، وان شجاعته وحزمه ألبس العدو عارًا عظيمًا"</w:t>
      </w:r>
      <w:r>
        <w:rPr>
          <w:rStyle w:val="Appelnotedebasdep"/>
          <w:rFonts w:ascii="Traditional Arabic" w:hAnsi="Traditional Arabic" w:cs="Traditional Arabic"/>
          <w:sz w:val="32"/>
          <w:szCs w:val="32"/>
          <w:rtl/>
        </w:rPr>
        <w:footnoteReference w:id="46"/>
      </w:r>
      <w:r>
        <w:rPr>
          <w:rFonts w:ascii="Traditional Arabic" w:hAnsi="Traditional Arabic" w:cs="Traditional Arabic" w:hint="cs"/>
          <w:sz w:val="32"/>
          <w:szCs w:val="32"/>
          <w:rtl/>
        </w:rPr>
        <w:t>.</w:t>
      </w:r>
    </w:p>
    <w:p w:rsidR="000705AB" w:rsidRDefault="000705AB" w:rsidP="000705AB">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"ظل العربي بن مهيدي تحت التعذيب إلى أن أعدم داخل السجن وتم اغتياله شنقا كان فجر الرابع مارس من العام الثالث 1957 يزفر حزنه"</w:t>
      </w:r>
      <w:r>
        <w:rPr>
          <w:rStyle w:val="Appelnotedebasdep"/>
          <w:rFonts w:ascii="Traditional Arabic" w:hAnsi="Traditional Arabic" w:cs="Traditional Arabic"/>
          <w:sz w:val="32"/>
          <w:szCs w:val="32"/>
          <w:rtl/>
        </w:rPr>
        <w:footnoteReference w:id="47"/>
      </w:r>
      <w:r>
        <w:rPr>
          <w:rFonts w:ascii="Traditional Arabic" w:hAnsi="Traditional Arabic" w:cs="Traditional Arabic" w:hint="cs"/>
          <w:sz w:val="32"/>
          <w:szCs w:val="32"/>
          <w:rtl/>
        </w:rPr>
        <w:t>.</w:t>
      </w:r>
    </w:p>
    <w:p w:rsidR="000705AB" w:rsidRDefault="000705AB" w:rsidP="000705AB">
      <w:pPr>
        <w:bidi/>
        <w:spacing w:after="0"/>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تعتبر شخصية بن مهيدي شخصية تاريخية غير مشاركة في الحدث بشكل مباشر في الرّواية غير أنها ذكرت لكونها ساهمت بشدة في محاربة الاستعمار.</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1D437C">
        <w:rPr>
          <w:rFonts w:ascii="Traditional Arabic" w:hAnsi="Traditional Arabic" w:cs="Traditional Arabic" w:hint="cs"/>
          <w:b/>
          <w:bCs/>
          <w:sz w:val="32"/>
          <w:szCs w:val="32"/>
          <w:rtl/>
        </w:rPr>
        <w:t>عادل ولد الوردي: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انطلق السارد في وصف عادل من المظهر الخارجي، الشاب اليافع الذي وهب حياته لجبهة التحرير، مقدمًا تبريرات لما يعيشه من هلوسات في المدّة الأخيرة، جعل السارد يقل لنا أوصافه بعد امتزاجها برؤيته الخاصة التي لا تخلو من عواطفه </w:t>
      </w:r>
      <w:r>
        <w:rPr>
          <w:rFonts w:ascii="Traditional Arabic" w:hAnsi="Traditional Arabic" w:cs="Traditional Arabic" w:hint="cs"/>
          <w:sz w:val="32"/>
          <w:szCs w:val="32"/>
          <w:rtl/>
        </w:rPr>
        <w:lastRenderedPageBreak/>
        <w:t>تجاه هذه الشخصية وتأثره البالغ بالأحداث التي مرّ بها فهو يحاول أن ينقل ما تقدمه له حواسه من انفعال وتأثير واضح، فجاء هذا المقطع الوصفي يبرز أهم صفات شخصية عادل "كان عادل شابًا في الثامنة عشر، ذا عينين قاسيتين، وفك عريض وبشرة بلون القمح الصلب"</w:t>
      </w:r>
      <w:r>
        <w:rPr>
          <w:rStyle w:val="Appelnotedebasdep"/>
          <w:rFonts w:ascii="Traditional Arabic" w:hAnsi="Traditional Arabic" w:cs="Traditional Arabic"/>
          <w:sz w:val="32"/>
          <w:szCs w:val="32"/>
          <w:rtl/>
        </w:rPr>
        <w:footnoteReference w:id="48"/>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تمثل الوصف الخارجي لشخصية عادل ولد الوردي في كــــونه في مرحلة الشبــــــــــــاب، تميّز بلون بشـــــــــــرة قمحي، شكل فكه عريض، وذراعيه قاسيتين بما يوحي إلى أنه ذو بنية وهيئة جسدية قوية.</w:t>
      </w:r>
    </w:p>
    <w:p w:rsidR="000705AB" w:rsidRDefault="000705AB" w:rsidP="000705AB">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من خلال هذه المقاطع الوظيفية التي سوف نبرزها يمكن أن تتجلى شخصية عادل الوردي بمظهرها الداخلي الذي تغلغل فيه السارد شيئا فشيئا.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"يوم أدّى أمام قائدة اليمين لدى التحاقه بفصيلته "أقسم بالله العظيم أن أقاتل حتى الاستشهاد، من أجل تحرير الجزائر، أحفظ السرّ وأصون الأمانة، إذ سلّمه السلاح بعد فترة تدريب"</w:t>
      </w:r>
      <w:r>
        <w:rPr>
          <w:rStyle w:val="Appelnotedebasdep"/>
          <w:rFonts w:ascii="Traditional Arabic" w:hAnsi="Traditional Arabic" w:cs="Traditional Arabic"/>
          <w:sz w:val="32"/>
          <w:szCs w:val="32"/>
          <w:rtl/>
        </w:rPr>
        <w:footnoteReference w:id="49"/>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هنا في هذا المقطع تظهر شخصية عادل على أنها مؤتمنة، فهو يمتلك كلّ الصفات التي يحملها كـــــــــل مجاهد، حيث أنه أدّى يمينًا بأنه كرّس حياته من أجل حماية الوطن حتى كلّفه ذلك روحه، فهذه هي ميزة الشهامة التي تكون في أي مجاهد قدّم حياته في سبيل وطنه، فشخصية عادل تحمل هنا في مظهرها الداخلي صفة الأمانة والشهامة وفي موطن آخر نجد: ها هو الجندي عادل يقعد على حجرة منزويا مكتئبا فاقدًا كثيرا من ملامحه إثر نوبة هيجان مفاجئة أصابته، صدم خلالها كل ما كان أمامه صارخًا "ذبحها... أقتله</w:t>
      </w:r>
      <w:r>
        <w:rPr>
          <w:rFonts w:ascii="Traditional Arabic" w:hAnsi="Traditional Arabic" w:cs="Traditional Arabic"/>
          <w:sz w:val="32"/>
          <w:szCs w:val="32"/>
        </w:rPr>
        <w:t>!</w:t>
      </w:r>
      <w:r>
        <w:rPr>
          <w:rFonts w:ascii="Traditional Arabic" w:hAnsi="Traditional Arabic" w:cs="Traditional Arabic" w:hint="cs"/>
          <w:sz w:val="32"/>
          <w:szCs w:val="32"/>
          <w:rtl/>
          <w:lang w:val="en-US"/>
        </w:rPr>
        <w:t>"</w:t>
      </w:r>
      <w:r>
        <w:rPr>
          <w:rFonts w:ascii="Traditional Arabic" w:hAnsi="Traditional Arabic" w:cs="Traditional Arabic" w:hint="cs"/>
          <w:sz w:val="32"/>
          <w:szCs w:val="32"/>
          <w:rtl/>
        </w:rPr>
        <w:t xml:space="preserve"> ...بعد أن قتل والده برصاصة في الجبين لأنه هجم عليه بمذارة، وذبحها من الوريد إلى الوريد، لأنها ضربته ضربة في الظهر بفأس"</w:t>
      </w:r>
      <w:r>
        <w:rPr>
          <w:rStyle w:val="Appelnotedebasdep"/>
          <w:rFonts w:ascii="Traditional Arabic" w:hAnsi="Traditional Arabic" w:cs="Traditional Arabic"/>
          <w:sz w:val="32"/>
          <w:szCs w:val="32"/>
          <w:rtl/>
        </w:rPr>
        <w:footnoteReference w:id="50"/>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كان "عادل الوردي" أحد الجزائريين المتضررين من الاستعمار الفرنسي، حيث قام هذا الأخير بالتنمر على عائلته وذلك بقتلهم واغتصابهم، ممّا ولد له حالة نفسية صعبة، حيث جعله المستعمر في حالة فقر وحرمان، هذا ما حرك نفس عادل وأثار غضبه لأنه شاهد ما فعله المستعمر بوالديه، وهذا ما جعله حاقدا على العـــــــــــدو الفرنسي، وعزم أن خلق الثأر وينتقم لوالدته.</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تميز عادل والد الوردي بقيم إنسانية واجتماعية تمثلت في حبه لوطنه وتعلقه بوالديه، والكفاح من أجلهم ليردّ لهم الاعتبار، ويشفي غليله ضدّ المستعمر، لكي يرتاح من الشعور الصادم الذي تعرض له.</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الأخير فإن القائد بوزقزة بعد معاينه ومراجعته لشخصية "عادل ولد الوردي" تيقن أنه قادر على حمل السلاح والصعود إلى جبل الزبربر والاشتراك مع المجاهدين في المعارك، فهو بطل لا يخاف عليه.</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 </w:t>
      </w:r>
      <w:r w:rsidRPr="001D437C">
        <w:rPr>
          <w:rFonts w:ascii="Traditional Arabic" w:hAnsi="Traditional Arabic" w:cs="Traditional Arabic" w:hint="cs"/>
          <w:b/>
          <w:bCs/>
          <w:sz w:val="32"/>
          <w:szCs w:val="32"/>
          <w:rtl/>
        </w:rPr>
        <w:t xml:space="preserve">العقيد بيجار: </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كان عسكريا فرنسيا برتبة جنرال، جُنّد للدفاع عن فرنسا، بعد احتلال باريس، من طرف الألمان تم اعتقاله، وبعد الإفراج عنه عاد فرنسا نحو الجزائر، حيث أراد المشاركة في القضاء على الثورة الجزائرية، مارس عدّة أعمال وحشية ضدّ المجاهدين والفلاقة، حيث في رواية كولونيل الزبربر لم يواريها وصفًا خارجيًا لهذه الشخصية لأنها أجنبية عدائية لا يحتذى بها.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توجهه الاستعماري بانتهاج سياسة الأرض المحروقة لإخضاع الجزائريين، وتأليب الوطنيين ضدّ بعضهم البعض للقضاء على الثورة التحريرية ويظهر ذلك من خلال "إنه يرى أطيافهم: النقيب ليجي، العقيد بيجار والجنرال نفسه "تتخذون من النبالم سلاحًا فتاكًا لتدمير المآوي والكازمات في الجبال والغابات ولترجيح كفة المعارك لصالحكم حين تشعرون باقتراب الهزيمة، ولكن أيضًا لتتركوا هذه الآثار النفسية البليغة على ضحايا المشوهين إلى أقصى درجات الفظاعة، لتخربوا نظام الطبيعة، أيضا. النبالم وسيلتكم في سياسة الأرض المحروقة"</w:t>
      </w:r>
      <w:r>
        <w:rPr>
          <w:rStyle w:val="Appelnotedebasdep"/>
          <w:rFonts w:ascii="Traditional Arabic" w:hAnsi="Traditional Arabic" w:cs="Traditional Arabic"/>
          <w:sz w:val="32"/>
          <w:szCs w:val="32"/>
          <w:rtl/>
        </w:rPr>
        <w:footnoteReference w:id="51"/>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العقيد بيجار من قواد فرنسا الذين عذّبوا المجاهدين وأنكلوا بهم، حيث كان ذو أخلاق دنيئة لأنه مارس فعل الاغتصاب على الكثير من المناضلات، كما فعل بالمجاهدة لويزة حيث جاء في هذا المقطع الوصفي الذي يصف حادثة استنطاقها اغتصابًا، ولا يفعل هذا الفعل إلاّ سفّاح بدون قيم "إذ وقف على رأسها العقيــــــــــــد بيجار، فقذفت في وجهه، لأنه تفحص بطرف صولجانه جرح ساقها النازف "لو كنت رجلاً حقا لأجهزت علي</w:t>
      </w:r>
      <w:r>
        <w:rPr>
          <w:rFonts w:ascii="Traditional Arabic" w:hAnsi="Traditional Arabic" w:cs="Traditional Arabic"/>
          <w:sz w:val="32"/>
          <w:szCs w:val="32"/>
        </w:rPr>
        <w:t>!</w:t>
      </w:r>
      <w:r>
        <w:rPr>
          <w:rFonts w:ascii="Traditional Arabic" w:hAnsi="Traditional Arabic" w:cs="Traditional Arabic" w:hint="cs"/>
          <w:sz w:val="32"/>
          <w:szCs w:val="32"/>
          <w:rtl/>
        </w:rPr>
        <w:t>" فضغط "ليست سوى عاهرة صغيرة" ...كان لا ينطق لها غير الكلام الفاحش لا يواجهها عاريًا إلاّ بحركاته الفاجرة، كان فحسب يغتصبها، يغتصبها كلما حان وقت استنطاقه إياها"</w:t>
      </w:r>
      <w:r>
        <w:rPr>
          <w:rStyle w:val="Appelnotedebasdep"/>
          <w:rFonts w:ascii="Traditional Arabic" w:hAnsi="Traditional Arabic" w:cs="Traditional Arabic"/>
          <w:sz w:val="32"/>
          <w:szCs w:val="32"/>
          <w:rtl/>
        </w:rPr>
        <w:footnoteReference w:id="52"/>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ومقطع وصفي آخر يبدي بأن العقيد بيجار ليست لديه قيم إنسانية، حيث نرى من خلاله أنه عذّب الشهيد بطل العربي بن مهيدي الرجل الشجاع القوي، بكل وحشيــــة وهــــــــو من أمر باغتياله وقتلــــــــه لأن العــــــــربي بن مهيدي كان قد ردّ على "الصحافي قرب العقيد بيجار الذي لا يظهر، وأنتم إلا يبدو لكم أشد جبنًا أن تلقوا على قرى بلا دفاع قنابل نبالمكم التي تقتل الأبرياء... أعطونا يا سيدي طائراتكم، نعطِكم قفافَ نسائنا</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53"/>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فأمر العقيد بيجار بالقبض عليه وتعذيبه أشد العذاب حتى الموت.</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هنا تظهر شخصية العقيد بيجار بأنها قاسية وصارمة، كما أنه انتهازي ويقوم بكل الأشياء التي تساهم في تخريب الثورة الجزائرية وتحطيم الثوار والمناضلين.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جاءت شخصية العقيد بيجار في الزاوية شخصية تاريخية رمزية لم تذكر بالشكل الكافي، فهي مقصاة من الأحداث، حيث نجد الرّاوي قدّمها من أجل توليد دلالات تاريخية تبرز بشاعة المستعمر ووصفها في النص بشكل يساهم في إيصال الفكرة بمصداقية وواقعية.</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ب</w:t>
      </w:r>
      <w:r w:rsidRPr="001D437C">
        <w:rPr>
          <w:rFonts w:ascii="Traditional Arabic" w:hAnsi="Traditional Arabic" w:cs="Traditional Arabic" w:hint="cs"/>
          <w:b/>
          <w:bCs/>
          <w:sz w:val="32"/>
          <w:szCs w:val="32"/>
          <w:rtl/>
        </w:rPr>
        <w:t>ول أوسارس:</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جنرال في الجيش الفرنسي، مضلّي، المعروف عن استخدامه للتعذيب خلال الحرب في الجزائر، فهو من كان على رأس الجنود الفرنسيين الذين عذبوا المناضل الشجاع العربي بن مهيدي تميزت هذه الشخصية بعدّة مواصفات داخلية في حين أهمل الرّاوي الصفات الخارجية لأن هدف الرّاوي هو الاهتمام بالأبطال الجزائريين جاء في الوصف الداخلي لهذه الشخصية كونها عديمة الرّحمة والاحساس عند تعذيب الثوار، يعتبر مجرمًا بالنسبة للأعمال التي قام بها أثناء الثورة التحريرية من خلال مظاهر التعذيب التي مارسها ضدّ الجزائريين فهو متجبّر ، عمل جاهدًا للقضاء على جبهة التحرير الوطني وحارب أي جهة داعمــــــــة لها، اتبـــــــــــع سياســــــة التعــــــــذيب النفســـــي والبدنـــــــي حتى الموت، ويظهر كل هذا من خلال مقطع وصفي في الرّواية حين قام بتعذيب البطل العربي بن مهيدي "ثمة كانت ابتسامة بن مهيدي صعقت مثل شعاع نووي، وجه جلاده أو سارين لذلك كان ردد بحقد لن تعرف لك أمك ابتسامة أخرى، لن تراك أبدًا... في نتصف الليل قرأ أوساريس برقية التنفيذ المحمولة من تراتيبة عسكرية مرفقة تقرير الانتحار المعد سلفًا"</w:t>
      </w:r>
      <w:r>
        <w:rPr>
          <w:rStyle w:val="Appelnotedebasdep"/>
          <w:rFonts w:ascii="Traditional Arabic" w:hAnsi="Traditional Arabic" w:cs="Traditional Arabic"/>
          <w:sz w:val="32"/>
          <w:szCs w:val="32"/>
          <w:rtl/>
        </w:rPr>
        <w:footnoteReference w:id="54"/>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فمن خلال طريقة تعذيب المجاهد العربي بن مهيدي نرى أن شخصية أوســـــــــاريس تتصفُ بالقســــــــــوة والحقد، وصارمة في تطبيق القوانين حيث امتثل للتعليمات والأوامر التي جاءت في البرقية.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"أشار أوسارس إلى المظلين، فأصعدا بن مهيدي فوق مقعد مكبل اليدين إلى الخلف ووضعا في رقبته الحبل المدلى من عارضة سقف خشية، ولم يفعل أكثر من أنه ركل المقعد بحذائه ولى، مرددًا ما كان سيعلنه "لقد انتحر في مركز الاستنطاق</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55"/>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ما يظهره هذا المقطع هو كيفية إعدام العربي بن مهيدي من طرف النقيب الفرنسي أوساريس الذي عذّبه بوحشية، ومن هنا تظهر شخصية أوساريس شخصية قاسية عديمة الرحمة، فهو غير إنساني.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وظف الرّاوي الشخصيات الأجنبية مثل بول أوساريس وذلك لإبراز دلالاتـــــــه المستعمــــــــر السلبيـــــــة واللاإنسانية، وكذلك لإبراز حقيقة المستعمر وفضح جرائمه البشعة التي اقترفها في حق الشعب الجزائري.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ركز هذا النص على وصف شخصيات محدّدة خاصة منها الجزائرية، إذ أعطاها قيمة كبيرة، وذلك لانتماء الرّاوي إلى هذه الفئة بالضبط، ومحاولته التركيز عليها وقد وصفها أحسن وصف وأعطاها اهتماما كبيرًا من خلال تقديمة لها، حيث هذه الشخصيات البطولية قامت بمجابهة الاستعمار الفرنسي، حيث فجرّوا الثورة التحريرية وحققوا الاستقلال.</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المقابل همش الفرنسيين إلى أقصى حدّ كما أعطاهم فرصة أقل للحديث إضافة إلى أنه وصفهم بصفات سلبية في كثير من المواضيع.</w:t>
      </w:r>
    </w:p>
    <w:p w:rsidR="000705AB" w:rsidRPr="001D437C" w:rsidRDefault="000705AB" w:rsidP="000705AB">
      <w:pPr>
        <w:bidi/>
        <w:spacing w:after="0"/>
        <w:jc w:val="both"/>
        <w:rPr>
          <w:rFonts w:ascii="Traditional Arabic" w:hAnsi="Traditional Arabic" w:cs="Traditional Arabic"/>
          <w:b/>
          <w:bCs/>
          <w:sz w:val="32"/>
          <w:szCs w:val="32"/>
          <w:rtl/>
        </w:rPr>
      </w:pPr>
      <w:r w:rsidRPr="001D437C">
        <w:rPr>
          <w:rFonts w:ascii="Traditional Arabic" w:hAnsi="Traditional Arabic" w:cs="Traditional Arabic" w:hint="cs"/>
          <w:b/>
          <w:bCs/>
          <w:sz w:val="32"/>
          <w:szCs w:val="32"/>
          <w:rtl/>
        </w:rPr>
        <w:t>2-الصراع الجزائري الوطني ضدّ الإرهاب:</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هذه الفترة فترة دموية حاول فيها الكاتب أن يرصد لنا في هذه الرواية أهم الأحداث التي جرت في تلك الفترة، وقد حاول أن يقوم بعملية مقارنة بين هذه المرحلة ومرحلة الاستعمار الفرنسي على اعتبار أن المكان واحد وأن الصراع قد انتقل من جزائري فرنسي إلى جزائري ضد الإرهاب، على اعتبار أن الإرهاب تطرف يقوم أصحابه بأعمال تخريب وقتل واغتصاب...إلخ.</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فالإرهاب يقابل الاحتلال الفرنسي أما الجزائري باقٍ وثابت، فالجـــــــــــــــزائر إذن مرّت في الرواية بمرحلتين دمـــــــــويتين، الأولى ضد الاحتلال، والثانية ضد الإرهاب وقد تميزات المرحلتان بدمويتهما، وقد حاول الرّوائي في خضم انتقاله من المرحلة الأولى إلى المرحلة الثانية توصيف ما كان يحدث في تلك الفترة الزمنية السابقة أو بين البينين بين ثورة التحرير وبين الحرب ضد الإرهاب، في هذه الفترة بالضبط حدث مجموعة من الانتقالات السياسية وقد تكلم عن جلال الحضري وأعطاه وصفًا وسوف نتطرق إلى وصف شخصيته داخليا وخارجيا، وذلك لإسهامه الكبير في مجابهة الإرهاب.</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1D437C">
        <w:rPr>
          <w:rFonts w:ascii="Traditional Arabic" w:hAnsi="Traditional Arabic" w:cs="Traditional Arabic" w:hint="cs"/>
          <w:b/>
          <w:bCs/>
          <w:sz w:val="32"/>
          <w:szCs w:val="32"/>
          <w:rtl/>
        </w:rPr>
        <w:t>جلال الحضري كولونيل الزبربر:</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تظهر شخصية جلال بطل الرّواية مع بداية الفصل الأول من الرّواية، وذلك لأهميتها من بين الشخصيات العديدة، ومن الصفات الخارجية التي تحلت بها هذه الشخصية أنه وسيم وأنيق، حيث يظهر ذلك في هذا المقطع الوصفي التالي: "يعرف كولونيل الزبربر أنه بدا للحمر زغدان خلال لحظات الفراغ بينهما في أوثق هدوئه... ففي عينيه يسكن هذا الاشعاع الذي يخترق أصلب القلوب، بياض بشرة ووسامة ملامح وقوام بدت، علامات لا تشد شخصًا مثل لحمر زغدان فحسب بل وتلهمه نقصه أيضًا"</w:t>
      </w:r>
      <w:r>
        <w:rPr>
          <w:rStyle w:val="Appelnotedebasdep"/>
          <w:rFonts w:ascii="Traditional Arabic" w:hAnsi="Traditional Arabic" w:cs="Traditional Arabic"/>
          <w:sz w:val="32"/>
          <w:szCs w:val="32"/>
          <w:rtl/>
        </w:rPr>
        <w:footnoteReference w:id="56"/>
      </w:r>
      <w:r>
        <w:rPr>
          <w:rFonts w:ascii="Traditional Arabic" w:hAnsi="Traditional Arabic" w:cs="Traditional Arabic" w:hint="cs"/>
          <w:sz w:val="32"/>
          <w:szCs w:val="32"/>
          <w:rtl/>
        </w:rPr>
        <w:t xml:space="preserve"> من خلال هذا الوصف قدم لنا الرّاوي الملامح الجسمية لشخصية "جلال" فوصفه بأنه ذو بشرة بلون أبيض، وهو لوم يدل على الوسامة، وكذلك ذو قوام رشيق وأنيق.</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وجاء في مقطع وصفي آخر في الرّواية، وصف له بعيون زوجته باية ويظهر ذلك في: "إنه يحمل لها رائحة الأرض في شعره وجلده صنوبرًا وعرعارًا وضروًا وجلجالاً وقندولاً وزعترًا أيضا وشيحًا من غابة الزبربر ومشارف السهوب"</w:t>
      </w:r>
      <w:r>
        <w:rPr>
          <w:rStyle w:val="Appelnotedebasdep"/>
          <w:rFonts w:ascii="Traditional Arabic" w:hAnsi="Traditional Arabic" w:cs="Traditional Arabic"/>
          <w:sz w:val="32"/>
          <w:szCs w:val="32"/>
          <w:rtl/>
        </w:rPr>
        <w:footnoteReference w:id="57"/>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هنا جاء وصف رائحة الكولونيل من منظور "باية" حين يلاحق السارد المواصفات الجسمية أو الجسدية للشخصيات ويلزمها بمرآة تعكس أحوالها الذاتية وما يدور بداخلها من انفعالات خاصة عندما يتعلق الأمر بالأثر النفسي الذي تتركه بعض الأحداث على نفسية الشخصيات.</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في حين تمثل الوصف الداخلي لشخصية "جلال" من خلال عدّة مقاطع وصفية في الرّواية، وسوف نورد بعضًا منها "كنت تابعت بريق نظرات الوالد كولونيل الزبربر كمنارة بحرية حزينة... لعمي جلال قوة جذب سحرية لا يستطيع معها الشخص إفلاتًا ... لم نغمر فحسب من حول الولد كولونيل الزبربر فضاءه الذي بات يهوله الفراغ ولكننا أجليا عنه أيضًا ظلمه عرفته"</w:t>
      </w:r>
      <w:r>
        <w:rPr>
          <w:rStyle w:val="Appelnotedebasdep"/>
          <w:rFonts w:ascii="Traditional Arabic" w:hAnsi="Traditional Arabic" w:cs="Traditional Arabic"/>
          <w:sz w:val="32"/>
          <w:szCs w:val="32"/>
          <w:rtl/>
        </w:rPr>
        <w:footnoteReference w:id="58"/>
      </w:r>
      <w:r>
        <w:rPr>
          <w:rFonts w:ascii="Traditional Arabic" w:hAnsi="Traditional Arabic" w:cs="Traditional Arabic" w:hint="cs"/>
          <w:sz w:val="32"/>
          <w:szCs w:val="32"/>
          <w:rtl/>
        </w:rPr>
        <w:t>، السارد يقدم وصفًا للواد ويغذيه برؤية انفعالية يسجل من خلاله انطباعه الشخصي كونه على علم بالأحداث السابقة التي أسهمت في رسم ملامح الذات المتحدث عنها.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مقطع وصفي آخر "في برنوسه الوبري فارسًا اهتمامًا نزل للتو من على حصانه"</w:t>
      </w:r>
      <w:r>
        <w:rPr>
          <w:rStyle w:val="Appelnotedebasdep"/>
          <w:rFonts w:ascii="Traditional Arabic" w:hAnsi="Traditional Arabic" w:cs="Traditional Arabic"/>
          <w:sz w:val="32"/>
          <w:szCs w:val="32"/>
          <w:rtl/>
        </w:rPr>
        <w:footnoteReference w:id="59"/>
      </w:r>
      <w:r>
        <w:rPr>
          <w:rFonts w:ascii="Traditional Arabic" w:hAnsi="Traditional Arabic" w:cs="Traditional Arabic" w:hint="cs"/>
          <w:sz w:val="32"/>
          <w:szCs w:val="32"/>
          <w:rtl/>
        </w:rPr>
        <w:t xml:space="preserve"> هنا جاء الوصف للأب جلال على لسان ابنته من خلال هذا الوصف يظهر أن جلال يمتلك قوة جذب سحرية تزيده هيبة ووقارًا.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نورد مثالا آخر للوصف من الرواية حيث قال راويها "قبل تسعة وأربعين عامًا كان والدي جلال دخل مدرسة أشبال الثورة فألبسه حياته العشرية الميدانية لقب "كولونيل الزبربر" رتبة سامية رقى إليها قبل ستة أعوام بذاك النعت ليس نسبة إلى لقبنا العائلي ولكن كما أشاع ذلك عن جنوده فصيلة وسجله الجنيرال نعيم رزاز في تقريره لكونه أول ما اخترق جوائز الجماعات المسلحة ونصيب لها الكمائن... وقاومها بكفاءة قتالية فاستحق بشرف رتبة مقدم"</w:t>
      </w:r>
      <w:r>
        <w:rPr>
          <w:rStyle w:val="Appelnotedebasdep"/>
          <w:rFonts w:ascii="Traditional Arabic" w:hAnsi="Traditional Arabic" w:cs="Traditional Arabic"/>
          <w:sz w:val="32"/>
          <w:szCs w:val="32"/>
          <w:rtl/>
        </w:rPr>
        <w:footnoteReference w:id="60"/>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حيث أطلق اسم "كولونيل الزبربر" على البطل جلال لأنه أول من هاجم وتصدّى للإرهابيين، فهو شخصية نضالية ويظهر ذلك في قوله: "حرب تحرير بقسوتها وفظاعتها وآلامها وثمنها لا يكتب تاريخها جبناء"</w:t>
      </w:r>
      <w:r>
        <w:rPr>
          <w:rStyle w:val="Appelnotedebasdep"/>
          <w:rFonts w:ascii="Traditional Arabic" w:hAnsi="Traditional Arabic" w:cs="Traditional Arabic"/>
          <w:sz w:val="32"/>
          <w:szCs w:val="32"/>
          <w:rtl/>
        </w:rPr>
        <w:footnoteReference w:id="61"/>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هنا كذلك يظهر أن شخصية الكولونيل صبورة، لأنه تحمل قساوة وألم حرب التحرير.</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موطن آخر للوصف نجد أن الكولونيل حزين ومفجوع على فقدانه لابنه ياسين الذي انخرط في صفوف الجيش من أجل الكفاح لتحرير بلاده.</w:t>
      </w:r>
    </w:p>
    <w:p w:rsidR="000705AB" w:rsidRDefault="000705AB" w:rsidP="000705AB">
      <w:pPr>
        <w:bidi/>
        <w:spacing w:after="0"/>
        <w:ind w:firstLine="565"/>
        <w:jc w:val="both"/>
        <w:rPr>
          <w:rFonts w:ascii="Traditional Arabic" w:hAnsi="Traditional Arabic" w:cs="Traditional Arabic"/>
          <w:sz w:val="32"/>
          <w:szCs w:val="32"/>
          <w:rtl/>
        </w:rPr>
      </w:pP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ويظهر ذلك في قول السارد: "ها هو يحس موت ياسين حنجرًا ينغمد في قلبه اقترضته، كيف له أن ينظم إلى جهاز الأمن"</w:t>
      </w:r>
      <w:r>
        <w:rPr>
          <w:rStyle w:val="Appelnotedebasdep"/>
          <w:rFonts w:ascii="Traditional Arabic" w:hAnsi="Traditional Arabic" w:cs="Traditional Arabic"/>
          <w:sz w:val="32"/>
          <w:szCs w:val="32"/>
          <w:rtl/>
        </w:rPr>
        <w:footnoteReference w:id="62"/>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فشعوره بالحزن تدل على المظهر الداخلي للشخصية فهو إحساس وشعور يختلج الذات الموصوفة.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فالبطل جلال شخصية ثورية مناضلة تحكي قصة كفاح ونضال الشعب الجزائـــــــري ضدّ الاحتــــــــــلال الفرنسي، كما توحي هذه الشخصية إلى الواقع المرير الذي عاشته الجزائر من فقد وحرمان وجوع وألم وحزن، كما ترمز إلى الشعب الذي يصبر ويتألم لكنه لا يتردد في الدفاع عن بلاده.</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"يذكر كولونيل الزبربر أن مدير مدرسته الابتدائية الذي كان عُيّق لاحقًا مفتشًا للتعليم الابتدائـــــــــــي في المنطقة، اقترح على والده بحضور الجد سي المهاجي أن يسعى لهما لإلحاقه بإحدى الداخليات في العاصمة، لأن هذا الطفل يملك قدرا تؤهله لنجاح دارسي مؤكد"</w:t>
      </w:r>
      <w:r>
        <w:rPr>
          <w:rStyle w:val="Appelnotedebasdep"/>
          <w:rFonts w:ascii="Traditional Arabic" w:hAnsi="Traditional Arabic" w:cs="Traditional Arabic"/>
          <w:sz w:val="32"/>
          <w:szCs w:val="32"/>
          <w:rtl/>
        </w:rPr>
        <w:footnoteReference w:id="63"/>
      </w:r>
      <w:r>
        <w:rPr>
          <w:rFonts w:ascii="Traditional Arabic" w:hAnsi="Traditional Arabic" w:cs="Traditional Arabic" w:hint="cs"/>
          <w:sz w:val="32"/>
          <w:szCs w:val="32"/>
          <w:rtl/>
        </w:rPr>
        <w:t>، ومن هذا المقطع نستنتـــــــــــج أن جلال شخصية مثقفـــــــــة وواعية، حيث ذكر الرّاوي أنه كان من تلامذة مدرسة أشبال الثورة.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مقطع وصفي آخر يمكن أن نرى فيه إحساس الكولونيل عندما يأتي يوم الخامس من جويلية من كل عام " وها هو كولونيل الزبربر رتبته السابقة وكنيته اللصيقة به شرفًا، برغم حرارة مساء عبد هذا الخامس من جويلية الخمسين، يشعر برعشة غريبة تجتاح بدنه، حزنًا متجددًا من ذكرى ما حلت إلاّ لتراجعه بهم... وكانوا جميعًا فتيانا مثل نوار الأراضي البور قلوبهم جمر ألواحهم شهب..."</w:t>
      </w:r>
      <w:r>
        <w:rPr>
          <w:rStyle w:val="Appelnotedebasdep"/>
          <w:rFonts w:ascii="Traditional Arabic" w:hAnsi="Traditional Arabic" w:cs="Traditional Arabic"/>
          <w:sz w:val="32"/>
          <w:szCs w:val="32"/>
          <w:rtl/>
        </w:rPr>
        <w:footnoteReference w:id="64"/>
      </w:r>
      <w:r>
        <w:rPr>
          <w:rFonts w:ascii="Traditional Arabic" w:hAnsi="Traditional Arabic" w:cs="Traditional Arabic" w:hint="cs"/>
          <w:sz w:val="32"/>
          <w:szCs w:val="32"/>
          <w:rtl/>
        </w:rPr>
        <w:t>.</w:t>
      </w:r>
    </w:p>
    <w:p w:rsidR="000705AB" w:rsidRPr="001D437C" w:rsidRDefault="000705AB" w:rsidP="000705AB">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1D437C">
        <w:rPr>
          <w:rFonts w:ascii="Traditional Arabic" w:hAnsi="Traditional Arabic" w:cs="Traditional Arabic" w:hint="cs"/>
          <w:b/>
          <w:bCs/>
          <w:sz w:val="32"/>
          <w:szCs w:val="32"/>
          <w:rtl/>
        </w:rPr>
        <w:t>لحمر زغدان "أبو حفصة":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أحد أعضاء الجماعات الإرهابية المسلحة أيام العشرية السوداء، ظهرت هذه الشخصية في الفصل السادس من الرّواية، حيث اخذت هذه الشخصية فصلاً  كاملاً للحديث عنها من طرف الرّاوي.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الوصف الخارجي لهذه الشخصية جاء هذا المقطع الوصفي في الرواية "هزَّ كيان لحمر زغدان إذ جلس على كرسي حاسر الرأس في عباءة قهوية قصيرة من النوع الأفغاني وسروال داخلي تحتها محتذيا نعالة بدل التنيسة"</w:t>
      </w:r>
      <w:r>
        <w:rPr>
          <w:rStyle w:val="Appelnotedebasdep"/>
          <w:rFonts w:ascii="Traditional Arabic" w:hAnsi="Traditional Arabic" w:cs="Traditional Arabic"/>
          <w:sz w:val="32"/>
          <w:szCs w:val="32"/>
          <w:rtl/>
        </w:rPr>
        <w:footnoteReference w:id="65"/>
      </w:r>
      <w:r>
        <w:rPr>
          <w:rFonts w:ascii="Traditional Arabic" w:hAnsi="Traditional Arabic" w:cs="Traditional Arabic" w:hint="cs"/>
          <w:sz w:val="32"/>
          <w:szCs w:val="32"/>
          <w:rtl/>
        </w:rPr>
        <w:t xml:space="preserve">. </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هنا يظهر وصف لباسه الذي كان عباءة ذات لون بنّي، وكذلك سروال ونعالة أي كان يرتدي الزّي الأفعاني الذي غالبا ما يرتديه الإرهابيون.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في مقطع وصفي آخر "تبسمتُ</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أنا لم أر وجهي مذ غاب خلف اللّحية"</w:t>
      </w:r>
      <w:r>
        <w:rPr>
          <w:rStyle w:val="Appelnotedebasdep"/>
          <w:rFonts w:ascii="Traditional Arabic" w:hAnsi="Traditional Arabic" w:cs="Traditional Arabic"/>
          <w:sz w:val="32"/>
          <w:szCs w:val="32"/>
          <w:rtl/>
        </w:rPr>
        <w:footnoteReference w:id="66"/>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وفي آخر "قلص لحمر زغدان حاجبيه الكثيفين، مثل لحيته التي كان كولونيل الزبربر أمر بأن يبقى عليها على غير العادة مع المقبوض عليهم من المسلحين الذين يحالون على العدالة"</w:t>
      </w:r>
      <w:r>
        <w:rPr>
          <w:rStyle w:val="Appelnotedebasdep"/>
          <w:rFonts w:ascii="Traditional Arabic" w:hAnsi="Traditional Arabic" w:cs="Traditional Arabic"/>
          <w:sz w:val="32"/>
          <w:szCs w:val="32"/>
          <w:rtl/>
        </w:rPr>
        <w:footnoteReference w:id="67"/>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فمن خلال هذين المقطعين يظهر أن شخصية أبو حفص تتميز بمظهر خارجي متمثل في بروز لحية كثيفة في وجهه، وكذلك يتميز بحاجبين كثيفين.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إذن الوصف الخارجي لهذه الشخصية فهو بهيئة إرهابي ذو لحية طويلة وكثيفة غطت وجهه وزي أفغاني عباءة وسروال ونعالة، وهذا ما يرتديه الإرهابيون.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من الناحية الداخلية في وصف هذه الشخصية على أنها تعاني من اضطرابات نفسية، وهو شخص خطير قام بعدة أفعال إجرامية، فقام بالقتل والتخريب، وقطع الطرق وكل الإبادات التي تمس أبناء وطنه وكذلك الاغتصاب، فقد كان في أيام العشرية السوداء من زعماء المسلحين، فشخصية لحمر زغدان لها انطباعات وملامح غير سوية وذلك نظرًا للأعمال التي قام بها، ويظهر ذلك من خلال هذه المقاطع الوصفية: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"فخطفه لحمر من يديه وتراجع إلى الخلف فحمل عليه ليسترده، فكانت لحظة العراك أقصر من صرخة الأم على تهاوي زوجها إلى الخلف ساقطًا على ظهره، بدا السكين منغرسا في البطن حتى المقبض، لم يقف لحمر سوى للحظة حمدّ خلالها حركة أخواته... من غير أن يثبت على ملامحه التي اكتسب برودة بيضاء... ليجد نفسه في محفز الشرطة... وقبلها في العام ذاته كان طرد في الجامعة في سنته الأولى لاعتدائه على أستاذ رفض أت يضخم له نقطة اختيار علم النفس"</w:t>
      </w:r>
      <w:r>
        <w:rPr>
          <w:rStyle w:val="Appelnotedebasdep"/>
          <w:rFonts w:ascii="Traditional Arabic" w:hAnsi="Traditional Arabic" w:cs="Traditional Arabic"/>
          <w:sz w:val="32"/>
          <w:szCs w:val="32"/>
          <w:rtl/>
        </w:rPr>
        <w:footnoteReference w:id="68"/>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لحمر زغدان كان السبب في موت والده وذلك عندما طعنه بسكين، وهذا الفعل لا تقوم به شخصية في كامل قواها العقلية.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مقطع وصفي أخر نجد: "كولونيل الزبربر الآن لا ينظر إلى لحمر زغدان فحسب بما كان قرأه عنه في الملف من إشارات عن خصائصه النفسية التي ترسمه كأهم شخص خطير عديم الشعور تجاه ما يراه عدو له لأنه يخالفه الرأي ولكن أيضًا بما تراكم له من خلاصات عن تجاربه مع أفراد من نواة الجماعات المسلحة الصلبة..."</w:t>
      </w:r>
      <w:r>
        <w:rPr>
          <w:rStyle w:val="Appelnotedebasdep"/>
          <w:rFonts w:ascii="Traditional Arabic" w:hAnsi="Traditional Arabic" w:cs="Traditional Arabic"/>
          <w:sz w:val="32"/>
          <w:szCs w:val="32"/>
          <w:rtl/>
        </w:rPr>
        <w:footnoteReference w:id="69"/>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"إنه يرى لحمر زغدان يمص ريقه مرّة أخرى بمرارة؟ هل هو يستفيد أن الجماعة كانت قد اغتصبت منه فترة شبابه؟ أهو يرى قتل أبيه كابوسًا، ها هو يستفيق منه؟ وها أمه تعطيه لا يدري من أين لها ذلك مصاريف التسجيل بالجامعة، وهي تلك الفتاة الطالبة التي اختطفها ليتزوجها زواج متعة فتمنعت عنه فاغتصبها وعصته في المرقد فضربها حتى الموت"</w:t>
      </w:r>
      <w:r>
        <w:rPr>
          <w:rStyle w:val="Appelnotedebasdep"/>
          <w:rFonts w:ascii="Traditional Arabic" w:hAnsi="Traditional Arabic" w:cs="Traditional Arabic"/>
          <w:sz w:val="32"/>
          <w:szCs w:val="32"/>
          <w:rtl/>
        </w:rPr>
        <w:footnoteReference w:id="70"/>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فمن خلال هذين المقطعين تظهر شخصية لحمر زغدان في وصفها الداخلي على أنها تعاني من اضطرابات نفسية، وكما جاء وصفها على لسان الكولونيل بأنها خطيرة، فلحمر زغدان "أبو حفص" في وصفه الداخلي هو عديم الإحساس وقاتل فهو شرير وسفاح، وكذلك خائن لوطنه ولدينه.</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وقد ركز الرّاوي في وصفه وفي روايته على شخصية "جلال الحضري" من أجل أن يعرف القارئ بعض الشخصيات الجزائرية الوطنية بصفة جيدة وجلية واضحة، وفي المقابل قد همش الإرهاب وأعطاه صورة ضبابية على اعتبار أنه جانب متطرف ومتوحش، فالإرهاب "ليس حدثا بسيطـــــــــــا في حيـــــــــاة المجتمع، وقد لا يقاس بالمدة التي يستغرقها ولا بعدد الجرائم التي يقترفها، بل بفظاعتها ودرجة وحشيتها، وعندما يتعلق الأمر بالجزائر بأن الإرهاب تقاس خطورته بتلك المقاييس جميعا، لأنه استغرق مدّة غير قصيرة وارتكب جرائم بفظاعة بلغت أقصى ما بلغته الهمجية"</w:t>
      </w:r>
      <w:r>
        <w:rPr>
          <w:rStyle w:val="Appelnotedebasdep"/>
          <w:rFonts w:ascii="Traditional Arabic" w:hAnsi="Traditional Arabic" w:cs="Traditional Arabic"/>
          <w:sz w:val="32"/>
          <w:szCs w:val="32"/>
          <w:rtl/>
        </w:rPr>
        <w:footnoteReference w:id="71"/>
      </w:r>
      <w:r>
        <w:rPr>
          <w:rFonts w:ascii="Traditional Arabic" w:hAnsi="Traditional Arabic" w:cs="Traditional Arabic" w:hint="cs"/>
          <w:sz w:val="32"/>
          <w:szCs w:val="32"/>
          <w:rtl/>
        </w:rPr>
        <w:t xml:space="preserve"> هذه المحنة التي عرفتها الجزائر، لمدة تقارب عشر سنوات عاشها الشعب الجزائري في خوفٍ وهلعٍ وعُنفٍ وقتل وتشريد، ففي بداية العشرية السوداء دخلت الجزائر في دوامة من العنف المسلح، مهدت بانهيار ركائز المجتمع والأمة الجزائرية، كما فعل المستعمر الفرنسي أيام الثورة التحريرية.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وبالتالي فالحبيب السائح قد قارن بين صورة الفرنسي المتوحش مع الإرهابي المتوحش والجزائري الوطني في صراع دائم على مرحلتين الأولى الثورة والثانية سنوات الجمر.</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خلال هذين المرحلتين أو التاريخيتين المهمتين في تاريخ الجزائر عرض سلسلة الانكسارات الداخلية والأمراض النفسية التي طالت الشخصيات في الرواية.</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ففي هذه الرّواية ركزّ الحبيب السائح على وصف الشخصيات الجزائرية الوطنيـــــــــــة وأعطاها حيزًا وصفيًا كبيرًا، من خلال صياغته وهو ما زاد النص قيمة دلالية مميزة.</w:t>
      </w:r>
    </w:p>
    <w:p w:rsidR="000705AB" w:rsidRPr="001D437C" w:rsidRDefault="000705AB" w:rsidP="000705AB">
      <w:pPr>
        <w:bidi/>
        <w:spacing w:after="0"/>
        <w:jc w:val="both"/>
        <w:rPr>
          <w:rFonts w:ascii="Simplified Arabic" w:hAnsi="Simplified Arabic" w:cs="Simplified Arabic"/>
          <w:b/>
          <w:bCs/>
          <w:sz w:val="36"/>
          <w:szCs w:val="36"/>
          <w:u w:val="single"/>
          <w:rtl/>
        </w:rPr>
      </w:pPr>
      <w:r w:rsidRPr="001D437C">
        <w:rPr>
          <w:rFonts w:ascii="Simplified Arabic" w:hAnsi="Simplified Arabic" w:cs="Simplified Arabic"/>
          <w:b/>
          <w:bCs/>
          <w:sz w:val="36"/>
          <w:szCs w:val="36"/>
          <w:u w:val="single"/>
          <w:rtl/>
        </w:rPr>
        <w:t>ثانيا: وصف المكان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مثلما يهتم الوصف بالشخصيات الرّوائية، يهتم كذلك بالمكان الذي يحوي هذه الشخصيات فيخرجه لنا في صورة مختلفة تتميز بالحسن أو الرّداءة، الضيق أو الاتساع التحضير أو التخلف، كما أن وصف المكان الرّوائي يجعله معروفًا لدى القارئ ولدى الشخصية الرّوائية، فالمكان في الرّواية هو المسرح الذي تجري عليه أحداث الرّواية وتأخذ شخصياتها منحاها فيه، وثمة علاقة واضحة، بين الشخصية والمكان الذي أمضيت فيه حياتها.</w:t>
      </w:r>
    </w:p>
    <w:p w:rsidR="000705AB" w:rsidRPr="001D437C" w:rsidRDefault="000705AB" w:rsidP="000705AB">
      <w:pPr>
        <w:bidi/>
        <w:spacing w:after="0"/>
        <w:jc w:val="both"/>
        <w:rPr>
          <w:rFonts w:ascii="Traditional Arabic" w:hAnsi="Traditional Arabic" w:cs="Traditional Arabic"/>
          <w:b/>
          <w:bCs/>
          <w:sz w:val="32"/>
          <w:szCs w:val="32"/>
          <w:rtl/>
        </w:rPr>
      </w:pPr>
      <w:r w:rsidRPr="001D437C">
        <w:rPr>
          <w:rFonts w:ascii="Traditional Arabic" w:hAnsi="Traditional Arabic" w:cs="Traditional Arabic" w:hint="cs"/>
          <w:b/>
          <w:bCs/>
          <w:sz w:val="32"/>
          <w:szCs w:val="32"/>
          <w:rtl/>
        </w:rPr>
        <w:t>1-في مفهوم المكان:</w:t>
      </w:r>
    </w:p>
    <w:p w:rsidR="000705AB" w:rsidRDefault="000705AB" w:rsidP="000705AB">
      <w:pPr>
        <w:bidi/>
        <w:spacing w:after="0"/>
        <w:jc w:val="both"/>
        <w:rPr>
          <w:rFonts w:ascii="Traditional Arabic" w:hAnsi="Traditional Arabic" w:cs="Traditional Arabic"/>
          <w:sz w:val="32"/>
          <w:szCs w:val="32"/>
          <w:rtl/>
        </w:rPr>
      </w:pPr>
      <w:r w:rsidRPr="001D437C">
        <w:rPr>
          <w:rFonts w:ascii="Traditional Arabic" w:hAnsi="Traditional Arabic" w:cs="Traditional Arabic" w:hint="cs"/>
          <w:b/>
          <w:bCs/>
          <w:sz w:val="32"/>
          <w:szCs w:val="32"/>
          <w:rtl/>
        </w:rPr>
        <w:t>أ-في الدلالة اللغوية:</w:t>
      </w:r>
      <w:r>
        <w:rPr>
          <w:rFonts w:ascii="Traditional Arabic" w:hAnsi="Traditional Arabic" w:cs="Traditional Arabic" w:hint="cs"/>
          <w:sz w:val="32"/>
          <w:szCs w:val="32"/>
          <w:rtl/>
        </w:rPr>
        <w:t xml:space="preserve"> تعددت تعريفات المكان من الناحية اللغوية في معظم المعاجم، منها ما جاء في لسان العرب لابن منظور: "المكان بمعنى الموضع، والجمع أمكنة وأماكن، قال ثعلب: يبطل أن يكون مكان، لأن العرب تقول كن مكانك وقم مكانك، فقد دل هذا على أنه مصدر ن كان أو موضع منه"</w:t>
      </w:r>
      <w:r>
        <w:rPr>
          <w:rStyle w:val="Appelnotedebasdep"/>
          <w:rFonts w:ascii="Traditional Arabic" w:hAnsi="Traditional Arabic" w:cs="Traditional Arabic"/>
          <w:sz w:val="32"/>
          <w:szCs w:val="32"/>
          <w:rtl/>
        </w:rPr>
        <w:footnoteReference w:id="72"/>
      </w:r>
      <w:r>
        <w:rPr>
          <w:rFonts w:ascii="Traditional Arabic" w:hAnsi="Traditional Arabic" w:cs="Traditional Arabic" w:hint="cs"/>
          <w:sz w:val="32"/>
          <w:szCs w:val="32"/>
          <w:rtl/>
        </w:rPr>
        <w:t>.</w:t>
      </w:r>
    </w:p>
    <w:p w:rsidR="000705AB" w:rsidRDefault="000705AB" w:rsidP="000705AB">
      <w:pPr>
        <w:bidi/>
        <w:spacing w:after="0"/>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بالتالي المكان هو موضع كون الشيء وحصوله.</w:t>
      </w:r>
    </w:p>
    <w:p w:rsidR="000705AB" w:rsidRDefault="000705AB" w:rsidP="000705AB">
      <w:pPr>
        <w:bidi/>
        <w:spacing w:after="0"/>
        <w:jc w:val="both"/>
        <w:rPr>
          <w:rFonts w:ascii="Traditional Arabic" w:hAnsi="Traditional Arabic" w:cs="Traditional Arabic"/>
          <w:sz w:val="32"/>
          <w:szCs w:val="32"/>
          <w:rtl/>
        </w:rPr>
      </w:pPr>
      <w:r w:rsidRPr="001D437C">
        <w:rPr>
          <w:rFonts w:ascii="Traditional Arabic" w:hAnsi="Traditional Arabic" w:cs="Traditional Arabic" w:hint="cs"/>
          <w:b/>
          <w:bCs/>
          <w:sz w:val="32"/>
          <w:szCs w:val="32"/>
          <w:rtl/>
        </w:rPr>
        <w:t>ب-في الدلالة الاصطلاحية:</w:t>
      </w:r>
      <w:r>
        <w:rPr>
          <w:rFonts w:ascii="Traditional Arabic" w:hAnsi="Traditional Arabic" w:cs="Traditional Arabic" w:hint="cs"/>
          <w:sz w:val="32"/>
          <w:szCs w:val="32"/>
          <w:rtl/>
        </w:rPr>
        <w:t xml:space="preserve"> يعد مصطلح المكان من المكونات الأساسية للسرد، وهو ليس عنصرًا زائدًا في الرّواية، إذ يكون في بعض الأحيان هو الهدف من وجود الرّواية أو العمل الفني.</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فالمكان حسب لوتمان "هو مجموعة الأشياء المتجانسة (من الظواهر أو الحالات أو الوظائف أو الأشكال المتغيرة) تقوم بينها علاقات تشبيهية بالعلاقات المكانية المألوفة، فيمثل المكان إلى جانب الزمان الإحداثيات الأساسية التي تحدد الأشياء الفيزيقية، فتستطيع أن تميز فيها بين الأشياء من خلال وضعها في الكان"</w:t>
      </w:r>
      <w:r>
        <w:rPr>
          <w:rStyle w:val="Appelnotedebasdep"/>
          <w:rFonts w:ascii="Traditional Arabic" w:hAnsi="Traditional Arabic" w:cs="Traditional Arabic"/>
          <w:sz w:val="32"/>
          <w:szCs w:val="32"/>
          <w:rtl/>
        </w:rPr>
        <w:footnoteReference w:id="73"/>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إذن المكان يمثل مكونًا محوريًّا في بنية السرد حيث لا يمكن تصور رواية بدون مكان.</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ضوابط المكان في الرّوايات متصلة عادة بلحظات الوصف، وهي لحظات متقطعة أيضًا تتناوب في الظهور مع السرد أو مقاطع الحوار، ثم تغير الأحداث وتطورها يفترض تعـــــــــــــددية الأمكنــــــــــــة واتساعهـــــــا أو تقلصها، حسب طبيعة موضوع الرّواية، فمجموع هذه الأمكنة هو ما يبدوا منطقيا أن نطلق عليه اسم فضاء أشمل وأوسع من معنى المكان بهذا يكون جزءًا من الفضاء"</w:t>
      </w:r>
      <w:r>
        <w:rPr>
          <w:rStyle w:val="Appelnotedebasdep"/>
          <w:rFonts w:ascii="Traditional Arabic" w:hAnsi="Traditional Arabic" w:cs="Traditional Arabic"/>
          <w:sz w:val="32"/>
          <w:szCs w:val="32"/>
          <w:rtl/>
        </w:rPr>
        <w:footnoteReference w:id="74"/>
      </w:r>
      <w:r>
        <w:rPr>
          <w:rFonts w:ascii="Traditional Arabic" w:hAnsi="Traditional Arabic" w:cs="Traditional Arabic" w:hint="cs"/>
          <w:sz w:val="32"/>
          <w:szCs w:val="32"/>
          <w:rtl/>
        </w:rPr>
        <w:t>.</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ويفهم من ذلك أن مصطلح الفضاء أكثر شمولاً من مصطلح المكان.</w:t>
      </w:r>
    </w:p>
    <w:p w:rsidR="000705AB" w:rsidRDefault="000705AB" w:rsidP="000705AB">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للمكان تأثير على ساكنيه إذ يولد علاقة مبنية على الحب والألفة، فتبوح الشخصية لذلك المكان بكل ما يختلج بصدرها، ليصبحان روحًا واحدة إذ كذلك نجد القدس توجد أماكن تثير الخوف والرهبة لـــــــدى الشخصية، فتنفر منه، ولا تتحمل المكوث به، إذن فالمكان يحمل تاريخ الأمم والشعوب التي عاشت فيه، كما أن هناك تضارب في الآراء حول دراسة المكان الروائي، منهم من يدرسه من الناحية الهندسية والمعمارية ومنهم من درسه من جانب أخر، بوصفه ذاتًا لها إحساس ومشاعر أي يشارك من يقطه أحاسيسه ومشاعره</w:t>
      </w:r>
      <w:r>
        <w:rPr>
          <w:rStyle w:val="Appelnotedebasdep"/>
          <w:rFonts w:ascii="Traditional Arabic" w:hAnsi="Traditional Arabic" w:cs="Traditional Arabic"/>
          <w:sz w:val="32"/>
          <w:szCs w:val="32"/>
          <w:rtl/>
        </w:rPr>
        <w:footnoteReference w:id="75"/>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فالمكان في الرّواية يكتسب أهمية كبيرة ليس لأنه عنصر من عناصرها الفنية أو لأنه المكان الذي تحرى فيه الحوادث وتتحرك فيه الشخصيات فحسب، بل لأنه يتحول في بعض الأعمال، المتميزة إلى فضاء يحوي كل العناصر الرّوائية، بما فيها من حوادث وشخصيات، وما بينهما من علاقات، ويمنحها المناخ الذي يفعل فيه وتعير فيه عن وجهة نظرها، فهو مرآة عكس على سطحها صورة الشخصيات وتنكشف من خلال أبعادها النفسية والاجتماعية: "وهو يأخذ على عاتقه السياحة بالقارئ في عالم متخيل لتلك الرحلة من الوهلة الأولى تكون قادرة على الدخول بالقارئ إلى فضاء السرد"</w:t>
      </w:r>
      <w:r>
        <w:rPr>
          <w:rStyle w:val="Appelnotedebasdep"/>
          <w:rFonts w:ascii="Traditional Arabic" w:hAnsi="Traditional Arabic" w:cs="Traditional Arabic"/>
          <w:sz w:val="32"/>
          <w:szCs w:val="32"/>
          <w:rtl/>
        </w:rPr>
        <w:footnoteReference w:id="76"/>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وبالتالي فوصف المكان عامل هام في بنية الرّواية، بحيث أنه يعكس لنا العالم الذي تتحرك فيه الرّواية.</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ففي الرّواية المخيّلة للتأريخ تُبنى الأمكنة على نحو مخصوص منزع بالقصدية، للوصول بالرّوائي إلى ما يريد من دلالات، فطبيعة الوصف المكاني يستلهمها الرّوائي من الطبيعة الواقعية الموجودة حوله، فيصوره جميلاً إذا كان الواقع الذي استسقى منه فكرته جميل، وبصوره رديئًا إذا كانت الفترة تعالج واقعًا مريرًا.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في رواية كولونيل الزبربر للحبيب السائح المكان ثابت وواحد وهو جبل الزبربر، فهو المكان الذي جرت فيه الأحداث، وبكل وقائعها، لذلك سوف نتطرق إلى دراسة هذا المكان "جبل الزبربر" ونحاول رصد ما كان يحدث فيه خلال المرحلتين اللتين شهدتا صراعات قوية، وذلك بتقدم صورة الجبل خلال كل مرحلة من مرحلتي الصرّاع.</w:t>
      </w:r>
    </w:p>
    <w:p w:rsidR="000705AB" w:rsidRPr="00A67AAD" w:rsidRDefault="000705AB" w:rsidP="000705AB">
      <w:pPr>
        <w:bidi/>
        <w:spacing w:after="0"/>
        <w:jc w:val="both"/>
        <w:rPr>
          <w:rFonts w:ascii="Traditional Arabic" w:hAnsi="Traditional Arabic" w:cs="Traditional Arabic"/>
          <w:b/>
          <w:bCs/>
          <w:sz w:val="32"/>
          <w:szCs w:val="32"/>
          <w:rtl/>
        </w:rPr>
      </w:pPr>
      <w:r w:rsidRPr="00A67AAD">
        <w:rPr>
          <w:rFonts w:ascii="Traditional Arabic" w:hAnsi="Traditional Arabic" w:cs="Traditional Arabic" w:hint="cs"/>
          <w:b/>
          <w:bCs/>
          <w:sz w:val="32"/>
          <w:szCs w:val="32"/>
          <w:rtl/>
        </w:rPr>
        <w:t>2-صورة جبل الزبربر بين مرحلتي الصرّاع:</w:t>
      </w:r>
    </w:p>
    <w:p w:rsidR="000705AB" w:rsidRDefault="000705AB" w:rsidP="000705AB">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الزبربر في الرّواية مكان سردي يحيل إلى سنوات الدم والحرب ومع ذلك فهو أيضًا المكان الجغرافي الذي يتخذ لنفسه مساحة واسعة في الذاكرة الحالية وله حدوده التي تشكل إطار السرد تجنبًا لأي انفلات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فيقف السائح هنا في مواجهة الجغرافيا والتاريخ لتطويعهما من أجل السرد، وتشكيلهما روائيا.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فجبل الزبربر حسب ما جاء في الرواية "الجبل الصخري ذي اللون الأزرق: رَقْزَة، كما في اللغة الأمازيغية"</w:t>
      </w:r>
      <w:r>
        <w:rPr>
          <w:rStyle w:val="Appelnotedebasdep"/>
          <w:rFonts w:ascii="Traditional Arabic" w:hAnsi="Traditional Arabic" w:cs="Traditional Arabic"/>
          <w:sz w:val="32"/>
          <w:szCs w:val="32"/>
          <w:rtl/>
        </w:rPr>
        <w:footnoteReference w:id="77"/>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فمنذ العنوان وعلى طول الرّواية يلعب "جبل الزبربر" دورا مهما في تكوين الفضاء السردي وسير الأحداث من جهة، والفضاء الذي تتحرك فيه الشخصيات من جهة أخرى، ليشكل المرجعية التي أسست للشخوص من خلال ارتباطهم به ليبرز العلاقات بين الموجودين فيه مختلفة عن تلك المعتادة خارج الجبل، وكأنه يمتد ليتغلغل تاريخه وحضوره ضمن الشخصيات، كما تراه يتحول ضمن البُنى السردية المختلفة لتظهر آثاره سواءً في تصرفات الشخصيات أو لغتهم، وكأن الزبربر رًحِمٌ ومخاض لولادة ستأخذ شكلها خارجًا.</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فالزبربر لفظة أمازيغية اتصلت بها "الــ" التعريف العربية، وتخيل في استعمالها إلى نوع من الأشجار الغابية غير المثمرة المتواجدة في المنطقة، وإليه نسب جبل الزبربر وما يحيط منطقة الأخضرية بالجزائر العاصمة الموالية لسلسلة للأطلس التلي، والجبل معروف بجغرافية الصعبة ووعورته</w:t>
      </w:r>
      <w:r>
        <w:rPr>
          <w:rStyle w:val="Appelnotedebasdep"/>
          <w:rFonts w:ascii="Traditional Arabic" w:hAnsi="Traditional Arabic" w:cs="Traditional Arabic"/>
          <w:sz w:val="32"/>
          <w:szCs w:val="32"/>
          <w:rtl/>
        </w:rPr>
        <w:footnoteReference w:id="78"/>
      </w:r>
      <w:r>
        <w:rPr>
          <w:rFonts w:ascii="Traditional Arabic" w:hAnsi="Traditional Arabic" w:cs="Traditional Arabic" w:hint="cs"/>
          <w:sz w:val="32"/>
          <w:szCs w:val="32"/>
          <w:rtl/>
        </w:rPr>
        <w:t>.</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فالجبل تكثر فيه الحواجز، وهو وعرٌ، ضيق، وهو رَمزٌ للشموخ والحرية، كذلك للقوة والتحدّي، وهو من أكثر المناطق احتضانا للفارين من ظلم والقهر.</w:t>
      </w:r>
    </w:p>
    <w:p w:rsidR="000705AB" w:rsidRDefault="000705AB" w:rsidP="000705A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فجبل الزبربر صنفّ من أخطر المناطق، فقد اختضن الأحداث التي مرت بها فكان معقلاً لجيش التحرير الوطني خلال الحرب ضد المحتل، ليتحول إلى مركز للإرهاب خلال فترة التسعينات.</w:t>
      </w:r>
    </w:p>
    <w:p w:rsidR="000705AB" w:rsidRDefault="000705AB" w:rsidP="000705AB">
      <w:pPr>
        <w:bidi/>
        <w:spacing w:after="0"/>
        <w:ind w:hanging="2"/>
        <w:jc w:val="both"/>
        <w:rPr>
          <w:rFonts w:ascii="Traditional Arabic" w:hAnsi="Traditional Arabic" w:cs="Traditional Arabic"/>
          <w:sz w:val="32"/>
          <w:szCs w:val="32"/>
          <w:rtl/>
        </w:rPr>
      </w:pPr>
      <w:r w:rsidRPr="00A67AAD">
        <w:rPr>
          <w:rFonts w:ascii="Traditional Arabic" w:hAnsi="Traditional Arabic" w:cs="Traditional Arabic" w:hint="cs"/>
          <w:b/>
          <w:bCs/>
          <w:sz w:val="32"/>
          <w:szCs w:val="32"/>
          <w:rtl/>
        </w:rPr>
        <w:lastRenderedPageBreak/>
        <w:t>أ-حبل الزبربر في مرحلة الصراع الجزائر ضدّ الاحتلال:</w:t>
      </w:r>
      <w:r>
        <w:rPr>
          <w:rFonts w:ascii="Traditional Arabic" w:hAnsi="Traditional Arabic" w:cs="Traditional Arabic" w:hint="cs"/>
          <w:sz w:val="32"/>
          <w:szCs w:val="32"/>
          <w:rtl/>
        </w:rPr>
        <w:t xml:space="preserve"> خلال هذه المرحلة كان مولاي الحضري من بين المجندين والمسبلين والمجاهدين الذين عاشوا جحيم الثورة وذاقوا مرارة الخيانات، حيث كان بوزقزة شاهدًا عن الصراعات الداخلية بين صفوف ضباط جيش التحرير، والتي بلغت حدّ التصفية الجسدية، فالثورة التي عاشها الشعب الجزائري ضدّ الاحتلال الفرنسي دامت سنوات طويلة ومست كل أماكن بلاد الجزائر حيث تعرض الشعب إلى اضطهاد وقتل وتعذيب...إلخ وكل أشكال العنف والحرب والتدمير.</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rPr>
        <w:t>إن مولاي الحضري بوزقزة كرَّس حياته لمجابهة المستعمر الفرنسي، فأخذ من جبل الزبربر موطنًا وملجأً، ومقرًا آمنًا يلتجئ إليه الثوار وموقعه الاستراتيجي أدى دورًا فعالاً في احتضان الثورة، ويظهر ذلك من خلال هذا المقطع الوصفي "وقف ينظر إلى جبل الزبربر" أحس أنفاسك هل يصلك صوتي؟ كتب لهم حصنًا وحضنًا- ما أقوى صمتك</w:t>
      </w:r>
      <w:r>
        <w:rPr>
          <w:rFonts w:ascii="Traditional Arabic" w:hAnsi="Traditional Arabic" w:cs="Traditional Arabic"/>
          <w:sz w:val="32"/>
          <w:szCs w:val="32"/>
        </w:rPr>
        <w:t>!</w:t>
      </w:r>
      <w:r>
        <w:rPr>
          <w:rFonts w:ascii="Traditional Arabic" w:hAnsi="Traditional Arabic" w:cs="Traditional Arabic" w:hint="cs"/>
          <w:sz w:val="32"/>
          <w:szCs w:val="32"/>
          <w:rtl/>
          <w:lang w:val="en-US"/>
        </w:rPr>
        <w:t>" ولم يكن ليسمعه همس له إلا في منامه "ستقتضي أثرهم يومًا لتطهرني كما فعلو، كان وقف دقيقة يتأمل سكوت الزبربر الأخضر"</w:t>
      </w:r>
      <w:r>
        <w:rPr>
          <w:rStyle w:val="Appelnotedebasdep"/>
          <w:rFonts w:ascii="Traditional Arabic" w:hAnsi="Traditional Arabic" w:cs="Traditional Arabic"/>
          <w:sz w:val="32"/>
          <w:szCs w:val="32"/>
          <w:rtl/>
          <w:lang w:val="en-US"/>
        </w:rPr>
        <w:footnoteReference w:id="79"/>
      </w:r>
      <w:r>
        <w:rPr>
          <w:rFonts w:ascii="Traditional Arabic" w:hAnsi="Traditional Arabic" w:cs="Traditional Arabic" w:hint="cs"/>
          <w:sz w:val="32"/>
          <w:szCs w:val="32"/>
          <w:rtl/>
          <w:lang w:val="en-US"/>
        </w:rPr>
        <w:t xml:space="preserve"> فجبل الزبربر كان يحتضن الثوار وكان بالنسبة لهم البيت الآمن من المخاطر، وذلك لهدوئه وكثرة الأشجار فيه بكل أنواعها مما يسهل عملية الاختباء. وفي قطع وصفي للجبل نجد "في وقفة أخرى له في سفح الزبربر، نطق بما تذكره لباية يا جيل تحملت بصدرك مثل أبٍ خرافي، جحيم النبالم وكل أنواع القنابل وأحجامها سبع سنين ونصفًا"</w:t>
      </w:r>
      <w:r>
        <w:rPr>
          <w:rStyle w:val="Appelnotedebasdep"/>
          <w:rFonts w:ascii="Traditional Arabic" w:hAnsi="Traditional Arabic" w:cs="Traditional Arabic"/>
          <w:sz w:val="32"/>
          <w:szCs w:val="32"/>
          <w:rtl/>
          <w:lang w:val="en-US"/>
        </w:rPr>
        <w:footnoteReference w:id="80"/>
      </w:r>
      <w:r>
        <w:rPr>
          <w:rFonts w:ascii="Traditional Arabic" w:hAnsi="Traditional Arabic" w:cs="Traditional Arabic" w:hint="cs"/>
          <w:sz w:val="32"/>
          <w:szCs w:val="32"/>
          <w:rtl/>
          <w:lang w:val="en-US"/>
        </w:rPr>
        <w:t>.</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وبالتالي فالزبربر احتضن الثورة وصمد في وجه العدو الفرنسي الذي كان يستهدفه بكل وحشية بشتى الطرق، إلاّ أنه كان مكان صامدًا اتخذته جبهة التحرير الوطني موطنا لها. </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مواطن أخرى للوصف: "هنا في قمة الزبربر المطلّة على القرى والبلديات المحيطة ها هو مولاي بوزقزة يتأمل الصمت البعيد، يتخيّله منتظرا أقدام العائد لينفجر بأصواتهم"</w:t>
      </w:r>
      <w:r>
        <w:rPr>
          <w:rStyle w:val="Appelnotedebasdep"/>
          <w:rFonts w:ascii="Traditional Arabic" w:hAnsi="Traditional Arabic" w:cs="Traditional Arabic"/>
          <w:sz w:val="32"/>
          <w:szCs w:val="32"/>
          <w:rtl/>
          <w:lang w:val="en-US"/>
        </w:rPr>
        <w:footnoteReference w:id="81"/>
      </w:r>
      <w:r>
        <w:rPr>
          <w:rFonts w:ascii="Traditional Arabic" w:hAnsi="Traditional Arabic" w:cs="Traditional Arabic" w:hint="cs"/>
          <w:sz w:val="32"/>
          <w:szCs w:val="32"/>
          <w:rtl/>
          <w:lang w:val="en-US"/>
        </w:rPr>
        <w:t xml:space="preserve"> من خلال هذا المقطع الوصفي نجد أن الجبل مكان مفتوح على العالم ومغلق على من احتواه والتجأ إليه، فالجبل يعتبر مسرحًا للحدث، يحمل عدّة دلالات من شأنها أن تضفي على الرّواية شعرية وجمالية خاصيتين.</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"مثل أوراق الخريف، ها هي تنثال عليه صور تلك السنين العشر من الاقتتال آثارًا لحرائق وخراب كانت تظاهرت له، وهو يغادر الزبربر، على طرفي الطريق الرئيسية التي يخوضها وطرق فرعية بعيدة قريبة في انحدارها المتدرج إلى السفح، أكوام رصاد متحجرة هنا وبقايا هياكل مركبات عسكرية وأخرى مدنية بعضها مقلوب بفعل تفجير، وأخر جانحٌ بشكل عنيف نحو الجذوع أو الصخور بأمارات خروق العبارات النارية، وما في قيعان المهاوي والديان هناك بدا له مثل المزارع، ساكنين كانوا فيها قُتلوا أو هجروها"</w:t>
      </w:r>
      <w:r>
        <w:rPr>
          <w:rStyle w:val="Appelnotedebasdep"/>
          <w:rFonts w:ascii="Traditional Arabic" w:hAnsi="Traditional Arabic" w:cs="Traditional Arabic"/>
          <w:sz w:val="32"/>
          <w:szCs w:val="32"/>
          <w:rtl/>
          <w:lang w:val="en-US"/>
        </w:rPr>
        <w:footnoteReference w:id="82"/>
      </w:r>
      <w:r>
        <w:rPr>
          <w:rFonts w:ascii="Traditional Arabic" w:hAnsi="Traditional Arabic" w:cs="Traditional Arabic" w:hint="cs"/>
          <w:sz w:val="32"/>
          <w:szCs w:val="32"/>
          <w:rtl/>
          <w:lang w:val="en-US"/>
        </w:rPr>
        <w:t>.</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جاء في هذا المقطع الوصفي وصف متكامل لأثر العمليات العسكرية في الزبربر والمناطق المحاذية له، ومن خلال هذا الوصف الذي قدمه الرّاوي تبين أن بلادنا أثناء حرب التحرير كانت تتعرض لأبشع عنف، فالشعب عاش آلامًا فضيعة تسبب فيها المستعمر الفرنسي فكانت ظروفًا مريرة عانى منها الشعب الجزائري.</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"سنون ستْ التي قضاها مولاي بوزقزة في الجبل، على درجة إيلامها وشقاوتها، كما قرأ كولونيل الزبربر وسع ودوّن، كانت مثيرة بأدنى فعل، بأبسط كلمة على هامش الحرب، بهذه اللحظات التي بصفة خلالها الذهن حد الإشراق أو يغيم إلى درجة القنوط، بأفظع مشاهد القتال والموت والدم وآثار الحرائق والخراب"</w:t>
      </w:r>
      <w:r>
        <w:rPr>
          <w:rStyle w:val="Appelnotedebasdep"/>
          <w:rFonts w:ascii="Traditional Arabic" w:hAnsi="Traditional Arabic" w:cs="Traditional Arabic"/>
          <w:sz w:val="32"/>
          <w:szCs w:val="32"/>
          <w:rtl/>
          <w:lang w:val="en-US"/>
        </w:rPr>
        <w:footnoteReference w:id="83"/>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يصف هذا المقطع السنوات الذي قضاها "مولاي الحضري" في الجبل، برارتها وفضاعتها فكما كان هذا الجبل مواقعًا للحرب والخراب، كذلك عاش عدّة انتصارات.</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"كان رجع إلى الكازمة نهاية هذا العالم الثالث 1957 من الحرب، رفيع المعنويات لحصيلة خمسة قتلى في صفوف عساكر كتيبة المشاة السادسة وغنم أسلحتهم إثر أول كمين نصبه مع فصيلة قرب مدينة ""باليسترو" (الأخضرية حاليا)"</w:t>
      </w:r>
      <w:r>
        <w:rPr>
          <w:rStyle w:val="Appelnotedebasdep"/>
          <w:rFonts w:ascii="Traditional Arabic" w:hAnsi="Traditional Arabic" w:cs="Traditional Arabic"/>
          <w:sz w:val="32"/>
          <w:szCs w:val="32"/>
          <w:rtl/>
          <w:lang w:val="en-US"/>
        </w:rPr>
        <w:footnoteReference w:id="84"/>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فجبل الزبربر شهد عدّة انتصارات حققها الثوار المناضلون، في حين هو موقع للمعارك ونورد وصفا آخر لاشتباكات المجاهدين مع المستعمر الفرنسي "دقق بمنظاره انتشار العساكر هناك في السفح كجراد ....خلف الصخور في الخشاشيب، فوق الأشجار..."</w:t>
      </w:r>
      <w:r>
        <w:rPr>
          <w:rStyle w:val="Appelnotedebasdep"/>
          <w:rFonts w:ascii="Traditional Arabic" w:hAnsi="Traditional Arabic" w:cs="Traditional Arabic"/>
          <w:sz w:val="32"/>
          <w:szCs w:val="32"/>
          <w:rtl/>
          <w:lang w:val="en-US"/>
        </w:rPr>
        <w:footnoteReference w:id="85"/>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tl/>
          <w:lang w:val="en-US"/>
        </w:rPr>
      </w:pPr>
      <w:r>
        <w:rPr>
          <w:rFonts w:ascii="Traditional Arabic" w:hAnsi="Traditional Arabic" w:cs="Traditional Arabic" w:hint="cs"/>
          <w:sz w:val="32"/>
          <w:szCs w:val="32"/>
          <w:rtl/>
          <w:lang w:val="en-US"/>
        </w:rPr>
        <w:t xml:space="preserve">وفي مقطع وصفي آخر يصف جلسات المجاهدين في غابة الزبربر بعد انتهاء العمليات الفدائية، حيث يسترجعون ما دار في تلك الأحداث "لعلني متعب، فمتى كنت أنا لولا هؤلاء الجنـــــــــود، ثم هنا وهناك في حلقــــــــــات، جميعًا خارج الكازمة، والخيام يتحدثون بسريعة القهوة يأكلون فطائر </w:t>
      </w:r>
      <w:r w:rsidRPr="00845225">
        <w:rPr>
          <w:rFonts w:ascii="Traditional Arabic" w:hAnsi="Traditional Arabic" w:cs="Traditional Arabic" w:hint="cs"/>
          <w:sz w:val="32"/>
          <w:szCs w:val="32"/>
          <w:rtl/>
          <w:lang w:val="en-US"/>
        </w:rPr>
        <w:t>من طحين القمح حضرت للغرض على جر الفحم، تجنبا لدخان الن</w:t>
      </w:r>
      <w:r>
        <w:rPr>
          <w:rFonts w:ascii="Traditional Arabic" w:hAnsi="Traditional Arabic" w:cs="Traditional Arabic" w:hint="cs"/>
          <w:sz w:val="32"/>
          <w:szCs w:val="32"/>
          <w:rtl/>
          <w:lang w:val="en-US"/>
        </w:rPr>
        <w:t>ــــــــ</w:t>
      </w:r>
      <w:r w:rsidRPr="00845225">
        <w:rPr>
          <w:rFonts w:ascii="Traditional Arabic" w:hAnsi="Traditional Arabic" w:cs="Traditional Arabic" w:hint="cs"/>
          <w:sz w:val="32"/>
          <w:szCs w:val="32"/>
          <w:rtl/>
          <w:lang w:val="en-US"/>
        </w:rPr>
        <w:t>ار... يتذكرون لبعضه</w:t>
      </w:r>
      <w:r>
        <w:rPr>
          <w:rFonts w:ascii="Traditional Arabic" w:hAnsi="Traditional Arabic" w:cs="Traditional Arabic" w:hint="cs"/>
          <w:sz w:val="32"/>
          <w:szCs w:val="32"/>
          <w:rtl/>
          <w:lang w:val="en-US"/>
        </w:rPr>
        <w:t>ــــــــــــ</w:t>
      </w:r>
      <w:r w:rsidRPr="00845225">
        <w:rPr>
          <w:rFonts w:ascii="Traditional Arabic" w:hAnsi="Traditional Arabic" w:cs="Traditional Arabic" w:hint="cs"/>
          <w:sz w:val="32"/>
          <w:szCs w:val="32"/>
          <w:rtl/>
          <w:lang w:val="en-US"/>
        </w:rPr>
        <w:t>م رفاقهم الذين فق</w:t>
      </w:r>
      <w:r>
        <w:rPr>
          <w:rFonts w:ascii="Traditional Arabic" w:hAnsi="Traditional Arabic" w:cs="Traditional Arabic" w:hint="cs"/>
          <w:sz w:val="32"/>
          <w:szCs w:val="32"/>
          <w:rtl/>
          <w:lang w:val="en-US"/>
        </w:rPr>
        <w:t>ــــــــــ</w:t>
      </w:r>
      <w:r w:rsidRPr="00845225">
        <w:rPr>
          <w:rFonts w:ascii="Traditional Arabic" w:hAnsi="Traditional Arabic" w:cs="Traditional Arabic" w:hint="cs"/>
          <w:sz w:val="32"/>
          <w:szCs w:val="32"/>
          <w:rtl/>
          <w:lang w:val="en-US"/>
        </w:rPr>
        <w:t>دوهم وأهليهم وأراضيه</w:t>
      </w:r>
      <w:r>
        <w:rPr>
          <w:rFonts w:ascii="Traditional Arabic" w:hAnsi="Traditional Arabic" w:cs="Traditional Arabic" w:hint="cs"/>
          <w:sz w:val="32"/>
          <w:szCs w:val="32"/>
          <w:rtl/>
          <w:lang w:val="en-US"/>
        </w:rPr>
        <w:t>ـــــــم وديارهم، يح</w:t>
      </w:r>
      <w:r w:rsidRPr="00845225">
        <w:rPr>
          <w:rFonts w:ascii="Traditional Arabic" w:hAnsi="Traditional Arabic" w:cs="Traditional Arabic" w:hint="cs"/>
          <w:sz w:val="32"/>
          <w:szCs w:val="32"/>
          <w:rtl/>
          <w:lang w:val="en-US"/>
        </w:rPr>
        <w:t>ل</w:t>
      </w:r>
      <w:r>
        <w:rPr>
          <w:rFonts w:ascii="Traditional Arabic" w:hAnsi="Traditional Arabic" w:cs="Traditional Arabic" w:hint="cs"/>
          <w:sz w:val="32"/>
          <w:szCs w:val="32"/>
          <w:rtl/>
          <w:lang w:val="en-US"/>
        </w:rPr>
        <w:t>م</w:t>
      </w:r>
      <w:r w:rsidRPr="00845225">
        <w:rPr>
          <w:rFonts w:ascii="Traditional Arabic" w:hAnsi="Traditional Arabic" w:cs="Traditional Arabic" w:hint="cs"/>
          <w:sz w:val="32"/>
          <w:szCs w:val="32"/>
          <w:rtl/>
          <w:lang w:val="en-US"/>
        </w:rPr>
        <w:t>ون بالعودة في اليوم الموعود فيضحكون متجادلين متراهنين أنه سي</w:t>
      </w:r>
      <w:r>
        <w:rPr>
          <w:rFonts w:ascii="Traditional Arabic" w:hAnsi="Traditional Arabic" w:cs="Traditional Arabic" w:hint="cs"/>
          <w:sz w:val="32"/>
          <w:szCs w:val="32"/>
          <w:rtl/>
          <w:lang w:val="en-US"/>
        </w:rPr>
        <w:t>ح</w:t>
      </w:r>
      <w:r w:rsidRPr="00845225">
        <w:rPr>
          <w:rFonts w:ascii="Traditional Arabic" w:hAnsi="Traditional Arabic" w:cs="Traditional Arabic" w:hint="cs"/>
          <w:sz w:val="32"/>
          <w:szCs w:val="32"/>
          <w:rtl/>
          <w:lang w:val="en-US"/>
        </w:rPr>
        <w:t>ل قريبا مخ</w:t>
      </w:r>
      <w:r>
        <w:rPr>
          <w:rFonts w:ascii="Traditional Arabic" w:hAnsi="Traditional Arabic" w:cs="Traditional Arabic" w:hint="cs"/>
          <w:sz w:val="32"/>
          <w:szCs w:val="32"/>
          <w:rtl/>
          <w:lang w:val="en-US"/>
        </w:rPr>
        <w:t>ض</w:t>
      </w:r>
      <w:r w:rsidRPr="00845225">
        <w:rPr>
          <w:rFonts w:ascii="Traditional Arabic" w:hAnsi="Traditional Arabic" w:cs="Traditional Arabic" w:hint="cs"/>
          <w:sz w:val="32"/>
          <w:szCs w:val="32"/>
          <w:rtl/>
          <w:lang w:val="en-US"/>
        </w:rPr>
        <w:t>بًا بدم من ذهبوا: إنها ذكرى أول نوفمبر 1960 السادسة"</w:t>
      </w:r>
      <w:r w:rsidRPr="00845225">
        <w:rPr>
          <w:rFonts w:ascii="Traditional Arabic" w:hAnsi="Traditional Arabic" w:cs="Traditional Arabic"/>
          <w:sz w:val="32"/>
          <w:szCs w:val="32"/>
          <w:vertAlign w:val="superscript"/>
          <w:rtl/>
          <w:lang w:val="en-US"/>
        </w:rPr>
        <w:footnoteReference w:id="86"/>
      </w:r>
      <w:r w:rsidRPr="00845225">
        <w:rPr>
          <w:rFonts w:ascii="Traditional Arabic" w:hAnsi="Traditional Arabic" w:cs="Traditional Arabic" w:hint="cs"/>
          <w:sz w:val="32"/>
          <w:szCs w:val="32"/>
          <w:rtl/>
          <w:lang w:val="en-US"/>
        </w:rPr>
        <w:t>.</w:t>
      </w:r>
    </w:p>
    <w:p w:rsidR="000705AB" w:rsidRDefault="000705AB" w:rsidP="000705AB">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كان المجاهدون في جبل الزبربر يتخذونه مكانًا للراحة ومتنفسًا يستعيدون فيه راحتهم وذلك بجلوسهم داخل الكازمة التي تعد مخبأ سريًا في الجبل، وكذلك في الخيام المنصوبة لراحة الجنود من تعب المعارك التي خاضوها.</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وفي مقطع وصفي آخر "إنه ينصب وسط ظلمة الكازمة، لقرقعة قلقه إنه لا يذكر أنه تام عميقا ساعة واحدة حتى في هذا الفراش أو ذاك، عند هذا الفلاح أو ذاك أحيانًا، مثل جنوده لا يفترشون في الجبل غالبًا غير التراب وأوراق الشجر </w:t>
      </w:r>
      <w:r>
        <w:rPr>
          <w:rFonts w:ascii="Traditional Arabic" w:hAnsi="Traditional Arabic" w:cs="Traditional Arabic" w:hint="cs"/>
          <w:sz w:val="32"/>
          <w:szCs w:val="32"/>
          <w:rtl/>
          <w:lang w:val="en-US"/>
        </w:rPr>
        <w:lastRenderedPageBreak/>
        <w:t>والتين ولا يتوســـــــــــدون غير الحجـــــــــر وقطع الجذوع، إن دهمهم جـــــــوع وقد نفذ خبزهم اليابس، عوضوه بالبلوط، وإن ناموا فعلى عين واحدة، كما تفعل حيوانات ليلية تعرفهم ويعرفونها"</w:t>
      </w:r>
      <w:r>
        <w:rPr>
          <w:rStyle w:val="Appelnotedebasdep"/>
          <w:rFonts w:ascii="Traditional Arabic" w:hAnsi="Traditional Arabic" w:cs="Traditional Arabic"/>
          <w:sz w:val="32"/>
          <w:szCs w:val="32"/>
          <w:rtl/>
          <w:lang w:val="en-US"/>
        </w:rPr>
        <w:footnoteReference w:id="87"/>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مقطع وصفي آخر "وعلى خيوط الصبح الأولى بين جذوع أشجار صنوبر وعرعار منتصبة كعوامد لصحن مقام في قلب الزبربر، خاطب جنود فصيلته بما أن يخاطبه به ضابط ذو قائد لو كان جنديا بسيطًا بما شعر يقويه لنفسه أولا الواجب ينادينا نحن نقاتل بشرف الرجال... مثل ومضات برق من وراء غيم، ها هو يرى نظرات المستفيدين أمامه في شكل هلال، أشعت ستحفظ لكم ذكرا، محبذًا كل شجرة وكل ورقة وكل نبتة في هذا الجبل وكل طير وحشرة وكل موات وكل روح من حولكم يحميكم وبراكم"</w:t>
      </w:r>
      <w:r>
        <w:rPr>
          <w:rStyle w:val="Appelnotedebasdep"/>
          <w:rFonts w:ascii="Traditional Arabic" w:hAnsi="Traditional Arabic" w:cs="Traditional Arabic"/>
          <w:sz w:val="32"/>
          <w:szCs w:val="32"/>
          <w:rtl/>
          <w:lang w:val="en-US"/>
        </w:rPr>
        <w:footnoteReference w:id="88"/>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فجبل الزبربر كان مركز العمليات والتخطيطات التي يقوم بها "مولاي الحضري" لأعضاء فصيلته فيصدر لهم الأوامر، من أجل القيام بالعمليات الفدائية ضدّ الاحتلال إذن "لقد كان للجبل أثر عميق في نفوس الجزائريين لما له من دور في تحرير الوطن من الاستعمار، فهو بالنسبة إليهم رمزٌ للتحدي والصمود، وعاصم القيـــــــــم والذائد عنها، وحارس الثوار ومركز قوة وعنوان حماية مبادئ الثورة، والكيان المعبر بحجمه وارتفاعه وتشكلاته عن الهوية الجزائرية والشموخ الإسلامي في المنطقة"</w:t>
      </w:r>
      <w:r>
        <w:rPr>
          <w:rStyle w:val="Appelnotedebasdep"/>
          <w:rFonts w:ascii="Traditional Arabic" w:hAnsi="Traditional Arabic" w:cs="Traditional Arabic"/>
          <w:sz w:val="32"/>
          <w:szCs w:val="32"/>
          <w:rtl/>
          <w:lang w:val="en-US"/>
        </w:rPr>
        <w:footnoteReference w:id="89"/>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فالجبل له مكانة عند الجزائريين لذلك اهتم به الكثير من الروائيين في كتاباتهم ووظفوه، كما في هذه الرّواية حيث ركزّ عليه الحبيب السائح بصفة محورية لأنه مكان واقعي تاريخي.</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فالزبربر في الرّواية كان المقر الآمن لنصب الكمائن ومهاجمة المستعمر، فالجبل يُمثل المحضن المهم للثورة التحريرية، فكان الداعم والسند والمأوى للثوّار.</w:t>
      </w:r>
    </w:p>
    <w:p w:rsidR="000705AB" w:rsidRPr="00A67AAD" w:rsidRDefault="000705AB" w:rsidP="000705AB">
      <w:pPr>
        <w:bidi/>
        <w:spacing w:after="0"/>
        <w:jc w:val="both"/>
        <w:rPr>
          <w:rFonts w:ascii="Traditional Arabic" w:hAnsi="Traditional Arabic" w:cs="Traditional Arabic"/>
          <w:b/>
          <w:bCs/>
          <w:sz w:val="32"/>
          <w:szCs w:val="32"/>
          <w:rtl/>
          <w:lang w:val="en-US"/>
        </w:rPr>
      </w:pPr>
      <w:r w:rsidRPr="00A67AAD">
        <w:rPr>
          <w:rFonts w:ascii="Traditional Arabic" w:hAnsi="Traditional Arabic" w:cs="Traditional Arabic" w:hint="cs"/>
          <w:b/>
          <w:bCs/>
          <w:sz w:val="32"/>
          <w:szCs w:val="32"/>
          <w:rtl/>
          <w:lang w:val="en-US"/>
        </w:rPr>
        <w:t>ب-جبل الزبربر في مرحلة الصرّاع الجزائري ضدّ الإرهاب:</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تعرضت الجزائر إلى أزمة مأساوية وحشية خلال فترة التسعينات عرفت بالعشرية السوداء، والتي عاشها المجتمع الجزائري بمختلف أطيافه وقد عبر عنها ووصفها بأبشع الصور الدامية، كصورة الأجساد التي لم تسلم حتى بعد موتها من التنكيل ورميها في الطرقات لترهيب عامــــــة الناس، فالعشرية السوداء حرب دموية عاشهــــــــــا الجزائريون، فعرفت بسنوات الرعب والتي أطلق عليها اسم العشرية أو سنوات الجمر.</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ففي هذه المرحلة كان الكولونيل "جلال الحضري" قائدًا عسكريا تخرج من أكاديمية عسكرية، قام بتشكيل فصيلة مهمتها التصدي للجماعات الإرهابية المسلحة في فترة المحنة الوطنية، فيروي في مذكراته الكثير من فصول الاقتتال الدموي، فعاش الكولونيل ويلات الحرب على الإرهاب في نفس الجبل الذي كان والده يقارع فيه جنود الاحتلال.</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فالبطل "جلال" في الرّواية يحمل صورتين؛ الصورة الأولى تكشف معاناته وتمزقه وشتاته بسبب موت زوجته "باية" وقتل ابنه "ياسين"، أما الصورة الثانية تعبر عن الحقد الذي كان يكنّه للإرهاب بسبب طُغيانه، فبالرّغم من كل هذا إلاّ أن "جلال" كان يحمل أملاً يوحي بالنصر والخلاص من العدو.</w:t>
      </w:r>
    </w:p>
    <w:p w:rsidR="000705AB" w:rsidRDefault="000705AB" w:rsidP="000705AB">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اتخذ الارهاب من جبل الزبربر مأوى له للاختباء وتدبير المكائد، في حين كان الكولونيل داخل الثكنة مع جنود فصيلته يخططون لإفشال أفعالهم الشنيعة، حيث كان يخاطب جنوده ويقول "نحن العسكريين في الميدان نسميها قتالاً ضدّ الشر</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w:t>
      </w:r>
    </w:p>
    <w:p w:rsidR="000705AB" w:rsidRPr="00AD0252"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كذلك قال لجنود فصيلة في استعداد قبل الخروج في أولى عمليات تمشيط في جبل الزبربر"</w:t>
      </w:r>
      <w:r>
        <w:rPr>
          <w:rStyle w:val="Appelnotedebasdep"/>
          <w:rFonts w:ascii="Traditional Arabic" w:hAnsi="Traditional Arabic" w:cs="Traditional Arabic"/>
          <w:sz w:val="32"/>
          <w:szCs w:val="32"/>
          <w:rtl/>
          <w:lang w:val="en-US"/>
        </w:rPr>
        <w:footnoteReference w:id="90"/>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وبالتالي فجلال كان يخرج ع جنوده إلى جبل الزبربر حيث يقومون بعمليات تمشيط للقضاء على الإرهابيين، وإفشال مخططاتهم.</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مقطع وصفي آخر "فكان لك أن تهدأ بعدها ثلاثين عامًا، وها أنت تفزع لهذا الاقتتال العبثي، كان ذلك لدى نزوله منه عقب آخر عملية مسلحة، ضمن فصيلته، تم خلالها أسر "لحمر رغدان"، ثم القضاء على جماعته ثم عاد إلى الثكنة ليغادرها نحو هذا الصمت"</w:t>
      </w:r>
      <w:r>
        <w:rPr>
          <w:rStyle w:val="Appelnotedebasdep"/>
          <w:rFonts w:ascii="Traditional Arabic" w:hAnsi="Traditional Arabic" w:cs="Traditional Arabic"/>
          <w:sz w:val="32"/>
          <w:szCs w:val="32"/>
          <w:rtl/>
          <w:lang w:val="en-US"/>
        </w:rPr>
        <w:footnoteReference w:id="91"/>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جبل الزبربر بعد الثورة التحريرية مر بمرحلة هدوء إلى غاية العشرية السوداء التي أعادته إلى سابق زمنه.</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مقطع وصفي أخر يصف حالة الكولونيل وهو أمام نافذة المكتبة يسترجع أحداثًا كان عاشها في جبل الزبربر "لحظة وجدها أشبه بتلك التي كان خلالها هو وفصيلة القتالية في عمق الزبربر انتظروا أن تمر جماعة مسلحة غير مقطع الوادي اضطراريا</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فمع لمعة البرق وهزيم الرعد فانهيار مطر أواخر الخريف، أضاءت نيران رصاص الرشاشات فوقع ثلاثة أشباح على الأقل، أما الرابع والخامس فأسقطهما بطلقتين من بندقية المزودة بمنظار ما تحت الأشعة الحمراء"</w:t>
      </w:r>
      <w:r>
        <w:rPr>
          <w:rStyle w:val="Appelnotedebasdep"/>
          <w:rFonts w:ascii="Traditional Arabic" w:hAnsi="Traditional Arabic" w:cs="Traditional Arabic"/>
          <w:sz w:val="32"/>
          <w:szCs w:val="32"/>
          <w:rtl/>
          <w:lang w:val="en-US"/>
        </w:rPr>
        <w:footnoteReference w:id="92"/>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فمن خلال هذا المقطع نجد الكولونيل يتذكر ما كان يجري داخل جبل الزبربر من اشتباكات مع الإرهاب ويصف كيفية القضاء على خمسة منهم.</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وفي مقطع آخر يصف القضاء على أخطر إرهابي في الجبل وهو أبو حفص "لحمر زغدان" "كان الصمت امتص إلى عمقه كل حركة حتى حفيف الأشجار وأصوات الطيور في الجوار لما نطق القائد الذي كان يخرج بالكاد من روع المباغتة الماحقة " أحب أن أناديك السيد لحمر زغدان، أما أبو حفص فمتروك لإمارتك الوهمية</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وقال له "مثلك يدنس تراب هذا الجبل وغايته ومغاراته المعطرة بدم الشهداء، الزبربر كان حضنا لمن أخرجوا ملّة أمثالك من هوان المستعمرين</w:t>
      </w:r>
      <w:r>
        <w:rPr>
          <w:rFonts w:ascii="Traditional Arabic" w:hAnsi="Traditional Arabic" w:cs="Traditional Arabic"/>
          <w:sz w:val="32"/>
          <w:szCs w:val="32"/>
        </w:rPr>
        <w:t>!</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93"/>
      </w:r>
      <w:r>
        <w:rPr>
          <w:rFonts w:ascii="Traditional Arabic" w:hAnsi="Traditional Arabic" w:cs="Traditional Arabic" w:hint="cs"/>
          <w:sz w:val="32"/>
          <w:szCs w:val="32"/>
          <w:rtl/>
          <w:lang w:val="en-US"/>
        </w:rPr>
        <w:t>.</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فالجماعات الإرهابية كانت تسعى لخراب وطنها من خلال الأعمال التي قامت بها كتفجير المباني وأعمال عنف وقتل وذبح أدخلت الجزائر في دوامة وهدّدت بانهيار ركائز المجتمع والأمة الجزائرية.</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فأبو حفص "لحمر زغدان" كان في الجبل يدبر المكائد مع جماعته، فهو الإرهابي المقبوض عليه من طرف "الكولونيل" والذي راح يستنطقه ويظهر ذلك في حوار دار بينهما، حيث أورده الرّاوي في الفصل السادس من فصول الرّواية.</w:t>
      </w:r>
    </w:p>
    <w:p w:rsidR="000705AB" w:rsidRDefault="000705AB" w:rsidP="000705AB">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وصف آخر للجماعات الإرهابية، وصفهم الكولونيل عندما كان يحدث وزوجته بأنهم مثل الأشباح: "كان حدث باية أيضا عن أفراد الجماعات المسلحة الذين يظهرون ويختفون كأشباح أي غابة ليلا أو نهارا يقتلون بحقد وينكلون وبعضهم بقيم محفلاً في دم قتلاه من الجنود...".</w:t>
      </w:r>
    </w:p>
    <w:p w:rsidR="006620C0" w:rsidRDefault="000705AB"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وبهذا يكون الجبل هو المكان الذي ركز عليه الحبيب السائح في روايته "كولونيل الزبربر" فالزبربر هو المكان الذي دارت فوقه روحى صراعين دمويتين خاضهما الشعب الجزائري ضد المحتل وضد الإرهاب، وقد أجاد الروائي في تجسيده واعطائه الأبعاد الفنية المناسبة لمضامين نصه ودلالاتها السياقية الخارجية</w:t>
      </w:r>
      <w:r w:rsidR="00DE7A79">
        <w:rPr>
          <w:rFonts w:ascii="Traditional Arabic" w:hAnsi="Traditional Arabic" w:cs="Traditional Arabic" w:hint="cs"/>
          <w:sz w:val="32"/>
          <w:szCs w:val="32"/>
          <w:rtl/>
          <w:lang w:val="en-US"/>
        </w:rPr>
        <w:t>.</w:t>
      </w: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AC3474" w:rsidRPr="00305D28" w:rsidRDefault="00AC3474" w:rsidP="00305D28">
      <w:pPr>
        <w:bidi/>
        <w:spacing w:after="0"/>
        <w:ind w:firstLine="282"/>
        <w:jc w:val="both"/>
        <w:rPr>
          <w:rFonts w:ascii="Traditional Arabic" w:hAnsi="Traditional Arabic" w:cs="Traditional Arabic"/>
          <w:color w:val="0D0D0D" w:themeColor="text1" w:themeTint="F2"/>
          <w:sz w:val="32"/>
          <w:szCs w:val="32"/>
          <w:rtl/>
        </w:rPr>
        <w:sectPr w:rsidR="00AC3474" w:rsidRPr="00305D28" w:rsidSect="00305D28">
          <w:headerReference w:type="default" r:id="rId23"/>
          <w:footerReference w:type="default" r:id="rId24"/>
          <w:footnotePr>
            <w:numRestart w:val="eachPage"/>
          </w:footnotePr>
          <w:pgSz w:w="11906" w:h="16838"/>
          <w:pgMar w:top="1134" w:right="1701" w:bottom="1134" w:left="567" w:header="708" w:footer="708" w:gutter="0"/>
          <w:cols w:space="708"/>
          <w:docGrid w:linePitch="360"/>
        </w:sectPr>
      </w:pPr>
    </w:p>
    <w:p w:rsidR="00DE7A79" w:rsidRPr="00101548" w:rsidRDefault="00DE7A79" w:rsidP="00DE7A79">
      <w:pPr>
        <w:bidi/>
        <w:spacing w:after="0" w:line="240" w:lineRule="auto"/>
        <w:jc w:val="center"/>
        <w:rPr>
          <w:rFonts w:ascii="Cambria" w:hAnsi="Cambria" w:cs="Simplified Arabic"/>
          <w:b/>
          <w:bCs/>
          <w:sz w:val="96"/>
          <w:szCs w:val="96"/>
          <w:rtl/>
        </w:rPr>
      </w:pPr>
      <w:r w:rsidRPr="00101548">
        <w:rPr>
          <w:rFonts w:ascii="Cambria" w:hAnsi="Cambria" w:cs="Simplified Arabic" w:hint="cs"/>
          <w:b/>
          <w:bCs/>
          <w:sz w:val="96"/>
          <w:szCs w:val="96"/>
          <w:rtl/>
        </w:rPr>
        <w:lastRenderedPageBreak/>
        <w:t>الفصل ال</w:t>
      </w:r>
      <w:r>
        <w:rPr>
          <w:rFonts w:ascii="Cambria" w:hAnsi="Cambria" w:cs="Simplified Arabic" w:hint="cs"/>
          <w:b/>
          <w:bCs/>
          <w:sz w:val="96"/>
          <w:szCs w:val="96"/>
          <w:rtl/>
        </w:rPr>
        <w:t>ثاني</w:t>
      </w:r>
      <w:r w:rsidRPr="00101548">
        <w:rPr>
          <w:rFonts w:ascii="Cambria" w:hAnsi="Cambria" w:cs="Simplified Arabic" w:hint="cs"/>
          <w:b/>
          <w:bCs/>
          <w:sz w:val="96"/>
          <w:szCs w:val="96"/>
          <w:rtl/>
        </w:rPr>
        <w:t xml:space="preserve">: </w:t>
      </w:r>
    </w:p>
    <w:p w:rsidR="00DE7A79" w:rsidRDefault="00DE7A79" w:rsidP="00DE7A79">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تشكلات اللغة وخصائص الوصف</w:t>
      </w:r>
    </w:p>
    <w:p w:rsidR="00DE7A79" w:rsidRPr="00401F37" w:rsidRDefault="00DE7A79" w:rsidP="00DE7A79">
      <w:pPr>
        <w:bidi/>
        <w:spacing w:after="0" w:line="240" w:lineRule="auto"/>
        <w:jc w:val="center"/>
        <w:rPr>
          <w:rFonts w:ascii="Cambria" w:hAnsi="Cambria" w:cs="Simplified Arabic"/>
          <w:b/>
          <w:bCs/>
          <w:rtl/>
        </w:rPr>
      </w:pPr>
    </w:p>
    <w:p w:rsidR="00DE7A79" w:rsidRDefault="00DE7A79" w:rsidP="00DE7A79">
      <w:pPr>
        <w:bidi/>
        <w:spacing w:after="0" w:line="240" w:lineRule="auto"/>
        <w:jc w:val="both"/>
        <w:rPr>
          <w:rFonts w:ascii="Simplified Arabic" w:hAnsi="Simplified Arabic" w:cs="Simplified Arabic"/>
          <w:b/>
          <w:bCs/>
          <w:sz w:val="40"/>
          <w:szCs w:val="40"/>
          <w:rtl/>
          <w:lang w:val="en-US"/>
        </w:rPr>
      </w:pPr>
      <w:r w:rsidRPr="000349C3">
        <w:rPr>
          <w:rFonts w:ascii="Simplified Arabic" w:hAnsi="Simplified Arabic" w:cs="Simplified Arabic"/>
          <w:b/>
          <w:bCs/>
          <w:sz w:val="40"/>
          <w:szCs w:val="40"/>
          <w:rtl/>
          <w:lang w:val="en-US"/>
        </w:rPr>
        <w:t xml:space="preserve">أولا: العتبات النصية. </w:t>
      </w:r>
    </w:p>
    <w:p w:rsidR="00DE7A79" w:rsidRDefault="00DE7A79" w:rsidP="00DE7A79">
      <w:pPr>
        <w:bidi/>
        <w:spacing w:after="0" w:line="240" w:lineRule="auto"/>
        <w:ind w:firstLine="526"/>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1-عتبة العنوان.</w:t>
      </w:r>
    </w:p>
    <w:p w:rsidR="00DE7A79" w:rsidRPr="00144BE8" w:rsidRDefault="00DE7A79" w:rsidP="00DE7A79">
      <w:pPr>
        <w:bidi/>
        <w:spacing w:after="0" w:line="240" w:lineRule="auto"/>
        <w:ind w:firstLine="526"/>
        <w:jc w:val="both"/>
        <w:rPr>
          <w:rFonts w:ascii="Simplified Arabic" w:hAnsi="Simplified Arabic" w:cs="Simplified Arabic"/>
          <w:b/>
          <w:bCs/>
          <w:sz w:val="40"/>
          <w:szCs w:val="40"/>
          <w:rtl/>
          <w:lang w:val="en-US"/>
        </w:rPr>
      </w:pPr>
      <w:r w:rsidRPr="00144BE8">
        <w:rPr>
          <w:rFonts w:ascii="Simplified Arabic" w:hAnsi="Simplified Arabic" w:cs="Simplified Arabic" w:hint="cs"/>
          <w:b/>
          <w:bCs/>
          <w:sz w:val="40"/>
          <w:szCs w:val="40"/>
          <w:rtl/>
          <w:lang w:val="en-US"/>
        </w:rPr>
        <w:t>2-عتبة اسم المؤلف</w:t>
      </w:r>
      <w:r>
        <w:rPr>
          <w:rFonts w:ascii="Simplified Arabic" w:hAnsi="Simplified Arabic" w:cs="Simplified Arabic" w:hint="cs"/>
          <w:b/>
          <w:bCs/>
          <w:sz w:val="40"/>
          <w:szCs w:val="40"/>
          <w:rtl/>
          <w:lang w:val="en-US"/>
        </w:rPr>
        <w:t>.</w:t>
      </w:r>
    </w:p>
    <w:p w:rsidR="00DE7A79" w:rsidRPr="00144BE8" w:rsidRDefault="00DE7A79" w:rsidP="00DE7A79">
      <w:pPr>
        <w:bidi/>
        <w:spacing w:after="0" w:line="240" w:lineRule="auto"/>
        <w:ind w:firstLine="526"/>
        <w:jc w:val="both"/>
        <w:rPr>
          <w:rFonts w:ascii="Simplified Arabic" w:hAnsi="Simplified Arabic" w:cs="Simplified Arabic"/>
          <w:b/>
          <w:bCs/>
          <w:sz w:val="40"/>
          <w:szCs w:val="40"/>
          <w:rtl/>
          <w:lang w:val="en-US"/>
        </w:rPr>
      </w:pPr>
      <w:r w:rsidRPr="00144BE8">
        <w:rPr>
          <w:rFonts w:ascii="Simplified Arabic" w:hAnsi="Simplified Arabic" w:cs="Simplified Arabic" w:hint="cs"/>
          <w:b/>
          <w:bCs/>
          <w:sz w:val="40"/>
          <w:szCs w:val="40"/>
          <w:rtl/>
          <w:lang w:val="en-US"/>
        </w:rPr>
        <w:t>3-عتبة بيانات النشر</w:t>
      </w:r>
      <w:r>
        <w:rPr>
          <w:rFonts w:ascii="Simplified Arabic" w:hAnsi="Simplified Arabic" w:cs="Simplified Arabic" w:hint="cs"/>
          <w:b/>
          <w:bCs/>
          <w:sz w:val="40"/>
          <w:szCs w:val="40"/>
          <w:rtl/>
          <w:lang w:val="en-US"/>
        </w:rPr>
        <w:t>.</w:t>
      </w:r>
    </w:p>
    <w:p w:rsidR="00DE7A79" w:rsidRPr="00144BE8" w:rsidRDefault="00DE7A79" w:rsidP="00DE7A79">
      <w:pPr>
        <w:bidi/>
        <w:spacing w:after="0" w:line="240" w:lineRule="auto"/>
        <w:ind w:firstLine="526"/>
        <w:jc w:val="both"/>
        <w:rPr>
          <w:rFonts w:ascii="Simplified Arabic" w:hAnsi="Simplified Arabic" w:cs="Simplified Arabic"/>
          <w:b/>
          <w:bCs/>
          <w:sz w:val="40"/>
          <w:szCs w:val="40"/>
          <w:rtl/>
          <w:lang w:val="en-US"/>
        </w:rPr>
      </w:pPr>
      <w:r w:rsidRPr="00144BE8">
        <w:rPr>
          <w:rFonts w:ascii="Simplified Arabic" w:hAnsi="Simplified Arabic" w:cs="Simplified Arabic" w:hint="cs"/>
          <w:b/>
          <w:bCs/>
          <w:sz w:val="40"/>
          <w:szCs w:val="40"/>
          <w:rtl/>
          <w:lang w:val="en-US"/>
        </w:rPr>
        <w:t>4-عتبة الإهداء</w:t>
      </w:r>
      <w:r>
        <w:rPr>
          <w:rFonts w:ascii="Simplified Arabic" w:hAnsi="Simplified Arabic" w:cs="Simplified Arabic" w:hint="cs"/>
          <w:b/>
          <w:bCs/>
          <w:sz w:val="40"/>
          <w:szCs w:val="40"/>
          <w:rtl/>
          <w:lang w:val="en-US"/>
        </w:rPr>
        <w:t>.</w:t>
      </w:r>
    </w:p>
    <w:p w:rsidR="00DE7A79" w:rsidRPr="00144BE8" w:rsidRDefault="00DE7A79" w:rsidP="00DE7A79">
      <w:pPr>
        <w:bidi/>
        <w:spacing w:after="0" w:line="240" w:lineRule="auto"/>
        <w:ind w:firstLine="526"/>
        <w:jc w:val="both"/>
        <w:rPr>
          <w:rFonts w:ascii="Simplified Arabic" w:hAnsi="Simplified Arabic" w:cs="Simplified Arabic"/>
          <w:b/>
          <w:bCs/>
          <w:sz w:val="40"/>
          <w:szCs w:val="40"/>
          <w:rtl/>
          <w:lang w:val="en-US"/>
        </w:rPr>
      </w:pPr>
      <w:r w:rsidRPr="00144BE8">
        <w:rPr>
          <w:rFonts w:ascii="Simplified Arabic" w:hAnsi="Simplified Arabic" w:cs="Simplified Arabic" w:hint="cs"/>
          <w:b/>
          <w:bCs/>
          <w:sz w:val="40"/>
          <w:szCs w:val="40"/>
          <w:rtl/>
          <w:lang w:val="en-US"/>
        </w:rPr>
        <w:t>5-عتبة التهميش الحواشي</w:t>
      </w:r>
      <w:r>
        <w:rPr>
          <w:rFonts w:ascii="Simplified Arabic" w:hAnsi="Simplified Arabic" w:cs="Simplified Arabic" w:hint="cs"/>
          <w:b/>
          <w:bCs/>
          <w:sz w:val="40"/>
          <w:szCs w:val="40"/>
          <w:rtl/>
          <w:lang w:val="en-US"/>
        </w:rPr>
        <w:t>.</w:t>
      </w:r>
    </w:p>
    <w:p w:rsidR="00DE7A79" w:rsidRPr="000349C3" w:rsidRDefault="00DE7A79" w:rsidP="00DE7A79">
      <w:pPr>
        <w:bidi/>
        <w:spacing w:after="0" w:line="240" w:lineRule="auto"/>
        <w:jc w:val="both"/>
        <w:rPr>
          <w:rFonts w:ascii="Simplified Arabic" w:hAnsi="Simplified Arabic" w:cs="Simplified Arabic"/>
          <w:b/>
          <w:bCs/>
          <w:sz w:val="40"/>
          <w:szCs w:val="40"/>
          <w:rtl/>
          <w:lang w:val="en-US"/>
        </w:rPr>
      </w:pPr>
      <w:r w:rsidRPr="000349C3">
        <w:rPr>
          <w:rFonts w:ascii="Simplified Arabic" w:hAnsi="Simplified Arabic" w:cs="Simplified Arabic"/>
          <w:b/>
          <w:bCs/>
          <w:sz w:val="40"/>
          <w:szCs w:val="40"/>
          <w:rtl/>
          <w:lang w:val="en-US"/>
        </w:rPr>
        <w:t>ثانيا: أنماط الوصف.</w:t>
      </w:r>
    </w:p>
    <w:p w:rsidR="00DE7A79" w:rsidRPr="000349C3" w:rsidRDefault="00DE7A79" w:rsidP="00DE7A79">
      <w:pPr>
        <w:pStyle w:val="Paragraphedeliste"/>
        <w:numPr>
          <w:ilvl w:val="0"/>
          <w:numId w:val="16"/>
        </w:numPr>
        <w:tabs>
          <w:tab w:val="left" w:pos="1093"/>
        </w:tabs>
        <w:bidi/>
        <w:spacing w:after="0" w:line="240" w:lineRule="auto"/>
        <w:ind w:left="952" w:hanging="284"/>
        <w:jc w:val="both"/>
        <w:rPr>
          <w:rFonts w:ascii="Simplified Arabic" w:hAnsi="Simplified Arabic" w:cs="Simplified Arabic"/>
          <w:b/>
          <w:bCs/>
          <w:sz w:val="40"/>
          <w:szCs w:val="40"/>
          <w:lang w:val="en-US"/>
        </w:rPr>
      </w:pPr>
      <w:r w:rsidRPr="000349C3">
        <w:rPr>
          <w:rFonts w:ascii="Simplified Arabic" w:hAnsi="Simplified Arabic" w:cs="Simplified Arabic"/>
          <w:b/>
          <w:bCs/>
          <w:sz w:val="40"/>
          <w:szCs w:val="40"/>
          <w:rtl/>
          <w:lang w:val="en-US"/>
        </w:rPr>
        <w:t>اللغة الوصفية المباشرة.</w:t>
      </w:r>
    </w:p>
    <w:p w:rsidR="00DE7A79" w:rsidRPr="000349C3" w:rsidRDefault="00DE7A79" w:rsidP="00DE7A79">
      <w:pPr>
        <w:pStyle w:val="Paragraphedeliste"/>
        <w:numPr>
          <w:ilvl w:val="0"/>
          <w:numId w:val="16"/>
        </w:numPr>
        <w:tabs>
          <w:tab w:val="left" w:pos="1093"/>
        </w:tabs>
        <w:bidi/>
        <w:spacing w:after="0" w:line="240" w:lineRule="auto"/>
        <w:ind w:left="952" w:hanging="284"/>
        <w:jc w:val="both"/>
        <w:rPr>
          <w:rFonts w:ascii="Simplified Arabic" w:hAnsi="Simplified Arabic" w:cs="Simplified Arabic"/>
          <w:b/>
          <w:bCs/>
          <w:sz w:val="40"/>
          <w:szCs w:val="40"/>
          <w:rtl/>
          <w:lang w:val="en-US"/>
        </w:rPr>
      </w:pPr>
      <w:r w:rsidRPr="000349C3">
        <w:rPr>
          <w:rFonts w:ascii="Simplified Arabic" w:hAnsi="Simplified Arabic" w:cs="Simplified Arabic"/>
          <w:b/>
          <w:bCs/>
          <w:sz w:val="40"/>
          <w:szCs w:val="40"/>
          <w:rtl/>
          <w:lang w:val="en-US"/>
        </w:rPr>
        <w:t>اللغة الوصفية غير المباشرة.</w:t>
      </w:r>
    </w:p>
    <w:p w:rsidR="00DE7A79" w:rsidRDefault="00DE7A79" w:rsidP="00DE7A79">
      <w:pPr>
        <w:bidi/>
        <w:spacing w:after="0" w:line="240" w:lineRule="auto"/>
        <w:jc w:val="both"/>
        <w:rPr>
          <w:rFonts w:ascii="Simplified Arabic" w:hAnsi="Simplified Arabic" w:cs="Simplified Arabic"/>
          <w:b/>
          <w:bCs/>
          <w:sz w:val="40"/>
          <w:szCs w:val="40"/>
          <w:rtl/>
          <w:lang w:val="en-US"/>
        </w:rPr>
      </w:pPr>
      <w:r w:rsidRPr="000349C3">
        <w:rPr>
          <w:rFonts w:ascii="Simplified Arabic" w:hAnsi="Simplified Arabic" w:cs="Simplified Arabic"/>
          <w:b/>
          <w:bCs/>
          <w:sz w:val="40"/>
          <w:szCs w:val="40"/>
          <w:rtl/>
          <w:lang w:val="en-US"/>
        </w:rPr>
        <w:t>ثالثا: وظائف ال</w:t>
      </w:r>
      <w:r>
        <w:rPr>
          <w:rFonts w:ascii="Simplified Arabic" w:hAnsi="Simplified Arabic" w:cs="Simplified Arabic" w:hint="cs"/>
          <w:b/>
          <w:bCs/>
          <w:sz w:val="40"/>
          <w:szCs w:val="40"/>
          <w:rtl/>
          <w:lang w:val="en-US"/>
        </w:rPr>
        <w:t>وصف</w:t>
      </w:r>
      <w:r w:rsidRPr="000349C3">
        <w:rPr>
          <w:rFonts w:ascii="Simplified Arabic" w:hAnsi="Simplified Arabic" w:cs="Simplified Arabic"/>
          <w:b/>
          <w:bCs/>
          <w:sz w:val="40"/>
          <w:szCs w:val="40"/>
          <w:rtl/>
          <w:lang w:val="en-US"/>
        </w:rPr>
        <w:t xml:space="preserve">. </w:t>
      </w:r>
    </w:p>
    <w:p w:rsidR="00DE7A79" w:rsidRPr="0028124E" w:rsidRDefault="00DE7A79" w:rsidP="00DE7A79">
      <w:pPr>
        <w:pStyle w:val="Paragraphedeliste"/>
        <w:numPr>
          <w:ilvl w:val="0"/>
          <w:numId w:val="15"/>
        </w:numPr>
        <w:bidi/>
        <w:spacing w:after="0" w:line="240" w:lineRule="auto"/>
        <w:ind w:left="1069"/>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الوظيفة التزيينية.</w:t>
      </w:r>
    </w:p>
    <w:p w:rsidR="00DE7A79" w:rsidRPr="000349C3" w:rsidRDefault="00DE7A79" w:rsidP="00DE7A79">
      <w:pPr>
        <w:pStyle w:val="Paragraphedeliste"/>
        <w:numPr>
          <w:ilvl w:val="0"/>
          <w:numId w:val="15"/>
        </w:numPr>
        <w:tabs>
          <w:tab w:val="left" w:pos="1093"/>
          <w:tab w:val="left" w:pos="1235"/>
        </w:tabs>
        <w:bidi/>
        <w:spacing w:after="0" w:line="240" w:lineRule="auto"/>
        <w:ind w:left="1069"/>
        <w:jc w:val="both"/>
        <w:rPr>
          <w:rFonts w:ascii="Simplified Arabic" w:hAnsi="Simplified Arabic" w:cs="Simplified Arabic"/>
          <w:b/>
          <w:bCs/>
          <w:sz w:val="40"/>
          <w:szCs w:val="40"/>
          <w:lang w:val="en-US"/>
        </w:rPr>
      </w:pPr>
      <w:r w:rsidRPr="000349C3">
        <w:rPr>
          <w:rFonts w:ascii="Simplified Arabic" w:hAnsi="Simplified Arabic" w:cs="Simplified Arabic"/>
          <w:b/>
          <w:bCs/>
          <w:sz w:val="40"/>
          <w:szCs w:val="40"/>
          <w:rtl/>
          <w:lang w:val="en-US"/>
        </w:rPr>
        <w:t>الوظيفة الإ</w:t>
      </w:r>
      <w:r>
        <w:rPr>
          <w:rFonts w:ascii="Simplified Arabic" w:hAnsi="Simplified Arabic" w:cs="Simplified Arabic" w:hint="cs"/>
          <w:b/>
          <w:bCs/>
          <w:sz w:val="40"/>
          <w:szCs w:val="40"/>
          <w:rtl/>
          <w:lang w:val="en-US"/>
        </w:rPr>
        <w:t>ي</w:t>
      </w:r>
      <w:r w:rsidRPr="000349C3">
        <w:rPr>
          <w:rFonts w:ascii="Simplified Arabic" w:hAnsi="Simplified Arabic" w:cs="Simplified Arabic"/>
          <w:b/>
          <w:bCs/>
          <w:sz w:val="40"/>
          <w:szCs w:val="40"/>
          <w:rtl/>
          <w:lang w:val="en-US"/>
        </w:rPr>
        <w:t>هامية.</w:t>
      </w:r>
    </w:p>
    <w:p w:rsidR="00DE7A79" w:rsidRPr="000349C3" w:rsidRDefault="00DE7A79" w:rsidP="00DE7A79">
      <w:pPr>
        <w:pStyle w:val="Paragraphedeliste"/>
        <w:tabs>
          <w:tab w:val="left" w:pos="810"/>
          <w:tab w:val="left" w:pos="1235"/>
        </w:tabs>
        <w:bidi/>
        <w:spacing w:after="0" w:line="360" w:lineRule="auto"/>
        <w:ind w:left="668"/>
        <w:jc w:val="both"/>
        <w:rPr>
          <w:rFonts w:ascii="Simplified Arabic" w:hAnsi="Simplified Arabic" w:cs="Simplified Arabic"/>
          <w:b/>
          <w:bCs/>
          <w:sz w:val="40"/>
          <w:szCs w:val="40"/>
          <w:rtl/>
          <w:lang w:val="en-US"/>
        </w:rPr>
      </w:pPr>
      <w:r>
        <w:rPr>
          <w:rFonts w:ascii="Simplified Arabic" w:hAnsi="Simplified Arabic" w:cs="Simplified Arabic" w:hint="cs"/>
          <w:b/>
          <w:bCs/>
          <w:sz w:val="40"/>
          <w:szCs w:val="40"/>
          <w:rtl/>
          <w:lang w:val="en-US"/>
        </w:rPr>
        <w:t>ج-</w:t>
      </w:r>
      <w:r w:rsidRPr="000349C3">
        <w:rPr>
          <w:rFonts w:ascii="Simplified Arabic" w:hAnsi="Simplified Arabic" w:cs="Simplified Arabic"/>
          <w:b/>
          <w:bCs/>
          <w:sz w:val="40"/>
          <w:szCs w:val="40"/>
          <w:rtl/>
          <w:lang w:val="en-US"/>
        </w:rPr>
        <w:t>الوظيفة التفسيرية.</w:t>
      </w:r>
    </w:p>
    <w:p w:rsidR="00AC3474" w:rsidRPr="00C3098A" w:rsidRDefault="00AC3474" w:rsidP="00C3098A">
      <w:pPr>
        <w:bidi/>
        <w:spacing w:after="0"/>
        <w:ind w:firstLine="282"/>
        <w:jc w:val="center"/>
        <w:rPr>
          <w:rFonts w:ascii="Traditional Arabic" w:hAnsi="Traditional Arabic" w:cs="Traditional Arabic"/>
          <w:b/>
          <w:bCs/>
          <w:color w:val="0D0D0D" w:themeColor="text1" w:themeTint="F2"/>
          <w:sz w:val="96"/>
          <w:szCs w:val="96"/>
          <w:rtl/>
        </w:rPr>
        <w:sectPr w:rsidR="00AC3474" w:rsidRPr="00C3098A" w:rsidSect="00305D28">
          <w:headerReference w:type="default" r:id="rId25"/>
          <w:footerReference w:type="default" r:id="rId26"/>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sz w:val="32"/>
          <w:szCs w:val="32"/>
          <w:rtl/>
          <w:lang w:val="en-US"/>
        </w:rPr>
        <w:lastRenderedPageBreak/>
        <w:softHyphen/>
      </w:r>
      <w:r>
        <w:rPr>
          <w:rFonts w:ascii="Traditional Arabic" w:hAnsi="Traditional Arabic" w:cs="Traditional Arabic" w:hint="cs"/>
          <w:sz w:val="32"/>
          <w:szCs w:val="32"/>
          <w:rtl/>
          <w:lang w:val="en-US"/>
        </w:rPr>
        <w:t>سنتناول في هذا الفصل التشكلات اللغوية داخل النص الروائي، وذلك بتتبع مواضع اللغة الواصفة وخصائصها، من خلال مجموعة من العناوين ارتأيناها الأنسب لطبيعة الدراسة:</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سنتطرق تحت العنوان الأول إلى العتبات النصية باعتبارها مفتاحًا لغويا، فالعتبات تجعل المتلقي يمسك بالخطوط الأساسية للنص والتي ستساعده في فهم خصوصية النص الأدبي وتحديد جنسه ومقاصده الدلالية والتداولية، فمن خلال هذه العتبات يستطيع القارئ فك شفرات النص والدخول إلى أعماقه ومعرفة مقاصد الكاتب الكامنة وراءه وبالتالي فك الغموض الطاغي على الرواية وفي العنوان الثاني سنتناول أنماط الوصف من خلال نوعين أساسيين هما: الوصفية المباشرة والوصفية غير المباشرة، حيث سنتطرق إلى أهم خصائص هذه المقاطع وأهم أنماطها ووظائفها داخل النص، وسنختم عملنا بذكر وظائف الوصف في رواية "كولونيل الزبربر" وما قدمته من دلالات نصية.</w:t>
      </w: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Default="00DE7A79" w:rsidP="00DE7A79">
      <w:pPr>
        <w:bidi/>
        <w:jc w:val="both"/>
        <w:rPr>
          <w:rFonts w:ascii="Traditional Arabic" w:hAnsi="Traditional Arabic" w:cs="Traditional Arabic"/>
          <w:sz w:val="32"/>
          <w:szCs w:val="32"/>
          <w:rtl/>
          <w:lang w:val="en-US"/>
        </w:rPr>
      </w:pPr>
    </w:p>
    <w:p w:rsidR="00DE7A79" w:rsidRPr="00556CD0" w:rsidRDefault="00DE7A79" w:rsidP="00DE7A79">
      <w:pPr>
        <w:bidi/>
        <w:spacing w:after="0"/>
        <w:jc w:val="both"/>
        <w:rPr>
          <w:rFonts w:ascii="Simplified Arabic" w:hAnsi="Simplified Arabic" w:cs="Simplified Arabic"/>
          <w:b/>
          <w:bCs/>
          <w:sz w:val="36"/>
          <w:szCs w:val="36"/>
          <w:u w:val="single"/>
          <w:rtl/>
          <w:lang w:val="en-US"/>
        </w:rPr>
      </w:pPr>
      <w:r w:rsidRPr="00556CD0">
        <w:rPr>
          <w:rFonts w:ascii="Simplified Arabic" w:hAnsi="Simplified Arabic" w:cs="Simplified Arabic"/>
          <w:b/>
          <w:bCs/>
          <w:sz w:val="36"/>
          <w:szCs w:val="36"/>
          <w:u w:val="single"/>
          <w:rtl/>
          <w:lang w:val="en-US"/>
        </w:rPr>
        <w:lastRenderedPageBreak/>
        <w:t>أولا: العتبات النصية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تعد العتبة النصية مفتاحًا واصفًا لمضامين النص، حيث يمكن من خلاله القارئ فك مغاليق النص، وهي عبارة عن ملحقات تحيط بالنص من الناحيتين الداخلية والخارجية، فهي عبارة عن شروح وتفاسير للدخول إلى النص من اسم الكتاب والعناوين والإهداء، والألوان... وغيرها، وقد بدأ الاهتمام بها منذ أن طرح "رولان بارت" تساؤله الشخصي التأسيسي من أين نبدأ؟ حتى جعله الدارسون السؤال المفتاحي لدراسة العتبات النصية، لكونه الإشارة الأولى التي ستملأ بحضور النص"</w:t>
      </w:r>
      <w:r>
        <w:rPr>
          <w:rStyle w:val="Appelnotedebasdep"/>
          <w:rFonts w:ascii="Traditional Arabic" w:hAnsi="Traditional Arabic" w:cs="Traditional Arabic"/>
          <w:sz w:val="32"/>
          <w:szCs w:val="32"/>
          <w:rtl/>
          <w:lang w:val="en-US"/>
        </w:rPr>
        <w:footnoteReference w:id="94"/>
      </w:r>
      <w:r>
        <w:rPr>
          <w:rFonts w:ascii="Traditional Arabic" w:hAnsi="Traditional Arabic" w:cs="Traditional Arabic" w:hint="cs"/>
          <w:sz w:val="32"/>
          <w:szCs w:val="32"/>
          <w:rtl/>
          <w:lang w:val="en-US"/>
        </w:rPr>
        <w:t>، فهو استجابة عميقة لصدى المتن النصي، إذ يعتبر المفتاح والرقم السري لدى القارئ للولوج إلى خبايا النص الروائي.</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وتكمن أهمية العتبات النصية في كونها أول ما يشد انتباه القارئ لكونها العتبة الأولى للقراءة فتوجه القارئ إلى فهم النص فهما أوليا، وهي التي تمكن القارئ من الولوج للنص وفهمه فمهما أولي وتمنحه فكره أوليه وفرصته للتعرف عليه، كما استطاع "جنيت" أن يضع مصطلح المناص </w:t>
      </w:r>
      <w:r w:rsidRPr="00556CD0">
        <w:rPr>
          <w:rFonts w:asciiTheme="majorBidi" w:hAnsiTheme="majorBidi" w:cstheme="majorBidi"/>
          <w:sz w:val="28"/>
          <w:szCs w:val="28"/>
          <w:rtl/>
          <w:lang w:val="en-US"/>
        </w:rPr>
        <w:t>(</w:t>
      </w:r>
      <w:r w:rsidRPr="00556CD0">
        <w:rPr>
          <w:rFonts w:asciiTheme="majorBidi" w:hAnsiTheme="majorBidi" w:cstheme="majorBidi"/>
          <w:sz w:val="28"/>
          <w:szCs w:val="28"/>
        </w:rPr>
        <w:t>Paratexte</w:t>
      </w:r>
      <w:r w:rsidRPr="00556CD0">
        <w:rPr>
          <w:rFonts w:asciiTheme="majorBidi" w:hAnsiTheme="majorBidi" w:cstheme="majorBidi"/>
          <w:sz w:val="28"/>
          <w:szCs w:val="28"/>
          <w:rtl/>
          <w:lang w:val="en-US"/>
        </w:rPr>
        <w:t>)</w:t>
      </w:r>
      <w:r>
        <w:rPr>
          <w:rFonts w:ascii="Traditional Arabic" w:hAnsi="Traditional Arabic" w:cs="Traditional Arabic" w:hint="cs"/>
          <w:sz w:val="32"/>
          <w:szCs w:val="32"/>
          <w:rtl/>
          <w:lang w:val="en-US"/>
        </w:rPr>
        <w:t>، أي ذلك النص الموازي لنصه الأصلي فلا يعرف إلاّ به ومن خلاله، وبهذا نكون قد جعلنا للنص أرجلاً يمشي بها لجمهوره، وقرائه قصد محاورتهم والتفاعل معهم</w:t>
      </w:r>
      <w:r>
        <w:rPr>
          <w:rStyle w:val="Appelnotedebasdep"/>
          <w:rFonts w:ascii="Traditional Arabic" w:hAnsi="Traditional Arabic" w:cs="Traditional Arabic"/>
          <w:sz w:val="32"/>
          <w:szCs w:val="32"/>
          <w:rtl/>
          <w:lang w:val="en-US"/>
        </w:rPr>
        <w:footnoteReference w:id="95"/>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ميز النقاد بين أشكال العتبات إلى نوعين من العتبات داخلية وأخرى النقاد بين أشكال العتبات إلى نوعين من العتبات داخلية وأخرى خارجية، لكونها أشكالا تناصية تساهم في فضاء النص وهي عناصر دلالية لا يمكن تجاهلها أثناء دراستنا لفضاء النص لأنها جزء من الدلالة وعنصر مكمل للمعنى.</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1-عتبة العنوان:</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ويعد النص مفتاحًا رئيسيا يتسلح به القارئ من أجل التعمق أكثر في النص، حيث يعرفه "بسام قطوس" على أنه "أعلى اقتصاد لغوي وبهذا يصبح نصًا مختزلا غمض عنه"</w:t>
      </w:r>
      <w:r>
        <w:rPr>
          <w:rStyle w:val="Appelnotedebasdep"/>
          <w:rFonts w:ascii="Traditional Arabic" w:hAnsi="Traditional Arabic" w:cs="Traditional Arabic"/>
          <w:sz w:val="32"/>
          <w:szCs w:val="32"/>
          <w:rtl/>
          <w:lang w:val="en-US"/>
        </w:rPr>
        <w:footnoteReference w:id="96"/>
      </w:r>
      <w:r>
        <w:rPr>
          <w:rFonts w:ascii="Traditional Arabic" w:hAnsi="Traditional Arabic" w:cs="Traditional Arabic" w:hint="cs"/>
          <w:sz w:val="32"/>
          <w:szCs w:val="32"/>
          <w:rtl/>
          <w:lang w:val="en-US"/>
        </w:rPr>
        <w:t>، فهو العتبة الأول التي تشير انتباه القارئ فتجعله يتابع قراءة النص إلى نهايته باعتباره جسر يربط المتلقي بالنص، مما يحمله من إيحاءات ودلالات رمزية، فهو استجابة عميقة لصدى المتن النصي، وهو الطريق الوحيد للوصول إلى هذا الأخير، إذ يعتبر المفتاح والرقم السري لدى القارئ للولوج إلى خبايا النص.</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1-1-مكان ظهور العنوان:</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غرف الرواية "الكولونيـــــــــــل الزبربر" في صفحة الغـــــــــــــلاف في الجهة العليا من الغــــــــــلاف، كتب بخط غليظ، وحجم كبير باللون البني، كما يتواجد العنوان في الصفحة الثانية بنفس الحجم ولكن باللون الأسود.</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1-2-وقت ظهور العنوان:</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يظهر العنوان في تاريخ صدور الطبعة الأصلية الأولى"</w:t>
      </w:r>
      <w:r>
        <w:rPr>
          <w:rStyle w:val="Appelnotedebasdep"/>
          <w:rFonts w:ascii="Traditional Arabic" w:hAnsi="Traditional Arabic" w:cs="Traditional Arabic"/>
          <w:sz w:val="32"/>
          <w:szCs w:val="32"/>
          <w:rtl/>
          <w:lang w:val="en-US"/>
        </w:rPr>
        <w:footnoteReference w:id="97"/>
      </w:r>
      <w:r>
        <w:rPr>
          <w:rFonts w:ascii="Traditional Arabic" w:hAnsi="Traditional Arabic" w:cs="Traditional Arabic" w:hint="cs"/>
          <w:sz w:val="32"/>
          <w:szCs w:val="32"/>
          <w:rtl/>
          <w:lang w:val="en-US"/>
        </w:rPr>
        <w:t>، فعنوان رواية "كولونيل الزبربر" يعود ظهوره إلى سنة 2015، وهي الطبعة الأولى، أي الأصلية التي صدرت عن دار الساقي للنشر والتوزيع، بناية النور، شــــــــــــارع العويني، فردان، بيروت، ثم تولى ظهور إلى طبعات لاحقة.</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1-3-عتبة عنوان "رواية كولونيل الزبربر":</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"كولونيل الزبربر" هو عنوان رواية للروائي الجزائري الحبيب السائح التي صدرت طبعتها عن دار الساقي ببيروت.</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دراستنا هذه سنجعل من العنوان وحدة نصية مصغرة، قابلة للتحليل اللغوي، وبؤرة انطلاق قراءتنا من حيث أنها عتبة أولى تفتح أفق السؤال حول ماهية المتن، ونفي من خلال مستويات القراءة، أي تلك التي يكون فيها استباق المعنى بناء على التخمين.</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جاء العنوان في هذه الرواية "كولونيل الزبربر" جملة إسمية مكونة من مبتدأ أو خبر.</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كولونيل: خبر لمبتدأ محذوف تقديره هذا وهو مضاف ...، أما كلمة الزبربر: فمضاف إليه.</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العنوان هنا ورد تركيبا إضافيا، حيث وردت كلمة كولونيل نكرة ثم عرفت بالإضافة، وجاءت كلمة الزبربر لتنوب عن "ال" التعريف التي حذفت من الاسم الذي أضيفت إليه لتفيد بذلك التخصيص.</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رواية الحبيب السائح "كولونيل الزبربر" جاء العنوان مركبًا من كلمتين كلمة "كولونيل" غريبة استعارتها كثير اللغات الحية، وتعني العظيم في عمومها، وفي اصطلاحها تعني رتبة عسكرية سامية، ومقابلها في اللغة العربية تعني عقيد.</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كلمة "الزبربر" فهي كلمة أمازيغية على الأغلب، وتعني نوع من الشجر الذي يبت في الغابات ولا يثمر، وإليها ينسب الجبل المعروف، وكذا القرية الواقعة في منطقة الأخضرية في سلسلة الأطلــــــــــــس التلي الصحراوي، علاوة على أنها تجلي بعض صفات هذا الكولونيل في حال ما إذا عوضنا الزبربر بمسماها وهو الجبل المعروف بوعورته، والجبل سواء كان مدنيا أم عسكريا يتسم عامة بشخصية مقاومة للطبيعة</w:t>
      </w:r>
      <w:r>
        <w:rPr>
          <w:rStyle w:val="Appelnotedebasdep"/>
          <w:rFonts w:ascii="Traditional Arabic" w:hAnsi="Traditional Arabic" w:cs="Traditional Arabic"/>
          <w:sz w:val="32"/>
          <w:szCs w:val="32"/>
          <w:rtl/>
          <w:lang w:val="en-US"/>
        </w:rPr>
        <w:footnoteReference w:id="98"/>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ان الجبل عاصم لأي لاجئ أو مقاوم، أو هارب من المجتمع.</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وهذا الإلحاق أو الربط بين الكلمين فيه قصدية الكاتب مما يبيع لنا التكهن حول شخصية الكولونيل التي أوحى وجودها الديباجة بأهميتها ربما كشخصية محورية في الرواية.</w:t>
      </w:r>
    </w:p>
    <w:p w:rsidR="00DE7A79" w:rsidRDefault="00DE7A79" w:rsidP="00DE7A79">
      <w:pPr>
        <w:bidi/>
        <w:spacing w:after="0"/>
        <w:ind w:firstLine="565"/>
        <w:jc w:val="both"/>
        <w:rPr>
          <w:rFonts w:ascii="Traditional Arabic" w:hAnsi="Traditional Arabic" w:cs="Traditional Arabic"/>
          <w:sz w:val="32"/>
          <w:szCs w:val="32"/>
          <w:rtl/>
          <w:lang w:val="en-US"/>
        </w:rPr>
      </w:pPr>
    </w:p>
    <w:p w:rsidR="00DE7A79" w:rsidRDefault="00DE7A79" w:rsidP="00DE7A79">
      <w:pPr>
        <w:bidi/>
        <w:spacing w:after="0"/>
        <w:ind w:firstLine="565"/>
        <w:jc w:val="both"/>
        <w:rPr>
          <w:rFonts w:ascii="Traditional Arabic" w:hAnsi="Traditional Arabic" w:cs="Traditional Arabic"/>
          <w:sz w:val="32"/>
          <w:szCs w:val="32"/>
          <w:rtl/>
          <w:lang w:val="en-US"/>
        </w:rPr>
      </w:pPr>
    </w:p>
    <w:p w:rsidR="00DE7A79" w:rsidRPr="00556CD0" w:rsidRDefault="00DE7A79" w:rsidP="00DE7A79">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2-</w:t>
      </w:r>
      <w:r w:rsidRPr="00556CD0">
        <w:rPr>
          <w:rFonts w:ascii="Traditional Arabic" w:hAnsi="Traditional Arabic" w:cs="Traditional Arabic" w:hint="cs"/>
          <w:b/>
          <w:bCs/>
          <w:sz w:val="32"/>
          <w:szCs w:val="32"/>
          <w:rtl/>
          <w:lang w:val="en-US"/>
        </w:rPr>
        <w:t>عتبة اسم المؤلف:</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تعد عتبة اسم المؤلف من العناصر المهمة والمشكلة للعتبات النصية فلا يمكننا تجاهله لأنه العلامة الفارقة بين كاتب وآخر، وفيه تثبت هوية الكتاب لصاحبه، ويحقق ملكيته الأدبية والفكرية على عمله.</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فيظهر اسم المؤلف الحبيب السائح في روايته "كولونيل الزبربر" في صفحة الغلاف من الجهة اليسرى تحت العنوان مباشرة كتب بخط أقل سماكة من العنوان، وباللون الأسود وما يدل على أن لهذا اللون من خصائص مشتركة ومختلفة، وفقا لعلم النفس يرمز إلى الشر والحزن من جهة، كما يشير إلى نوع من أنواع التهديد من ناحية أخرى، كما يرمز إلى القوة والسلطة.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جاء اسم المؤلف في رواية "كولونيل الزبربر" بشكل مبــــــاشر وصريح، أي أنـــــــــــــه دل على حالتــــــــــه المدنية، فذكر اسمه الحقيقي الحبيب السائح ليبرز سلطته ووجوده على الرواية، دلالة على مصداقية الكاتب في امتلاكه لهذه الرواية</w:t>
      </w:r>
      <w:r>
        <w:rPr>
          <w:rStyle w:val="Appelnotedebasdep"/>
          <w:rFonts w:ascii="Traditional Arabic" w:hAnsi="Traditional Arabic" w:cs="Traditional Arabic"/>
          <w:sz w:val="32"/>
          <w:szCs w:val="32"/>
          <w:rtl/>
          <w:lang w:val="en-US"/>
        </w:rPr>
        <w:footnoteReference w:id="99"/>
      </w:r>
      <w:r>
        <w:rPr>
          <w:rFonts w:ascii="Traditional Arabic" w:hAnsi="Traditional Arabic" w:cs="Traditional Arabic" w:hint="cs"/>
          <w:sz w:val="32"/>
          <w:szCs w:val="32"/>
          <w:rtl/>
          <w:lang w:val="en-US"/>
        </w:rPr>
        <w:t>.</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3-عتب</w:t>
      </w:r>
      <w:r>
        <w:rPr>
          <w:rFonts w:ascii="Traditional Arabic" w:hAnsi="Traditional Arabic" w:cs="Traditional Arabic" w:hint="cs"/>
          <w:b/>
          <w:bCs/>
          <w:sz w:val="32"/>
          <w:szCs w:val="32"/>
          <w:rtl/>
          <w:lang w:val="en-US"/>
        </w:rPr>
        <w:t>ة</w:t>
      </w:r>
      <w:r w:rsidRPr="00556CD0">
        <w:rPr>
          <w:rFonts w:ascii="Traditional Arabic" w:hAnsi="Traditional Arabic" w:cs="Traditional Arabic" w:hint="cs"/>
          <w:b/>
          <w:bCs/>
          <w:sz w:val="32"/>
          <w:szCs w:val="32"/>
          <w:rtl/>
          <w:lang w:val="en-US"/>
        </w:rPr>
        <w:t xml:space="preserve"> بيانات النشر:</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تعتبر بيانات النشر من العتبات المستخدمة على صفحات الكتب، وقد ظهرت بظهور الطباعة وأنظمة تصنيف المكتبات وما يتبعها من قوانين حقوق الملكية الفكرية، وتتموقع عادة في الصفحة التالية من بعد صفحة الغلاف الأمامي"</w:t>
      </w:r>
      <w:r>
        <w:rPr>
          <w:rStyle w:val="Appelnotedebasdep"/>
          <w:rFonts w:ascii="Traditional Arabic" w:hAnsi="Traditional Arabic" w:cs="Traditional Arabic"/>
          <w:sz w:val="32"/>
          <w:szCs w:val="32"/>
          <w:rtl/>
          <w:lang w:val="en-US"/>
        </w:rPr>
        <w:footnoteReference w:id="100"/>
      </w:r>
      <w:r>
        <w:rPr>
          <w:rFonts w:ascii="Traditional Arabic" w:hAnsi="Traditional Arabic" w:cs="Traditional Arabic" w:hint="cs"/>
          <w:sz w:val="32"/>
          <w:szCs w:val="32"/>
          <w:rtl/>
          <w:lang w:val="en-US"/>
        </w:rPr>
        <w:t>، حيث تمثل هذه العتبة أهمية كبيرة في اكتساب مصداقية من جهة، وإبراز قيمة العمل الإبداعي من جهة أخرى، وتتمثل عتبات بيانات النشر فيما يلي:</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أ-العبارة القانونية:</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وقد وردت هذه العبارة في رواية "الكولونيل الزبربر" للروائي الحبيب السائح (حقوق الطبع محفوظة لدار الساقي) مكتوبة في باقي بيانات النشر، وقد وظفت دار الساقي هذه العبارة للدلالة على ملكية الرواية للروائي ووعيها بالجانب القانوني في النشر.</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ب-رقم الإيداع في المكتبات الوطنية: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وهذا يدل على أن الرواية عالمية لأنها تصدر عن دار نشر عالمية لها مكانة مرموقة، ونلاحظ غياب الإبداع القانوني في الرواية.</w:t>
      </w:r>
    </w:p>
    <w:p w:rsidR="00D34EDE" w:rsidRDefault="00D34EDE" w:rsidP="00D34EDE">
      <w:pPr>
        <w:bidi/>
        <w:spacing w:after="0"/>
        <w:ind w:firstLine="565"/>
        <w:jc w:val="both"/>
        <w:rPr>
          <w:rFonts w:ascii="Traditional Arabic" w:hAnsi="Traditional Arabic" w:cs="Traditional Arabic"/>
          <w:sz w:val="32"/>
          <w:szCs w:val="32"/>
          <w:rtl/>
          <w:lang w:val="en-US"/>
        </w:rPr>
      </w:pP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ج-اسم دار النشر:</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إذ نجد أن الدار التي أصدرت ونشرت هذا العمل الإبداعـــــــــــــي هي (دار الساقي بناية النور، شــــــــــارع العويني، فردان، بيروت، ص ب 113/5242) وتعتبر من دور النشر العريقة التي لها اسمها البارز في طباعة الأعمال الإبداعية سواء كانت كتب وروايات أو دواوين شعرية، ولها مستـــــــــــوى فني بارز في إصـــــــــــدار هذه الأعمال، كما حازت على عدة جوائز كأفضل دور نشر في الوطن العربي.</w:t>
      </w:r>
    </w:p>
    <w:p w:rsidR="00DE7A79" w:rsidRPr="00556CD0" w:rsidRDefault="00DE7A79" w:rsidP="00DE7A79">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د</w:t>
      </w:r>
      <w:r w:rsidRPr="00556CD0">
        <w:rPr>
          <w:rFonts w:ascii="Traditional Arabic" w:hAnsi="Traditional Arabic" w:cs="Traditional Arabic" w:hint="cs"/>
          <w:b/>
          <w:bCs/>
          <w:sz w:val="32"/>
          <w:szCs w:val="32"/>
          <w:rtl/>
          <w:lang w:val="en-US"/>
        </w:rPr>
        <w:t>-رقم تاريخ الطبعة: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يعطي رقم تاريخ الطبعة مؤشر على مدى انتشار مقروئية الديوان، ومكانة الشاعر بين متلقيه، أما تاريخ الطبعة فله دلالات متعددة، فتاريخ طبعة العمل الروائي الأول يدل في الغالب على تاريخ نصوص الكتابة الإبداعية، وقد يدخل تاريخ طباعة عمل روائي ما على تزامن نصوص مع أحداث خارجية تفيد في توجيه دلالتها الوجهة الصحيحة</w:t>
      </w:r>
      <w:r>
        <w:rPr>
          <w:rStyle w:val="Appelnotedebasdep"/>
          <w:rFonts w:ascii="Traditional Arabic" w:hAnsi="Traditional Arabic" w:cs="Traditional Arabic"/>
          <w:sz w:val="32"/>
          <w:szCs w:val="32"/>
          <w:rtl/>
          <w:lang w:val="en-US"/>
        </w:rPr>
        <w:footnoteReference w:id="101"/>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رقم وتاريخ طبعة رواية "الكولنيل الزبربر" هي الطبعة الأولى سنة 2015م، يدل على تزامن كتابة الرواية مع أحداث الجزائر وهي الحرب الصامتة التي تلت الحرب الأهلية والمعاناة والبؤس الذي عاشه بيانات النشر ساعدت على فك شفرات العمل الإبداعي "للحبيب السائح" وتقريبها إلى ذهن القارئ باعتبارها العتبة الثانية التي تصافح بصر المتلقي بعد صفحة الغلاف وهذه العتبة أكسبت العمل الإبداعي أكثر مصداقية.</w:t>
      </w:r>
    </w:p>
    <w:p w:rsidR="00DE7A79" w:rsidRPr="00556CD0" w:rsidRDefault="00DE7A79" w:rsidP="00DE7A79">
      <w:pPr>
        <w:bidi/>
        <w:spacing w:after="0"/>
        <w:jc w:val="both"/>
        <w:rPr>
          <w:rFonts w:ascii="Traditional Arabic" w:hAnsi="Traditional Arabic" w:cs="Traditional Arabic"/>
          <w:b/>
          <w:bCs/>
          <w:sz w:val="32"/>
          <w:szCs w:val="32"/>
          <w:rtl/>
          <w:lang w:val="en-US"/>
        </w:rPr>
      </w:pPr>
      <w:r w:rsidRPr="00556CD0">
        <w:rPr>
          <w:rFonts w:ascii="Traditional Arabic" w:hAnsi="Traditional Arabic" w:cs="Traditional Arabic" w:hint="cs"/>
          <w:b/>
          <w:bCs/>
          <w:sz w:val="32"/>
          <w:szCs w:val="32"/>
          <w:rtl/>
          <w:lang w:val="en-US"/>
        </w:rPr>
        <w:t>4-عتبة الإهداء:</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تعد عتبة الإهداء من أهم الدراسات في المتعاليات النصية وهي الطريق الأول لدى القارئ أثناء قراءته للنص، فهو "بوابة حميمية من بوابات النص الأدبي وقد يرد على شاكلة اعتراف وامتنان، شكر وتقدير رجاء والتماس"</w:t>
      </w:r>
      <w:r>
        <w:rPr>
          <w:rStyle w:val="Appelnotedebasdep"/>
          <w:rFonts w:ascii="Traditional Arabic" w:hAnsi="Traditional Arabic" w:cs="Traditional Arabic"/>
          <w:sz w:val="32"/>
          <w:szCs w:val="32"/>
          <w:rtl/>
          <w:lang w:val="en-US"/>
        </w:rPr>
        <w:footnoteReference w:id="102"/>
      </w:r>
      <w:r>
        <w:rPr>
          <w:rFonts w:ascii="Traditional Arabic" w:hAnsi="Traditional Arabic" w:cs="Traditional Arabic" w:hint="cs"/>
          <w:sz w:val="32"/>
          <w:szCs w:val="32"/>
          <w:rtl/>
          <w:lang w:val="en-US"/>
        </w:rPr>
        <w:t>. إذن عتبة الاهداء ترتبط ارتباطا وثيقا بالمتن النصي، وقد تمثل أحيانا مفتاحا يمكن من خلاله فك مغالق النص.</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فيتنوع الإهداء في غالب الأحيان إلى ثلاث مواضيع إهداء خاص، إهداء عام وإهداء ذاتي، وقد جاء الاهداء "الحبيب السائح" في روايته "كولونيل الزبربر" عاما وخاص، وقد جاء الإهداء في كلمات مختصرة معبرة لأشخاص حددهم، وفقًا لما تنسجه رغباته إذ ورد بالصيغة التالية:</w:t>
      </w:r>
    </w:p>
    <w:p w:rsidR="00DE7A79" w:rsidRPr="00790790" w:rsidRDefault="00DE7A79" w:rsidP="00DE7A79">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لأ</w:t>
      </w:r>
      <w:r>
        <w:rPr>
          <w:rFonts w:ascii="Traditional Arabic" w:hAnsi="Traditional Arabic" w:cs="Traditional Arabic" w:hint="cs"/>
          <w:b/>
          <w:bCs/>
          <w:sz w:val="32"/>
          <w:szCs w:val="32"/>
          <w:rtl/>
          <w:lang w:val="en-US"/>
        </w:rPr>
        <w:t>خ</w:t>
      </w:r>
      <w:r w:rsidRPr="00790790">
        <w:rPr>
          <w:rFonts w:ascii="Traditional Arabic" w:hAnsi="Traditional Arabic" w:cs="Traditional Arabic" w:hint="cs"/>
          <w:b/>
          <w:bCs/>
          <w:sz w:val="32"/>
          <w:szCs w:val="32"/>
          <w:rtl/>
          <w:lang w:val="en-US"/>
        </w:rPr>
        <w:t>يا حرَّا، وهَبت</w:t>
      </w:r>
    </w:p>
    <w:p w:rsidR="00DE7A79" w:rsidRPr="00790790" w:rsidRDefault="00DE7A79" w:rsidP="00DE7A79">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من رحمها</w:t>
      </w:r>
    </w:p>
    <w:p w:rsidR="00DE7A79" w:rsidRPr="00790790" w:rsidRDefault="00DE7A79" w:rsidP="00DE7A79">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جيش التحرير</w:t>
      </w:r>
    </w:p>
    <w:p w:rsidR="00DE7A79" w:rsidRPr="00790790" w:rsidRDefault="00DE7A79" w:rsidP="00DE7A79">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lastRenderedPageBreak/>
        <w:t>جنديا وشهيدًا</w:t>
      </w:r>
    </w:p>
    <w:p w:rsidR="00DE7A79" w:rsidRPr="00790790" w:rsidRDefault="00DE7A79" w:rsidP="00DE7A79">
      <w:pPr>
        <w:bidi/>
        <w:ind w:hanging="2"/>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أمي.</w:t>
      </w:r>
      <w:r w:rsidRPr="00790790">
        <w:rPr>
          <w:rStyle w:val="Appelnotedebasdep"/>
          <w:rFonts w:ascii="Traditional Arabic" w:hAnsi="Traditional Arabic" w:cs="Traditional Arabic"/>
          <w:b/>
          <w:bCs/>
          <w:sz w:val="32"/>
          <w:szCs w:val="32"/>
          <w:rtl/>
          <w:lang w:val="en-US"/>
        </w:rPr>
        <w:footnoteReference w:id="103"/>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فجاء الإهداء في البداية عامًا موجهًا إلى كل متلقي حر يتمتع بالحرية والكرامة في وطنه، فإن الإهداء في البداية عام لم يحدد الفئات العمرية والمعرفية، وإهداءه هذا العمل الإبداعي ينم عن مقصدية معينة، وهي استدراج للقارئ جاعلاً منه حكمًا له سلطته في تقدير مضمون الرواية، كما أهدي هذا العمل الإبداعي إلى كل جندي وشهيد رفض سياسة فرنسا وأصر على التمسك بأصالته وثورته ضد المستعمر الخبيث، إذ لبى لنــــــــداء الثوار، ووقع نصب عينيه أن الوطن ماضٍ في طريقه إلى النصر فهو لإيهاب المحن.</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الإهداء الخاص والذي وجهه للأم فكان يهدف إلى رد الجميل، فالأم هــــــــي رمز العطـــــــــــاء في كــــــــــــل الأزمات، ورمز العطاء عبر الحضارات، وأنها أول وطن لكل إنسان، فهذا الاهداء جاء بالغة في المساهمة في استرجاع السيادة والحرية والكرامة للجزائريين، سواء كانت أما أو أختا أو حفيدة.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فالإهداء الذي خصصه "الحبيب السائح" جاء مقصودًا من أجل ضمان قراءة جيدة فقد شكلت هذه العتبات علامات مضيئة بين العمل الإبداعي والقارئ من جهة، وكونها تحمل سياقات وتأويلات تناصية تخدم النص من الناحية الجمالية والفنية من جهة أخرى.</w:t>
      </w: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5-عتبة التهميش الحواشي:</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العصر الوسيط تتموضع في جنبات الكتاب/النص لتوسطــــــــــــه الصفحـــــــــــــــــــة، ولكن بعد الثــــــــــــــورة الصناعية، تطورت صناعة الكتاب وتقنياته، فأصبحت الحواشي والهوامش تتخذ أمكنة مختلف ومعقدة منها:</w:t>
      </w:r>
    </w:p>
    <w:p w:rsidR="00DE7A79" w:rsidRDefault="00DE7A79" w:rsidP="00DE7A79">
      <w:pPr>
        <w:pStyle w:val="Paragraphedeliste"/>
        <w:numPr>
          <w:ilvl w:val="0"/>
          <w:numId w:val="17"/>
        </w:numPr>
        <w:bidi/>
        <w:ind w:hanging="51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أسفل صفحة النص/الكتاب.</w:t>
      </w:r>
    </w:p>
    <w:p w:rsidR="00DE7A79" w:rsidRDefault="00DE7A79" w:rsidP="00DE7A79">
      <w:pPr>
        <w:pStyle w:val="Paragraphedeliste"/>
        <w:numPr>
          <w:ilvl w:val="0"/>
          <w:numId w:val="17"/>
        </w:numPr>
        <w:bidi/>
        <w:spacing w:after="0"/>
        <w:ind w:hanging="515"/>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أن تحشر بين أسطر النص/الكتاب.</w:t>
      </w:r>
    </w:p>
    <w:p w:rsidR="00DE7A79" w:rsidRPr="00D50108" w:rsidRDefault="00DE7A79" w:rsidP="00DE7A79">
      <w:pPr>
        <w:bidi/>
        <w:spacing w:after="0"/>
        <w:ind w:left="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ج-  نجدها في آخر البحوث والمقالات</w:t>
      </w:r>
      <w:r>
        <w:rPr>
          <w:rStyle w:val="Appelnotedebasdep"/>
          <w:rFonts w:ascii="Traditional Arabic" w:hAnsi="Traditional Arabic" w:cs="Traditional Arabic"/>
          <w:sz w:val="32"/>
          <w:szCs w:val="32"/>
          <w:rtl/>
          <w:lang w:val="en-US"/>
        </w:rPr>
        <w:footnoteReference w:id="104"/>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نلاحظ أن هوامش وحواشي الروائي الحبيب السائح في روايته "الكولونيل الزبربر" تظهر وتحشر بين أسطر النص للكتاب.</w:t>
      </w:r>
    </w:p>
    <w:p w:rsidR="00D34EDE" w:rsidRDefault="00D34EDE" w:rsidP="00D34EDE">
      <w:pPr>
        <w:bidi/>
        <w:spacing w:after="0"/>
        <w:ind w:firstLine="565"/>
        <w:jc w:val="both"/>
        <w:rPr>
          <w:rFonts w:ascii="Traditional Arabic" w:hAnsi="Traditional Arabic" w:cs="Traditional Arabic"/>
          <w:sz w:val="32"/>
          <w:szCs w:val="32"/>
          <w:rtl/>
          <w:lang w:val="en-US"/>
        </w:rPr>
      </w:pPr>
    </w:p>
    <w:p w:rsidR="00D34EDE" w:rsidRDefault="00D34EDE" w:rsidP="00D34EDE">
      <w:pPr>
        <w:bidi/>
        <w:spacing w:after="0"/>
        <w:ind w:firstLine="565"/>
        <w:jc w:val="both"/>
        <w:rPr>
          <w:rFonts w:ascii="Traditional Arabic" w:hAnsi="Traditional Arabic" w:cs="Traditional Arabic"/>
          <w:sz w:val="32"/>
          <w:szCs w:val="32"/>
          <w:rtl/>
          <w:lang w:val="en-US"/>
        </w:rPr>
      </w:pP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lastRenderedPageBreak/>
        <w:t>5-2-وقت ظهور الحاشية: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حيث تظهر حواشي وهوامش الروائي في أي وقت من حياة النص منذ بدايته إلى نهايته، فهي تظهر في الطبعة الأولى للعمل/ الكتاب، كذلك هناك الحواشي والهوامش اللاحقة، وهناك المتأخرة، والتي تأتي في الطبعات المتأخرة من الطبعة الأصلية</w:t>
      </w:r>
      <w:r>
        <w:rPr>
          <w:rStyle w:val="Appelnotedebasdep"/>
          <w:rFonts w:ascii="Traditional Arabic" w:hAnsi="Traditional Arabic" w:cs="Traditional Arabic"/>
          <w:sz w:val="32"/>
          <w:szCs w:val="32"/>
          <w:rtl/>
          <w:lang w:val="en-US"/>
        </w:rPr>
        <w:footnoteReference w:id="105"/>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فظهرت حواشي وهوامش رواية "الكولونيل الزبربر" في الطبعة الأولى ثم توالى ظهورها في المقاطع اللاحقة.</w:t>
      </w: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5-3-وظائف الحواشي والهوامش:</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تحمل الحواشي والهوامش عدة وظائف أصلية سواء كانت لاحقة أو متأخرة فهي تأتي للتفسير أو الشرح أو التعليق أو الإخبار عن مرجعها، فالوظيفة الأصلية التفسيرية والتعريفية بالمصطلح الموجود في النص، أما الوظيفة اللاحقة فتعتمد على الوظيفة التعليقية نسبيًا لفهم النص، فيما تكمن وظيفة الهوامش المتأخرة في الوظيفة الإخبارية التي تقدم معلومات بيوغرافية وتجنيسية للنص</w:t>
      </w:r>
      <w:r>
        <w:rPr>
          <w:rStyle w:val="Appelnotedebasdep"/>
          <w:rFonts w:ascii="Traditional Arabic" w:hAnsi="Traditional Arabic" w:cs="Traditional Arabic"/>
          <w:sz w:val="32"/>
          <w:szCs w:val="32"/>
          <w:rtl/>
          <w:lang w:val="en-US"/>
        </w:rPr>
        <w:footnoteReference w:id="106"/>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إذ جاءت هوامش وحواشي رواية "كولونيل الزبربر" ذات وظيفة تفسيرية تعريفية بالمصطلحات الواردة في المتن الروائي.</w:t>
      </w: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5-4-حواشي وهوامش رواية "الكولونيل الزبربر":</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نلاحظ في رواية "كولونيل الزبربر" حضورًا قويا ومكثفًا لهذه التقنية التي اعتمد عليها الروائي، إما للتعريف بأماكن ذكرت في الرواية، أو توضيح كلمات باللهجة الجزائرية في المتن فيلجأ الروائي إلى تهميشهـــــا باللغة الفصحى، لأنه يدرك أن طبيعة العمل تتجاوز المحلية على نطاق واسع في العمل الروائي.</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إذ لم يستغن الروائي عن الهامش منذ البداية حيث شرح باللغة العربية الفصحى مصطلح (الفلاقة) في قوله: "...كانت جريدة بارسية شهيرة ستكتب في اليوم التالي ما أسمته إفلاس أربعة جنرالات على ماسو في مواجهة كتيبة الفلاقة"</w:t>
      </w:r>
      <w:r>
        <w:rPr>
          <w:rStyle w:val="Appelnotedebasdep"/>
          <w:rFonts w:ascii="Traditional Arabic" w:hAnsi="Traditional Arabic" w:cs="Traditional Arabic"/>
          <w:sz w:val="32"/>
          <w:szCs w:val="32"/>
          <w:rtl/>
          <w:lang w:val="en-US"/>
        </w:rPr>
        <w:footnoteReference w:id="107"/>
      </w:r>
      <w:r>
        <w:rPr>
          <w:rFonts w:ascii="Traditional Arabic" w:hAnsi="Traditional Arabic" w:cs="Traditional Arabic" w:hint="cs"/>
          <w:sz w:val="32"/>
          <w:szCs w:val="32"/>
          <w:rtl/>
          <w:lang w:val="en-US"/>
        </w:rPr>
        <w:t xml:space="preserve"> ثم يهمش في الأسفــــــــــل هذا المصطلح مفردها فـــــــــلاقي (بتشديد اللام)، وصف أطلقه الجنس الاستعماري الفرنسي على جنود جيش التحرير الجزائري، وفي موضع آخر لم ينسى اللباس التقليدي السائد آنذاك في قوله: " ففي ذكرى أول نوفمبر، خرج كولونيل الزبربر كما عادته، في الدقيقة الأولى بعد منتصف الليل لابسًا قشابيته..."</w:t>
      </w:r>
      <w:r>
        <w:rPr>
          <w:rStyle w:val="Appelnotedebasdep"/>
          <w:rFonts w:ascii="Traditional Arabic" w:hAnsi="Traditional Arabic" w:cs="Traditional Arabic"/>
          <w:sz w:val="32"/>
          <w:szCs w:val="32"/>
          <w:rtl/>
          <w:lang w:val="en-US"/>
        </w:rPr>
        <w:footnoteReference w:id="108"/>
      </w:r>
      <w:r>
        <w:rPr>
          <w:rFonts w:ascii="Traditional Arabic" w:hAnsi="Traditional Arabic" w:cs="Traditional Arabic" w:hint="cs"/>
          <w:sz w:val="32"/>
          <w:szCs w:val="32"/>
          <w:rtl/>
          <w:lang w:val="en-US"/>
        </w:rPr>
        <w:t>، ثم يهمش في الأسفل أن هذا اللباس عبارة عن جلابة من الصوف غالبًا، مشهورة في المغرب العربي.</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وكذلك في مقطع آخر: "بنت بونيل سترين، نملك من الوسائل ما سيجعلك تتكملين"</w:t>
      </w:r>
      <w:r>
        <w:rPr>
          <w:rStyle w:val="Appelnotedebasdep"/>
          <w:rFonts w:ascii="Traditional Arabic" w:hAnsi="Traditional Arabic" w:cs="Traditional Arabic"/>
          <w:sz w:val="32"/>
          <w:szCs w:val="32"/>
          <w:rtl/>
          <w:lang w:val="en-US"/>
        </w:rPr>
        <w:footnoteReference w:id="109"/>
      </w:r>
      <w:r>
        <w:rPr>
          <w:rFonts w:ascii="Traditional Arabic" w:hAnsi="Traditional Arabic" w:cs="Traditional Arabic" w:hint="cs"/>
          <w:sz w:val="32"/>
          <w:szCs w:val="32"/>
          <w:rtl/>
          <w:lang w:val="en-US"/>
        </w:rPr>
        <w:t xml:space="preserve"> فيشرح كلمة (بونيل) في الهامش على أنها وصف عنصري وشاتم أطلقه المستعمرون على سكان شمال إفريقيا إبان احتلال (تونس، الجزائر، المغرب) وكذلك في مقطع آخر "لعبت بيك النفس وجاي في لشحانة"</w:t>
      </w:r>
      <w:r>
        <w:rPr>
          <w:rStyle w:val="Appelnotedebasdep"/>
          <w:rFonts w:ascii="Traditional Arabic" w:hAnsi="Traditional Arabic" w:cs="Traditional Arabic"/>
          <w:sz w:val="32"/>
          <w:szCs w:val="32"/>
          <w:rtl/>
          <w:lang w:val="en-US"/>
        </w:rPr>
        <w:footnoteReference w:id="110"/>
      </w:r>
      <w:r>
        <w:rPr>
          <w:rFonts w:ascii="Traditional Arabic" w:hAnsi="Traditional Arabic" w:cs="Traditional Arabic" w:hint="cs"/>
          <w:sz w:val="32"/>
          <w:szCs w:val="32"/>
          <w:rtl/>
          <w:lang w:val="en-US"/>
        </w:rPr>
        <w:t>، فيشرح في الهامش لشحانة على أنها المشاحنة.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اتخذ الروائي من الهوامش والحواشي تقنية لتبيان دور بعض الشعراء الجزائريين في بث الحماسة والنضال لدى المجاهدين في قوله: "وتكلم الرشاش جل جلاله"</w:t>
      </w:r>
      <w:r>
        <w:rPr>
          <w:rStyle w:val="Appelnotedebasdep"/>
          <w:rFonts w:ascii="Traditional Arabic" w:hAnsi="Traditional Arabic" w:cs="Traditional Arabic"/>
          <w:sz w:val="32"/>
          <w:szCs w:val="32"/>
          <w:rtl/>
          <w:lang w:val="en-US"/>
        </w:rPr>
        <w:footnoteReference w:id="111"/>
      </w:r>
      <w:r>
        <w:rPr>
          <w:rFonts w:ascii="Traditional Arabic" w:hAnsi="Traditional Arabic" w:cs="Traditional Arabic" w:hint="cs"/>
          <w:sz w:val="32"/>
          <w:szCs w:val="32"/>
          <w:rtl/>
          <w:lang w:val="en-US"/>
        </w:rPr>
        <w:t>، ثم يقدم قائل هذا البيت الشعري في أسفل الهامش لشاعر الثورة مفدي زكريا.</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موضع آخر يشرح شخصية الكاهنة التي ذكرت في المتن: "...نسخًا من الكاهنة..."</w:t>
      </w:r>
      <w:r>
        <w:rPr>
          <w:rStyle w:val="Appelnotedebasdep"/>
          <w:rFonts w:ascii="Traditional Arabic" w:hAnsi="Traditional Arabic" w:cs="Traditional Arabic"/>
          <w:sz w:val="32"/>
          <w:szCs w:val="32"/>
          <w:rtl/>
          <w:lang w:val="en-US"/>
        </w:rPr>
        <w:footnoteReference w:id="112"/>
      </w:r>
      <w:r>
        <w:rPr>
          <w:rFonts w:ascii="Traditional Arabic" w:hAnsi="Traditional Arabic" w:cs="Traditional Arabic" w:hint="cs"/>
          <w:sz w:val="32"/>
          <w:szCs w:val="32"/>
          <w:rtl/>
          <w:lang w:val="en-US"/>
        </w:rPr>
        <w:t xml:space="preserve"> إذ قدم تعريف مختصر لهذه الشخصية المناضلة في الهامش هي: ملكة ومحاربة أمازيغية، من منطقة الأوراس بالجزائر (القرن السابع الميلادي) كما لم يهمل الجانب الديني من الرواية فاستدل في التن من القرآن الكريم في قوله: "</w:t>
      </w:r>
      <w:r w:rsidRPr="007C1295">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وَأَلْقَيْتُ عَلَيْكَ مَحَبَّةً مِنِّي وَلِتُصْنَعَ عَلَى عَيْنِي</w:t>
      </w:r>
      <w:r>
        <w:rPr>
          <w:rFonts w:ascii="Traditional Arabic" w:hAnsi="Traditional Arabic" w:cs="Traditional Arabic" w:hint="cs"/>
          <w:sz w:val="32"/>
          <w:szCs w:val="32"/>
          <w:rtl/>
          <w:lang w:val="en-US"/>
        </w:rPr>
        <w:t xml:space="preserve"> "</w:t>
      </w:r>
      <w:r>
        <w:rPr>
          <w:rStyle w:val="Appelnotedebasdep"/>
          <w:rFonts w:ascii="Traditional Arabic" w:hAnsi="Traditional Arabic" w:cs="Traditional Arabic"/>
          <w:sz w:val="32"/>
          <w:szCs w:val="32"/>
          <w:rtl/>
          <w:lang w:val="en-US"/>
        </w:rPr>
        <w:footnoteReference w:id="113"/>
      </w:r>
      <w:r>
        <w:rPr>
          <w:rFonts w:ascii="Traditional Arabic" w:hAnsi="Traditional Arabic" w:cs="Traditional Arabic" w:hint="cs"/>
          <w:sz w:val="32"/>
          <w:szCs w:val="32"/>
          <w:rtl/>
          <w:lang w:val="en-US"/>
        </w:rPr>
        <w:t>. ليهمش في الأسفل القرآن الكريم، سورة طه، الآية 39.</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لم يقتصر استعمال التهميش عند الروائي للتعريف بالشخصيات والأماكن وذكر اللباس التقليدي الجزائري والمغربي بل تعداه إلى ذكر الأطباق التقليدية السائدة في رمضان بالمغرب العربي آنذاك حيث يقول:</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لا تمر ولا حليب ولا شربة أو حريرة ولا زلابية أو قهوة"</w:t>
      </w:r>
      <w:r>
        <w:rPr>
          <w:rStyle w:val="Appelnotedebasdep"/>
          <w:rFonts w:ascii="Traditional Arabic" w:hAnsi="Traditional Arabic" w:cs="Traditional Arabic"/>
          <w:sz w:val="32"/>
          <w:szCs w:val="32"/>
          <w:rtl/>
          <w:lang w:val="en-US"/>
        </w:rPr>
        <w:footnoteReference w:id="114"/>
      </w:r>
      <w:r>
        <w:rPr>
          <w:rFonts w:ascii="Traditional Arabic" w:hAnsi="Traditional Arabic" w:cs="Traditional Arabic" w:hint="cs"/>
          <w:sz w:val="32"/>
          <w:szCs w:val="32"/>
          <w:rtl/>
          <w:lang w:val="en-US"/>
        </w:rPr>
        <w:t>.</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ليهمش في أسفل الصفحة على أن الحريرة نوع من الحساء بتوابل وبهارات، معروفة في الغرب الجزائري وفي المغرب، والزلابية نوع من حلوى شهر رمضان التقليدية معروفة في الجزائر وتونس.</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نلاحظ أن حضور الحواشي والهوامش في رواية (كولونيل الزبربر) كان مكثفا حيث يرد مرة لتعريف الشخصيات ثم ذكرها في النص، وفي مرة أخرى يأتي التهميش لشرح بعض الكلمـــــــــــات التي ترد باللهجــــــــــة الجزائرية، والجانب الديني في تهميشه كونه استدل من القرآن الكريم في المتن، فاستخدام الروائي الهوامش والحواشي جاء سعيا منه لتقديم عمل متكامل ومنسجم لدى القارئ.</w:t>
      </w: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العناوين الداخلية في رواية "الكولونيل الزبربر":</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تتكون الرواية من 355 صفحة تتوزع على 8 فصول وكل فصل معنون بعنوان على النحو التالي:</w:t>
      </w:r>
    </w:p>
    <w:p w:rsidR="00DE7A79" w:rsidRPr="007919DC" w:rsidRDefault="00DE7A79" w:rsidP="00DE7A79">
      <w:pPr>
        <w:bidi/>
        <w:spacing w:after="0"/>
        <w:ind w:firstLine="565"/>
        <w:jc w:val="both"/>
        <w:rPr>
          <w:rFonts w:ascii="Traditional Arabic" w:hAnsi="Traditional Arabic" w:cs="Traditional Arabic"/>
          <w:sz w:val="32"/>
          <w:szCs w:val="32"/>
          <w:rtl/>
          <w:lang w:val="en-US"/>
        </w:rPr>
      </w:pPr>
    </w:p>
    <w:tbl>
      <w:tblPr>
        <w:tblStyle w:val="Grilledutableau"/>
        <w:bidiVisual/>
        <w:tblW w:w="0" w:type="auto"/>
        <w:tblLook w:val="04A0" w:firstRow="1" w:lastRow="0" w:firstColumn="1" w:lastColumn="0" w:noHBand="0" w:noVBand="1"/>
      </w:tblPr>
      <w:tblGrid>
        <w:gridCol w:w="1240"/>
        <w:gridCol w:w="4950"/>
        <w:gridCol w:w="3096"/>
      </w:tblGrid>
      <w:tr w:rsidR="00DE7A79" w:rsidTr="00A27AFD">
        <w:tc>
          <w:tcPr>
            <w:tcW w:w="1240" w:type="dxa"/>
            <w:shd w:val="clear" w:color="auto" w:fill="D9D9D9" w:themeFill="background1" w:themeFillShade="D9"/>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رقم الفصل</w:t>
            </w:r>
          </w:p>
        </w:tc>
        <w:tc>
          <w:tcPr>
            <w:tcW w:w="4950" w:type="dxa"/>
            <w:shd w:val="clear" w:color="auto" w:fill="D9D9D9" w:themeFill="background1" w:themeFillShade="D9"/>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العنوان</w:t>
            </w:r>
          </w:p>
        </w:tc>
        <w:tc>
          <w:tcPr>
            <w:tcW w:w="3096" w:type="dxa"/>
            <w:shd w:val="clear" w:color="auto" w:fill="D9D9D9" w:themeFill="background1" w:themeFillShade="D9"/>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الحيز الذي يشغله من عدد الصفحات</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01</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ها إني في بيتي في رقان ......</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07 إلى 54 صفحة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02</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وجدت، من كل ما كان جدي</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55 إلى 131 صفحة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03</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البارحة، صلى مولاي بوزقرة....</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132 إلى 195 صفحة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04</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متراجعة بظهري</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196 إلى 224 صفحة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05</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الآن على سطح مكتبة في الثكنة</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225 إلى 264 صفحة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06</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قبل أن يسندها كولونيل الزبربر...</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225 إلى 264 صفة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07</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الفراغ القاسي</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265 إلى 289 صفحة</w:t>
            </w:r>
          </w:p>
        </w:tc>
      </w:tr>
      <w:tr w:rsidR="00DE7A79" w:rsidTr="00A27AFD">
        <w:tc>
          <w:tcPr>
            <w:tcW w:w="1240" w:type="dxa"/>
          </w:tcPr>
          <w:p w:rsidR="00DE7A79" w:rsidRPr="00790790" w:rsidRDefault="00DE7A79" w:rsidP="00A27AFD">
            <w:pPr>
              <w:bidi/>
              <w:jc w:val="center"/>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08</w:t>
            </w:r>
          </w:p>
        </w:tc>
        <w:tc>
          <w:tcPr>
            <w:tcW w:w="4950"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كلمات الشهب الزاوية</w:t>
            </w:r>
          </w:p>
        </w:tc>
        <w:tc>
          <w:tcPr>
            <w:tcW w:w="3096" w:type="dxa"/>
          </w:tcPr>
          <w:p w:rsidR="00DE7A79" w:rsidRDefault="00DE7A79" w:rsidP="00A27AFD">
            <w:pPr>
              <w:bidi/>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326 إلى 353 صفحة</w:t>
            </w:r>
          </w:p>
        </w:tc>
      </w:tr>
    </w:tbl>
    <w:p w:rsidR="00DE7A79" w:rsidRPr="00D34EDE" w:rsidRDefault="00DE7A79" w:rsidP="00DE7A79">
      <w:pPr>
        <w:bidi/>
        <w:spacing w:after="0"/>
        <w:jc w:val="both"/>
        <w:rPr>
          <w:rFonts w:ascii="Traditional Arabic" w:hAnsi="Traditional Arabic" w:cs="Traditional Arabic"/>
          <w:b/>
          <w:bCs/>
          <w:sz w:val="16"/>
          <w:szCs w:val="16"/>
          <w:lang w:val="en-US"/>
        </w:rPr>
      </w:pPr>
    </w:p>
    <w:p w:rsidR="00DE7A79" w:rsidRPr="0088625D" w:rsidRDefault="00DE7A79" w:rsidP="00DE7A79">
      <w:pPr>
        <w:bidi/>
        <w:spacing w:after="0"/>
        <w:jc w:val="both"/>
        <w:rPr>
          <w:rFonts w:ascii="Simplified Arabic" w:hAnsi="Simplified Arabic" w:cs="Simplified Arabic"/>
          <w:b/>
          <w:bCs/>
          <w:sz w:val="36"/>
          <w:szCs w:val="36"/>
          <w:u w:val="single"/>
          <w:rtl/>
          <w:lang w:val="en-US"/>
        </w:rPr>
      </w:pPr>
      <w:r w:rsidRPr="0088625D">
        <w:rPr>
          <w:rFonts w:ascii="Simplified Arabic" w:hAnsi="Simplified Arabic" w:cs="Simplified Arabic"/>
          <w:b/>
          <w:bCs/>
          <w:sz w:val="36"/>
          <w:szCs w:val="36"/>
          <w:u w:val="single"/>
          <w:rtl/>
          <w:lang w:val="en-US"/>
        </w:rPr>
        <w:t>ثانيا: أنماط الوصف</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الشيء المميز في رواية "كولونيل الزبربر" هو حضور الوصف بشكل ملفت للنظر، مما أدى إلى قطع الأحداث الروائية، خصوصًا وأن الوصف الذي وظف يمتاز بشاعرية مفرطة تجعل الدلالة تتغلغل في الأعماق لتجسد الشكل الموصوف وكأنه أمام القارئ، وقد شكل الوصف في هاته الرواية نمطًا إبداعيا وعنصرًا من عناصرها، حيث انقسم في هاته الرواية إلى لغتين وهما لغة واصفة مباشرة ولغة واصفة غير مباشرة لأن الوصف يحضر في الرواية وفي كل مقطع وفقرة بصورة مكثفة وبصورة انتقائية لأن السارد عند وصفه لكل شخصية أو مكان ما فإنه يختار اختيارًا دقيقًا لصب المواصفات التي تليق بها، بما يتماشى وأحداث الرواية.</w:t>
      </w: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أ-اللغة الواصفة المباشرة: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وهي لغة بسيطة قريبة من لغـــــــــــــــة الصحافة، حيث أن الكاتب يتكلم فيها ولا يستخدم الرمز وقد وظف في هذا النص العديد من المقاطع من هذا النوع.</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ومما جاء في وصفه لجبل الزبربر في رواية "الكولونيل الزبربر" استخدامه اللغة المباشرة، إذ يسعى إلى الإخبار ووصف حالة الجبل وهو مطل على القرى، والبلديات حيث يقول: "هنا، في قمة الزبربر المطلة على القرى والبلديات المحيطة، ها مولاي بوزقزة يتأمل الصمت البعيد..."</w:t>
      </w:r>
      <w:r>
        <w:rPr>
          <w:rStyle w:val="Appelnotedebasdep"/>
          <w:rFonts w:ascii="Traditional Arabic" w:hAnsi="Traditional Arabic" w:cs="Traditional Arabic"/>
          <w:sz w:val="32"/>
          <w:szCs w:val="32"/>
          <w:rtl/>
          <w:lang w:val="en-US"/>
        </w:rPr>
        <w:footnoteReference w:id="115"/>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إن وصفه للجبل بهذه اللغة المباشرة والإخبارية بالدرجة الأولى ليعبر عن حالة الجبل وموقعه الاستراتيجي بين القرى البلديات، فالمكان يمكننا من معرفة مصدر الرؤية، من أي منطقة تنتمي أو مسار الأحداث، فالمكان له تقنياته ومرجعيته في تكوين البعد الجمالي والإيديولوجي للنص الروائي.</w:t>
      </w:r>
    </w:p>
    <w:p w:rsidR="00DE7A79" w:rsidRDefault="00DE7A79" w:rsidP="00DE7A79">
      <w:pPr>
        <w:bidi/>
        <w:spacing w:after="0"/>
        <w:ind w:firstLine="565"/>
        <w:jc w:val="both"/>
        <w:rPr>
          <w:rFonts w:ascii="Traditional Arabic" w:hAnsi="Traditional Arabic" w:cs="Traditional Arabic"/>
          <w:sz w:val="32"/>
          <w:szCs w:val="32"/>
          <w:rtl/>
          <w:lang w:val="en-US"/>
        </w:rPr>
      </w:pP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استخدامه كذلك لبعض الألفاظ العامية الجزائرية تؤكد الوصفية بلغة المباشرة، دوار فهي تعني تجمع سكني ريفي متناثر، قلمونة قشاشبية</w:t>
      </w:r>
      <w:r>
        <w:rPr>
          <w:rStyle w:val="Appelnotedebasdep"/>
          <w:rFonts w:ascii="Traditional Arabic" w:hAnsi="Traditional Arabic" w:cs="Traditional Arabic"/>
          <w:sz w:val="32"/>
          <w:szCs w:val="32"/>
          <w:rtl/>
          <w:lang w:val="en-US"/>
        </w:rPr>
        <w:footnoteReference w:id="116"/>
      </w:r>
      <w:r>
        <w:rPr>
          <w:rFonts w:ascii="Traditional Arabic" w:hAnsi="Traditional Arabic" w:cs="Traditional Arabic" w:hint="cs"/>
          <w:sz w:val="32"/>
          <w:szCs w:val="32"/>
          <w:rtl/>
          <w:lang w:val="en-US"/>
        </w:rPr>
        <w:t>، وهي الجزء الأعلى من الجلابة، في شكل مثلث يطلق خلف الظهر، يستعمل لتغطية الرأس عند الضرورة، وزارة</w:t>
      </w:r>
      <w:r>
        <w:rPr>
          <w:rStyle w:val="Appelnotedebasdep"/>
          <w:rFonts w:ascii="Traditional Arabic" w:hAnsi="Traditional Arabic" w:cs="Traditional Arabic"/>
          <w:sz w:val="32"/>
          <w:szCs w:val="32"/>
          <w:rtl/>
          <w:lang w:val="en-US"/>
        </w:rPr>
        <w:footnoteReference w:id="117"/>
      </w:r>
      <w:r>
        <w:rPr>
          <w:rFonts w:ascii="Traditional Arabic" w:hAnsi="Traditional Arabic" w:cs="Traditional Arabic" w:hint="cs"/>
          <w:sz w:val="32"/>
          <w:szCs w:val="32"/>
          <w:rtl/>
          <w:lang w:val="en-US"/>
        </w:rPr>
        <w:t>، مفردها زواوي، تعيين سكان المنطقة الأصليين (القبائل).</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تستطيع القول بأن رواية كولونيل الزبربر تزخر باللغة المباشرة والداعي إلى ذلك يعود إلى الموضوع الذي يتناوله فهو موضوع سياسي واجتماعي، من ناحية أخرى يحتاج إلى لغة ترصد الحقائق والوقائع التي جرت في تلك الفترة، فرواية الحبيب السائح "كولونيل الزبربر" تندرج تحت روايات أدب المقاومة والنضال، فهي بحاجة إلى لغة مباشرة تقريرية بعيدة عن اللغة الشعرية كونها تعالج قضية خلال مرحلتين مرحلة الصراع الجزائري ضد الاستعمار الغاشم ومرحلة الصراع الجزائري ضد الإرهاب وما خلفه هذا الأخير لدى نفسية الشعب من ترهيب وتخويف وقتل وسلب ونهب...، وغيرها من أعمال الظلم التي خلفها الإرهاب.</w:t>
      </w:r>
    </w:p>
    <w:p w:rsidR="00DE7A79" w:rsidRPr="00790790" w:rsidRDefault="00DE7A79" w:rsidP="00DE7A79">
      <w:pPr>
        <w:bidi/>
        <w:spacing w:after="0"/>
        <w:jc w:val="both"/>
        <w:rPr>
          <w:rFonts w:ascii="Traditional Arabic" w:hAnsi="Traditional Arabic" w:cs="Traditional Arabic"/>
          <w:b/>
          <w:bCs/>
          <w:sz w:val="32"/>
          <w:szCs w:val="32"/>
          <w:rtl/>
          <w:lang w:val="en-US"/>
        </w:rPr>
      </w:pPr>
      <w:r w:rsidRPr="00790790">
        <w:rPr>
          <w:rFonts w:ascii="Traditional Arabic" w:hAnsi="Traditional Arabic" w:cs="Traditional Arabic" w:hint="cs"/>
          <w:b/>
          <w:bCs/>
          <w:sz w:val="32"/>
          <w:szCs w:val="32"/>
          <w:rtl/>
          <w:lang w:val="en-US"/>
        </w:rPr>
        <w:t>ب-اللغة الوصفية غير المباشرة:</w:t>
      </w:r>
    </w:p>
    <w:p w:rsidR="00DE7A79" w:rsidRDefault="00DE7A79" w:rsidP="00DE7A79">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وهي اللغة الإبداعية التي تحتاج إلى يد فنان متمرس يجيد صياغة الجمل وينظمها خارجًا بذلك عن المألوف والمعتاد (الرمز) وهو ما يعرف بالانزياح كأن يقول: " يا جبل</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تحملت بصدرك"</w:t>
      </w:r>
      <w:r>
        <w:rPr>
          <w:rStyle w:val="Appelnotedebasdep"/>
          <w:rFonts w:ascii="Traditional Arabic" w:hAnsi="Traditional Arabic" w:cs="Traditional Arabic"/>
          <w:sz w:val="32"/>
          <w:szCs w:val="32"/>
          <w:rtl/>
          <w:lang w:val="en-US"/>
        </w:rPr>
        <w:footnoteReference w:id="118"/>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فالجبل ليس له صدر، ولكن يشبه الإنسان الشجاع في صموده وتحمله كذلك نلاحظ في قوله: "كانت أشعة الشمس ذاك الصبح الخريفي تسقط في عيوني سائقي مركبات القافلة العسكرية..."</w:t>
      </w:r>
      <w:r>
        <w:rPr>
          <w:rStyle w:val="Appelnotedebasdep"/>
          <w:rFonts w:ascii="Traditional Arabic" w:hAnsi="Traditional Arabic" w:cs="Traditional Arabic"/>
          <w:sz w:val="32"/>
          <w:szCs w:val="32"/>
          <w:rtl/>
          <w:lang w:val="en-US"/>
        </w:rPr>
        <w:footnoteReference w:id="119"/>
      </w:r>
      <w:r>
        <w:rPr>
          <w:rFonts w:ascii="Traditional Arabic" w:hAnsi="Traditional Arabic" w:cs="Traditional Arabic" w:hint="cs"/>
          <w:sz w:val="32"/>
          <w:szCs w:val="32"/>
          <w:rtl/>
          <w:lang w:val="en-US"/>
        </w:rPr>
        <w:t>، فالشمس لا تسقط وإنما سقوط القبائل اليدوية على العدو وإطلاق النار من قبل المدنيين الذين يعملون لصالح جيش التحرير الوطني هم من ساهموا بث هذا الشعاع في المنطقة، فكما كان الكاتب المبدع أكثر استعمالا لتلك الأنماط من الجمل المليئة بالاستعمارات والتشبيهات يصل بقارئه إلى حد المتعة وبنصه إلى حد الرقي والتألق.</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وفي مقطع آخر يقول: "كأوراق خريف في مهب ريح إنثالت على بولحية..."</w:t>
      </w:r>
      <w:r>
        <w:rPr>
          <w:rStyle w:val="Appelnotedebasdep"/>
          <w:rFonts w:ascii="Traditional Arabic" w:hAnsi="Traditional Arabic" w:cs="Traditional Arabic"/>
          <w:sz w:val="32"/>
          <w:szCs w:val="32"/>
          <w:rtl/>
          <w:lang w:val="en-US"/>
        </w:rPr>
        <w:footnoteReference w:id="120"/>
      </w:r>
      <w:r>
        <w:rPr>
          <w:rFonts w:ascii="Traditional Arabic" w:hAnsi="Traditional Arabic" w:cs="Traditional Arabic" w:hint="cs"/>
          <w:sz w:val="32"/>
          <w:szCs w:val="32"/>
          <w:rtl/>
          <w:lang w:val="en-US"/>
        </w:rPr>
        <w:t>، فهذه اللغة الوصفية الموحية ذات الدلالات أعطت سمة الشاعرية والشعرية في رواية "كولونيل الزبربر" والتي يعبر عن سعة ثقافة الأديب في روايته، وجعله يقف في مصاف الكتاب الجزائريين المبدعين.</w:t>
      </w:r>
    </w:p>
    <w:p w:rsidR="00DE7A79" w:rsidRPr="0088625D" w:rsidRDefault="00DE7A79" w:rsidP="00DE7A79">
      <w:pPr>
        <w:bidi/>
        <w:spacing w:after="0"/>
        <w:jc w:val="both"/>
        <w:rPr>
          <w:rFonts w:ascii="Simplified Arabic" w:hAnsi="Simplified Arabic" w:cs="Simplified Arabic"/>
          <w:b/>
          <w:bCs/>
          <w:sz w:val="36"/>
          <w:szCs w:val="36"/>
          <w:u w:val="single"/>
          <w:rtl/>
          <w:lang w:val="en-US"/>
        </w:rPr>
      </w:pPr>
      <w:r w:rsidRPr="0088625D">
        <w:rPr>
          <w:rFonts w:ascii="Simplified Arabic" w:hAnsi="Simplified Arabic" w:cs="Simplified Arabic"/>
          <w:b/>
          <w:bCs/>
          <w:sz w:val="36"/>
          <w:szCs w:val="36"/>
          <w:u w:val="single"/>
          <w:rtl/>
          <w:lang w:val="en-US"/>
        </w:rPr>
        <w:t xml:space="preserve">ثالثا: وظائف الوصف </w:t>
      </w:r>
    </w:p>
    <w:p w:rsidR="00DE7A79" w:rsidRPr="00790790" w:rsidRDefault="00426204" w:rsidP="00DE7A79">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أ</w:t>
      </w:r>
      <w:r w:rsidR="00DE7A79">
        <w:rPr>
          <w:rFonts w:ascii="Traditional Arabic" w:hAnsi="Traditional Arabic" w:cs="Traditional Arabic" w:hint="cs"/>
          <w:b/>
          <w:bCs/>
          <w:sz w:val="32"/>
          <w:szCs w:val="32"/>
          <w:rtl/>
          <w:lang w:val="en-US"/>
        </w:rPr>
        <w:t>-الوظيفة التزي</w:t>
      </w:r>
      <w:r w:rsidR="00DE7A79" w:rsidRPr="00790790">
        <w:rPr>
          <w:rFonts w:ascii="Traditional Arabic" w:hAnsi="Traditional Arabic" w:cs="Traditional Arabic" w:hint="cs"/>
          <w:b/>
          <w:bCs/>
          <w:sz w:val="32"/>
          <w:szCs w:val="32"/>
          <w:rtl/>
          <w:lang w:val="en-US"/>
        </w:rPr>
        <w:t>ينية:</w:t>
      </w:r>
    </w:p>
    <w:p w:rsidR="00DE7A79" w:rsidRDefault="00DE7A79" w:rsidP="00DE7A79">
      <w:pPr>
        <w:bidi/>
        <w:spacing w:after="0"/>
        <w:ind w:firstLine="565"/>
        <w:jc w:val="both"/>
        <w:rPr>
          <w:rFonts w:ascii="Traditional Arabic" w:hAnsi="Traditional Arabic" w:cs="Traditional Arabic"/>
          <w:sz w:val="32"/>
          <w:szCs w:val="32"/>
        </w:rPr>
      </w:pPr>
      <w:r>
        <w:rPr>
          <w:rFonts w:ascii="Traditional Arabic" w:hAnsi="Traditional Arabic" w:cs="Traditional Arabic" w:hint="cs"/>
          <w:sz w:val="32"/>
          <w:szCs w:val="32"/>
          <w:rtl/>
          <w:lang w:val="en-US"/>
        </w:rPr>
        <w:t>وتسمى هذه الوظيفة أيضًا بالجمالية أو الزخرفية، إذ هذه الوظيفة تتطلب البلاغة التي ترتب الوصف ضمن أهم العناصر الأسلوبية، فالوظيفة الجمالية في حقيقتها ذات بعد زخرفي جمالي وهو ما يمكن تسميه الوصف الخالص</w:t>
      </w:r>
      <w:r>
        <w:rPr>
          <w:rStyle w:val="Appelnotedebasdep"/>
          <w:rFonts w:ascii="Traditional Arabic" w:hAnsi="Traditional Arabic" w:cs="Traditional Arabic"/>
          <w:sz w:val="32"/>
          <w:szCs w:val="32"/>
          <w:rtl/>
          <w:lang w:val="en-US"/>
        </w:rPr>
        <w:footnoteReference w:id="121"/>
      </w:r>
      <w:r>
        <w:rPr>
          <w:rFonts w:ascii="Traditional Arabic" w:hAnsi="Traditional Arabic" w:cs="Traditional Arabic" w:hint="cs"/>
          <w:sz w:val="32"/>
          <w:szCs w:val="32"/>
          <w:rtl/>
          <w:lang w:val="en-US"/>
        </w:rPr>
        <w:t>ن وهذا ما نلاحظه في المقطع المأخوذ من رواية "الكولونيل الزبربر": "وعند شروق الغد على حقل العائلة بداية يوم حملة الحصاد والدرس، وقف ينظر إلى جبل الزبربر" أحس أنفاسك هل يصلك صوتي؟ كنت لهم حصنًا وحضنًا، ما أقوى صمتك</w:t>
      </w:r>
      <w:r>
        <w:rPr>
          <w:rFonts w:ascii="Traditional Arabic" w:hAnsi="Traditional Arabic" w:cs="Traditional Arabic"/>
          <w:sz w:val="32"/>
          <w:szCs w:val="32"/>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ولم يكن ليسمعه همس له إلا في منامه "ستقتفي أثرهم يوما لتطهرني كما فعلوا"</w:t>
      </w:r>
      <w:r>
        <w:rPr>
          <w:rStyle w:val="Appelnotedebasdep"/>
          <w:rFonts w:ascii="Traditional Arabic" w:hAnsi="Traditional Arabic" w:cs="Traditional Arabic"/>
          <w:sz w:val="32"/>
          <w:szCs w:val="32"/>
          <w:rtl/>
          <w:lang w:val="en-US"/>
        </w:rPr>
        <w:footnoteReference w:id="122"/>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جاء الراوي هنا مجسدًا صورة الجبل بإنسان يشاركه أحزانه ومعاناته ليواسيه ويشكره على صموده وعلى حمايته للفدائيين إلى أن يهمس الجبل بعبارات أمل ليخبره ويشجعه على أنه لا محالة من النصر وتطهير المكان من هؤلاء الجبناء الإرهابيين.</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يكون الوصف في هذه الوظيفة عبارة عن لوحات وزخرفات شكلية لتزيين النص، فهو وصف تسجيل للأشياء ولعب جمالي مرتب يشد القارئ ويجذبه إليه.</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ثم نجد في مقطع آخر يقول: "في وقفة أخرى له في سفح الزبربر نطق فيما تذكره لباية "يا جبل</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تحملت بصدرك، مثل أب خرافي جحيم النسب لم وكل أنواع القنابل وأحجامها سبع سنين ونصف"</w:t>
      </w:r>
      <w:r>
        <w:rPr>
          <w:rStyle w:val="Appelnotedebasdep"/>
          <w:rFonts w:ascii="Traditional Arabic" w:hAnsi="Traditional Arabic" w:cs="Traditional Arabic"/>
          <w:sz w:val="32"/>
          <w:szCs w:val="32"/>
          <w:rtl/>
          <w:lang w:val="en-US"/>
        </w:rPr>
        <w:footnoteReference w:id="123"/>
      </w:r>
      <w:r>
        <w:rPr>
          <w:rFonts w:ascii="Traditional Arabic" w:hAnsi="Traditional Arabic" w:cs="Traditional Arabic" w:hint="cs"/>
          <w:sz w:val="32"/>
          <w:szCs w:val="32"/>
          <w:rtl/>
          <w:lang w:val="en-US"/>
        </w:rPr>
        <w:t>.</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هذا المقطع الراوي يشبه الجبل بإنسان إلى أن بالغ في وصفه فجعله أبًا خرافيًا، فهذا الوصف التزييني ربطه السارد بالحالة النفسية التي كانت الشخصية تشعر بها وهي الإحساس بالفخر والهدوء والأمان والراحة خصوصًا وقد وظف عبارات تدل على ذلك، تحملت بصدرك، مثل أب خرافي، إلى ان يصف السارد الشخصية الداخلية لباية: "إنه يقول إن باية كانت هادئة هدوء البحر عند قدميها، إذ قاما، فنظرت إليه، بشكر، خذلت، كما كل مرة، غضبتها الشفافة ابتسامة عينيها له...."</w:t>
      </w:r>
      <w:r>
        <w:rPr>
          <w:rStyle w:val="Appelnotedebasdep"/>
          <w:rFonts w:ascii="Traditional Arabic" w:hAnsi="Traditional Arabic" w:cs="Traditional Arabic"/>
          <w:sz w:val="32"/>
          <w:szCs w:val="32"/>
          <w:rtl/>
          <w:lang w:val="en-US"/>
        </w:rPr>
        <w:footnoteReference w:id="124"/>
      </w:r>
      <w:r>
        <w:rPr>
          <w:rFonts w:ascii="Traditional Arabic" w:hAnsi="Traditional Arabic" w:cs="Traditional Arabic" w:hint="cs"/>
          <w:sz w:val="32"/>
          <w:szCs w:val="32"/>
          <w:rtl/>
          <w:lang w:val="en-US"/>
        </w:rPr>
        <w:t>.</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ففي هذا المقطع عند تحليله نجد أنه يعبر عن الحالة النفسية للشخصية ولكن بصورة تزيينية، تصف صورة المرأة الجزائرية أثناء جهاد زوجها ووقوفها معه في الشدائد، بالرغم من بعده عنها، فعند رجوعه تستقبله بهدوء وبابتسامة ودليل كذلك على حبهما الشديد لبعضهما البعض.</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 وفي مقطع آخر يقول: "في الحوش، رأى الطفل أمه في عباءة عرسها البيضاء بحزام صوفي مرقوم بألوان سودا، وحمراء وصفراء بأهداب في أطرافها أقحوانات بيضاء، أرسلت بسمتها إلى السماء، إذ مرسوب حمام بري وأغمضت فتخيلها سابقته في زهوه راقصة على أصابع قدميها كفراشة مبشرة بالسعادة"</w:t>
      </w:r>
      <w:r>
        <w:rPr>
          <w:rStyle w:val="Appelnotedebasdep"/>
          <w:rFonts w:ascii="Traditional Arabic" w:hAnsi="Traditional Arabic" w:cs="Traditional Arabic"/>
          <w:sz w:val="32"/>
          <w:szCs w:val="32"/>
          <w:rtl/>
          <w:lang w:val="en-US"/>
        </w:rPr>
        <w:footnoteReference w:id="125"/>
      </w:r>
      <w:r>
        <w:rPr>
          <w:rFonts w:ascii="Traditional Arabic" w:hAnsi="Traditional Arabic" w:cs="Traditional Arabic" w:hint="cs"/>
          <w:sz w:val="32"/>
          <w:szCs w:val="32"/>
          <w:rtl/>
          <w:lang w:val="en-US"/>
        </w:rPr>
        <w:t>.</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نلاحظ في هذا المقطع السارد يصف الحالة النفسية كذلك للشخصية عند ذكره للألوان- مرقوم بألوان سوداء، حمراء وصفراء... أقحوانات بيضاء...، وكيف كان رد فعل هذه الشخصية والتي كانت أول مرة تصادف العالم الخارجي وتكتشف أسراره وخباياه، فالوظيفة التزيينية هي التي "يسعى فيها الوصف إلى إشباع الحالة الجمالية لدى القارئ مشكلا وقفة واستراحة في مضمار السرد"</w:t>
      </w:r>
      <w:r>
        <w:rPr>
          <w:rStyle w:val="Appelnotedebasdep"/>
          <w:rFonts w:ascii="Traditional Arabic" w:hAnsi="Traditional Arabic" w:cs="Traditional Arabic"/>
          <w:sz w:val="32"/>
          <w:szCs w:val="32"/>
          <w:rtl/>
          <w:lang w:val="en-US"/>
        </w:rPr>
        <w:footnoteReference w:id="126"/>
      </w:r>
      <w:r>
        <w:rPr>
          <w:rFonts w:ascii="Traditional Arabic" w:hAnsi="Traditional Arabic" w:cs="Traditional Arabic" w:hint="cs"/>
          <w:sz w:val="32"/>
          <w:szCs w:val="32"/>
          <w:rtl/>
          <w:lang w:val="en-US"/>
        </w:rPr>
        <w:t>، لهذا نجد أن الوصف التزيين في رواية الحبيب السائح "كولونيل الزبربر" تجلى بصورة مكثفة وكان حضوره متفاوتا في المقاطع السردية، حيث نجد أن هذا الوصف وظف بدلالة بلاغية لأنه في حقيقته قائم على المبالغات المفرطة في عنصري التصوير والتشويق.</w:t>
      </w:r>
    </w:p>
    <w:p w:rsidR="00DE7A79" w:rsidRPr="00790790" w:rsidRDefault="00DE7A79" w:rsidP="00DE7A79">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ب-الوظيفة الإي</w:t>
      </w:r>
      <w:r w:rsidRPr="00790790">
        <w:rPr>
          <w:rFonts w:ascii="Traditional Arabic" w:hAnsi="Traditional Arabic" w:cs="Traditional Arabic" w:hint="cs"/>
          <w:b/>
          <w:bCs/>
          <w:sz w:val="32"/>
          <w:szCs w:val="32"/>
          <w:rtl/>
          <w:lang w:val="en-US"/>
        </w:rPr>
        <w:t>هامية:</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وهي الوظيفة التي يقوم فيها السارد بإقناع المتلقي أن ما يطلع عليه من منصوص روائية وهي في الأساس مأخوذة من الواقع المعاش "وهي الوظيفية الموجهة نحو المتلقي وغايتها خلق الإيهام عنده بواقعية الوصف"</w:t>
      </w:r>
      <w:r>
        <w:rPr>
          <w:rStyle w:val="Appelnotedebasdep"/>
          <w:rFonts w:ascii="Traditional Arabic" w:hAnsi="Traditional Arabic" w:cs="Traditional Arabic"/>
          <w:sz w:val="32"/>
          <w:szCs w:val="32"/>
          <w:rtl/>
          <w:lang w:val="en-US"/>
        </w:rPr>
        <w:footnoteReference w:id="127"/>
      </w:r>
      <w:r>
        <w:rPr>
          <w:rFonts w:ascii="Traditional Arabic" w:hAnsi="Traditional Arabic" w:cs="Traditional Arabic" w:hint="cs"/>
          <w:sz w:val="32"/>
          <w:szCs w:val="32"/>
          <w:rtl/>
          <w:lang w:val="en-US"/>
        </w:rPr>
        <w:t>.</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وهذا ما يجده في  رواية "كولونيل الزبربر" عندما وظف شخصية "كولونيل الزبربر" في متن الرواية باعتبار أن هذه الشخصية تمثل فئة حقيقية موجودة في الواقع وهذا استنادًا إلى المجاهدين الأحرار الذين دافعوا عن الوطن بالنفس والنفيس لاسترجاع الحرية والوطن المسلوب من بينهم أحمد زبانة والأمير عبد القادر وعيسات إيدير... وغيرهم.</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مثل هذا المقطع يصف جلال المكنى "كولونيل الزبربر" عندما كان فتى صغير "ليلتها، كان الطفل جلال، وهو يغالب نومه، تخيل لأبيه وجها، كالذي وصفه له الجد سي المهاجي عداة، عداة، إعلان وقف إطلاق النار 19 مارس 1962 وصفُ أضاء له في عتمة الحجرة "إن ماتوا حسبتهم يبتسمــــــــــون مبتهجين بلقــــــــــاء انتظروه، وغن رجعوا رأيت وجوههم لملائكة يمشون على الأرض</w:t>
      </w:r>
      <w:r>
        <w:rPr>
          <w:rFonts w:ascii="Traditional Arabic" w:hAnsi="Traditional Arabic" w:cs="Traditional Arabic"/>
          <w:sz w:val="32"/>
          <w:szCs w:val="32"/>
        </w:rPr>
        <w:t>!</w:t>
      </w:r>
      <w:r>
        <w:rPr>
          <w:rFonts w:ascii="Traditional Arabic" w:hAnsi="Traditional Arabic" w:cs="Traditional Arabic" w:hint="cs"/>
          <w:sz w:val="32"/>
          <w:szCs w:val="32"/>
          <w:rtl/>
          <w:lang w:val="en-US"/>
        </w:rPr>
        <w:t>" فرأى نفسه تحول إلى وجه أبيه مولاي ملاكًا يخرج من نور شمس، كتلك التي تشرق من خلف جبل الزبربر"</w:t>
      </w:r>
      <w:r>
        <w:rPr>
          <w:rStyle w:val="Appelnotedebasdep"/>
          <w:rFonts w:ascii="Traditional Arabic" w:hAnsi="Traditional Arabic" w:cs="Traditional Arabic"/>
          <w:sz w:val="32"/>
          <w:szCs w:val="32"/>
          <w:rtl/>
          <w:lang w:val="en-US"/>
        </w:rPr>
        <w:footnoteReference w:id="128"/>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فهذا الوصف الذي بين أيدينا يوهمنا بأن هذا المشهد موجود حقيقة في الواقع وأن هذا الحدث قد وقع فعلا، وهذا ما يرسمه لنا الوصف عن طريق اللغة الفاعلة التي سخرها الراوي بكل إمكانياتها، أملا منه في رسم المشهد، وتصويره من واقع معاش وفي مكان وحدد حيث يساهم مساهمة كبيرة تبيان العلاقة الوطيدة مع الشخصية، كما أعلن الراوي في المقاطع السابقة إهتماما بوصف ملامح نفسية الشخصية.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المقاطع الوصفية التي تحمل دلالة سردية نجد ما يلي: "إنه الآن يتقدم فصيلته، رجوعًا إلى الثكنة، إنه يتوقف، إنه يسمع شخير محركات، إنها ناقلات جند ومدرعات وعربات قاطرة للأسلحة الثقيلة تتقدم، ها هو أوعز بالاستعداد إذا اقتربت، إنه يرى قائد الأركان العامة نفسه، واقفا في سيارة جيب... وها هم العشرات يهرعون نحو الرصيفين"</w:t>
      </w:r>
      <w:r>
        <w:rPr>
          <w:rStyle w:val="Appelnotedebasdep"/>
          <w:rFonts w:ascii="Traditional Arabic" w:hAnsi="Traditional Arabic" w:cs="Traditional Arabic"/>
          <w:sz w:val="32"/>
          <w:szCs w:val="32"/>
          <w:rtl/>
          <w:lang w:val="en-US"/>
        </w:rPr>
        <w:footnoteReference w:id="129"/>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إن المتأمل في هذا المقطع يجدها مقطعا سرديا ولكنه في حقيقته الداخليــــــــــــــة مشهــــــــــد وصفـــــــــي فبالرغم من أن المقطع يتضمن حركة وأفعالا سردية مثل قولـــه: يسمـــــــــــع، تتقدم، أوعـــــــــز، اقتربت، يـــــرى، واقفًا، يهرعون، ...، وهي في مجملها أفعال دالة على الحركة واللاثبات، ويقول أيضًا "على زفرة برجة في الصوت" وكنت رأيت بعيني هذا الجندي الذي عُلق معصميه إلى فرع شجرة عاريا..."</w:t>
      </w:r>
      <w:r>
        <w:rPr>
          <w:rStyle w:val="Appelnotedebasdep"/>
          <w:rFonts w:ascii="Traditional Arabic" w:hAnsi="Traditional Arabic" w:cs="Traditional Arabic"/>
          <w:sz w:val="32"/>
          <w:szCs w:val="32"/>
          <w:rtl/>
          <w:lang w:val="en-US"/>
        </w:rPr>
        <w:footnoteReference w:id="130"/>
      </w:r>
      <w:r>
        <w:rPr>
          <w:rFonts w:ascii="Traditional Arabic" w:hAnsi="Traditional Arabic" w:cs="Traditional Arabic" w:hint="cs"/>
          <w:sz w:val="32"/>
          <w:szCs w:val="32"/>
          <w:rtl/>
          <w:lang w:val="en-US"/>
        </w:rPr>
        <w:t>، كيف يعاني المعذبون من شدة التعذيب حتى قال "لم أقاوم تقيأت أحشائي في صحن المرحاض، إذا رفعت رأي في المرآة وجدت وجهي تحول أكثر من وجه، إنهم أولئك المعذبون في أقسى درجات آلامهم"</w:t>
      </w:r>
      <w:r>
        <w:rPr>
          <w:rStyle w:val="Appelnotedebasdep"/>
          <w:rFonts w:ascii="Traditional Arabic" w:hAnsi="Traditional Arabic" w:cs="Traditional Arabic"/>
          <w:sz w:val="32"/>
          <w:szCs w:val="32"/>
          <w:rtl/>
          <w:lang w:val="en-US"/>
        </w:rPr>
        <w:footnoteReference w:id="131"/>
      </w:r>
      <w:r>
        <w:rPr>
          <w:rFonts w:ascii="Traditional Arabic" w:hAnsi="Traditional Arabic" w:cs="Traditional Arabic" w:hint="cs"/>
          <w:sz w:val="32"/>
          <w:szCs w:val="32"/>
          <w:rtl/>
          <w:lang w:val="en-US"/>
        </w:rPr>
        <w:t>.</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ففي هذين المقطعين السابقين يحاول السارد إيهامنا بأن تلك الأحداث حقيقة فيمكن لشخص لعادي إذا رأى هكذا نظر قد يصاب بنفس الشيء لمنظر شخص يعذب بكل الطرق أمر ليس بالهين، فوصف السارد لهذا الفعل الذي قامت به الشخصية المتخيلة قد يقوم به أي شخص عادي (غيثان، دوار، انهيار، اصفرار في الوجه... وغيره)، لأن "الوظيفة الإيهامية" هي تركيز الكاتب على التفاصيل الصغرى في وصف الأشياء بغية خلق انطباع بالواقعية من شأنه أن يوهم القارئ.</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إلاّ أن هذه الواقعية التي يرد الكاتب إبهامنا بها حتى في حالة إعطاءه هذه الأمكنة تسميات معروفة تبقى واقعية من نوع آخر: "قرب مدية بالسترو" الأخضرية حاليا"</w:t>
      </w:r>
      <w:r>
        <w:rPr>
          <w:rStyle w:val="Appelnotedebasdep"/>
          <w:rFonts w:ascii="Traditional Arabic" w:hAnsi="Traditional Arabic" w:cs="Traditional Arabic"/>
          <w:sz w:val="32"/>
          <w:szCs w:val="32"/>
          <w:rtl/>
          <w:lang w:val="en-US"/>
        </w:rPr>
        <w:footnoteReference w:id="132"/>
      </w:r>
      <w:r>
        <w:rPr>
          <w:rFonts w:ascii="Traditional Arabic" w:hAnsi="Traditional Arabic" w:cs="Traditional Arabic" w:hint="cs"/>
          <w:sz w:val="32"/>
          <w:szCs w:val="32"/>
          <w:rtl/>
          <w:lang w:val="en-US"/>
        </w:rPr>
        <w:t xml:space="preserve"> "مقطع خيرة"</w:t>
      </w:r>
      <w:r>
        <w:rPr>
          <w:rStyle w:val="Appelnotedebasdep"/>
          <w:rFonts w:ascii="Traditional Arabic" w:hAnsi="Traditional Arabic" w:cs="Traditional Arabic"/>
          <w:sz w:val="32"/>
          <w:szCs w:val="32"/>
          <w:rtl/>
          <w:lang w:val="en-US"/>
        </w:rPr>
        <w:footnoteReference w:id="133"/>
      </w:r>
      <w:r>
        <w:rPr>
          <w:rFonts w:ascii="Traditional Arabic" w:hAnsi="Traditional Arabic" w:cs="Traditional Arabic" w:hint="cs"/>
          <w:sz w:val="32"/>
          <w:szCs w:val="32"/>
          <w:rtl/>
          <w:lang w:val="en-US"/>
        </w:rPr>
        <w:t xml:space="preserve"> "وجبل الزبربر الداني"</w:t>
      </w:r>
      <w:r>
        <w:rPr>
          <w:rStyle w:val="Appelnotedebasdep"/>
          <w:rFonts w:ascii="Traditional Arabic" w:hAnsi="Traditional Arabic" w:cs="Traditional Arabic"/>
          <w:sz w:val="32"/>
          <w:szCs w:val="32"/>
          <w:rtl/>
          <w:lang w:val="en-US"/>
        </w:rPr>
        <w:footnoteReference w:id="134"/>
      </w:r>
      <w:r>
        <w:rPr>
          <w:rFonts w:ascii="Traditional Arabic" w:hAnsi="Traditional Arabic" w:cs="Traditional Arabic" w:hint="cs"/>
          <w:sz w:val="32"/>
          <w:szCs w:val="32"/>
          <w:rtl/>
          <w:lang w:val="en-US"/>
        </w:rPr>
        <w:t xml:space="preserve">، فرغم فضاء الرواية منتهي يحاكي فضاء وهو المكان، إلاّ أنه في نقله هذا المكان الخارجي عن طريق اللغة، يدخل عليه الكثير من التحويرات وبالتالي سواء </w:t>
      </w:r>
      <w:r>
        <w:rPr>
          <w:rFonts w:ascii="Traditional Arabic" w:hAnsi="Traditional Arabic" w:cs="Traditional Arabic" w:hint="cs"/>
          <w:sz w:val="32"/>
          <w:szCs w:val="32"/>
          <w:rtl/>
          <w:lang w:val="en-US"/>
        </w:rPr>
        <w:lastRenderedPageBreak/>
        <w:t>طابق أو فارق عالم الرواية في حقيقته عالمًا تخيليا مبنيا على حيلة فنية تجعل الانطلاق من عالم الواقع نحو عالم الرواية ممكنا اما العودة فمستحيلة"</w:t>
      </w:r>
      <w:r>
        <w:rPr>
          <w:rStyle w:val="Appelnotedebasdep"/>
          <w:rFonts w:ascii="Traditional Arabic" w:hAnsi="Traditional Arabic" w:cs="Traditional Arabic"/>
          <w:sz w:val="32"/>
          <w:szCs w:val="32"/>
          <w:rtl/>
          <w:lang w:val="en-US"/>
        </w:rPr>
        <w:footnoteReference w:id="135"/>
      </w:r>
      <w:r>
        <w:rPr>
          <w:rFonts w:ascii="Traditional Arabic" w:hAnsi="Traditional Arabic" w:cs="Traditional Arabic" w:hint="cs"/>
          <w:sz w:val="32"/>
          <w:szCs w:val="32"/>
          <w:rtl/>
          <w:lang w:val="en-US"/>
        </w:rPr>
        <w:t>.</w:t>
      </w:r>
    </w:p>
    <w:p w:rsidR="00DE7A79" w:rsidRPr="00790790" w:rsidRDefault="00DE7A79" w:rsidP="00DE7A79">
      <w:pPr>
        <w:bidi/>
        <w:jc w:val="both"/>
        <w:rPr>
          <w:rFonts w:ascii="Traditional Arabic" w:hAnsi="Traditional Arabic" w:cs="Traditional Arabic"/>
          <w:b/>
          <w:bCs/>
          <w:sz w:val="32"/>
          <w:szCs w:val="32"/>
          <w:rtl/>
          <w:lang w:val="en-US"/>
        </w:rPr>
      </w:pPr>
      <w:r w:rsidRPr="0088625D">
        <w:rPr>
          <w:rFonts w:ascii="Traditional Arabic" w:hAnsi="Traditional Arabic" w:cs="Traditional Arabic" w:hint="cs"/>
          <w:b/>
          <w:bCs/>
          <w:sz w:val="32"/>
          <w:szCs w:val="32"/>
          <w:rtl/>
          <w:lang w:val="en-US"/>
        </w:rPr>
        <w:t>ج-</w:t>
      </w:r>
      <w:r>
        <w:rPr>
          <w:rFonts w:ascii="Traditional Arabic" w:hAnsi="Traditional Arabic" w:cs="Traditional Arabic" w:hint="cs"/>
          <w:sz w:val="32"/>
          <w:szCs w:val="32"/>
          <w:rtl/>
          <w:lang w:val="en-US"/>
        </w:rPr>
        <w:t>ا</w:t>
      </w:r>
      <w:r w:rsidRPr="00790790">
        <w:rPr>
          <w:rFonts w:ascii="Traditional Arabic" w:hAnsi="Traditional Arabic" w:cs="Traditional Arabic" w:hint="cs"/>
          <w:b/>
          <w:bCs/>
          <w:sz w:val="32"/>
          <w:szCs w:val="32"/>
          <w:rtl/>
          <w:lang w:val="en-US"/>
        </w:rPr>
        <w:t>لوظيفة التفسيرية: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ويوظف الوصف هنا بطريقة إيحائية رمزية لأنه يمكن أن يعطينا صفات دقيقة عن الموصوف ولكنه في كثير من الأحيان يجر عن صفة ضمنية تؤدي وظيفة رمزية داخل المتن السردي في الرواية "ويضطلع الوصف بهذه الوظيفة في الحالات التي يكون فيها التعبير الوصفي يهدف إلى تقديم ملامح الشخصيات ونفسياتها أو تعيين اللباس والمنازل والقصور أو الأماكن المختلفة بهدف الإسهام في تشكيل انطباع محددة لدى المتلقي وبالتالي يؤدي الوصف الرمزي والتفسيري في تقوية الأشكال السردية مما يتيح إمكانات تشغيل ديناميكية مما يزيد في بلاغة التعبير عن الموقف السردي</w:t>
      </w:r>
      <w:r>
        <w:rPr>
          <w:rStyle w:val="Appelnotedebasdep"/>
          <w:rFonts w:ascii="Traditional Arabic" w:hAnsi="Traditional Arabic" w:cs="Traditional Arabic"/>
          <w:sz w:val="32"/>
          <w:szCs w:val="32"/>
          <w:rtl/>
          <w:lang w:val="en-US"/>
        </w:rPr>
        <w:footnoteReference w:id="136"/>
      </w:r>
      <w:r>
        <w:rPr>
          <w:rFonts w:ascii="Traditional Arabic" w:hAnsi="Traditional Arabic" w:cs="Traditional Arabic" w:hint="cs"/>
          <w:sz w:val="32"/>
          <w:szCs w:val="32"/>
          <w:rtl/>
          <w:lang w:val="en-US"/>
        </w:rPr>
        <w:t>، فهاته الوظيفة مرتبطة بالأبعاد النفسية للشخصية الباطنية والفكرية والثقافية وتفسر لنا كل ذلك من خلال وصف المكان الذي تقطنه الشخصية وهو يتسم بالإيحائية والإشارية عن طريق التشبيه والاستعارة</w:t>
      </w:r>
      <w:r>
        <w:rPr>
          <w:rStyle w:val="Appelnotedebasdep"/>
          <w:rFonts w:ascii="Traditional Arabic" w:hAnsi="Traditional Arabic" w:cs="Traditional Arabic"/>
          <w:sz w:val="32"/>
          <w:szCs w:val="32"/>
          <w:rtl/>
          <w:lang w:val="en-US"/>
        </w:rPr>
        <w:footnoteReference w:id="137"/>
      </w:r>
      <w:r>
        <w:rPr>
          <w:rFonts w:ascii="Traditional Arabic" w:hAnsi="Traditional Arabic" w:cs="Traditional Arabic" w:hint="cs"/>
          <w:sz w:val="32"/>
          <w:szCs w:val="32"/>
          <w:rtl/>
          <w:lang w:val="en-US"/>
        </w:rPr>
        <w:t>، حيث تقدم لنا لمحة عامة عن نفسية الشخصية وعلاقتها بالمكان ولكن بصورة بلاغية، شعرية، لها دلالات مختلفة وعميقة.</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وهذا ما نلاحظه في المقطع حيث يقول: "بوجه حزين وصوت مبحوح، سال مولاي بوزقرة، بعين دامعة أيضًا، قايد بن عمر، عند خرج الكازمة، إن كان رأي جسد الحسين منصر علامة، فقال: "وشم كلمة "حب" على ساعدة"</w:t>
      </w:r>
      <w:r>
        <w:rPr>
          <w:rStyle w:val="Appelnotedebasdep"/>
          <w:rFonts w:ascii="Traditional Arabic" w:hAnsi="Traditional Arabic" w:cs="Traditional Arabic"/>
          <w:sz w:val="32"/>
          <w:szCs w:val="32"/>
          <w:rtl/>
          <w:lang w:val="en-US"/>
        </w:rPr>
        <w:footnoteReference w:id="138"/>
      </w:r>
      <w:r>
        <w:rPr>
          <w:rFonts w:ascii="Traditional Arabic" w:hAnsi="Traditional Arabic" w:cs="Traditional Arabic" w:hint="cs"/>
          <w:sz w:val="32"/>
          <w:szCs w:val="32"/>
          <w:rtl/>
          <w:lang w:val="en-US"/>
        </w:rPr>
        <w:t>، في هذا المقطع السردي يخبرنا الراوي بالحالة النفسية التي يمر بها مولاي بوزقزة هي حالة الحزن التي تحولت أحاسيسها إلى الألم خاصة عند رؤيتهم علامة "حب" على ساعده الذي يتعدد هذا الرمز إلى عدة معاني كحبه للوطن وحبه للأم وحبه للحبيبة، فطُعن من قبل العدو الغاشم.</w:t>
      </w:r>
    </w:p>
    <w:p w:rsidR="00DE7A79" w:rsidRDefault="00DE7A79" w:rsidP="00DE7A79">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"يشكل الوصف في هاته الرواية الوظيفية" صورة خارجية للشخصية وكشف عن حالتها النفسية فيكون المحيط الموصوف مرتبطًا ارتباطًا معنويًا بما يجري من أحداث"</w:t>
      </w:r>
      <w:r>
        <w:rPr>
          <w:rStyle w:val="Appelnotedebasdep"/>
          <w:rFonts w:ascii="Traditional Arabic" w:hAnsi="Traditional Arabic" w:cs="Traditional Arabic"/>
          <w:sz w:val="32"/>
          <w:szCs w:val="32"/>
          <w:rtl/>
          <w:lang w:val="en-US"/>
        </w:rPr>
        <w:footnoteReference w:id="139"/>
      </w:r>
      <w:r>
        <w:rPr>
          <w:rFonts w:ascii="Traditional Arabic" w:hAnsi="Traditional Arabic" w:cs="Traditional Arabic" w:hint="cs"/>
          <w:sz w:val="32"/>
          <w:szCs w:val="32"/>
          <w:rtl/>
          <w:lang w:val="en-US"/>
        </w:rPr>
        <w:t>.</w:t>
      </w:r>
    </w:p>
    <w:p w:rsidR="00DE7A79" w:rsidRDefault="00DE7A79" w:rsidP="00DE7A79">
      <w:pPr>
        <w:bidi/>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وفي مقطع آخر من الرواية نلمح هذه الوظيفة الوصفية التفسيرية في قوله: "قال عمي موح مخنق الصوت راعش الشفتين حتى إن الجبال توجهت لصراخهم، كان انبعاث رائحة اللحم البشري المتصاعدة مع الدخان واللهب من أفضع ما </w:t>
      </w:r>
      <w:r>
        <w:rPr>
          <w:rFonts w:ascii="Traditional Arabic" w:hAnsi="Traditional Arabic" w:cs="Traditional Arabic" w:hint="cs"/>
          <w:sz w:val="32"/>
          <w:szCs w:val="32"/>
          <w:rtl/>
          <w:lang w:val="en-US"/>
        </w:rPr>
        <w:lastRenderedPageBreak/>
        <w:t>يمكن لإنسان أن يقسمه"</w:t>
      </w:r>
      <w:r>
        <w:rPr>
          <w:rStyle w:val="Appelnotedebasdep"/>
          <w:rFonts w:ascii="Traditional Arabic" w:hAnsi="Traditional Arabic" w:cs="Traditional Arabic"/>
          <w:sz w:val="32"/>
          <w:szCs w:val="32"/>
          <w:rtl/>
          <w:lang w:val="en-US"/>
        </w:rPr>
        <w:footnoteReference w:id="140"/>
      </w:r>
      <w:r>
        <w:rPr>
          <w:rFonts w:ascii="Traditional Arabic" w:hAnsi="Traditional Arabic" w:cs="Traditional Arabic" w:hint="cs"/>
          <w:sz w:val="32"/>
          <w:szCs w:val="32"/>
          <w:rtl/>
          <w:lang w:val="en-US"/>
        </w:rPr>
        <w:t>، فالمتأمل في هذا المقطع نجده أن الراوي يصف شخصية (عمي موح) منهارة من شدة التعذيب الذي تعرض له سكان المنطقة من إبادة وحرق ونهب واعتصاب... وغيرها من الأساليب التي استخدمها العدو ضد أبناء الشعب حتى الجبال تألمت من شدة هذا العمل الشنيع، إن القارئ الجيد ينتبه لأعماق اللغة ويجد أنها ضمنيا تعبر عن حالة الصدمة أو الحالة التيه والانهيار التي تمر بها الشخصية لأن الوصف الرمزي يكون حاملاً لدلالتين دلالة قريبة ظاهرة، ودلالة بعيدة ضمنية لا يصرح بها وهذا ما يعكس شعرية في هاته الرواية والتي تقوم على مبدأ التخيل والإيحائية والتي تطلعنا على سياقات وتأويلات متعددة.</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هذا المساق نلاحظ في كل نهاية فصل مقطعا شعريا من الشعر الملحون من قصيدة "راس المحنة" أو "راس بنادم" للشاعر الصوفي لخضر بن مخلوف، وهي عبارة عن قطعة شعرية تصور التحولات التي تعتري وجود الإنسان في حياته وبعد موته كما تصور لنا تقلبات أحوال الطبقة وتقلبات البشر ومصير الإنسان بينهما جميعا، حيث يقول:</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هذا وطنك ولا جيت براني يا راس الهانة</w:t>
      </w:r>
      <w:r w:rsidRPr="009D40E8">
        <w:rPr>
          <w:rStyle w:val="Appelnotedebasdep"/>
          <w:rFonts w:ascii="Traditional Arabic" w:hAnsi="Traditional Arabic" w:cs="Traditional Arabic"/>
          <w:sz w:val="32"/>
          <w:szCs w:val="32"/>
          <w:lang w:val="en-US"/>
        </w:rPr>
        <w:footnoteReference w:customMarkFollows="1" w:id="141"/>
        <w:sym w:font="Symbol" w:char="F02A"/>
      </w:r>
      <w:r>
        <w:rPr>
          <w:rFonts w:ascii="Traditional Arabic" w:hAnsi="Traditional Arabic" w:cs="Traditional Arabic" w:hint="cs"/>
          <w:sz w:val="32"/>
          <w:szCs w:val="32"/>
          <w:rtl/>
          <w:lang w:val="en-US"/>
        </w:rPr>
        <w:t xml:space="preserve"> لله كلمني"</w:t>
      </w:r>
      <w:r>
        <w:rPr>
          <w:rStyle w:val="Appelnotedebasdep"/>
          <w:rFonts w:ascii="Traditional Arabic" w:hAnsi="Traditional Arabic" w:cs="Traditional Arabic"/>
          <w:sz w:val="32"/>
          <w:szCs w:val="32"/>
          <w:rtl/>
          <w:lang w:val="en-US"/>
        </w:rPr>
        <w:footnoteReference w:id="142"/>
      </w:r>
      <w:r>
        <w:rPr>
          <w:rFonts w:ascii="Traditional Arabic" w:hAnsi="Traditional Arabic" w:cs="Traditional Arabic" w:hint="cs"/>
          <w:sz w:val="32"/>
          <w:szCs w:val="32"/>
          <w:rtl/>
          <w:lang w:val="en-US"/>
        </w:rPr>
        <w:t>، وفي مقطع آخر يقول: "يا ذا الراس الفاني غيربتك صهدتنا يهديك الله كما صار خبرني"</w:t>
      </w:r>
      <w:r>
        <w:rPr>
          <w:rStyle w:val="Appelnotedebasdep"/>
          <w:rFonts w:ascii="Traditional Arabic" w:hAnsi="Traditional Arabic" w:cs="Traditional Arabic"/>
          <w:sz w:val="32"/>
          <w:szCs w:val="32"/>
          <w:rtl/>
          <w:lang w:val="en-US"/>
        </w:rPr>
        <w:footnoteReference w:id="143"/>
      </w:r>
      <w:r>
        <w:rPr>
          <w:rFonts w:ascii="Traditional Arabic" w:hAnsi="Traditional Arabic" w:cs="Traditional Arabic" w:hint="cs"/>
          <w:sz w:val="32"/>
          <w:szCs w:val="32"/>
          <w:rtl/>
          <w:lang w:val="en-US"/>
        </w:rPr>
        <w:t>.</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قصة راس المحنة هي عبارة يستخدمها الجزائريون لغاية اليوم لدلالة على الشخص الذي يعاني المصائب والهموم في حياته، فلم يجد الحبيب السائح صورة معبرة أكثر من التراث الشعبي، فهو يتلائم وسياق النص.</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وقد ذكرت هذه القصة في قصيدة وعظية تأديبية من الشعر الملحون الجزائري، حيث يحكي من خلالها عن رجل صالح كان في قافلة للحج مع قومه فتأخر عنهم وتاه في الصحراء وبالضبط في منطقة قرب الوادي. </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فهجم عليه قطاع طرق فقتلوه وسرقوا ماله وتركوه مرميا دون دفن فبقيت جثته مرمية، إلى أن مر قوم فدفنوه وبقي 60 عاما في قبره ذاك، إلى أن حدث فيضان في موسم من مواســـــــــم الأمطار فقـــــــــذف جمجمته خــــــــارج قبره، وبقيت بالعراء لمدة ثلاث سنوات ثم صادف أن مر بها شيخ متصوف صالح، وهو حسب الروايات أستاذ وشيخ الشاعر سيدي لخضر بن مخلوف يسمى (الشيخ بن مرزوق) فلما رأى الجمجمة انتبه لعبارات كتبت على جبينها فحار في أمرها</w:t>
      </w:r>
      <w:r>
        <w:rPr>
          <w:rStyle w:val="Appelnotedebasdep"/>
          <w:rFonts w:ascii="Traditional Arabic" w:hAnsi="Traditional Arabic" w:cs="Traditional Arabic"/>
          <w:sz w:val="32"/>
          <w:szCs w:val="32"/>
          <w:rtl/>
          <w:lang w:val="en-US"/>
        </w:rPr>
        <w:footnoteReference w:id="144"/>
      </w:r>
      <w:r>
        <w:rPr>
          <w:rFonts w:ascii="Traditional Arabic" w:hAnsi="Traditional Arabic" w:cs="Traditional Arabic" w:hint="cs"/>
          <w:sz w:val="32"/>
          <w:szCs w:val="32"/>
          <w:rtl/>
          <w:lang w:val="en-US"/>
        </w:rPr>
        <w:t>، حيث يقول في هذا البيت "هذا برك ولا جيت براني ها ظريف المحنة بالله كلمني"</w:t>
      </w:r>
      <w:r>
        <w:rPr>
          <w:rStyle w:val="Appelnotedebasdep"/>
          <w:rFonts w:ascii="Traditional Arabic" w:hAnsi="Traditional Arabic" w:cs="Traditional Arabic"/>
          <w:sz w:val="32"/>
          <w:szCs w:val="32"/>
          <w:rtl/>
          <w:lang w:val="en-US"/>
        </w:rPr>
        <w:footnoteReference w:id="145"/>
      </w:r>
      <w:r>
        <w:rPr>
          <w:rFonts w:ascii="Traditional Arabic" w:hAnsi="Traditional Arabic" w:cs="Traditional Arabic" w:hint="cs"/>
          <w:sz w:val="32"/>
          <w:szCs w:val="32"/>
          <w:rtl/>
          <w:lang w:val="en-US"/>
        </w:rPr>
        <w:t>، إذ يبدأ بسؤالها بالله ورسوله أن تخبره عن حالها وحالي صاحبها "من هو؟ وما هو جنسه؟ مقيم أم غريب عن الديار؟ سلطان أم مملوك؟ ...."</w:t>
      </w:r>
      <w:r>
        <w:rPr>
          <w:rStyle w:val="Appelnotedebasdep"/>
          <w:rFonts w:ascii="Traditional Arabic" w:hAnsi="Traditional Arabic" w:cs="Traditional Arabic"/>
          <w:sz w:val="32"/>
          <w:szCs w:val="32"/>
          <w:rtl/>
          <w:lang w:val="en-US"/>
        </w:rPr>
        <w:footnoteReference w:id="146"/>
      </w:r>
      <w:r>
        <w:rPr>
          <w:rFonts w:ascii="Traditional Arabic" w:hAnsi="Traditional Arabic" w:cs="Traditional Arabic" w:hint="cs"/>
          <w:sz w:val="32"/>
          <w:szCs w:val="32"/>
          <w:rtl/>
          <w:lang w:val="en-US"/>
        </w:rPr>
        <w:t xml:space="preserve">. </w:t>
      </w:r>
    </w:p>
    <w:p w:rsidR="00DE7A79" w:rsidRDefault="00DE7A79" w:rsidP="00DE7A79">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وهي مسألة طويلة كان يضع لكل سؤال عدة احتمالات يريد الإجابة عنها، ولكنه تفاجأ بأن رد عليه رأس الميت، فعرف عن نفسه بأنه "الهاشمي بنونة" من نسل سيدي مختار من الوجهاء الصالحين، وأخبره عن حكايته وضياعه في الصحراء وقتله من قبل قطاع الطرق ودفنه وحاله بعد الفيضان ومعناة هذا الرأس من منطقة إلى منطقة، حيث يقول: "هذا وطنك ولا جيت براني يا راس المحنة لله خبرني"</w:t>
      </w:r>
      <w:r>
        <w:rPr>
          <w:rStyle w:val="Appelnotedebasdep"/>
          <w:rFonts w:ascii="Traditional Arabic" w:hAnsi="Traditional Arabic" w:cs="Traditional Arabic"/>
          <w:sz w:val="32"/>
          <w:szCs w:val="32"/>
          <w:rtl/>
          <w:lang w:val="en-US"/>
        </w:rPr>
        <w:footnoteReference w:id="147"/>
      </w:r>
      <w:r>
        <w:rPr>
          <w:rFonts w:ascii="Traditional Arabic" w:hAnsi="Traditional Arabic" w:cs="Traditional Arabic" w:hint="cs"/>
          <w:sz w:val="32"/>
          <w:szCs w:val="32"/>
          <w:rtl/>
          <w:lang w:val="en-US"/>
        </w:rPr>
        <w:t>.</w:t>
      </w:r>
    </w:p>
    <w:p w:rsidR="00AC3474" w:rsidRPr="00305D28" w:rsidRDefault="00AC3474" w:rsidP="00305D28">
      <w:pPr>
        <w:bidi/>
        <w:spacing w:after="0"/>
        <w:ind w:firstLine="425"/>
        <w:jc w:val="both"/>
        <w:rPr>
          <w:rFonts w:ascii="Traditional Arabic" w:hAnsi="Traditional Arabic" w:cs="Traditional Arabic"/>
          <w:sz w:val="32"/>
          <w:szCs w:val="32"/>
          <w:rtl/>
        </w:rPr>
      </w:pPr>
    </w:p>
    <w:p w:rsidR="00AC3474" w:rsidRPr="00305D28" w:rsidRDefault="00AC3474" w:rsidP="00305D28">
      <w:pPr>
        <w:bidi/>
        <w:spacing w:after="0"/>
        <w:ind w:firstLine="425"/>
        <w:jc w:val="both"/>
        <w:rPr>
          <w:rFonts w:ascii="Traditional Arabic" w:hAnsi="Traditional Arabic" w:cs="Traditional Arabic"/>
          <w:sz w:val="32"/>
          <w:szCs w:val="32"/>
          <w:rtl/>
        </w:rPr>
      </w:pPr>
      <w:r w:rsidRPr="00305D28">
        <w:rPr>
          <w:rFonts w:ascii="Traditional Arabic" w:hAnsi="Traditional Arabic" w:cs="Traditional Arabic"/>
          <w:sz w:val="32"/>
          <w:szCs w:val="32"/>
          <w:rtl/>
        </w:rPr>
        <w:t xml:space="preserve">   </w:t>
      </w:r>
    </w:p>
    <w:p w:rsidR="00AC3474" w:rsidRPr="00305D28" w:rsidRDefault="00AC3474" w:rsidP="00305D28">
      <w:pPr>
        <w:bidi/>
        <w:spacing w:after="0"/>
        <w:ind w:firstLine="425"/>
        <w:jc w:val="both"/>
        <w:rPr>
          <w:rFonts w:ascii="Traditional Arabic" w:hAnsi="Traditional Arabic" w:cs="Traditional Arabic"/>
          <w:sz w:val="32"/>
          <w:szCs w:val="32"/>
          <w:rtl/>
        </w:rPr>
      </w:pPr>
    </w:p>
    <w:p w:rsidR="001D512F" w:rsidRPr="00305D28" w:rsidRDefault="001D512F" w:rsidP="00305D28">
      <w:pPr>
        <w:bidi/>
        <w:spacing w:after="0"/>
        <w:ind w:firstLine="237"/>
        <w:jc w:val="both"/>
        <w:rPr>
          <w:rFonts w:ascii="Traditional Arabic" w:hAnsi="Traditional Arabic" w:cs="Traditional Arabic"/>
          <w:sz w:val="32"/>
          <w:szCs w:val="32"/>
          <w:rtl/>
        </w:rPr>
        <w:sectPr w:rsidR="001D512F" w:rsidRPr="00305D28" w:rsidSect="00305D28">
          <w:headerReference w:type="default" r:id="rId27"/>
          <w:footerReference w:type="default" r:id="rId28"/>
          <w:footnotePr>
            <w:numRestart w:val="eachPage"/>
          </w:footnotePr>
          <w:pgSz w:w="11906" w:h="16838"/>
          <w:pgMar w:top="1134" w:right="1701" w:bottom="1134" w:left="567" w:header="708" w:footer="708" w:gutter="0"/>
          <w:cols w:space="708"/>
          <w:docGrid w:linePitch="360"/>
        </w:sectPr>
      </w:pPr>
    </w:p>
    <w:p w:rsidR="00C3098A" w:rsidRDefault="00C3098A" w:rsidP="00305D28">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1D512F" w:rsidRPr="00C3098A" w:rsidRDefault="0082647A" w:rsidP="00C3098A">
      <w:pPr>
        <w:pStyle w:val="Titre1"/>
        <w:bidi/>
        <w:jc w:val="center"/>
        <w:rPr>
          <w:rFonts w:ascii="Traditional Arabic" w:hAnsi="Traditional Arabic" w:cs="Traditional Arabic"/>
          <w:color w:val="000000" w:themeColor="text1"/>
          <w:sz w:val="96"/>
          <w:szCs w:val="96"/>
          <w:rtl/>
        </w:rPr>
      </w:pPr>
      <w:r>
        <w:rPr>
          <w:rFonts w:ascii="Traditional Arabic" w:hAnsi="Traditional Arabic" w:cs="Traditional Arabic" w:hint="cs"/>
          <w:color w:val="000000" w:themeColor="text1"/>
          <w:sz w:val="96"/>
          <w:szCs w:val="96"/>
          <w:rtl/>
        </w:rPr>
        <w:t>خاتمة</w:t>
      </w:r>
    </w:p>
    <w:p w:rsidR="001D512F" w:rsidRPr="00305D28" w:rsidRDefault="001D512F" w:rsidP="00305D28">
      <w:pPr>
        <w:bidi/>
        <w:spacing w:after="0"/>
        <w:ind w:firstLine="237"/>
        <w:jc w:val="both"/>
        <w:rPr>
          <w:rFonts w:ascii="Traditional Arabic" w:hAnsi="Traditional Arabic" w:cs="Traditional Arabic"/>
          <w:sz w:val="32"/>
          <w:szCs w:val="32"/>
          <w:rtl/>
        </w:rPr>
      </w:pPr>
    </w:p>
    <w:p w:rsidR="001D512F" w:rsidRPr="00305D28" w:rsidRDefault="001D512F" w:rsidP="00305D28">
      <w:pPr>
        <w:bidi/>
        <w:spacing w:after="0"/>
        <w:ind w:firstLine="237"/>
        <w:jc w:val="both"/>
        <w:rPr>
          <w:rFonts w:ascii="Traditional Arabic" w:hAnsi="Traditional Arabic" w:cs="Traditional Arabic"/>
          <w:sz w:val="32"/>
          <w:szCs w:val="32"/>
          <w:rtl/>
        </w:rPr>
        <w:sectPr w:rsidR="001D512F" w:rsidRPr="00305D28" w:rsidSect="00305D28">
          <w:headerReference w:type="default" r:id="rId29"/>
          <w:footerReference w:type="default" r:id="rId30"/>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D34EDE" w:rsidRPr="00AD26E5" w:rsidRDefault="00D34EDE" w:rsidP="00D34EDE">
      <w:pPr>
        <w:bidi/>
        <w:jc w:val="both"/>
        <w:rPr>
          <w:rFonts w:asciiTheme="majorBidi" w:hAnsiTheme="majorBidi" w:cstheme="majorBidi"/>
          <w:b/>
          <w:bCs/>
          <w:sz w:val="2"/>
          <w:szCs w:val="2"/>
          <w:u w:val="single"/>
          <w:rtl/>
        </w:rPr>
      </w:pPr>
    </w:p>
    <w:p w:rsidR="00D34EDE" w:rsidRDefault="00D34EDE" w:rsidP="00D34EDE">
      <w:pPr>
        <w:bidi/>
        <w:jc w:val="both"/>
        <w:rPr>
          <w:rFonts w:ascii="Simplified Arabic" w:hAnsi="Simplified Arabic" w:cs="Simplified Arabic"/>
          <w:b/>
          <w:bCs/>
          <w:sz w:val="36"/>
          <w:szCs w:val="36"/>
        </w:rPr>
      </w:pPr>
      <w:r>
        <w:rPr>
          <w:rFonts w:asciiTheme="majorBidi" w:hAnsiTheme="majorBidi" w:cstheme="majorBidi" w:hint="cs"/>
          <w:b/>
          <w:bCs/>
          <w:sz w:val="36"/>
          <w:szCs w:val="36"/>
          <w:rtl/>
        </w:rPr>
        <w:t>خـــــات</w:t>
      </w:r>
      <w:r w:rsidRPr="003422A7">
        <w:rPr>
          <w:rFonts w:asciiTheme="majorBidi" w:hAnsiTheme="majorBidi" w:cstheme="majorBidi" w:hint="cs"/>
          <w:b/>
          <w:bCs/>
          <w:sz w:val="36"/>
          <w:szCs w:val="36"/>
          <w:rtl/>
        </w:rPr>
        <w:t>مة</w:t>
      </w:r>
      <w:r w:rsidRPr="003422A7">
        <w:rPr>
          <w:rFonts w:ascii="Simplified Arabic" w:hAnsi="Simplified Arabic" w:cs="Simplified Arabic"/>
          <w:b/>
          <w:bCs/>
          <w:sz w:val="36"/>
          <w:szCs w:val="36"/>
          <w:rtl/>
        </w:rPr>
        <w:t xml:space="preserve">: </w:t>
      </w:r>
    </w:p>
    <w:p w:rsidR="00D34EDE" w:rsidRDefault="00D34EDE" w:rsidP="00D34EDE">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بعد مقاربتنا لنص الرواية واستنطاق تشكلاته ومضامينه من منظور اللغة الوصفية توصلنا إلى مجموعة من النتائج هي: </w:t>
      </w:r>
    </w:p>
    <w:p w:rsidR="00D34EDE" w:rsidRDefault="00D34EDE" w:rsidP="00D34EDE">
      <w:pPr>
        <w:pStyle w:val="Paragraphedeliste"/>
        <w:numPr>
          <w:ilvl w:val="0"/>
          <w:numId w:val="18"/>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إن "الوصف آلية لغوية ميزت كثيرا من الأجناس الأدبية، وقد تمكن من اقتحام العديد من الفنون النثرية حديثا بأشكال فنية مختلفة كالرّواية والقصة وغيرهما.</w:t>
      </w:r>
    </w:p>
    <w:p w:rsidR="00D34EDE" w:rsidRDefault="00D34EDE" w:rsidP="00D34EDE">
      <w:pPr>
        <w:pStyle w:val="Paragraphedeliste"/>
        <w:numPr>
          <w:ilvl w:val="0"/>
          <w:numId w:val="18"/>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الوصف خادم للسرد لدرجة يستحيل فيها استغناء السرد عن الوصف كون الوصف نافعًا للسرد ومطورًا للحدث بما يضفيه من دلالات.</w:t>
      </w:r>
    </w:p>
    <w:p w:rsidR="00D34EDE" w:rsidRDefault="00D34EDE" w:rsidP="00D34EDE">
      <w:pPr>
        <w:pStyle w:val="Paragraphedeliste"/>
        <w:numPr>
          <w:ilvl w:val="0"/>
          <w:numId w:val="18"/>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لقد أخذ الوصف في رواية كولونيل الزبربر حيزا كبيرا له دور كبير في توجيه فعل القراءة كما جاء بطريقة مُسْهبة، وذلك من خلال تحديد صفات الأشياء والشخوص.</w:t>
      </w:r>
    </w:p>
    <w:p w:rsidR="00D34EDE" w:rsidRDefault="00D34EDE" w:rsidP="00D34EDE">
      <w:pPr>
        <w:pStyle w:val="Paragraphedeliste"/>
        <w:numPr>
          <w:ilvl w:val="0"/>
          <w:numId w:val="18"/>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وصف الشخصيات داخليًا وخارجيًا، هو كشف لظاهرها واستبطان لداخلها، فمن خلال الرّواية قمنا بدراسة الشخصيات التي كان لها دور هام في مجريات النص كون النص مرّ بمرحلتين للصرّاع أي فترتين زمنيتين مختلفتين، وكان ذلك بدراسة شخصيات ثورية خادمة لوطنها وشخصيات أجنبية مستعمرة وشخصيات أخرى خائنة (الإرهاب).</w:t>
      </w:r>
    </w:p>
    <w:p w:rsidR="00D34EDE" w:rsidRDefault="00D34EDE" w:rsidP="00D34EDE">
      <w:pPr>
        <w:pStyle w:val="Paragraphedeliste"/>
        <w:numPr>
          <w:ilvl w:val="0"/>
          <w:numId w:val="18"/>
        </w:numPr>
        <w:bidi/>
        <w:spacing w:after="160"/>
        <w:jc w:val="both"/>
        <w:rPr>
          <w:rFonts w:ascii="Traditional Arabic" w:hAnsi="Traditional Arabic" w:cs="Traditional Arabic"/>
          <w:sz w:val="32"/>
          <w:szCs w:val="32"/>
        </w:rPr>
      </w:pPr>
      <w:r>
        <w:rPr>
          <w:rFonts w:ascii="Traditional Arabic" w:hAnsi="Traditional Arabic" w:cs="Traditional Arabic" w:hint="cs"/>
          <w:sz w:val="32"/>
          <w:szCs w:val="32"/>
          <w:rtl/>
        </w:rPr>
        <w:t>ركز الحبيب السائح في نصه على مكان واحد وأعطاه كلّ الاهتمام وهو "جيل الزبربر"، وقدّم السائح وصفًا له في المرحلتين مرحلة الصراع بين الثوار والمستعمر وثانيا في مرحلة الصراع بين الجزائريين والإرهاب.</w:t>
      </w:r>
    </w:p>
    <w:p w:rsidR="00D34EDE" w:rsidRPr="00550BE9" w:rsidRDefault="00D34EDE" w:rsidP="00D34EDE">
      <w:pPr>
        <w:pStyle w:val="Paragraphedeliste"/>
        <w:numPr>
          <w:ilvl w:val="0"/>
          <w:numId w:val="18"/>
        </w:numPr>
        <w:bidi/>
        <w:spacing w:after="160"/>
        <w:jc w:val="both"/>
        <w:rPr>
          <w:rFonts w:ascii="Traditional Arabic" w:hAnsi="Traditional Arabic" w:cs="Traditional Arabic"/>
          <w:sz w:val="32"/>
          <w:szCs w:val="32"/>
        </w:rPr>
      </w:pPr>
      <w:r w:rsidRPr="00550BE9">
        <w:rPr>
          <w:rFonts w:ascii="Traditional Arabic" w:hAnsi="Traditional Arabic" w:cs="Traditional Arabic" w:hint="cs"/>
          <w:sz w:val="32"/>
          <w:szCs w:val="32"/>
          <w:rtl/>
        </w:rPr>
        <w:t>لقد كان للعتبات النصية في رواية "كولونيل الزبربر" دور هام في فعل القراءة إذ وظفت بشكل مقصود لتفي حق الدلالة النص</w:t>
      </w:r>
      <w:r>
        <w:rPr>
          <w:rFonts w:ascii="Traditional Arabic" w:hAnsi="Traditional Arabic" w:cs="Traditional Arabic" w:hint="cs"/>
          <w:sz w:val="32"/>
          <w:szCs w:val="32"/>
          <w:rtl/>
        </w:rPr>
        <w:t xml:space="preserve">ية باعتبارها نصوصا موازية واصفة، </w:t>
      </w:r>
      <w:r w:rsidRPr="00550BE9">
        <w:rPr>
          <w:rFonts w:ascii="Traditional Arabic" w:hAnsi="Traditional Arabic" w:cs="Traditional Arabic" w:hint="cs"/>
          <w:sz w:val="32"/>
          <w:szCs w:val="32"/>
          <w:rtl/>
        </w:rPr>
        <w:t xml:space="preserve">سعى بحثنا هذا </w:t>
      </w:r>
      <w:r>
        <w:rPr>
          <w:rFonts w:ascii="Traditional Arabic" w:hAnsi="Traditional Arabic" w:cs="Traditional Arabic" w:hint="cs"/>
          <w:sz w:val="32"/>
          <w:szCs w:val="32"/>
          <w:rtl/>
        </w:rPr>
        <w:t>ك</w:t>
      </w:r>
      <w:r w:rsidRPr="00550BE9">
        <w:rPr>
          <w:rFonts w:ascii="Traditional Arabic" w:hAnsi="Traditional Arabic" w:cs="Traditional Arabic" w:hint="cs"/>
          <w:sz w:val="32"/>
          <w:szCs w:val="32"/>
          <w:rtl/>
        </w:rPr>
        <w:t>سائر البحوث العلمية في الغوص حول موضوع تشكلات اللغة وخصائص الوصف خاصة العتبات النصية من جانب عتبة العنوان التي تفرض سيطرتها على باقي العتبات الأخرى ومكونات النص الأدبي، وما تحدثه من أثر بالغ لدى المتلقي.</w:t>
      </w:r>
    </w:p>
    <w:p w:rsidR="00D34EDE" w:rsidRPr="0085346C" w:rsidRDefault="00D34EDE" w:rsidP="00D34EDE">
      <w:pPr>
        <w:pStyle w:val="Paragraphedeliste"/>
        <w:numPr>
          <w:ilvl w:val="0"/>
          <w:numId w:val="18"/>
        </w:numPr>
        <w:bidi/>
        <w:spacing w:after="160"/>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فرع </w:t>
      </w:r>
      <w:r w:rsidRPr="0085346C">
        <w:rPr>
          <w:rFonts w:ascii="Traditional Arabic" w:hAnsi="Traditional Arabic" w:cs="Traditional Arabic" w:hint="cs"/>
          <w:sz w:val="32"/>
          <w:szCs w:val="32"/>
          <w:rtl/>
        </w:rPr>
        <w:t xml:space="preserve">"الحبيب السائح" </w:t>
      </w:r>
      <w:r>
        <w:rPr>
          <w:rFonts w:ascii="Traditional Arabic" w:hAnsi="Traditional Arabic" w:cs="Traditional Arabic" w:hint="cs"/>
          <w:sz w:val="32"/>
          <w:szCs w:val="32"/>
          <w:rtl/>
        </w:rPr>
        <w:t>في أنماط الوصف المستخدمة في الرواية</w:t>
      </w:r>
      <w:r w:rsidRPr="0085346C">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ف</w:t>
      </w:r>
      <w:r w:rsidRPr="0085346C">
        <w:rPr>
          <w:rFonts w:ascii="Traditional Arabic" w:hAnsi="Traditional Arabic" w:cs="Traditional Arabic" w:hint="cs"/>
          <w:sz w:val="32"/>
          <w:szCs w:val="32"/>
          <w:rtl/>
        </w:rPr>
        <w:t>تباينت بين اللغة الوصفية المباشرة،</w:t>
      </w:r>
      <w:r>
        <w:rPr>
          <w:rFonts w:ascii="Traditional Arabic" w:hAnsi="Traditional Arabic" w:cs="Traditional Arabic" w:hint="cs"/>
          <w:sz w:val="32"/>
          <w:szCs w:val="32"/>
          <w:rtl/>
        </w:rPr>
        <w:t xml:space="preserve"> </w:t>
      </w:r>
      <w:r w:rsidRPr="0085346C">
        <w:rPr>
          <w:rFonts w:ascii="Traditional Arabic" w:hAnsi="Traditional Arabic" w:cs="Traditional Arabic" w:hint="cs"/>
          <w:sz w:val="32"/>
          <w:szCs w:val="32"/>
          <w:rtl/>
        </w:rPr>
        <w:t xml:space="preserve">وغير المباشرة </w:t>
      </w:r>
      <w:r>
        <w:rPr>
          <w:rFonts w:ascii="Traditional Arabic" w:hAnsi="Traditional Arabic" w:cs="Traditional Arabic" w:hint="cs"/>
          <w:sz w:val="32"/>
          <w:szCs w:val="32"/>
          <w:rtl/>
        </w:rPr>
        <w:t xml:space="preserve">وقد استخدم لذلك </w:t>
      </w:r>
      <w:r w:rsidRPr="0085346C">
        <w:rPr>
          <w:rFonts w:ascii="Traditional Arabic" w:hAnsi="Traditional Arabic" w:cs="Traditional Arabic" w:hint="cs"/>
          <w:sz w:val="32"/>
          <w:szCs w:val="32"/>
          <w:rtl/>
        </w:rPr>
        <w:t>اللغة الفصيحة واللغة ا</w:t>
      </w:r>
      <w:r>
        <w:rPr>
          <w:rFonts w:ascii="Traditional Arabic" w:hAnsi="Traditional Arabic" w:cs="Traditional Arabic" w:hint="cs"/>
          <w:sz w:val="32"/>
          <w:szCs w:val="32"/>
          <w:rtl/>
        </w:rPr>
        <w:t>لعامية</w:t>
      </w:r>
      <w:r w:rsidRPr="0085346C">
        <w:rPr>
          <w:rFonts w:ascii="Traditional Arabic" w:hAnsi="Traditional Arabic" w:cs="Traditional Arabic" w:hint="cs"/>
          <w:sz w:val="32"/>
          <w:szCs w:val="32"/>
          <w:rtl/>
        </w:rPr>
        <w:t xml:space="preserve"> والتي جعلت من رواياته </w:t>
      </w:r>
      <w:r>
        <w:rPr>
          <w:rFonts w:ascii="Traditional Arabic" w:hAnsi="Traditional Arabic" w:cs="Traditional Arabic" w:hint="cs"/>
          <w:sz w:val="32"/>
          <w:szCs w:val="32"/>
          <w:rtl/>
        </w:rPr>
        <w:t>مقصدًا للجميع، مراوحًا</w:t>
      </w:r>
      <w:r w:rsidRPr="0085346C">
        <w:rPr>
          <w:rFonts w:ascii="Traditional Arabic" w:hAnsi="Traditional Arabic" w:cs="Traditional Arabic" w:hint="cs"/>
          <w:sz w:val="32"/>
          <w:szCs w:val="32"/>
          <w:rtl/>
        </w:rPr>
        <w:t xml:space="preserve"> بين التقريرية والشعرية، والتقريرية الخالية من التعبير عن المشاعر والأحاسيس و</w:t>
      </w:r>
      <w:r>
        <w:rPr>
          <w:rFonts w:ascii="Traditional Arabic" w:hAnsi="Traditional Arabic" w:cs="Traditional Arabic" w:hint="cs"/>
          <w:sz w:val="32"/>
          <w:szCs w:val="32"/>
          <w:rtl/>
        </w:rPr>
        <w:t xml:space="preserve">التي كان </w:t>
      </w:r>
      <w:r w:rsidRPr="0085346C">
        <w:rPr>
          <w:rFonts w:ascii="Traditional Arabic" w:hAnsi="Traditional Arabic" w:cs="Traditional Arabic" w:hint="cs"/>
          <w:sz w:val="32"/>
          <w:szCs w:val="32"/>
          <w:rtl/>
        </w:rPr>
        <w:t>هدفها الأول هو الإخبار.</w:t>
      </w:r>
    </w:p>
    <w:p w:rsidR="00D34EDE" w:rsidRPr="00C507A3" w:rsidRDefault="00D34EDE" w:rsidP="00D34EDE">
      <w:pPr>
        <w:pStyle w:val="Paragraphedeliste"/>
        <w:numPr>
          <w:ilvl w:val="0"/>
          <w:numId w:val="18"/>
        </w:numPr>
        <w:bidi/>
        <w:spacing w:after="0"/>
        <w:jc w:val="both"/>
        <w:rPr>
          <w:rFonts w:ascii="Traditional Arabic" w:hAnsi="Traditional Arabic" w:cs="Traditional Arabic"/>
          <w:sz w:val="32"/>
          <w:szCs w:val="32"/>
          <w:rtl/>
        </w:rPr>
      </w:pPr>
      <w:r>
        <w:rPr>
          <w:rFonts w:ascii="Traditional Arabic" w:hAnsi="Traditional Arabic" w:cs="Traditional Arabic" w:hint="cs"/>
          <w:sz w:val="32"/>
          <w:szCs w:val="32"/>
          <w:rtl/>
        </w:rPr>
        <w:t>لقد تنوعت وظائف الوصف في</w:t>
      </w:r>
      <w:r w:rsidRPr="00C507A3">
        <w:rPr>
          <w:rFonts w:ascii="Traditional Arabic" w:hAnsi="Traditional Arabic" w:cs="Traditional Arabic" w:hint="cs"/>
          <w:sz w:val="32"/>
          <w:szCs w:val="32"/>
          <w:rtl/>
        </w:rPr>
        <w:t xml:space="preserve"> الر</w:t>
      </w:r>
      <w:r>
        <w:rPr>
          <w:rFonts w:ascii="Traditional Arabic" w:hAnsi="Traditional Arabic" w:cs="Traditional Arabic" w:hint="cs"/>
          <w:sz w:val="32"/>
          <w:szCs w:val="32"/>
          <w:rtl/>
        </w:rPr>
        <w:t>وا</w:t>
      </w:r>
      <w:r w:rsidRPr="00C507A3">
        <w:rPr>
          <w:rFonts w:ascii="Traditional Arabic" w:hAnsi="Traditional Arabic" w:cs="Traditional Arabic" w:hint="cs"/>
          <w:sz w:val="32"/>
          <w:szCs w:val="32"/>
          <w:rtl/>
        </w:rPr>
        <w:t>ي</w:t>
      </w:r>
      <w:r>
        <w:rPr>
          <w:rFonts w:ascii="Traditional Arabic" w:hAnsi="Traditional Arabic" w:cs="Traditional Arabic" w:hint="cs"/>
          <w:sz w:val="32"/>
          <w:szCs w:val="32"/>
          <w:rtl/>
        </w:rPr>
        <w:t>ة بين الوظيفة الوصفية</w:t>
      </w:r>
      <w:r w:rsidRPr="00C507A3">
        <w:rPr>
          <w:rFonts w:ascii="Traditional Arabic" w:hAnsi="Traditional Arabic" w:cs="Traditional Arabic" w:hint="cs"/>
          <w:sz w:val="32"/>
          <w:szCs w:val="32"/>
          <w:rtl/>
        </w:rPr>
        <w:t xml:space="preserve"> التزيينية (</w:t>
      </w:r>
      <w:r>
        <w:rPr>
          <w:rFonts w:ascii="Traditional Arabic" w:hAnsi="Traditional Arabic" w:cs="Traditional Arabic" w:hint="cs"/>
          <w:sz w:val="32"/>
          <w:szCs w:val="32"/>
          <w:rtl/>
        </w:rPr>
        <w:t>ال</w:t>
      </w:r>
      <w:r w:rsidRPr="00C507A3">
        <w:rPr>
          <w:rFonts w:ascii="Traditional Arabic" w:hAnsi="Traditional Arabic" w:cs="Traditional Arabic" w:hint="cs"/>
          <w:sz w:val="32"/>
          <w:szCs w:val="32"/>
          <w:rtl/>
        </w:rPr>
        <w:t>جمالية) والتي تهدف إلى خلق أثر وبصمة عند المتلقي، و</w:t>
      </w:r>
      <w:r>
        <w:rPr>
          <w:rFonts w:ascii="Traditional Arabic" w:hAnsi="Traditional Arabic" w:cs="Traditional Arabic" w:hint="cs"/>
          <w:sz w:val="32"/>
          <w:szCs w:val="32"/>
          <w:rtl/>
        </w:rPr>
        <w:t>الوظيفة الإي</w:t>
      </w:r>
      <w:r w:rsidRPr="00C507A3">
        <w:rPr>
          <w:rFonts w:ascii="Traditional Arabic" w:hAnsi="Traditional Arabic" w:cs="Traditional Arabic" w:hint="cs"/>
          <w:sz w:val="32"/>
          <w:szCs w:val="32"/>
          <w:rtl/>
        </w:rPr>
        <w:t xml:space="preserve">هامية حيث يقوم فيها السارد إلى اقناع المتلقي أن ما يطلع عليه من نصوص روائية </w:t>
      </w:r>
      <w:r w:rsidRPr="00C507A3">
        <w:rPr>
          <w:rFonts w:ascii="Traditional Arabic" w:hAnsi="Traditional Arabic" w:cs="Traditional Arabic" w:hint="cs"/>
          <w:sz w:val="32"/>
          <w:szCs w:val="32"/>
          <w:rtl/>
        </w:rPr>
        <w:lastRenderedPageBreak/>
        <w:t>هي في الأساس مأخوذة من الواقع المعاش،</w:t>
      </w:r>
      <w:r>
        <w:rPr>
          <w:rFonts w:ascii="Traditional Arabic" w:hAnsi="Traditional Arabic" w:cs="Traditional Arabic" w:hint="cs"/>
          <w:sz w:val="32"/>
          <w:szCs w:val="32"/>
          <w:rtl/>
        </w:rPr>
        <w:t xml:space="preserve"> أما </w:t>
      </w:r>
      <w:r w:rsidRPr="00C507A3">
        <w:rPr>
          <w:rFonts w:ascii="Traditional Arabic" w:hAnsi="Traditional Arabic" w:cs="Traditional Arabic" w:hint="cs"/>
          <w:sz w:val="32"/>
          <w:szCs w:val="32"/>
          <w:rtl/>
        </w:rPr>
        <w:t xml:space="preserve">الوظيفة التفسيرية </w:t>
      </w:r>
      <w:r>
        <w:rPr>
          <w:rFonts w:ascii="Traditional Arabic" w:hAnsi="Traditional Arabic" w:cs="Traditional Arabic" w:hint="cs"/>
          <w:sz w:val="32"/>
          <w:szCs w:val="32"/>
          <w:rtl/>
        </w:rPr>
        <w:t xml:space="preserve">فتكمن في تفسير </w:t>
      </w:r>
      <w:r w:rsidRPr="00C507A3">
        <w:rPr>
          <w:rFonts w:ascii="Traditional Arabic" w:hAnsi="Traditional Arabic" w:cs="Traditional Arabic" w:hint="cs"/>
          <w:sz w:val="32"/>
          <w:szCs w:val="32"/>
          <w:rtl/>
        </w:rPr>
        <w:t>سمات الموصوفات في وصف إحدى الشخصيات، وتعني لنا كل ذلك من خلال وصف المكان الذي تقطنه الشخصية</w:t>
      </w:r>
      <w:r>
        <w:rPr>
          <w:rFonts w:ascii="Traditional Arabic" w:hAnsi="Traditional Arabic" w:cs="Traditional Arabic" w:hint="cs"/>
          <w:sz w:val="32"/>
          <w:szCs w:val="32"/>
          <w:rtl/>
        </w:rPr>
        <w:t>.</w:t>
      </w:r>
    </w:p>
    <w:p w:rsidR="00D34EDE" w:rsidRPr="001560BA" w:rsidRDefault="00D34EDE" w:rsidP="00D34EDE">
      <w:pPr>
        <w:bidi/>
        <w:ind w:firstLine="565"/>
        <w:jc w:val="both"/>
        <w:rPr>
          <w:rFonts w:ascii="Traditional Arabic" w:hAnsi="Traditional Arabic" w:cs="Traditional Arabic"/>
          <w:sz w:val="32"/>
          <w:szCs w:val="32"/>
          <w:rtl/>
        </w:rPr>
      </w:pPr>
      <w:r w:rsidRPr="001560BA">
        <w:rPr>
          <w:rFonts w:ascii="Traditional Arabic" w:hAnsi="Traditional Arabic" w:cs="Traditional Arabic" w:hint="cs"/>
          <w:sz w:val="32"/>
          <w:szCs w:val="32"/>
          <w:rtl/>
        </w:rPr>
        <w:t>وفي الأخير نتمنى أن تكون هذه النتائج متكأً صلدًا للمهتمين بعدنا بموضوع الوصف في الرواية فيعينهم اشتغالا على لغة النص السردي عموما وعلى لغة الرواية الجزائرية وكتابات الحبيب السائح بصفة خاصة.</w:t>
      </w:r>
    </w:p>
    <w:p w:rsidR="00D34EDE" w:rsidRPr="0009612A" w:rsidRDefault="00D34EDE" w:rsidP="00D34EDE">
      <w:pPr>
        <w:bidi/>
        <w:jc w:val="both"/>
        <w:rPr>
          <w:rFonts w:ascii="Simplified Arabic" w:hAnsi="Simplified Arabic" w:cs="Simplified Arabic"/>
          <w:b/>
          <w:bCs/>
          <w:sz w:val="36"/>
          <w:szCs w:val="36"/>
        </w:rPr>
      </w:pPr>
    </w:p>
    <w:p w:rsidR="00490552" w:rsidRPr="00D34EDE"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sectPr w:rsidR="00490552" w:rsidRPr="00305D28" w:rsidSect="00305D28">
          <w:headerReference w:type="default" r:id="rId31"/>
          <w:footerReference w:type="default" r:id="rId32"/>
          <w:footnotePr>
            <w:numRestart w:val="eachPage"/>
          </w:footnotePr>
          <w:pgSz w:w="11906" w:h="16838"/>
          <w:pgMar w:top="1134" w:right="1701" w:bottom="1134" w:left="567" w:header="708" w:footer="708" w:gutter="0"/>
          <w:cols w:space="708"/>
          <w:docGrid w:linePitch="360"/>
        </w:sectPr>
      </w:pPr>
    </w:p>
    <w:p w:rsidR="00C3098A" w:rsidRDefault="00C3098A" w:rsidP="00305D28">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1726EB" w:rsidRPr="00D076CA" w:rsidRDefault="00D34EDE" w:rsidP="001726EB">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قائمة المصادر والمراجع</w:t>
      </w:r>
    </w:p>
    <w:p w:rsidR="00B634F0" w:rsidRPr="00305D28" w:rsidRDefault="00B634F0" w:rsidP="00305D28">
      <w:pPr>
        <w:tabs>
          <w:tab w:val="left" w:pos="567"/>
        </w:tabs>
        <w:bidi/>
        <w:spacing w:after="0"/>
        <w:ind w:firstLine="207"/>
        <w:jc w:val="both"/>
        <w:rPr>
          <w:rFonts w:ascii="Traditional Arabic" w:hAnsi="Traditional Arabic" w:cs="Traditional Arabic"/>
          <w:b/>
          <w:bCs/>
          <w:sz w:val="32"/>
          <w:szCs w:val="32"/>
          <w:rtl/>
        </w:rPr>
      </w:pPr>
    </w:p>
    <w:p w:rsidR="00B634F0" w:rsidRPr="00305D28" w:rsidRDefault="00B634F0" w:rsidP="00305D28">
      <w:pPr>
        <w:tabs>
          <w:tab w:val="left" w:pos="567"/>
        </w:tabs>
        <w:bidi/>
        <w:spacing w:after="0"/>
        <w:ind w:firstLine="207"/>
        <w:jc w:val="both"/>
        <w:rPr>
          <w:rFonts w:ascii="Traditional Arabic" w:hAnsi="Traditional Arabic" w:cs="Traditional Arabic"/>
          <w:b/>
          <w:bCs/>
          <w:sz w:val="32"/>
          <w:szCs w:val="32"/>
          <w:rtl/>
        </w:rPr>
        <w:sectPr w:rsidR="00B634F0" w:rsidRPr="00305D28" w:rsidSect="00305D28">
          <w:headerReference w:type="default" r:id="rId33"/>
          <w:footerReference w:type="default" r:id="rId34"/>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D34EDE" w:rsidRDefault="00D34EDE" w:rsidP="00D34EDE">
      <w:pPr>
        <w:bidi/>
        <w:spacing w:line="240" w:lineRule="auto"/>
        <w:jc w:val="both"/>
        <w:rPr>
          <w:rFonts w:ascii="Simplified Arabic" w:hAnsi="Simplified Arabic" w:cs="Simplified Arabic"/>
          <w:b/>
          <w:bCs/>
          <w:sz w:val="36"/>
          <w:szCs w:val="36"/>
          <w:rtl/>
        </w:rPr>
      </w:pPr>
      <w:r>
        <w:rPr>
          <w:rFonts w:asciiTheme="majorBidi" w:hAnsiTheme="majorBidi" w:cstheme="majorBidi" w:hint="cs"/>
          <w:b/>
          <w:bCs/>
          <w:sz w:val="36"/>
          <w:szCs w:val="36"/>
          <w:rtl/>
        </w:rPr>
        <w:lastRenderedPageBreak/>
        <w:t>قــــائ</w:t>
      </w:r>
      <w:r w:rsidRPr="003422A7">
        <w:rPr>
          <w:rFonts w:asciiTheme="majorBidi" w:hAnsiTheme="majorBidi" w:cstheme="majorBidi" w:hint="cs"/>
          <w:b/>
          <w:bCs/>
          <w:sz w:val="36"/>
          <w:szCs w:val="36"/>
          <w:rtl/>
        </w:rPr>
        <w:t>مة</w:t>
      </w:r>
      <w:r>
        <w:rPr>
          <w:rFonts w:asciiTheme="majorBidi" w:hAnsiTheme="majorBidi" w:cstheme="majorBidi" w:hint="cs"/>
          <w:b/>
          <w:bCs/>
          <w:sz w:val="36"/>
          <w:szCs w:val="36"/>
          <w:rtl/>
        </w:rPr>
        <w:t xml:space="preserve"> المصــــادر والمراجــع</w:t>
      </w:r>
      <w:r w:rsidRPr="003422A7">
        <w:rPr>
          <w:rFonts w:ascii="Simplified Arabic" w:hAnsi="Simplified Arabic" w:cs="Simplified Arabic"/>
          <w:b/>
          <w:bCs/>
          <w:sz w:val="36"/>
          <w:szCs w:val="36"/>
          <w:rtl/>
        </w:rPr>
        <w:t xml:space="preserve">: </w:t>
      </w:r>
    </w:p>
    <w:p w:rsidR="00D34EDE" w:rsidRPr="008A236D" w:rsidRDefault="00D34EDE" w:rsidP="00D34EDE">
      <w:pPr>
        <w:bidi/>
        <w:spacing w:line="240" w:lineRule="auto"/>
        <w:jc w:val="both"/>
        <w:rPr>
          <w:rFonts w:ascii="Traditional Arabic" w:hAnsi="Traditional Arabic" w:cs="Traditional Arabic"/>
          <w:b/>
          <w:bCs/>
          <w:sz w:val="32"/>
          <w:szCs w:val="32"/>
          <w:rtl/>
        </w:rPr>
      </w:pPr>
      <w:r w:rsidRPr="008A236D">
        <w:rPr>
          <w:rFonts w:ascii="Traditional Arabic" w:hAnsi="Traditional Arabic" w:cs="Traditional Arabic"/>
          <w:b/>
          <w:bCs/>
          <w:sz w:val="32"/>
          <w:szCs w:val="32"/>
          <w:rtl/>
        </w:rPr>
        <w:t>قائمة المصادر:</w:t>
      </w:r>
    </w:p>
    <w:p w:rsidR="00D34EDE" w:rsidRDefault="00D34EDE" w:rsidP="00D34EDE">
      <w:pPr>
        <w:pStyle w:val="Paragraphedeliste"/>
        <w:numPr>
          <w:ilvl w:val="0"/>
          <w:numId w:val="19"/>
        </w:numPr>
        <w:bidi/>
        <w:spacing w:after="160" w:line="240" w:lineRule="auto"/>
        <w:ind w:left="848" w:hanging="283"/>
        <w:jc w:val="both"/>
        <w:rPr>
          <w:rFonts w:ascii="Traditional Arabic" w:hAnsi="Traditional Arabic" w:cs="Traditional Arabic"/>
          <w:sz w:val="32"/>
          <w:szCs w:val="32"/>
        </w:rPr>
      </w:pPr>
      <w:r>
        <w:rPr>
          <w:rFonts w:ascii="Traditional Arabic" w:hAnsi="Traditional Arabic" w:cs="Traditional Arabic" w:hint="cs"/>
          <w:sz w:val="32"/>
          <w:szCs w:val="32"/>
          <w:rtl/>
        </w:rPr>
        <w:t>الحبيب السائح، كولونيل الزبربر، دار الساقي، بناية النور، شارع العويني فردان، بيروت، ط1، 2015.</w:t>
      </w:r>
    </w:p>
    <w:p w:rsidR="00D34EDE" w:rsidRPr="008A236D" w:rsidRDefault="00D34EDE" w:rsidP="00D34EDE">
      <w:pPr>
        <w:bidi/>
        <w:spacing w:line="240" w:lineRule="auto"/>
        <w:jc w:val="both"/>
        <w:rPr>
          <w:rFonts w:ascii="Traditional Arabic" w:hAnsi="Traditional Arabic" w:cs="Traditional Arabic"/>
          <w:b/>
          <w:bCs/>
          <w:sz w:val="32"/>
          <w:szCs w:val="32"/>
          <w:rtl/>
        </w:rPr>
      </w:pPr>
      <w:r w:rsidRPr="008A236D">
        <w:rPr>
          <w:rFonts w:ascii="Traditional Arabic" w:hAnsi="Traditional Arabic" w:cs="Traditional Arabic"/>
          <w:b/>
          <w:bCs/>
          <w:sz w:val="32"/>
          <w:szCs w:val="32"/>
          <w:rtl/>
        </w:rPr>
        <w:t>المراجع باللغة العربية:</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أحمد رحيم كريم الخفاجي: المصطلح السردي في النقد العربي الحديث، مؤسسة صادق الثقافية، الأردن، ط1، 2012.</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بسام قطوس: سيميائية العنوان، وزارة الثقافة، الأردن، ط1، 2002.</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حبيب مونسي: شعرية المشهد في الإبداع الأدبي، ديوان المطبوعات الجامعية، بن عكنون، الجزائر، د ط، د ت.</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حسن بحراوي: بنية الشكل الروائي (الفضاء، الزمن، الشخصية)، بيروت، ط1، 1990.</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حميد لحميداني: بنية النص السردي، المركز الثقافي العربي للطباعة والنشر والتوزيع، بيروت، ط1، 1991.</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سيزا قاسم: دراسة مقارنة لثلاثية نجيب محفوظ، الهيئة المصرية العامة للكتب، القاهرة، د ط، 1978.</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صبيحة عودة رعرب، غسان الكنافي: جماليات السرد في الخطاب الروائي، دار مجدلاوي للنشر والتوزيع، عمان، الأردن، ط1، 2006.</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ضياء غني لشتة: البنية السردية في شعر الصعاليك، دار حامد، الأردن، ط1، 2010.</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الحق بلعابد: جرار جنيت من النص إلى المناص، دار منشورات الاختلاف، الجزائر، ط1، 2008.</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اللطيف محفوظ: وظيفة الوصف في الرواية، الدار العربية للعلوم، بيروت، لبنان، ط1، 2009.</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sidRPr="000F4886">
        <w:rPr>
          <w:rFonts w:ascii="Traditional Arabic" w:hAnsi="Traditional Arabic" w:cs="Traditional Arabic" w:hint="cs"/>
          <w:sz w:val="32"/>
          <w:szCs w:val="32"/>
          <w:rtl/>
        </w:rPr>
        <w:t>عبد المالك أشهبون: عتبات الكتابة في الرواية العربية، دار الحوار للطباعة والنشر والتوزيع، سوريا، ط1، 2009</w:t>
      </w:r>
      <w:r>
        <w:rPr>
          <w:rFonts w:ascii="Traditional Arabic" w:hAnsi="Traditional Arabic" w:cs="Traditional Arabic" w:hint="cs"/>
          <w:sz w:val="32"/>
          <w:szCs w:val="32"/>
          <w:rtl/>
        </w:rPr>
        <w:t>.</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المنعم زكريا: القاضي، البنية السردية في الرواية عين للدراسات والبحوث الإنسانية والاجتماعية، الهرم، 2008.</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عمر عاشور: البنية السردية عند الطيب صالح (البنية الزمنية والمكانية في موسم الهجرة إلى الشمال)، دار الهومة للطباعة والنشر والتوزيع، الجزائر، 2010.</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عمر عيلان: في مناهج تحليل النص السردي، منشورات اتحاد الكتاب العربي، دمشق، 2011.</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الصفراني: التشكيل البصري في الشعر العربي الحديث (1950-2004)، النادي الأدبي بالرياض، ناشرون، بيروت، لبنان، ط1، 2008.</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بوعزة، تحليل النص السردي تقنيات ومفاهيم، دار الأمان، الرباط، ط1، 1431هــ-2010م.</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محمد سالم سعد الله: أطياف النص، دراسات في النقد الإسلامي المعاصر، دار الكتاب العالمي وعالم الكتب الحديث، الأردن، ط1، 2007.</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نجيب العمامي: في الوصف السردي بين النظري والإجراء، دار علي للنشر، صفاقس، تونس، ط1، 2010.</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مخلوف عامر: الرواية والتحولات في الجزائر (دراسات نقدية في مضمون الرواية المكتوبة بالعربية)، منشورات اتحاد الكتاب العرب، دمشق، سوريا.</w:t>
      </w:r>
    </w:p>
    <w:p w:rsidR="00D34EDE" w:rsidRDefault="00D34EDE" w:rsidP="00D34EDE">
      <w:pPr>
        <w:pStyle w:val="Paragraphedeliste"/>
        <w:numPr>
          <w:ilvl w:val="0"/>
          <w:numId w:val="20"/>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هيام شعبان: السرد الروائي في أعمال إبراهيم نصر الله، دار الكندي، الأردن، 2004.</w:t>
      </w:r>
    </w:p>
    <w:p w:rsidR="00D34EDE" w:rsidRPr="004F294E" w:rsidRDefault="00D34EDE" w:rsidP="00D34EDE">
      <w:pPr>
        <w:bidi/>
        <w:spacing w:line="240" w:lineRule="auto"/>
        <w:jc w:val="both"/>
        <w:rPr>
          <w:rFonts w:ascii="Traditional Arabic" w:hAnsi="Traditional Arabic" w:cs="Traditional Arabic"/>
          <w:b/>
          <w:bCs/>
          <w:sz w:val="32"/>
          <w:szCs w:val="32"/>
          <w:rtl/>
        </w:rPr>
      </w:pPr>
      <w:r w:rsidRPr="004F294E">
        <w:rPr>
          <w:rFonts w:ascii="Traditional Arabic" w:hAnsi="Traditional Arabic" w:cs="Traditional Arabic" w:hint="cs"/>
          <w:b/>
          <w:bCs/>
          <w:sz w:val="32"/>
          <w:szCs w:val="32"/>
          <w:rtl/>
        </w:rPr>
        <w:t xml:space="preserve">المراجع </w:t>
      </w:r>
      <w:r>
        <w:rPr>
          <w:rFonts w:ascii="Traditional Arabic" w:hAnsi="Traditional Arabic" w:cs="Traditional Arabic" w:hint="cs"/>
          <w:b/>
          <w:bCs/>
          <w:sz w:val="32"/>
          <w:szCs w:val="32"/>
          <w:rtl/>
        </w:rPr>
        <w:t>المترجمة:</w:t>
      </w:r>
    </w:p>
    <w:p w:rsidR="00D34EDE" w:rsidRDefault="00D34EDE" w:rsidP="00D34EDE">
      <w:pPr>
        <w:pStyle w:val="Paragraphedeliste"/>
        <w:numPr>
          <w:ilvl w:val="0"/>
          <w:numId w:val="23"/>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جيرار جنيت وآخرون: الفضاء الروائي، ترجمة عبد الرحيم حزل، إفريقيا الشرق، المغرب، د ط، 2002.</w:t>
      </w:r>
    </w:p>
    <w:p w:rsidR="00D34EDE" w:rsidRDefault="00D34EDE" w:rsidP="00D34EDE">
      <w:pPr>
        <w:pStyle w:val="Paragraphedeliste"/>
        <w:numPr>
          <w:ilvl w:val="0"/>
          <w:numId w:val="23"/>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جيرالد برنس: المصطلح السردي، ترجمة عابد خازندار مراجعة وتقديم محمد بدري، المجلس الأعلى للثقافة المشروع القومي للترجمة، القاهرة، 2003.</w:t>
      </w:r>
    </w:p>
    <w:p w:rsidR="00D34EDE" w:rsidRDefault="00D34EDE" w:rsidP="00D34EDE">
      <w:pPr>
        <w:pStyle w:val="Paragraphedeliste"/>
        <w:numPr>
          <w:ilvl w:val="0"/>
          <w:numId w:val="23"/>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رولان بارت وجيرار جنيت وآخرون: طرائق تحليل السرد الأدبي، منشورات اتحاد الكتاب العرب، الرباط، ط1، 1992.</w:t>
      </w:r>
    </w:p>
    <w:p w:rsidR="00D34EDE" w:rsidRDefault="00D34EDE" w:rsidP="00D34EDE">
      <w:pPr>
        <w:pStyle w:val="Paragraphedeliste"/>
        <w:numPr>
          <w:ilvl w:val="0"/>
          <w:numId w:val="23"/>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فيليب هامون: في الوصفي، ت: سعاد التريكي، هامش رقم 62، المجمع التونسي للعلوم الأداب والفنون، بيت الحكمة، ط1، 2003.</w:t>
      </w:r>
    </w:p>
    <w:p w:rsidR="00D34EDE" w:rsidRPr="004F294E" w:rsidRDefault="00D34EDE" w:rsidP="00D34EDE">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المعاجم والقواميس:</w:t>
      </w:r>
    </w:p>
    <w:p w:rsidR="00D34EDE" w:rsidRDefault="00D34EDE" w:rsidP="00D34EDE">
      <w:pPr>
        <w:pStyle w:val="Paragraphedeliste"/>
        <w:numPr>
          <w:ilvl w:val="0"/>
          <w:numId w:val="22"/>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ابن منظور: لسان العرب، المجلد 14، دار صادر للطباعة والنشر، بيروت، لبنان، ط4، 2005.</w:t>
      </w:r>
    </w:p>
    <w:p w:rsidR="00D34EDE" w:rsidRDefault="00D34EDE" w:rsidP="00D34EDE">
      <w:pPr>
        <w:pStyle w:val="Paragraphedeliste"/>
        <w:numPr>
          <w:ilvl w:val="0"/>
          <w:numId w:val="22"/>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بطرس البستاني: محيط المحيط (مادة وصف)، مكتبة لبنان، ناشرون، بيروت، د ط، 1987.</w:t>
      </w:r>
    </w:p>
    <w:p w:rsidR="00D34EDE" w:rsidRDefault="00D34EDE" w:rsidP="00D34EDE">
      <w:pPr>
        <w:pStyle w:val="Paragraphedeliste"/>
        <w:numPr>
          <w:ilvl w:val="0"/>
          <w:numId w:val="22"/>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جبران مسعود: معجم الرائد، دار العلم للملايين، لبنان، ط3، 2005.</w:t>
      </w:r>
    </w:p>
    <w:p w:rsidR="00D34EDE" w:rsidRDefault="00D34EDE" w:rsidP="00D34EDE">
      <w:pPr>
        <w:pStyle w:val="Paragraphedeliste"/>
        <w:numPr>
          <w:ilvl w:val="0"/>
          <w:numId w:val="22"/>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محمد القاضي وآخرون: معجم السرديات محمد علي للنشر، تونس، ط1، 2010.</w:t>
      </w:r>
    </w:p>
    <w:p w:rsidR="00D34EDE" w:rsidRPr="001E0864" w:rsidRDefault="00D34EDE" w:rsidP="00D34EDE">
      <w:pPr>
        <w:bidi/>
        <w:spacing w:line="240" w:lineRule="auto"/>
        <w:jc w:val="both"/>
        <w:rPr>
          <w:rFonts w:ascii="Traditional Arabic" w:hAnsi="Traditional Arabic" w:cs="Traditional Arabic"/>
          <w:b/>
          <w:bCs/>
          <w:sz w:val="32"/>
          <w:szCs w:val="32"/>
          <w:rtl/>
        </w:rPr>
      </w:pPr>
      <w:r w:rsidRPr="001E0864">
        <w:rPr>
          <w:rFonts w:ascii="Traditional Arabic" w:hAnsi="Traditional Arabic" w:cs="Traditional Arabic" w:hint="cs"/>
          <w:b/>
          <w:bCs/>
          <w:sz w:val="32"/>
          <w:szCs w:val="32"/>
          <w:rtl/>
        </w:rPr>
        <w:t>المعاجم المترجمة:</w:t>
      </w:r>
    </w:p>
    <w:p w:rsidR="00D34EDE" w:rsidRPr="001E0864" w:rsidRDefault="00D34EDE" w:rsidP="00D34EDE">
      <w:pPr>
        <w:pStyle w:val="Paragraphedeliste"/>
        <w:numPr>
          <w:ilvl w:val="0"/>
          <w:numId w:val="26"/>
        </w:numPr>
        <w:spacing w:after="160" w:line="240" w:lineRule="auto"/>
        <w:jc w:val="both"/>
        <w:rPr>
          <w:rFonts w:asciiTheme="majorBidi" w:hAnsiTheme="majorBidi" w:cstheme="majorBidi"/>
          <w:sz w:val="28"/>
          <w:szCs w:val="28"/>
        </w:rPr>
      </w:pPr>
      <w:r w:rsidRPr="001E0864">
        <w:rPr>
          <w:rFonts w:asciiTheme="majorBidi" w:hAnsiTheme="majorBidi" w:cstheme="majorBidi"/>
          <w:sz w:val="28"/>
          <w:szCs w:val="28"/>
        </w:rPr>
        <w:t>Grand la rousse universel : T5, Paris, Larousse, 1983.</w:t>
      </w:r>
    </w:p>
    <w:p w:rsidR="00D34EDE" w:rsidRPr="004F294E" w:rsidRDefault="00D34EDE" w:rsidP="00D34EDE">
      <w:pPr>
        <w:bidi/>
        <w:spacing w:line="240" w:lineRule="auto"/>
        <w:jc w:val="both"/>
        <w:rPr>
          <w:rFonts w:ascii="Traditional Arabic" w:hAnsi="Traditional Arabic" w:cs="Traditional Arabic"/>
          <w:b/>
          <w:bCs/>
          <w:sz w:val="32"/>
          <w:szCs w:val="32"/>
          <w:rtl/>
        </w:rPr>
      </w:pPr>
      <w:r w:rsidRPr="004F294E">
        <w:rPr>
          <w:rFonts w:ascii="Traditional Arabic" w:hAnsi="Traditional Arabic" w:cs="Traditional Arabic" w:hint="cs"/>
          <w:b/>
          <w:bCs/>
          <w:sz w:val="32"/>
          <w:szCs w:val="32"/>
          <w:rtl/>
        </w:rPr>
        <w:t xml:space="preserve">الرسائل </w:t>
      </w:r>
      <w:r>
        <w:rPr>
          <w:rFonts w:ascii="Traditional Arabic" w:hAnsi="Traditional Arabic" w:cs="Traditional Arabic" w:hint="cs"/>
          <w:b/>
          <w:bCs/>
          <w:sz w:val="32"/>
          <w:szCs w:val="32"/>
          <w:rtl/>
        </w:rPr>
        <w:t>الجامعية:</w:t>
      </w:r>
    </w:p>
    <w:p w:rsidR="00D34EDE" w:rsidRDefault="00D34EDE" w:rsidP="00D34EDE">
      <w:pPr>
        <w:pStyle w:val="Paragraphedeliste"/>
        <w:numPr>
          <w:ilvl w:val="0"/>
          <w:numId w:val="21"/>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آمنة عبد الجليل سليمان القواسمة: جماليات الوصف في روايات سليمان القوابعة، مذكرة ماجستير في اللغة العربية، جامعة مؤتة، 2014.</w:t>
      </w:r>
    </w:p>
    <w:p w:rsidR="00D34EDE" w:rsidRDefault="00D34EDE" w:rsidP="00D34EDE">
      <w:pPr>
        <w:pStyle w:val="Paragraphedeliste"/>
        <w:numPr>
          <w:ilvl w:val="0"/>
          <w:numId w:val="21"/>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عبد الله بن صفية: المتخيل التاريخي في الرواية الجزائرية جدلية المرجع والمنجز السردي، أطروحة دكتوراه في الأدب العربي الحديث، تخصص سرديات، جامعة باتنة، 2016/2017.</w:t>
      </w:r>
    </w:p>
    <w:p w:rsidR="00D34EDE" w:rsidRDefault="00D34EDE" w:rsidP="00D34EDE">
      <w:pPr>
        <w:pStyle w:val="Paragraphedeliste"/>
        <w:numPr>
          <w:ilvl w:val="0"/>
          <w:numId w:val="21"/>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قفصي فوزية: شعرية الوصف في أدب الرحلة، رحلة ابن بطوطة أنموذجا التواصل في اللغة والآداب، المركز الجامعي الطارف، عدد 37، مارس 2013.</w:t>
      </w:r>
    </w:p>
    <w:p w:rsidR="00D34EDE" w:rsidRDefault="00D34EDE" w:rsidP="00D34EDE">
      <w:pPr>
        <w:pStyle w:val="Paragraphedeliste"/>
        <w:numPr>
          <w:ilvl w:val="0"/>
          <w:numId w:val="21"/>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مديحة سابق: فعاليات الوصف وآلياته في الخطاب القصصي، عند "السعيد بوطاجين"، مذكرة ماجستير في الأدب الجزائري الحديث، جامعة باتنة، 2012/2013.</w:t>
      </w:r>
    </w:p>
    <w:p w:rsidR="00D34EDE" w:rsidRPr="004672FF" w:rsidRDefault="00D34EDE" w:rsidP="00D34EDE">
      <w:pPr>
        <w:bidi/>
        <w:spacing w:line="240" w:lineRule="auto"/>
        <w:jc w:val="both"/>
        <w:rPr>
          <w:rFonts w:ascii="Traditional Arabic" w:hAnsi="Traditional Arabic" w:cs="Traditional Arabic"/>
          <w:b/>
          <w:bCs/>
          <w:sz w:val="32"/>
          <w:szCs w:val="32"/>
          <w:rtl/>
        </w:rPr>
      </w:pPr>
      <w:r w:rsidRPr="004672FF">
        <w:rPr>
          <w:rFonts w:ascii="Traditional Arabic" w:hAnsi="Traditional Arabic" w:cs="Traditional Arabic" w:hint="cs"/>
          <w:b/>
          <w:bCs/>
          <w:sz w:val="32"/>
          <w:szCs w:val="32"/>
          <w:rtl/>
        </w:rPr>
        <w:t>المجلات العلمية:</w:t>
      </w:r>
    </w:p>
    <w:p w:rsidR="00D34EDE" w:rsidRDefault="00D34EDE" w:rsidP="00D34EDE">
      <w:pPr>
        <w:pStyle w:val="Paragraphedeliste"/>
        <w:numPr>
          <w:ilvl w:val="0"/>
          <w:numId w:val="24"/>
        </w:numPr>
        <w:bidi/>
        <w:spacing w:after="16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جليلة طريطر: في شعرية الفاتحة النصية، مجلة علامات في النقد، ج1، مج29، مطبعة الفلاح للنشر والتوزيع، بيروت، سبتمبر 1998.</w:t>
      </w:r>
    </w:p>
    <w:p w:rsidR="00D34EDE" w:rsidRDefault="00D34EDE" w:rsidP="00D34EDE">
      <w:pPr>
        <w:bidi/>
        <w:spacing w:line="240" w:lineRule="auto"/>
        <w:jc w:val="both"/>
        <w:rPr>
          <w:rFonts w:ascii="Traditional Arabic" w:hAnsi="Traditional Arabic" w:cs="Traditional Arabic"/>
          <w:b/>
          <w:bCs/>
          <w:sz w:val="32"/>
          <w:szCs w:val="32"/>
          <w:rtl/>
        </w:rPr>
      </w:pPr>
      <w:r w:rsidRPr="004F294E">
        <w:rPr>
          <w:rFonts w:ascii="Traditional Arabic" w:hAnsi="Traditional Arabic" w:cs="Traditional Arabic" w:hint="cs"/>
          <w:b/>
          <w:bCs/>
          <w:sz w:val="32"/>
          <w:szCs w:val="32"/>
          <w:rtl/>
        </w:rPr>
        <w:t>المواقع الإلكترونية</w:t>
      </w:r>
      <w:r>
        <w:rPr>
          <w:rFonts w:ascii="Traditional Arabic" w:hAnsi="Traditional Arabic" w:cs="Traditional Arabic" w:hint="cs"/>
          <w:b/>
          <w:bCs/>
          <w:sz w:val="32"/>
          <w:szCs w:val="32"/>
          <w:rtl/>
        </w:rPr>
        <w:t>:</w:t>
      </w:r>
    </w:p>
    <w:p w:rsidR="00D34EDE" w:rsidRPr="00D34EDE" w:rsidRDefault="006C7671" w:rsidP="00D34EDE">
      <w:pPr>
        <w:pStyle w:val="Paragraphedeliste"/>
        <w:numPr>
          <w:ilvl w:val="0"/>
          <w:numId w:val="25"/>
        </w:numPr>
        <w:spacing w:after="160" w:line="240" w:lineRule="auto"/>
        <w:ind w:left="848" w:hanging="425"/>
        <w:jc w:val="both"/>
        <w:rPr>
          <w:rFonts w:asciiTheme="majorBidi" w:hAnsiTheme="majorBidi" w:cstheme="majorBidi"/>
          <w:color w:val="000000" w:themeColor="text1"/>
          <w:sz w:val="28"/>
          <w:szCs w:val="28"/>
        </w:rPr>
      </w:pPr>
      <w:hyperlink r:id="rId35" w:history="1">
        <w:r w:rsidR="00D34EDE" w:rsidRPr="00D34EDE">
          <w:rPr>
            <w:rStyle w:val="Lienhypertexte"/>
            <w:rFonts w:asciiTheme="majorBidi" w:hAnsiTheme="majorBidi" w:cstheme="majorBidi"/>
            <w:color w:val="000000" w:themeColor="text1"/>
            <w:sz w:val="28"/>
            <w:szCs w:val="28"/>
            <w:u w:val="none"/>
          </w:rPr>
          <w:t>www.djazairess.com</w:t>
        </w:r>
      </w:hyperlink>
      <w:r w:rsidR="00D34EDE" w:rsidRPr="00D34EDE">
        <w:rPr>
          <w:rFonts w:asciiTheme="majorBidi" w:hAnsiTheme="majorBidi" w:cstheme="majorBidi"/>
          <w:color w:val="000000" w:themeColor="text1"/>
          <w:sz w:val="28"/>
          <w:szCs w:val="28"/>
        </w:rPr>
        <w:t>.</w:t>
      </w:r>
    </w:p>
    <w:p w:rsidR="00D34EDE" w:rsidRPr="000F4886" w:rsidRDefault="006C7671" w:rsidP="00D34EDE">
      <w:pPr>
        <w:pStyle w:val="Paragraphedeliste"/>
        <w:numPr>
          <w:ilvl w:val="0"/>
          <w:numId w:val="25"/>
        </w:numPr>
        <w:spacing w:after="160" w:line="240" w:lineRule="auto"/>
        <w:ind w:left="848" w:hanging="425"/>
        <w:jc w:val="both"/>
        <w:rPr>
          <w:rStyle w:val="Lienhypertexte"/>
          <w:color w:val="000000" w:themeColor="text1"/>
        </w:rPr>
      </w:pPr>
      <w:hyperlink r:id="rId36" w:history="1">
        <w:r w:rsidR="00D34EDE" w:rsidRPr="00D34EDE">
          <w:rPr>
            <w:rStyle w:val="Lienhypertexte"/>
            <w:rFonts w:asciiTheme="majorBidi" w:hAnsiTheme="majorBidi" w:cstheme="majorBidi"/>
            <w:color w:val="000000" w:themeColor="text1"/>
            <w:sz w:val="28"/>
            <w:szCs w:val="28"/>
            <w:u w:val="none"/>
          </w:rPr>
          <w:t>https://www.akhbardzair.dz</w:t>
        </w:r>
      </w:hyperlink>
      <w:r w:rsidR="00D34EDE" w:rsidRPr="00D34EDE">
        <w:rPr>
          <w:rStyle w:val="Lienhypertexte"/>
          <w:rFonts w:asciiTheme="majorBidi" w:hAnsiTheme="majorBidi" w:cstheme="majorBidi"/>
          <w:color w:val="000000" w:themeColor="text1"/>
          <w:sz w:val="28"/>
          <w:szCs w:val="28"/>
          <w:u w:val="none"/>
        </w:rPr>
        <w:t>.</w:t>
      </w:r>
      <w:r w:rsidR="00D34EDE" w:rsidRPr="000F4886">
        <w:rPr>
          <w:rStyle w:val="Lienhypertexte"/>
          <w:color w:val="000000" w:themeColor="text1"/>
        </w:rPr>
        <w:t xml:space="preserve"> </w:t>
      </w:r>
    </w:p>
    <w:p w:rsidR="001726EB" w:rsidRPr="0009612A" w:rsidRDefault="001726EB" w:rsidP="001726EB">
      <w:pPr>
        <w:bidi/>
        <w:ind w:firstLine="423"/>
        <w:jc w:val="both"/>
        <w:rPr>
          <w:rFonts w:ascii="Simplified Arabic" w:hAnsi="Simplified Arabic" w:cs="Simplified Arabic"/>
          <w:b/>
          <w:bCs/>
          <w:sz w:val="36"/>
          <w:szCs w:val="36"/>
          <w:rtl/>
        </w:rPr>
      </w:pPr>
    </w:p>
    <w:p w:rsidR="001726EB" w:rsidRDefault="001726EB" w:rsidP="001726EB">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D34EDE" w:rsidRDefault="00D34EDE" w:rsidP="00D34EDE">
      <w:pPr>
        <w:bidi/>
        <w:rPr>
          <w:rtl/>
          <w:lang w:val="en-US"/>
        </w:rPr>
      </w:pPr>
    </w:p>
    <w:p w:rsidR="001726EB" w:rsidRDefault="001726EB" w:rsidP="001726EB">
      <w:pPr>
        <w:bidi/>
        <w:rPr>
          <w:rtl/>
          <w:lang w:val="en-US" w:bidi="ar-SA"/>
        </w:rPr>
      </w:pPr>
    </w:p>
    <w:p w:rsidR="00303338" w:rsidRDefault="00303338" w:rsidP="00303338">
      <w:pPr>
        <w:bidi/>
        <w:rPr>
          <w:rtl/>
          <w:lang w:val="en-US" w:bidi="ar-SA"/>
        </w:rPr>
      </w:pPr>
    </w:p>
    <w:p w:rsidR="00303338" w:rsidRDefault="00303338" w:rsidP="00303338">
      <w:pPr>
        <w:bidi/>
        <w:rPr>
          <w:rtl/>
          <w:lang w:val="en-US" w:bidi="ar-SA"/>
        </w:rPr>
      </w:pPr>
    </w:p>
    <w:p w:rsidR="00303338" w:rsidRDefault="00303338" w:rsidP="00303338">
      <w:pPr>
        <w:bidi/>
        <w:rPr>
          <w:rtl/>
          <w:lang w:val="en-US" w:bidi="ar-SA"/>
        </w:rPr>
      </w:pPr>
    </w:p>
    <w:p w:rsidR="00303338" w:rsidRDefault="00303338" w:rsidP="00303338">
      <w:pPr>
        <w:rPr>
          <w:rtl/>
        </w:rPr>
      </w:pPr>
      <w:r>
        <w:rPr>
          <w:lang w:eastAsia="fr-FR" w:bidi="ar-SA"/>
        </w:rPr>
        <w:lastRenderedPageBreak/>
        <mc:AlternateContent>
          <mc:Choice Requires="wps">
            <w:drawing>
              <wp:anchor distT="0" distB="0" distL="114300" distR="114300" simplePos="0" relativeHeight="251673088" behindDoc="0" locked="0" layoutInCell="1" allowOverlap="1" wp14:anchorId="183F9588" wp14:editId="5A584039">
                <wp:simplePos x="0" y="0"/>
                <wp:positionH relativeFrom="column">
                  <wp:posOffset>-728345</wp:posOffset>
                </wp:positionH>
                <wp:positionV relativeFrom="paragraph">
                  <wp:posOffset>-709295</wp:posOffset>
                </wp:positionV>
                <wp:extent cx="7172325" cy="10172700"/>
                <wp:effectExtent l="0" t="0" r="0" b="0"/>
                <wp:wrapNone/>
                <wp:docPr id="24" name="Zone de texte 24"/>
                <wp:cNvGraphicFramePr/>
                <a:graphic xmlns:a="http://schemas.openxmlformats.org/drawingml/2006/main">
                  <a:graphicData uri="http://schemas.microsoft.com/office/word/2010/wordprocessingShape">
                    <wps:wsp>
                      <wps:cNvSpPr txBox="1"/>
                      <wps:spPr>
                        <a:xfrm>
                          <a:off x="0" y="0"/>
                          <a:ext cx="7172325" cy="10172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3338" w:rsidRDefault="00303338" w:rsidP="00303338">
                            <w:r>
                              <w:rPr>
                                <w:lang w:eastAsia="fr-FR" w:bidi="ar-SA"/>
                              </w:rPr>
                              <w:drawing>
                                <wp:inline distT="0" distB="0" distL="0" distR="0" wp14:anchorId="67BD1B11" wp14:editId="5CC441AD">
                                  <wp:extent cx="7029450" cy="10010775"/>
                                  <wp:effectExtent l="0" t="0" r="0" b="952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029450" cy="100107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3F9588" id="Zone de texte 24" o:spid="_x0000_s1029" type="#_x0000_t202" style="position:absolute;margin-left:-57.35pt;margin-top:-55.85pt;width:564.75pt;height:80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" filled="f" stroked="f" strokeweight=".5pt">
                <v:textbox>
                  <w:txbxContent>
                    <w:p w:rsidR="00303338" w:rsidRDefault="00303338" w:rsidP="00303338">
                      <w:r>
                        <w:rPr>
                          <w:lang w:val="en-US"/>
                        </w:rPr>
                        <w:drawing>
                          <wp:inline distT="0" distB="0" distL="0" distR="0" wp14:anchorId="67BD1B11" wp14:editId="5CC441AD">
                            <wp:extent cx="7029450" cy="10010775"/>
                            <wp:effectExtent l="0" t="0" r="0" b="952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029450" cy="10010775"/>
                                    </a:xfrm>
                                    <a:prstGeom prst="rect">
                                      <a:avLst/>
                                    </a:prstGeom>
                                    <a:noFill/>
                                    <a:ln>
                                      <a:noFill/>
                                    </a:ln>
                                  </pic:spPr>
                                </pic:pic>
                              </a:graphicData>
                            </a:graphic>
                          </wp:inline>
                        </w:drawing>
                      </w:r>
                    </w:p>
                  </w:txbxContent>
                </v:textbox>
              </v:shape>
            </w:pict>
          </mc:Fallback>
        </mc:AlternateContent>
      </w: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p>
    <w:p w:rsidR="00303338" w:rsidRDefault="00303338" w:rsidP="00303338">
      <w:pPr>
        <w:rPr>
          <w:rtl/>
        </w:rPr>
      </w:pPr>
      <w:r>
        <w:rPr>
          <w:rtl/>
          <w:lang w:eastAsia="fr-FR" w:bidi="ar-SA"/>
        </w:rPr>
        <mc:AlternateContent>
          <mc:Choice Requires="wps">
            <w:drawing>
              <wp:anchor distT="0" distB="0" distL="114300" distR="114300" simplePos="0" relativeHeight="251674112" behindDoc="0" locked="0" layoutInCell="1" allowOverlap="1" wp14:anchorId="06A49EEE" wp14:editId="7471CA3A">
                <wp:simplePos x="0" y="0"/>
                <wp:positionH relativeFrom="column">
                  <wp:posOffset>-795020</wp:posOffset>
                </wp:positionH>
                <wp:positionV relativeFrom="paragraph">
                  <wp:posOffset>-699770</wp:posOffset>
                </wp:positionV>
                <wp:extent cx="7200900" cy="10363200"/>
                <wp:effectExtent l="0" t="0" r="0" b="0"/>
                <wp:wrapNone/>
                <wp:docPr id="25" name="Zone de texte 25"/>
                <wp:cNvGraphicFramePr/>
                <a:graphic xmlns:a="http://schemas.openxmlformats.org/drawingml/2006/main">
                  <a:graphicData uri="http://schemas.microsoft.com/office/word/2010/wordprocessingShape">
                    <wps:wsp>
                      <wps:cNvSpPr txBox="1"/>
                      <wps:spPr>
                        <a:xfrm>
                          <a:off x="0" y="0"/>
                          <a:ext cx="7200900" cy="10363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3338" w:rsidRDefault="00303338" w:rsidP="00303338">
                            <w:r>
                              <w:rPr>
                                <w:lang w:eastAsia="fr-FR" w:bidi="ar-SA"/>
                              </w:rPr>
                              <w:drawing>
                                <wp:inline distT="0" distB="0" distL="0" distR="0" wp14:anchorId="7F1A5718" wp14:editId="308C2024">
                                  <wp:extent cx="7029450" cy="10220325"/>
                                  <wp:effectExtent l="0" t="0" r="0" b="952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029450" cy="102203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A49EEE" id="Zone de texte 25" o:spid="_x0000_s1030" type="#_x0000_t202" style="position:absolute;margin-left:-62.6pt;margin-top:-55.1pt;width:567pt;height:816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" filled="f" stroked="f" strokeweight=".5pt">
                <v:textbox>
                  <w:txbxContent>
                    <w:p w:rsidR="00303338" w:rsidRDefault="00303338" w:rsidP="00303338">
                      <w:r>
                        <w:rPr>
                          <w:lang w:val="en-US"/>
                        </w:rPr>
                        <w:drawing>
                          <wp:inline distT="0" distB="0" distL="0" distR="0" wp14:anchorId="7F1A5718" wp14:editId="308C2024">
                            <wp:extent cx="7029450" cy="10220325"/>
                            <wp:effectExtent l="0" t="0" r="0" b="952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029450" cy="10220325"/>
                                    </a:xfrm>
                                    <a:prstGeom prst="rect">
                                      <a:avLst/>
                                    </a:prstGeom>
                                    <a:noFill/>
                                    <a:ln>
                                      <a:noFill/>
                                    </a:ln>
                                  </pic:spPr>
                                </pic:pic>
                              </a:graphicData>
                            </a:graphic>
                          </wp:inline>
                        </w:drawing>
                      </w:r>
                    </w:p>
                  </w:txbxContent>
                </v:textbox>
              </v:shape>
            </w:pict>
          </mc:Fallback>
        </mc:AlternateContent>
      </w:r>
    </w:p>
    <w:p w:rsidR="00303338" w:rsidRDefault="00303338" w:rsidP="00303338">
      <w:pPr>
        <w:rPr>
          <w:rtl/>
        </w:rPr>
      </w:pPr>
    </w:p>
    <w:p w:rsidR="00303338" w:rsidRDefault="00303338" w:rsidP="00303338"/>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303338" w:rsidRDefault="00303338" w:rsidP="00303338">
      <w:pPr>
        <w:bidi/>
        <w:rPr>
          <w:rtl/>
          <w:lang w:val="en-US"/>
        </w:rPr>
      </w:pPr>
    </w:p>
    <w:p w:rsidR="001726EB" w:rsidRDefault="001726EB" w:rsidP="001726EB">
      <w:pPr>
        <w:bidi/>
        <w:rPr>
          <w:rtl/>
          <w:lang w:val="en-US" w:bidi="ar-SA"/>
        </w:rPr>
      </w:pPr>
    </w:p>
    <w:p w:rsidR="001726EB" w:rsidRDefault="00C1274F"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lang w:eastAsia="fr-FR" w:bidi="ar-SA"/>
        </w:rPr>
        <mc:AlternateContent>
          <mc:Choice Requires="wps">
            <w:drawing>
              <wp:anchor distT="0" distB="0" distL="114300" distR="114300" simplePos="0" relativeHeight="251663872" behindDoc="0" locked="0" layoutInCell="1" allowOverlap="1">
                <wp:simplePos x="0" y="0"/>
                <wp:positionH relativeFrom="column">
                  <wp:posOffset>-23546</wp:posOffset>
                </wp:positionH>
                <wp:positionV relativeFrom="paragraph">
                  <wp:posOffset>-543534</wp:posOffset>
                </wp:positionV>
                <wp:extent cx="6598311" cy="9882836"/>
                <wp:effectExtent l="0" t="0" r="12065" b="23495"/>
                <wp:wrapNone/>
                <wp:docPr id="13" name="Rectangle 13"/>
                <wp:cNvGraphicFramePr/>
                <a:graphic xmlns:a="http://schemas.openxmlformats.org/drawingml/2006/main">
                  <a:graphicData uri="http://schemas.microsoft.com/office/word/2010/wordprocessingShape">
                    <wps:wsp>
                      <wps:cNvSpPr/>
                      <wps:spPr>
                        <a:xfrm>
                          <a:off x="0" y="0"/>
                          <a:ext cx="6598311" cy="988283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851244" id="Rectangle 13" o:spid="_x0000_s1026" style="position:absolute;left:0;text-align:left;margin-left:-1.85pt;margin-top:-42.8pt;width:519.55pt;height:778.2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" filled="f" strokecolor="black [3213]" strokeweight=".25pt"/>
            </w:pict>
          </mc:Fallback>
        </mc:AlternateContent>
      </w: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D34EDE"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rPr>
        <w:t>فهرس المحتويات</w:t>
      </w: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C1274F" w:rsidP="00303338">
      <w:pPr>
        <w:tabs>
          <w:tab w:val="left" w:pos="567"/>
        </w:tabs>
        <w:bidi/>
        <w:spacing w:after="0"/>
        <w:ind w:firstLine="207"/>
        <w:jc w:val="center"/>
        <w:rPr>
          <w:rtl/>
          <w:lang w:val="en-US" w:bidi="ar-SA"/>
        </w:rPr>
      </w:pPr>
      <w:r>
        <w:rPr>
          <w:rFonts w:ascii="Traditional Arabic" w:hAnsi="Traditional Arabic" w:cs="Traditional Arabic"/>
          <w:b/>
          <w:bCs/>
          <w:sz w:val="72"/>
          <w:szCs w:val="72"/>
          <w:rtl/>
          <w:lang w:eastAsia="fr-FR" w:bidi="ar-SA"/>
        </w:rPr>
        <mc:AlternateContent>
          <mc:Choice Requires="wps">
            <w:drawing>
              <wp:anchor distT="0" distB="0" distL="114300" distR="114300" simplePos="0" relativeHeight="251662848" behindDoc="0" locked="0" layoutInCell="1" allowOverlap="1">
                <wp:simplePos x="0" y="0"/>
                <wp:positionH relativeFrom="column">
                  <wp:posOffset>2530475</wp:posOffset>
                </wp:positionH>
                <wp:positionV relativeFrom="paragraph">
                  <wp:posOffset>668020</wp:posOffset>
                </wp:positionV>
                <wp:extent cx="1221638" cy="629107"/>
                <wp:effectExtent l="0" t="0" r="0" b="0"/>
                <wp:wrapNone/>
                <wp:docPr id="8" name="Zone de texte 8"/>
                <wp:cNvGraphicFramePr/>
                <a:graphic xmlns:a="http://schemas.openxmlformats.org/drawingml/2006/main">
                  <a:graphicData uri="http://schemas.microsoft.com/office/word/2010/wordprocessingShape">
                    <wps:wsp>
                      <wps:cNvSpPr txBox="1"/>
                      <wps:spPr>
                        <a:xfrm>
                          <a:off x="0" y="0"/>
                          <a:ext cx="1221638" cy="62910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705AB" w:rsidRDefault="000705A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8" o:spid="_x0000_s1031" type="#_x0000_t202" style="position:absolute;left:0;text-align:left;margin-left:199.25pt;margin-top:52.6pt;width:96.2pt;height:49.5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" fillcolor="white [3201]" stroked="f" strokeweight=".5pt">
                <v:textbox>
                  <w:txbxContent>
                    <w:p w:rsidR="000705AB" w:rsidRDefault="000705AB"/>
                  </w:txbxContent>
                </v:textbox>
              </v:shape>
            </w:pict>
          </mc:Fallback>
        </mc:AlternateContent>
      </w:r>
    </w:p>
    <w:p w:rsidR="00D34EDE" w:rsidRPr="00084255" w:rsidRDefault="00D34EDE" w:rsidP="00D34EDE">
      <w:pPr>
        <w:bidi/>
        <w:spacing w:line="240" w:lineRule="auto"/>
        <w:jc w:val="center"/>
        <w:rPr>
          <w:rFonts w:ascii="Traditional Arabic" w:hAnsi="Traditional Arabic" w:cs="Traditional Arabic"/>
          <w:b/>
          <w:bCs/>
          <w:sz w:val="52"/>
          <w:szCs w:val="52"/>
          <w:rtl/>
        </w:rPr>
      </w:pPr>
      <w:r w:rsidRPr="00084255">
        <w:rPr>
          <w:rFonts w:ascii="Traditional Arabic" w:hAnsi="Traditional Arabic" w:cs="Traditional Arabic"/>
          <w:b/>
          <w:bCs/>
          <w:sz w:val="52"/>
          <w:szCs w:val="52"/>
          <w:rtl/>
        </w:rPr>
        <w:lastRenderedPageBreak/>
        <w:t>فهـــــــــــــــرس المحتويـــــــــــات</w:t>
      </w:r>
    </w:p>
    <w:tbl>
      <w:tblPr>
        <w:tblStyle w:val="Grilledutableau"/>
        <w:bidiVisual/>
        <w:tblW w:w="10644" w:type="dxa"/>
        <w:tblInd w:w="-1016" w:type="dxa"/>
        <w:tblLook w:val="04A0" w:firstRow="1" w:lastRow="0" w:firstColumn="1" w:lastColumn="0" w:noHBand="0" w:noVBand="1"/>
      </w:tblPr>
      <w:tblGrid>
        <w:gridCol w:w="6"/>
        <w:gridCol w:w="9527"/>
        <w:gridCol w:w="1111"/>
      </w:tblGrid>
      <w:tr w:rsidR="00D34EDE" w:rsidRPr="00084255" w:rsidTr="00A27AFD">
        <w:tc>
          <w:tcPr>
            <w:tcW w:w="9533" w:type="dxa"/>
            <w:gridSpan w:val="2"/>
            <w:shd w:val="clear" w:color="auto" w:fill="D9D9D9" w:themeFill="background1" w:themeFillShade="D9"/>
          </w:tcPr>
          <w:p w:rsidR="00D34EDE" w:rsidRPr="00493CA7" w:rsidRDefault="00D34EDE" w:rsidP="00A27AFD">
            <w:pPr>
              <w:bidi/>
              <w:jc w:val="center"/>
              <w:rPr>
                <w:rFonts w:ascii="Simplified Arabic" w:hAnsi="Simplified Arabic" w:cs="Simplified Arabic"/>
                <w:b/>
                <w:bCs/>
                <w:sz w:val="36"/>
                <w:szCs w:val="36"/>
                <w:rtl/>
              </w:rPr>
            </w:pPr>
            <w:r w:rsidRPr="00493CA7">
              <w:rPr>
                <w:rFonts w:ascii="Simplified Arabic" w:hAnsi="Simplified Arabic" w:cs="Simplified Arabic"/>
                <w:b/>
                <w:bCs/>
                <w:sz w:val="36"/>
                <w:szCs w:val="36"/>
                <w:rtl/>
                <w:lang w:bidi="ar-SA"/>
              </w:rPr>
              <w:t>العنـــــــــــــــوان</w:t>
            </w:r>
          </w:p>
        </w:tc>
        <w:tc>
          <w:tcPr>
            <w:tcW w:w="1111" w:type="dxa"/>
            <w:shd w:val="clear" w:color="auto" w:fill="D9D9D9" w:themeFill="background1" w:themeFillShade="D9"/>
          </w:tcPr>
          <w:p w:rsidR="00D34EDE" w:rsidRPr="00493CA7" w:rsidRDefault="00D34EDE" w:rsidP="00A27AFD">
            <w:pPr>
              <w:bidi/>
              <w:jc w:val="center"/>
              <w:rPr>
                <w:rFonts w:ascii="Simplified Arabic" w:hAnsi="Simplified Arabic" w:cs="Simplified Arabic"/>
                <w:b/>
                <w:bCs/>
                <w:sz w:val="36"/>
                <w:szCs w:val="36"/>
                <w:rtl/>
              </w:rPr>
            </w:pPr>
            <w:r w:rsidRPr="00493CA7">
              <w:rPr>
                <w:rFonts w:ascii="Simplified Arabic" w:hAnsi="Simplified Arabic" w:cs="Simplified Arabic"/>
                <w:b/>
                <w:bCs/>
                <w:sz w:val="36"/>
                <w:szCs w:val="36"/>
                <w:rtl/>
                <w:lang w:bidi="ar-SA"/>
              </w:rPr>
              <w:t>الصفحة</w:t>
            </w:r>
          </w:p>
        </w:tc>
      </w:tr>
      <w:tr w:rsidR="00D34EDE" w:rsidRPr="00084255" w:rsidTr="00A27AFD">
        <w:tc>
          <w:tcPr>
            <w:tcW w:w="9533" w:type="dxa"/>
            <w:gridSpan w:val="2"/>
          </w:tcPr>
          <w:p w:rsidR="00D34EDE" w:rsidRPr="00084255" w:rsidRDefault="00D34EDE" w:rsidP="00A27AFD">
            <w:pPr>
              <w:bidi/>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مقدمة</w:t>
            </w:r>
          </w:p>
        </w:tc>
        <w:tc>
          <w:tcPr>
            <w:tcW w:w="1111" w:type="dxa"/>
          </w:tcPr>
          <w:p w:rsidR="00D34EDE" w:rsidRPr="00084255" w:rsidRDefault="00D34EDE" w:rsidP="00A27AFD">
            <w:pPr>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أ</w:t>
            </w:r>
          </w:p>
        </w:tc>
      </w:tr>
      <w:tr w:rsidR="00D34EDE" w:rsidRPr="00084255" w:rsidTr="00A27AFD">
        <w:tc>
          <w:tcPr>
            <w:tcW w:w="10644" w:type="dxa"/>
            <w:gridSpan w:val="3"/>
            <w:shd w:val="clear" w:color="auto" w:fill="D9D9D9" w:themeFill="background1" w:themeFillShade="D9"/>
          </w:tcPr>
          <w:p w:rsidR="00D34EDE" w:rsidRPr="00493CA7" w:rsidRDefault="00D34EDE" w:rsidP="00A27AFD">
            <w:pPr>
              <w:bidi/>
              <w:jc w:val="center"/>
              <w:rPr>
                <w:rFonts w:ascii="Simplified Arabic" w:hAnsi="Simplified Arabic" w:cs="Simplified Arabic"/>
                <w:b/>
                <w:bCs/>
                <w:sz w:val="36"/>
                <w:szCs w:val="36"/>
                <w:rtl/>
                <w:lang w:bidi="ar-SA"/>
              </w:rPr>
            </w:pPr>
            <w:r w:rsidRPr="00493CA7">
              <w:rPr>
                <w:rFonts w:ascii="Simplified Arabic" w:hAnsi="Simplified Arabic" w:cs="Simplified Arabic"/>
                <w:b/>
                <w:bCs/>
                <w:sz w:val="36"/>
                <w:szCs w:val="36"/>
                <w:rtl/>
                <w:lang w:bidi="ar-SA"/>
              </w:rPr>
              <w:t>مدخل</w:t>
            </w:r>
            <w:r w:rsidRPr="00493CA7">
              <w:rPr>
                <w:rFonts w:ascii="Simplified Arabic" w:hAnsi="Simplified Arabic" w:cs="Simplified Arabic"/>
                <w:b/>
                <w:bCs/>
                <w:sz w:val="36"/>
                <w:szCs w:val="36"/>
                <w:rtl/>
              </w:rPr>
              <w:t>:</w:t>
            </w:r>
            <w:r w:rsidRPr="00493CA7">
              <w:rPr>
                <w:rFonts w:ascii="Simplified Arabic" w:hAnsi="Simplified Arabic" w:cs="Simplified Arabic" w:hint="cs"/>
                <w:b/>
                <w:bCs/>
                <w:sz w:val="36"/>
                <w:szCs w:val="36"/>
                <w:rtl/>
                <w:lang w:bidi="ar-SA"/>
              </w:rPr>
              <w:t xml:space="preserve"> بسط المفاهيم</w:t>
            </w:r>
          </w:p>
        </w:tc>
      </w:tr>
      <w:tr w:rsidR="00D34EDE" w:rsidRPr="00084255" w:rsidTr="00A27AFD">
        <w:trPr>
          <w:gridBefore w:val="1"/>
          <w:wBefore w:w="6" w:type="dxa"/>
        </w:trPr>
        <w:tc>
          <w:tcPr>
            <w:tcW w:w="9527" w:type="dxa"/>
          </w:tcPr>
          <w:p w:rsidR="00D34EDE" w:rsidRPr="00084255" w:rsidRDefault="00D34EDE" w:rsidP="00A27AFD">
            <w:pPr>
              <w:pStyle w:val="Paragraphedeliste"/>
              <w:tabs>
                <w:tab w:val="right" w:pos="282"/>
                <w:tab w:val="right" w:pos="423"/>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أولا</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في تعريف الوصف</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hint="cs"/>
                <w:b/>
                <w:bCs/>
                <w:sz w:val="32"/>
                <w:szCs w:val="32"/>
                <w:rtl/>
              </w:rPr>
              <w:t>04</w:t>
            </w:r>
          </w:p>
        </w:tc>
      </w:tr>
      <w:tr w:rsidR="00D34EDE" w:rsidRPr="00084255" w:rsidTr="00A27AFD">
        <w:trPr>
          <w:gridBefore w:val="1"/>
          <w:wBefore w:w="6" w:type="dxa"/>
        </w:trPr>
        <w:tc>
          <w:tcPr>
            <w:tcW w:w="9527" w:type="dxa"/>
          </w:tcPr>
          <w:p w:rsidR="00D34EDE" w:rsidRPr="00084255" w:rsidRDefault="00D34EDE" w:rsidP="00A27AFD">
            <w:pPr>
              <w:pStyle w:val="Paragraphedeliste"/>
              <w:tabs>
                <w:tab w:val="right" w:pos="282"/>
                <w:tab w:val="right" w:pos="423"/>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ثانيا</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أنواع الوصف</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06</w:t>
            </w:r>
          </w:p>
        </w:tc>
      </w:tr>
      <w:tr w:rsidR="00D34EDE" w:rsidRPr="00084255" w:rsidTr="00A27AFD">
        <w:trPr>
          <w:gridBefore w:val="1"/>
          <w:wBefore w:w="6" w:type="dxa"/>
        </w:trPr>
        <w:tc>
          <w:tcPr>
            <w:tcW w:w="9527" w:type="dxa"/>
          </w:tcPr>
          <w:p w:rsidR="00D34EDE" w:rsidRPr="00493CA7" w:rsidRDefault="00D34EDE" w:rsidP="00A27AFD">
            <w:pPr>
              <w:pStyle w:val="Paragraphedeliste"/>
              <w:tabs>
                <w:tab w:val="right" w:pos="282"/>
                <w:tab w:val="right" w:pos="423"/>
              </w:tabs>
              <w:bidi/>
              <w:ind w:left="40"/>
              <w:jc w:val="both"/>
              <w:rPr>
                <w:rFonts w:ascii="Traditional Arabic" w:hAnsi="Traditional Arabic" w:cs="Traditional Arabic"/>
                <w:b/>
                <w:bCs/>
                <w:sz w:val="32"/>
                <w:szCs w:val="32"/>
                <w:rtl/>
              </w:rPr>
            </w:pPr>
            <w:r w:rsidRPr="00493CA7">
              <w:rPr>
                <w:rFonts w:ascii="Traditional Arabic" w:hAnsi="Traditional Arabic" w:cs="Traditional Arabic" w:hint="cs"/>
                <w:b/>
                <w:bCs/>
                <w:sz w:val="32"/>
                <w:szCs w:val="32"/>
                <w:rtl/>
                <w:lang w:bidi="ar-SA"/>
              </w:rPr>
              <w:t>ثالثا</w:t>
            </w:r>
            <w:r w:rsidRPr="00493CA7">
              <w:rPr>
                <w:rFonts w:ascii="Traditional Arabic" w:hAnsi="Traditional Arabic" w:cs="Traditional Arabic" w:hint="cs"/>
                <w:b/>
                <w:bCs/>
                <w:sz w:val="32"/>
                <w:szCs w:val="32"/>
                <w:rtl/>
              </w:rPr>
              <w:t xml:space="preserve">: </w:t>
            </w:r>
            <w:r w:rsidRPr="00493CA7">
              <w:rPr>
                <w:rFonts w:ascii="Traditional Arabic" w:hAnsi="Traditional Arabic" w:cs="Traditional Arabic" w:hint="cs"/>
                <w:b/>
                <w:bCs/>
                <w:sz w:val="32"/>
                <w:szCs w:val="32"/>
                <w:rtl/>
                <w:lang w:bidi="ar-SA"/>
              </w:rPr>
              <w:t>وظائف الوصف</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08</w:t>
            </w:r>
          </w:p>
        </w:tc>
      </w:tr>
      <w:tr w:rsidR="00D34EDE" w:rsidRPr="00084255" w:rsidTr="00A27AFD">
        <w:trPr>
          <w:gridBefore w:val="1"/>
          <w:wBefore w:w="6" w:type="dxa"/>
        </w:trPr>
        <w:tc>
          <w:tcPr>
            <w:tcW w:w="9527" w:type="dxa"/>
          </w:tcPr>
          <w:p w:rsidR="00D34EDE" w:rsidRPr="00493CA7" w:rsidRDefault="00D34EDE" w:rsidP="00A27AFD">
            <w:pPr>
              <w:pStyle w:val="Paragraphedeliste"/>
              <w:tabs>
                <w:tab w:val="right" w:pos="282"/>
                <w:tab w:val="right" w:pos="423"/>
              </w:tabs>
              <w:bidi/>
              <w:ind w:left="40"/>
              <w:jc w:val="both"/>
              <w:rPr>
                <w:rFonts w:ascii="Traditional Arabic" w:hAnsi="Traditional Arabic" w:cs="Traditional Arabic"/>
                <w:b/>
                <w:bCs/>
                <w:sz w:val="32"/>
                <w:szCs w:val="32"/>
                <w:rtl/>
              </w:rPr>
            </w:pPr>
            <w:r w:rsidRPr="00493CA7">
              <w:rPr>
                <w:rFonts w:ascii="Traditional Arabic" w:hAnsi="Traditional Arabic" w:cs="Traditional Arabic" w:hint="cs"/>
                <w:b/>
                <w:bCs/>
                <w:sz w:val="32"/>
                <w:szCs w:val="32"/>
                <w:rtl/>
                <w:lang w:bidi="ar-SA"/>
              </w:rPr>
              <w:t>رابعا</w:t>
            </w:r>
            <w:r w:rsidRPr="00493CA7">
              <w:rPr>
                <w:rFonts w:ascii="Traditional Arabic" w:hAnsi="Traditional Arabic" w:cs="Traditional Arabic" w:hint="cs"/>
                <w:b/>
                <w:bCs/>
                <w:sz w:val="32"/>
                <w:szCs w:val="32"/>
                <w:rtl/>
              </w:rPr>
              <w:t xml:space="preserve">: </w:t>
            </w:r>
            <w:r w:rsidRPr="00493CA7">
              <w:rPr>
                <w:rFonts w:ascii="Traditional Arabic" w:hAnsi="Traditional Arabic" w:cs="Traditional Arabic" w:hint="cs"/>
                <w:b/>
                <w:bCs/>
                <w:sz w:val="32"/>
                <w:szCs w:val="32"/>
                <w:rtl/>
                <w:lang w:bidi="ar-SA"/>
              </w:rPr>
              <w:t>وظائف الوصف</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12</w:t>
            </w:r>
          </w:p>
        </w:tc>
      </w:tr>
      <w:tr w:rsidR="00D34EDE" w:rsidRPr="00084255" w:rsidTr="00A27AFD">
        <w:trPr>
          <w:gridBefore w:val="1"/>
          <w:wBefore w:w="6" w:type="dxa"/>
        </w:trPr>
        <w:tc>
          <w:tcPr>
            <w:tcW w:w="10638" w:type="dxa"/>
            <w:gridSpan w:val="2"/>
            <w:shd w:val="clear" w:color="auto" w:fill="D9D9D9" w:themeFill="background1" w:themeFillShade="D9"/>
          </w:tcPr>
          <w:p w:rsidR="00D34EDE" w:rsidRPr="00AF1DF5" w:rsidRDefault="00D34EDE" w:rsidP="00A27AFD">
            <w:pPr>
              <w:bidi/>
              <w:jc w:val="center"/>
              <w:rPr>
                <w:rFonts w:ascii="Simplified Arabic" w:hAnsi="Simplified Arabic" w:cs="Simplified Arabic"/>
                <w:b/>
                <w:bCs/>
                <w:sz w:val="36"/>
                <w:szCs w:val="36"/>
                <w:rtl/>
                <w:lang w:val="en-US"/>
              </w:rPr>
            </w:pPr>
            <w:r w:rsidRPr="00493CA7">
              <w:rPr>
                <w:rFonts w:ascii="Simplified Arabic" w:hAnsi="Simplified Arabic" w:cs="Simplified Arabic"/>
                <w:b/>
                <w:bCs/>
                <w:sz w:val="36"/>
                <w:szCs w:val="36"/>
                <w:rtl/>
                <w:lang w:bidi="ar-SA"/>
              </w:rPr>
              <w:t>الفصل الأول</w:t>
            </w:r>
            <w:r w:rsidRPr="00493CA7">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lang w:val="en-US"/>
              </w:rPr>
              <w:t>تشكلات الوصف في رواية كولونيل الزبربر</w:t>
            </w:r>
          </w:p>
        </w:tc>
      </w:tr>
      <w:tr w:rsidR="00D34EDE" w:rsidRPr="00084255" w:rsidTr="00A27AFD">
        <w:trPr>
          <w:gridBefore w:val="1"/>
          <w:wBefore w:w="6" w:type="dxa"/>
        </w:trPr>
        <w:tc>
          <w:tcPr>
            <w:tcW w:w="9527" w:type="dxa"/>
          </w:tcPr>
          <w:p w:rsidR="00D34EDE" w:rsidRPr="00481142" w:rsidRDefault="00D34EDE" w:rsidP="00A27AFD">
            <w:pPr>
              <w:pStyle w:val="Paragraphedeliste"/>
              <w:tabs>
                <w:tab w:val="right" w:pos="282"/>
                <w:tab w:val="right" w:pos="423"/>
              </w:tabs>
              <w:bidi/>
              <w:ind w:left="0"/>
              <w:jc w:val="both"/>
              <w:rPr>
                <w:rFonts w:ascii="Traditional Arabic" w:hAnsi="Traditional Arabic" w:cs="Traditional Arabic"/>
                <w:b/>
                <w:bCs/>
                <w:sz w:val="32"/>
                <w:szCs w:val="32"/>
                <w:rtl/>
              </w:rPr>
            </w:pPr>
            <w:r w:rsidRPr="00481142">
              <w:rPr>
                <w:rFonts w:ascii="Traditional Arabic" w:hAnsi="Traditional Arabic" w:cs="Traditional Arabic"/>
                <w:b/>
                <w:bCs/>
                <w:sz w:val="32"/>
                <w:szCs w:val="32"/>
                <w:rtl/>
                <w:lang w:bidi="ar-SA"/>
              </w:rPr>
              <w:t>أولا</w:t>
            </w:r>
            <w:r w:rsidRPr="00481142">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lang w:bidi="ar-SA"/>
              </w:rPr>
              <w:t>وصف الشخصيات</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hint="cs"/>
                <w:b/>
                <w:bCs/>
                <w:sz w:val="32"/>
                <w:szCs w:val="32"/>
                <w:rtl/>
              </w:rPr>
              <w:t>15</w:t>
            </w:r>
          </w:p>
        </w:tc>
      </w:tr>
      <w:tr w:rsidR="00D34EDE" w:rsidRPr="00084255" w:rsidTr="00A27AFD">
        <w:trPr>
          <w:gridBefore w:val="1"/>
          <w:wBefore w:w="6" w:type="dxa"/>
        </w:trPr>
        <w:tc>
          <w:tcPr>
            <w:tcW w:w="9527" w:type="dxa"/>
          </w:tcPr>
          <w:p w:rsidR="00D34EDE" w:rsidRPr="00AF1DF5" w:rsidRDefault="00D34EDE" w:rsidP="00A27AFD">
            <w:pPr>
              <w:pStyle w:val="Paragraphedeliste"/>
              <w:tabs>
                <w:tab w:val="right" w:pos="282"/>
                <w:tab w:val="right" w:pos="423"/>
              </w:tabs>
              <w:bidi/>
              <w:ind w:left="182" w:firstLine="425"/>
              <w:jc w:val="both"/>
              <w:rPr>
                <w:rFonts w:ascii="Traditional Arabic" w:hAnsi="Traditional Arabic" w:cs="Traditional Arabic"/>
                <w:sz w:val="32"/>
                <w:szCs w:val="32"/>
                <w:rtl/>
              </w:rPr>
            </w:pPr>
            <w:r w:rsidRPr="00AF1DF5">
              <w:rPr>
                <w:rFonts w:ascii="Traditional Arabic" w:hAnsi="Traditional Arabic" w:cs="Traditional Arabic"/>
                <w:sz w:val="32"/>
                <w:szCs w:val="32"/>
                <w:rtl/>
              </w:rPr>
              <w:t>1-</w:t>
            </w:r>
            <w:r w:rsidRPr="00AF1DF5">
              <w:rPr>
                <w:rFonts w:ascii="Traditional Arabic" w:hAnsi="Traditional Arabic" w:cs="Traditional Arabic" w:hint="cs"/>
                <w:sz w:val="32"/>
                <w:szCs w:val="32"/>
                <w:rtl/>
                <w:lang w:bidi="ar-SA"/>
              </w:rPr>
              <w:t xml:space="preserve"> الوصف الداخلي</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w:t>
            </w:r>
            <w:r>
              <w:rPr>
                <w:rFonts w:ascii="Traditional Arabic" w:hAnsi="Traditional Arabic" w:cs="Traditional Arabic" w:hint="cs"/>
                <w:b/>
                <w:bCs/>
                <w:sz w:val="32"/>
                <w:szCs w:val="32"/>
                <w:rtl/>
              </w:rPr>
              <w:t>5</w:t>
            </w:r>
          </w:p>
        </w:tc>
      </w:tr>
      <w:tr w:rsidR="00D34EDE" w:rsidRPr="00084255" w:rsidTr="00A27AFD">
        <w:trPr>
          <w:gridBefore w:val="1"/>
          <w:wBefore w:w="6" w:type="dxa"/>
        </w:trPr>
        <w:tc>
          <w:tcPr>
            <w:tcW w:w="9527" w:type="dxa"/>
          </w:tcPr>
          <w:p w:rsidR="00D34EDE" w:rsidRPr="00AF1DF5" w:rsidRDefault="00D34EDE" w:rsidP="00A27AFD">
            <w:pPr>
              <w:pStyle w:val="Paragraphedeliste"/>
              <w:tabs>
                <w:tab w:val="right" w:pos="282"/>
                <w:tab w:val="right" w:pos="423"/>
              </w:tabs>
              <w:bidi/>
              <w:ind w:left="0" w:firstLine="607"/>
              <w:jc w:val="both"/>
              <w:rPr>
                <w:rFonts w:ascii="Traditional Arabic" w:hAnsi="Traditional Arabic" w:cs="Traditional Arabic"/>
                <w:sz w:val="32"/>
                <w:szCs w:val="32"/>
                <w:rtl/>
              </w:rPr>
            </w:pPr>
            <w:r w:rsidRPr="00AF1DF5">
              <w:rPr>
                <w:rFonts w:ascii="Traditional Arabic" w:hAnsi="Traditional Arabic" w:cs="Traditional Arabic" w:hint="cs"/>
                <w:sz w:val="32"/>
                <w:szCs w:val="32"/>
                <w:rtl/>
              </w:rPr>
              <w:t>2-</w:t>
            </w:r>
            <w:r w:rsidRPr="00AF1DF5">
              <w:rPr>
                <w:rFonts w:ascii="Traditional Arabic" w:hAnsi="Traditional Arabic" w:cs="Traditional Arabic" w:hint="cs"/>
                <w:sz w:val="32"/>
                <w:szCs w:val="32"/>
                <w:rtl/>
                <w:lang w:bidi="ar-SA"/>
              </w:rPr>
              <w:t>الوصف الخارجي</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w:t>
            </w:r>
            <w:r>
              <w:rPr>
                <w:rFonts w:ascii="Traditional Arabic" w:hAnsi="Traditional Arabic" w:cs="Traditional Arabic" w:hint="cs"/>
                <w:b/>
                <w:bCs/>
                <w:sz w:val="32"/>
                <w:szCs w:val="32"/>
                <w:rtl/>
              </w:rPr>
              <w:t>6</w:t>
            </w:r>
          </w:p>
        </w:tc>
      </w:tr>
      <w:tr w:rsidR="00D34EDE" w:rsidRPr="00084255" w:rsidTr="00A27AFD">
        <w:trPr>
          <w:gridBefore w:val="1"/>
          <w:wBefore w:w="6" w:type="dxa"/>
        </w:trPr>
        <w:tc>
          <w:tcPr>
            <w:tcW w:w="9527" w:type="dxa"/>
          </w:tcPr>
          <w:p w:rsidR="00D34EDE" w:rsidRPr="00AF1DF5" w:rsidRDefault="00D34EDE" w:rsidP="00A27AFD">
            <w:pPr>
              <w:pStyle w:val="Paragraphedeliste"/>
              <w:tabs>
                <w:tab w:val="right" w:pos="182"/>
                <w:tab w:val="right" w:pos="324"/>
              </w:tabs>
              <w:bidi/>
              <w:ind w:left="324" w:hanging="324"/>
              <w:jc w:val="both"/>
              <w:rPr>
                <w:rFonts w:ascii="Traditional Arabic" w:hAnsi="Traditional Arabic" w:cs="Traditional Arabic"/>
                <w:b/>
                <w:bCs/>
                <w:sz w:val="32"/>
                <w:szCs w:val="32"/>
                <w:rtl/>
              </w:rPr>
            </w:pPr>
            <w:r w:rsidRPr="00AF1DF5">
              <w:rPr>
                <w:rFonts w:ascii="Traditional Arabic" w:hAnsi="Traditional Arabic" w:cs="Traditional Arabic" w:hint="cs"/>
                <w:b/>
                <w:bCs/>
                <w:sz w:val="32"/>
                <w:szCs w:val="32"/>
                <w:rtl/>
                <w:lang w:bidi="ar-SA"/>
              </w:rPr>
              <w:t>ثانيا</w:t>
            </w:r>
            <w:r w:rsidRPr="00AF1DF5">
              <w:rPr>
                <w:rFonts w:ascii="Traditional Arabic" w:hAnsi="Traditional Arabic" w:cs="Traditional Arabic" w:hint="cs"/>
                <w:b/>
                <w:bCs/>
                <w:sz w:val="32"/>
                <w:szCs w:val="32"/>
                <w:rtl/>
              </w:rPr>
              <w:t xml:space="preserve">: </w:t>
            </w:r>
            <w:r w:rsidRPr="00AF1DF5">
              <w:rPr>
                <w:rFonts w:ascii="Traditional Arabic" w:hAnsi="Traditional Arabic" w:cs="Traditional Arabic" w:hint="cs"/>
                <w:b/>
                <w:bCs/>
                <w:sz w:val="32"/>
                <w:szCs w:val="32"/>
                <w:rtl/>
                <w:lang w:bidi="ar-SA"/>
              </w:rPr>
              <w:t>وصف المكان</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hint="cs"/>
                <w:b/>
                <w:bCs/>
                <w:sz w:val="32"/>
                <w:szCs w:val="32"/>
                <w:rtl/>
              </w:rPr>
              <w:t>2</w:t>
            </w:r>
            <w:r>
              <w:rPr>
                <w:rFonts w:ascii="Traditional Arabic" w:hAnsi="Traditional Arabic" w:cs="Traditional Arabic"/>
                <w:b/>
                <w:bCs/>
                <w:sz w:val="32"/>
                <w:szCs w:val="32"/>
                <w:rtl/>
                <w:lang w:bidi="ar-SA"/>
              </w:rPr>
              <w:t>8</w:t>
            </w:r>
          </w:p>
        </w:tc>
      </w:tr>
      <w:tr w:rsidR="00D34EDE" w:rsidRPr="00084255" w:rsidTr="00A27AFD">
        <w:trPr>
          <w:gridBefore w:val="1"/>
          <w:wBefore w:w="6" w:type="dxa"/>
        </w:trPr>
        <w:tc>
          <w:tcPr>
            <w:tcW w:w="9527" w:type="dxa"/>
          </w:tcPr>
          <w:p w:rsidR="00D34EDE" w:rsidRPr="00AF1DF5" w:rsidRDefault="00D34EDE" w:rsidP="00A27AFD">
            <w:pPr>
              <w:pStyle w:val="Paragraphedeliste"/>
              <w:tabs>
                <w:tab w:val="right" w:pos="282"/>
                <w:tab w:val="right" w:pos="423"/>
              </w:tabs>
              <w:bidi/>
              <w:ind w:left="0" w:firstLine="607"/>
              <w:jc w:val="both"/>
              <w:rPr>
                <w:rFonts w:ascii="Traditional Arabic" w:hAnsi="Traditional Arabic" w:cs="Traditional Arabic"/>
                <w:sz w:val="32"/>
                <w:szCs w:val="32"/>
                <w:rtl/>
              </w:rPr>
            </w:pPr>
            <w:r w:rsidRPr="00AF1DF5">
              <w:rPr>
                <w:rFonts w:ascii="Traditional Arabic" w:hAnsi="Traditional Arabic" w:cs="Traditional Arabic" w:hint="cs"/>
                <w:sz w:val="32"/>
                <w:szCs w:val="32"/>
                <w:rtl/>
              </w:rPr>
              <w:t xml:space="preserve">1- </w:t>
            </w:r>
            <w:r w:rsidRPr="00AF1DF5">
              <w:rPr>
                <w:rFonts w:ascii="Traditional Arabic" w:hAnsi="Traditional Arabic" w:cs="Traditional Arabic" w:hint="cs"/>
                <w:sz w:val="32"/>
                <w:szCs w:val="32"/>
                <w:rtl/>
                <w:lang w:bidi="ar-SA"/>
              </w:rPr>
              <w:t>في مفهوم المكان</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hint="cs"/>
                <w:b/>
                <w:bCs/>
                <w:sz w:val="32"/>
                <w:szCs w:val="32"/>
                <w:rtl/>
              </w:rPr>
              <w:t>2</w:t>
            </w:r>
            <w:r>
              <w:rPr>
                <w:rFonts w:ascii="Traditional Arabic" w:hAnsi="Traditional Arabic" w:cs="Traditional Arabic"/>
                <w:b/>
                <w:bCs/>
                <w:sz w:val="32"/>
                <w:szCs w:val="32"/>
                <w:rtl/>
                <w:lang w:bidi="ar-SA"/>
              </w:rPr>
              <w:t>8</w:t>
            </w:r>
          </w:p>
        </w:tc>
      </w:tr>
      <w:tr w:rsidR="00D34EDE" w:rsidRPr="00084255" w:rsidTr="00A27AFD">
        <w:trPr>
          <w:gridBefore w:val="1"/>
          <w:wBefore w:w="6" w:type="dxa"/>
        </w:trPr>
        <w:tc>
          <w:tcPr>
            <w:tcW w:w="9527" w:type="dxa"/>
          </w:tcPr>
          <w:p w:rsidR="00D34EDE" w:rsidRPr="00AF1DF5" w:rsidRDefault="00D34EDE" w:rsidP="00A27AFD">
            <w:pPr>
              <w:pStyle w:val="Paragraphedeliste"/>
              <w:tabs>
                <w:tab w:val="right" w:pos="282"/>
                <w:tab w:val="right" w:pos="423"/>
              </w:tabs>
              <w:bidi/>
              <w:ind w:left="0" w:firstLine="607"/>
              <w:jc w:val="both"/>
              <w:rPr>
                <w:rFonts w:ascii="Traditional Arabic" w:hAnsi="Traditional Arabic" w:cs="Traditional Arabic"/>
                <w:sz w:val="32"/>
                <w:szCs w:val="32"/>
                <w:rtl/>
              </w:rPr>
            </w:pPr>
            <w:r w:rsidRPr="00AF1DF5">
              <w:rPr>
                <w:rFonts w:ascii="Traditional Arabic" w:hAnsi="Traditional Arabic" w:cs="Traditional Arabic" w:hint="cs"/>
                <w:sz w:val="32"/>
                <w:szCs w:val="32"/>
                <w:rtl/>
              </w:rPr>
              <w:t xml:space="preserve">2- </w:t>
            </w:r>
            <w:r w:rsidRPr="00AF1DF5">
              <w:rPr>
                <w:rFonts w:ascii="Traditional Arabic" w:hAnsi="Traditional Arabic" w:cs="Traditional Arabic" w:hint="cs"/>
                <w:sz w:val="32"/>
                <w:szCs w:val="32"/>
                <w:rtl/>
                <w:lang w:bidi="ar-SA"/>
              </w:rPr>
              <w:t>صورة جبل الزبربر في مرحلتي الصراع</w:t>
            </w:r>
          </w:p>
        </w:tc>
        <w:tc>
          <w:tcPr>
            <w:tcW w:w="1111" w:type="dxa"/>
          </w:tcPr>
          <w:p w:rsidR="00D34EDE" w:rsidRPr="00267A95" w:rsidRDefault="00D34EDE" w:rsidP="00A27AFD">
            <w:pPr>
              <w:jc w:val="center"/>
              <w:rPr>
                <w:rFonts w:ascii="Traditional Arabic" w:hAnsi="Traditional Arabic" w:cs="Traditional Arabic"/>
                <w:b/>
                <w:bCs/>
                <w:sz w:val="32"/>
                <w:szCs w:val="32"/>
                <w:lang w:val="en-US"/>
              </w:rPr>
            </w:pPr>
            <w:r>
              <w:rPr>
                <w:rFonts w:ascii="Traditional Arabic" w:hAnsi="Traditional Arabic" w:cs="Traditional Arabic"/>
                <w:b/>
                <w:bCs/>
                <w:sz w:val="32"/>
                <w:szCs w:val="32"/>
                <w:rtl/>
                <w:lang w:bidi="ar-SA"/>
              </w:rPr>
              <w:t>29</w:t>
            </w:r>
          </w:p>
        </w:tc>
      </w:tr>
      <w:tr w:rsidR="00D34EDE" w:rsidRPr="00084255" w:rsidTr="00A27AFD">
        <w:trPr>
          <w:gridBefore w:val="1"/>
          <w:wBefore w:w="6" w:type="dxa"/>
        </w:trPr>
        <w:tc>
          <w:tcPr>
            <w:tcW w:w="10638" w:type="dxa"/>
            <w:gridSpan w:val="2"/>
            <w:shd w:val="clear" w:color="auto" w:fill="D9D9D9" w:themeFill="background1" w:themeFillShade="D9"/>
          </w:tcPr>
          <w:p w:rsidR="00D34EDE" w:rsidRPr="00493CA7" w:rsidRDefault="00D34EDE" w:rsidP="00A27AFD">
            <w:pPr>
              <w:bidi/>
              <w:jc w:val="center"/>
              <w:rPr>
                <w:rFonts w:ascii="Simplified Arabic" w:hAnsi="Simplified Arabic" w:cs="Simplified Arabic"/>
                <w:b/>
                <w:bCs/>
                <w:sz w:val="36"/>
                <w:szCs w:val="36"/>
                <w:rtl/>
                <w:lang w:bidi="ar-SA"/>
              </w:rPr>
            </w:pPr>
            <w:r w:rsidRPr="00493CA7">
              <w:rPr>
                <w:rFonts w:ascii="Simplified Arabic" w:hAnsi="Simplified Arabic" w:cs="Simplified Arabic"/>
                <w:b/>
                <w:bCs/>
                <w:sz w:val="36"/>
                <w:szCs w:val="36"/>
                <w:rtl/>
                <w:lang w:bidi="ar-SA"/>
              </w:rPr>
              <w:t>الفصل الثاني</w:t>
            </w:r>
            <w:r w:rsidRPr="00493CA7">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lang w:bidi="ar-SA"/>
              </w:rPr>
              <w:t>تشكلات اللغة وخصائص الوصف</w:t>
            </w:r>
          </w:p>
        </w:tc>
      </w:tr>
      <w:tr w:rsidR="00D34EDE" w:rsidRPr="00084255" w:rsidTr="00A27AFD">
        <w:trPr>
          <w:gridBefore w:val="1"/>
          <w:wBefore w:w="6" w:type="dxa"/>
        </w:trPr>
        <w:tc>
          <w:tcPr>
            <w:tcW w:w="9527" w:type="dxa"/>
          </w:tcPr>
          <w:p w:rsidR="00D34EDE" w:rsidRPr="00267A95" w:rsidRDefault="00D34EDE" w:rsidP="00A27AFD">
            <w:pPr>
              <w:pStyle w:val="Paragraphedeliste"/>
              <w:tabs>
                <w:tab w:val="right" w:pos="282"/>
                <w:tab w:val="right" w:pos="423"/>
              </w:tabs>
              <w:bidi/>
              <w:ind w:left="0" w:firstLine="4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أولا: العتبات النصية</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38</w:t>
            </w:r>
          </w:p>
        </w:tc>
      </w:tr>
      <w:tr w:rsidR="00D34EDE" w:rsidRPr="00084255" w:rsidTr="00A27AFD">
        <w:trPr>
          <w:gridBefore w:val="1"/>
          <w:wBefore w:w="6" w:type="dxa"/>
        </w:trPr>
        <w:tc>
          <w:tcPr>
            <w:tcW w:w="9527" w:type="dxa"/>
          </w:tcPr>
          <w:p w:rsidR="00D34EDE" w:rsidRPr="00AD1AE8" w:rsidRDefault="00D34EDE" w:rsidP="00A27AFD">
            <w:pPr>
              <w:bidi/>
              <w:ind w:left="607"/>
              <w:jc w:val="both"/>
              <w:rPr>
                <w:rFonts w:ascii="Traditional Arabic" w:hAnsi="Traditional Arabic" w:cs="Traditional Arabic"/>
                <w:sz w:val="32"/>
                <w:szCs w:val="32"/>
                <w:rtl/>
              </w:rPr>
            </w:pPr>
            <w:r w:rsidRPr="00AD1AE8">
              <w:rPr>
                <w:rFonts w:ascii="Traditional Arabic" w:hAnsi="Traditional Arabic" w:cs="Traditional Arabic" w:hint="cs"/>
                <w:sz w:val="32"/>
                <w:szCs w:val="32"/>
                <w:rtl/>
              </w:rPr>
              <w:t>1-</w:t>
            </w:r>
            <w:r w:rsidRPr="00AD1AE8">
              <w:rPr>
                <w:rFonts w:ascii="Traditional Arabic" w:hAnsi="Traditional Arabic" w:cs="Traditional Arabic" w:hint="cs"/>
                <w:sz w:val="32"/>
                <w:szCs w:val="32"/>
                <w:rtl/>
                <w:lang w:bidi="ar-SA"/>
              </w:rPr>
              <w:t>عتبة العنوان</w:t>
            </w:r>
            <w:r w:rsidRPr="00AD1AE8">
              <w:rPr>
                <w:rFonts w:ascii="Traditional Arabic" w:hAnsi="Traditional Arabic" w:cs="Traditional Arabic" w:hint="cs"/>
                <w:sz w:val="32"/>
                <w:szCs w:val="32"/>
                <w:rtl/>
              </w:rPr>
              <w:t>.</w:t>
            </w:r>
          </w:p>
        </w:tc>
        <w:tc>
          <w:tcPr>
            <w:tcW w:w="1111" w:type="dxa"/>
          </w:tcPr>
          <w:p w:rsidR="00D34EDE"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38</w:t>
            </w:r>
          </w:p>
        </w:tc>
      </w:tr>
      <w:tr w:rsidR="00D34EDE" w:rsidRPr="00084255" w:rsidTr="00A27AFD">
        <w:trPr>
          <w:gridBefore w:val="1"/>
          <w:wBefore w:w="6" w:type="dxa"/>
        </w:trPr>
        <w:tc>
          <w:tcPr>
            <w:tcW w:w="9527" w:type="dxa"/>
          </w:tcPr>
          <w:p w:rsidR="00D34EDE" w:rsidRPr="00AD1AE8" w:rsidRDefault="00D34EDE" w:rsidP="00A27AFD">
            <w:pPr>
              <w:bidi/>
              <w:ind w:left="607"/>
              <w:jc w:val="both"/>
              <w:rPr>
                <w:rFonts w:ascii="Traditional Arabic" w:hAnsi="Traditional Arabic" w:cs="Traditional Arabic"/>
                <w:sz w:val="32"/>
                <w:szCs w:val="32"/>
                <w:rtl/>
              </w:rPr>
            </w:pPr>
            <w:r w:rsidRPr="00AD1AE8">
              <w:rPr>
                <w:rFonts w:ascii="Traditional Arabic" w:hAnsi="Traditional Arabic" w:cs="Traditional Arabic" w:hint="cs"/>
                <w:sz w:val="32"/>
                <w:szCs w:val="32"/>
                <w:rtl/>
              </w:rPr>
              <w:t>2-</w:t>
            </w:r>
            <w:r w:rsidRPr="00AD1AE8">
              <w:rPr>
                <w:rFonts w:ascii="Traditional Arabic" w:hAnsi="Traditional Arabic" w:cs="Traditional Arabic" w:hint="cs"/>
                <w:sz w:val="32"/>
                <w:szCs w:val="32"/>
                <w:rtl/>
                <w:lang w:bidi="ar-SA"/>
              </w:rPr>
              <w:t>عتبة اسم المؤلف</w:t>
            </w:r>
            <w:r w:rsidRPr="00AD1AE8">
              <w:rPr>
                <w:rFonts w:ascii="Traditional Arabic" w:hAnsi="Traditional Arabic" w:cs="Traditional Arabic" w:hint="cs"/>
                <w:sz w:val="32"/>
                <w:szCs w:val="32"/>
                <w:rtl/>
              </w:rPr>
              <w:t>.</w:t>
            </w:r>
          </w:p>
        </w:tc>
        <w:tc>
          <w:tcPr>
            <w:tcW w:w="1111" w:type="dxa"/>
          </w:tcPr>
          <w:p w:rsidR="00D34EDE"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40</w:t>
            </w:r>
          </w:p>
        </w:tc>
      </w:tr>
      <w:tr w:rsidR="00D34EDE" w:rsidRPr="00084255" w:rsidTr="00A27AFD">
        <w:trPr>
          <w:gridBefore w:val="1"/>
          <w:wBefore w:w="6" w:type="dxa"/>
        </w:trPr>
        <w:tc>
          <w:tcPr>
            <w:tcW w:w="9527" w:type="dxa"/>
          </w:tcPr>
          <w:p w:rsidR="00D34EDE" w:rsidRPr="00AD1AE8" w:rsidRDefault="00D34EDE" w:rsidP="00A27AFD">
            <w:pPr>
              <w:bidi/>
              <w:ind w:left="607"/>
              <w:jc w:val="both"/>
              <w:rPr>
                <w:rFonts w:ascii="Traditional Arabic" w:hAnsi="Traditional Arabic" w:cs="Traditional Arabic"/>
                <w:sz w:val="32"/>
                <w:szCs w:val="32"/>
                <w:rtl/>
              </w:rPr>
            </w:pPr>
            <w:r w:rsidRPr="00AD1AE8">
              <w:rPr>
                <w:rFonts w:ascii="Traditional Arabic" w:hAnsi="Traditional Arabic" w:cs="Traditional Arabic" w:hint="cs"/>
                <w:sz w:val="32"/>
                <w:szCs w:val="32"/>
                <w:rtl/>
              </w:rPr>
              <w:t>3-</w:t>
            </w:r>
            <w:r w:rsidRPr="00AD1AE8">
              <w:rPr>
                <w:rFonts w:ascii="Traditional Arabic" w:hAnsi="Traditional Arabic" w:cs="Traditional Arabic" w:hint="cs"/>
                <w:sz w:val="32"/>
                <w:szCs w:val="32"/>
                <w:rtl/>
                <w:lang w:bidi="ar-SA"/>
              </w:rPr>
              <w:t>عتبة بيانات النشر</w:t>
            </w:r>
            <w:r w:rsidRPr="00AD1AE8">
              <w:rPr>
                <w:rFonts w:ascii="Traditional Arabic" w:hAnsi="Traditional Arabic" w:cs="Traditional Arabic" w:hint="cs"/>
                <w:sz w:val="32"/>
                <w:szCs w:val="32"/>
                <w:rtl/>
              </w:rPr>
              <w:t>.</w:t>
            </w:r>
          </w:p>
        </w:tc>
        <w:tc>
          <w:tcPr>
            <w:tcW w:w="1111" w:type="dxa"/>
          </w:tcPr>
          <w:p w:rsidR="00D34EDE"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40</w:t>
            </w:r>
          </w:p>
        </w:tc>
      </w:tr>
      <w:tr w:rsidR="00D34EDE" w:rsidRPr="00084255" w:rsidTr="00A27AFD">
        <w:trPr>
          <w:gridBefore w:val="1"/>
          <w:wBefore w:w="6" w:type="dxa"/>
        </w:trPr>
        <w:tc>
          <w:tcPr>
            <w:tcW w:w="9527" w:type="dxa"/>
          </w:tcPr>
          <w:p w:rsidR="00D34EDE" w:rsidRPr="00AD1AE8" w:rsidRDefault="00D34EDE" w:rsidP="00A27AFD">
            <w:pPr>
              <w:bidi/>
              <w:ind w:left="607"/>
              <w:jc w:val="both"/>
              <w:rPr>
                <w:rFonts w:ascii="Traditional Arabic" w:hAnsi="Traditional Arabic" w:cs="Traditional Arabic"/>
                <w:sz w:val="32"/>
                <w:szCs w:val="32"/>
                <w:rtl/>
              </w:rPr>
            </w:pPr>
            <w:r w:rsidRPr="00AD1AE8">
              <w:rPr>
                <w:rFonts w:ascii="Traditional Arabic" w:hAnsi="Traditional Arabic" w:cs="Traditional Arabic" w:hint="cs"/>
                <w:sz w:val="32"/>
                <w:szCs w:val="32"/>
                <w:rtl/>
              </w:rPr>
              <w:t>4-</w:t>
            </w:r>
            <w:r w:rsidRPr="00AD1AE8">
              <w:rPr>
                <w:rFonts w:ascii="Traditional Arabic" w:hAnsi="Traditional Arabic" w:cs="Traditional Arabic" w:hint="cs"/>
                <w:sz w:val="32"/>
                <w:szCs w:val="32"/>
                <w:rtl/>
                <w:lang w:bidi="ar-SA"/>
              </w:rPr>
              <w:t>عتبة الإهداء</w:t>
            </w:r>
            <w:r w:rsidRPr="00AD1AE8">
              <w:rPr>
                <w:rFonts w:ascii="Traditional Arabic" w:hAnsi="Traditional Arabic" w:cs="Traditional Arabic" w:hint="cs"/>
                <w:sz w:val="32"/>
                <w:szCs w:val="32"/>
                <w:rtl/>
              </w:rPr>
              <w:t>.</w:t>
            </w:r>
          </w:p>
        </w:tc>
        <w:tc>
          <w:tcPr>
            <w:tcW w:w="1111" w:type="dxa"/>
          </w:tcPr>
          <w:p w:rsidR="00D34EDE"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41</w:t>
            </w:r>
          </w:p>
        </w:tc>
      </w:tr>
      <w:tr w:rsidR="00D34EDE" w:rsidRPr="00084255" w:rsidTr="00A27AFD">
        <w:trPr>
          <w:gridBefore w:val="1"/>
          <w:wBefore w:w="6" w:type="dxa"/>
        </w:trPr>
        <w:tc>
          <w:tcPr>
            <w:tcW w:w="9527" w:type="dxa"/>
          </w:tcPr>
          <w:p w:rsidR="00D34EDE" w:rsidRPr="00AD1AE8" w:rsidRDefault="00D34EDE" w:rsidP="00A27AFD">
            <w:pPr>
              <w:bidi/>
              <w:ind w:left="607"/>
              <w:jc w:val="both"/>
              <w:rPr>
                <w:rFonts w:ascii="Traditional Arabic" w:hAnsi="Traditional Arabic" w:cs="Traditional Arabic"/>
                <w:sz w:val="32"/>
                <w:szCs w:val="32"/>
                <w:rtl/>
              </w:rPr>
            </w:pPr>
            <w:r w:rsidRPr="00AD1AE8">
              <w:rPr>
                <w:rFonts w:ascii="Traditional Arabic" w:hAnsi="Traditional Arabic" w:cs="Traditional Arabic" w:hint="cs"/>
                <w:sz w:val="32"/>
                <w:szCs w:val="32"/>
                <w:rtl/>
              </w:rPr>
              <w:t>5-</w:t>
            </w:r>
            <w:r w:rsidRPr="00AD1AE8">
              <w:rPr>
                <w:rFonts w:ascii="Traditional Arabic" w:hAnsi="Traditional Arabic" w:cs="Traditional Arabic" w:hint="cs"/>
                <w:sz w:val="32"/>
                <w:szCs w:val="32"/>
                <w:rtl/>
                <w:lang w:bidi="ar-SA"/>
              </w:rPr>
              <w:t>عتبة التهميش الحواشي</w:t>
            </w:r>
            <w:r w:rsidRPr="00AD1AE8">
              <w:rPr>
                <w:rFonts w:ascii="Traditional Arabic" w:hAnsi="Traditional Arabic" w:cs="Traditional Arabic" w:hint="cs"/>
                <w:sz w:val="32"/>
                <w:szCs w:val="32"/>
                <w:rtl/>
              </w:rPr>
              <w:t>.</w:t>
            </w:r>
          </w:p>
        </w:tc>
        <w:tc>
          <w:tcPr>
            <w:tcW w:w="1111" w:type="dxa"/>
          </w:tcPr>
          <w:p w:rsidR="00D34EDE"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42</w:t>
            </w:r>
          </w:p>
        </w:tc>
      </w:tr>
      <w:tr w:rsidR="00D34EDE" w:rsidRPr="00084255" w:rsidTr="00A27AFD">
        <w:trPr>
          <w:gridBefore w:val="1"/>
          <w:wBefore w:w="6" w:type="dxa"/>
        </w:trPr>
        <w:tc>
          <w:tcPr>
            <w:tcW w:w="9527" w:type="dxa"/>
          </w:tcPr>
          <w:p w:rsidR="00D34EDE" w:rsidRPr="00AD1AE8" w:rsidRDefault="00D34EDE" w:rsidP="00A27AFD">
            <w:pPr>
              <w:bidi/>
              <w:jc w:val="both"/>
              <w:rPr>
                <w:rFonts w:ascii="Traditional Arabic" w:hAnsi="Traditional Arabic" w:cs="Traditional Arabic"/>
                <w:b/>
                <w:bCs/>
                <w:sz w:val="32"/>
                <w:szCs w:val="32"/>
                <w:rtl/>
                <w:lang w:val="en-US"/>
              </w:rPr>
            </w:pPr>
            <w:r>
              <w:rPr>
                <w:rFonts w:ascii="Traditional Arabic" w:hAnsi="Traditional Arabic" w:cs="Traditional Arabic"/>
                <w:b/>
                <w:bCs/>
                <w:sz w:val="32"/>
                <w:szCs w:val="32"/>
                <w:rtl/>
                <w:lang w:val="en-US"/>
              </w:rPr>
              <w:t>ثانيا: أنماط الوصف</w:t>
            </w:r>
          </w:p>
        </w:tc>
        <w:tc>
          <w:tcPr>
            <w:tcW w:w="1111" w:type="dxa"/>
          </w:tcPr>
          <w:p w:rsidR="00D34EDE"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45</w:t>
            </w:r>
          </w:p>
        </w:tc>
      </w:tr>
      <w:tr w:rsidR="00D34EDE" w:rsidRPr="00084255" w:rsidTr="00A27AFD">
        <w:trPr>
          <w:gridBefore w:val="1"/>
          <w:wBefore w:w="6" w:type="dxa"/>
        </w:trPr>
        <w:tc>
          <w:tcPr>
            <w:tcW w:w="9527" w:type="dxa"/>
          </w:tcPr>
          <w:p w:rsidR="00D34EDE" w:rsidRPr="00481142" w:rsidRDefault="00D34EDE" w:rsidP="00A27AFD">
            <w:pPr>
              <w:pStyle w:val="Paragraphedeliste"/>
              <w:tabs>
                <w:tab w:val="right" w:pos="282"/>
                <w:tab w:val="right" w:pos="423"/>
              </w:tabs>
              <w:bidi/>
              <w:ind w:left="324" w:firstLine="283"/>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Pr>
                <w:rFonts w:ascii="Traditional Arabic" w:hAnsi="Traditional Arabic" w:cs="Traditional Arabic" w:hint="cs"/>
                <w:sz w:val="32"/>
                <w:szCs w:val="32"/>
                <w:rtl/>
                <w:lang w:bidi="ar-SA"/>
              </w:rPr>
              <w:t>اللغة الوصفية المباشرة</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46</w:t>
            </w:r>
          </w:p>
        </w:tc>
      </w:tr>
      <w:tr w:rsidR="00D34EDE" w:rsidRPr="00084255" w:rsidTr="00A27AFD">
        <w:trPr>
          <w:gridBefore w:val="1"/>
          <w:wBefore w:w="6" w:type="dxa"/>
        </w:trPr>
        <w:tc>
          <w:tcPr>
            <w:tcW w:w="9527" w:type="dxa"/>
          </w:tcPr>
          <w:p w:rsidR="00D34EDE" w:rsidRPr="00481142" w:rsidRDefault="00D34EDE" w:rsidP="00A27AFD">
            <w:pPr>
              <w:pStyle w:val="Paragraphedeliste"/>
              <w:tabs>
                <w:tab w:val="right" w:pos="282"/>
                <w:tab w:val="right" w:pos="423"/>
              </w:tabs>
              <w:bidi/>
              <w:ind w:left="324" w:firstLine="283"/>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Pr>
                <w:rFonts w:ascii="Traditional Arabic" w:hAnsi="Traditional Arabic" w:cs="Traditional Arabic" w:hint="cs"/>
                <w:sz w:val="32"/>
                <w:szCs w:val="32"/>
                <w:rtl/>
                <w:lang w:bidi="ar-SA"/>
              </w:rPr>
              <w:t>اللغة الوصفية غير المباشرة</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46</w:t>
            </w:r>
          </w:p>
        </w:tc>
      </w:tr>
    </w:tbl>
    <w:p w:rsidR="00D34EDE" w:rsidRDefault="00D34EDE">
      <w:pPr>
        <w:bidi/>
      </w:pPr>
      <w:r>
        <w:rPr>
          <w:lang w:eastAsia="fr-FR" w:bidi="ar-SA"/>
        </w:rPr>
        <mc:AlternateContent>
          <mc:Choice Requires="wps">
            <w:drawing>
              <wp:anchor distT="0" distB="0" distL="114300" distR="114300" simplePos="0" relativeHeight="251667968" behindDoc="0" locked="0" layoutInCell="1" allowOverlap="1">
                <wp:simplePos x="0" y="0"/>
                <wp:positionH relativeFrom="column">
                  <wp:posOffset>2630805</wp:posOffset>
                </wp:positionH>
                <wp:positionV relativeFrom="paragraph">
                  <wp:posOffset>587375</wp:posOffset>
                </wp:positionV>
                <wp:extent cx="812800" cy="499746"/>
                <wp:effectExtent l="0" t="0" r="6350" b="0"/>
                <wp:wrapNone/>
                <wp:docPr id="31" name="Zone de texte 31"/>
                <wp:cNvGraphicFramePr/>
                <a:graphic xmlns:a="http://schemas.openxmlformats.org/drawingml/2006/main">
                  <a:graphicData uri="http://schemas.microsoft.com/office/word/2010/wordprocessingShape">
                    <wps:wsp>
                      <wps:cNvSpPr txBox="1"/>
                      <wps:spPr>
                        <a:xfrm>
                          <a:off x="0" y="0"/>
                          <a:ext cx="812800" cy="49974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34EDE" w:rsidRDefault="00D34EDE"/>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31" o:spid="_x0000_s1032" type="#_x0000_t202" style="position:absolute;left:0;text-align:left;margin-left:207.15pt;margin-top:46.25pt;width:64pt;height:39.3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" fillcolor="white [3201]" stroked="f" strokeweight=".5pt">
                <v:textbox>
                  <w:txbxContent>
                    <w:p w:rsidR="00D34EDE" w:rsidRDefault="00D34EDE"/>
                  </w:txbxContent>
                </v:textbox>
              </v:shape>
            </w:pict>
          </mc:Fallback>
        </mc:AlternateContent>
      </w:r>
    </w:p>
    <w:tbl>
      <w:tblPr>
        <w:tblStyle w:val="Grilledutableau"/>
        <w:bidiVisual/>
        <w:tblW w:w="10638" w:type="dxa"/>
        <w:tblInd w:w="-1010" w:type="dxa"/>
        <w:tblLook w:val="04A0" w:firstRow="1" w:lastRow="0" w:firstColumn="1" w:lastColumn="0" w:noHBand="0" w:noVBand="1"/>
      </w:tblPr>
      <w:tblGrid>
        <w:gridCol w:w="9527"/>
        <w:gridCol w:w="1111"/>
      </w:tblGrid>
      <w:tr w:rsidR="00D34EDE" w:rsidRPr="00084255" w:rsidTr="00D34EDE">
        <w:tc>
          <w:tcPr>
            <w:tcW w:w="9527" w:type="dxa"/>
          </w:tcPr>
          <w:p w:rsidR="00D34EDE" w:rsidRPr="00084255" w:rsidRDefault="00D34EDE" w:rsidP="00A27AFD">
            <w:pPr>
              <w:pStyle w:val="Paragraphedeliste"/>
              <w:tabs>
                <w:tab w:val="right" w:pos="282"/>
                <w:tab w:val="right" w:pos="423"/>
              </w:tabs>
              <w:bidi/>
              <w:ind w:left="0" w:firstLine="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lastRenderedPageBreak/>
              <w:t>ثالثا</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وظائف الوصف</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47</w:t>
            </w:r>
          </w:p>
        </w:tc>
      </w:tr>
      <w:tr w:rsidR="00D34EDE" w:rsidRPr="00084255" w:rsidTr="00D34EDE">
        <w:tc>
          <w:tcPr>
            <w:tcW w:w="9527" w:type="dxa"/>
          </w:tcPr>
          <w:p w:rsidR="00D34EDE" w:rsidRDefault="00D34EDE" w:rsidP="00D34EDE">
            <w:pPr>
              <w:pStyle w:val="Paragraphedeliste"/>
              <w:numPr>
                <w:ilvl w:val="0"/>
                <w:numId w:val="27"/>
              </w:numPr>
              <w:tabs>
                <w:tab w:val="right" w:pos="282"/>
                <w:tab w:val="right" w:pos="423"/>
              </w:tabs>
              <w:bidi/>
              <w:ind w:left="891" w:hanging="311"/>
              <w:jc w:val="both"/>
              <w:rPr>
                <w:rFonts w:ascii="Traditional Arabic" w:hAnsi="Traditional Arabic" w:cs="Traditional Arabic"/>
                <w:b/>
                <w:bCs/>
                <w:sz w:val="32"/>
                <w:szCs w:val="32"/>
                <w:rtl/>
              </w:rPr>
            </w:pPr>
            <w:r w:rsidRPr="00364B39">
              <w:rPr>
                <w:rFonts w:ascii="Traditional Arabic" w:hAnsi="Traditional Arabic" w:cs="Traditional Arabic" w:hint="cs"/>
                <w:sz w:val="32"/>
                <w:szCs w:val="32"/>
                <w:rtl/>
                <w:lang w:bidi="ar-SA"/>
              </w:rPr>
              <w:t>الوظيفة التزيينية</w:t>
            </w:r>
          </w:p>
        </w:tc>
        <w:tc>
          <w:tcPr>
            <w:tcW w:w="1111" w:type="dxa"/>
          </w:tcPr>
          <w:p w:rsidR="00D34EDE" w:rsidRDefault="00D34EDE" w:rsidP="00A27AFD">
            <w:pPr>
              <w:jc w:val="center"/>
              <w:rPr>
                <w:rFonts w:ascii="Traditional Arabic" w:hAnsi="Traditional Arabic" w:cs="Traditional Arabic"/>
                <w:b/>
                <w:bCs/>
                <w:sz w:val="32"/>
                <w:szCs w:val="32"/>
                <w:rtl/>
              </w:rPr>
            </w:pPr>
            <w:r>
              <w:rPr>
                <w:rFonts w:ascii="Traditional Arabic" w:hAnsi="Traditional Arabic" w:cs="Traditional Arabic"/>
                <w:b/>
                <w:bCs/>
                <w:sz w:val="32"/>
                <w:szCs w:val="32"/>
                <w:rtl/>
                <w:lang w:bidi="ar-SA"/>
              </w:rPr>
              <w:t>47</w:t>
            </w:r>
          </w:p>
        </w:tc>
      </w:tr>
      <w:tr w:rsidR="00D34EDE" w:rsidRPr="00084255" w:rsidTr="00D34EDE">
        <w:tc>
          <w:tcPr>
            <w:tcW w:w="9527" w:type="dxa"/>
          </w:tcPr>
          <w:p w:rsidR="00D34EDE" w:rsidRPr="00481142" w:rsidRDefault="00D34EDE" w:rsidP="00A27AFD">
            <w:pPr>
              <w:pStyle w:val="Paragraphedeliste"/>
              <w:tabs>
                <w:tab w:val="right" w:pos="282"/>
                <w:tab w:val="right" w:pos="465"/>
              </w:tabs>
              <w:bidi/>
              <w:ind w:left="465" w:firstLine="142"/>
              <w:jc w:val="both"/>
              <w:rPr>
                <w:rFonts w:ascii="Traditional Arabic" w:hAnsi="Traditional Arabic" w:cs="Traditional Arabic"/>
                <w:sz w:val="32"/>
                <w:szCs w:val="32"/>
                <w:rtl/>
              </w:rPr>
            </w:pPr>
            <w:r>
              <w:rPr>
                <w:rFonts w:ascii="Traditional Arabic" w:hAnsi="Traditional Arabic" w:cs="Traditional Arabic" w:hint="cs"/>
                <w:sz w:val="32"/>
                <w:szCs w:val="32"/>
                <w:rtl/>
                <w:lang w:bidi="ar-SA"/>
              </w:rPr>
              <w:t>ب</w:t>
            </w:r>
            <w:r w:rsidRPr="00481142">
              <w:rPr>
                <w:rFonts w:ascii="Traditional Arabic" w:hAnsi="Traditional Arabic" w:cs="Traditional Arabic"/>
                <w:sz w:val="32"/>
                <w:szCs w:val="32"/>
                <w:rtl/>
              </w:rPr>
              <w:t>-</w:t>
            </w:r>
            <w:r>
              <w:rPr>
                <w:rFonts w:ascii="Traditional Arabic" w:hAnsi="Traditional Arabic" w:cs="Traditional Arabic" w:hint="cs"/>
                <w:sz w:val="32"/>
                <w:szCs w:val="32"/>
                <w:rtl/>
                <w:lang w:bidi="ar-SA"/>
              </w:rPr>
              <w:t>الوظيفة الإيهامية</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48</w:t>
            </w:r>
          </w:p>
        </w:tc>
      </w:tr>
      <w:tr w:rsidR="00D34EDE" w:rsidRPr="00084255" w:rsidTr="00D34EDE">
        <w:tc>
          <w:tcPr>
            <w:tcW w:w="9527" w:type="dxa"/>
          </w:tcPr>
          <w:p w:rsidR="00D34EDE" w:rsidRPr="00481142" w:rsidRDefault="00D34EDE" w:rsidP="00A27AFD">
            <w:pPr>
              <w:pStyle w:val="Paragraphedeliste"/>
              <w:tabs>
                <w:tab w:val="right" w:pos="282"/>
                <w:tab w:val="right" w:pos="465"/>
              </w:tabs>
              <w:bidi/>
              <w:ind w:left="465" w:firstLine="142"/>
              <w:jc w:val="both"/>
              <w:rPr>
                <w:rFonts w:ascii="Traditional Arabic" w:hAnsi="Traditional Arabic" w:cs="Traditional Arabic"/>
                <w:sz w:val="32"/>
                <w:szCs w:val="32"/>
                <w:rtl/>
              </w:rPr>
            </w:pPr>
            <w:r>
              <w:rPr>
                <w:rFonts w:ascii="Traditional Arabic" w:hAnsi="Traditional Arabic" w:cs="Traditional Arabic" w:hint="cs"/>
                <w:sz w:val="32"/>
                <w:szCs w:val="32"/>
                <w:rtl/>
                <w:lang w:bidi="ar-SA"/>
              </w:rPr>
              <w:t>ج</w:t>
            </w:r>
            <w:r w:rsidRPr="00481142">
              <w:rPr>
                <w:rFonts w:ascii="Traditional Arabic" w:hAnsi="Traditional Arabic" w:cs="Traditional Arabic"/>
                <w:sz w:val="32"/>
                <w:szCs w:val="32"/>
                <w:rtl/>
              </w:rPr>
              <w:t>-</w:t>
            </w:r>
            <w:r>
              <w:rPr>
                <w:rFonts w:ascii="Traditional Arabic" w:hAnsi="Traditional Arabic" w:cs="Traditional Arabic" w:hint="cs"/>
                <w:sz w:val="32"/>
                <w:szCs w:val="32"/>
                <w:rtl/>
                <w:lang w:bidi="ar-SA"/>
              </w:rPr>
              <w:t xml:space="preserve">الوظيفة التفسيرية </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50</w:t>
            </w:r>
          </w:p>
        </w:tc>
      </w:tr>
      <w:tr w:rsidR="00D34EDE" w:rsidRPr="00084255" w:rsidTr="00D34EDE">
        <w:tc>
          <w:tcPr>
            <w:tcW w:w="9527" w:type="dxa"/>
          </w:tcPr>
          <w:p w:rsidR="00D34EDE" w:rsidRPr="00084255" w:rsidRDefault="00D34EDE" w:rsidP="00A27AFD">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خاتمة</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54</w:t>
            </w:r>
          </w:p>
        </w:tc>
      </w:tr>
      <w:tr w:rsidR="00D34EDE" w:rsidRPr="00084255" w:rsidTr="00D34EDE">
        <w:tc>
          <w:tcPr>
            <w:tcW w:w="9527" w:type="dxa"/>
          </w:tcPr>
          <w:p w:rsidR="00D34EDE" w:rsidRPr="00084255" w:rsidRDefault="00D34EDE" w:rsidP="00A27AFD">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قائمة المصادر والمراجع</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57</w:t>
            </w:r>
          </w:p>
        </w:tc>
      </w:tr>
      <w:tr w:rsidR="00D34EDE" w:rsidRPr="00084255" w:rsidTr="00D34EDE">
        <w:tc>
          <w:tcPr>
            <w:tcW w:w="9527" w:type="dxa"/>
          </w:tcPr>
          <w:p w:rsidR="00D34EDE" w:rsidRPr="00381E03" w:rsidRDefault="00D34EDE" w:rsidP="00A27AFD">
            <w:pPr>
              <w:pStyle w:val="Paragraphedeliste"/>
              <w:tabs>
                <w:tab w:val="right" w:pos="282"/>
                <w:tab w:val="right" w:pos="423"/>
              </w:tabs>
              <w:bidi/>
              <w:ind w:left="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فهرس المحتويات</w:t>
            </w:r>
          </w:p>
        </w:tc>
        <w:tc>
          <w:tcPr>
            <w:tcW w:w="1111" w:type="dxa"/>
          </w:tcPr>
          <w:p w:rsidR="00D34EDE" w:rsidRPr="00084255" w:rsidRDefault="00D34EDE" w:rsidP="00A27AFD">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w:t>
            </w:r>
            <w:r>
              <w:rPr>
                <w:rFonts w:ascii="Traditional Arabic" w:hAnsi="Traditional Arabic" w:cs="Traditional Arabic" w:hint="cs"/>
                <w:b/>
                <w:bCs/>
                <w:sz w:val="32"/>
                <w:szCs w:val="32"/>
                <w:rtl/>
              </w:rPr>
              <w:t>1</w:t>
            </w:r>
          </w:p>
        </w:tc>
      </w:tr>
    </w:tbl>
    <w:p w:rsidR="00D34EDE" w:rsidRPr="00084255" w:rsidRDefault="00D34EDE" w:rsidP="00D34EDE">
      <w:pPr>
        <w:bidi/>
        <w:spacing w:line="240" w:lineRule="auto"/>
        <w:jc w:val="both"/>
        <w:rPr>
          <w:rFonts w:ascii="Traditional Arabic" w:hAnsi="Traditional Arabic" w:cs="Traditional Arabic"/>
          <w:sz w:val="32"/>
          <w:szCs w:val="32"/>
        </w:rPr>
      </w:pPr>
    </w:p>
    <w:p w:rsidR="00336B11" w:rsidRDefault="00336B11" w:rsidP="00D34EDE">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p>
    <w:p w:rsidR="00336B11" w:rsidRDefault="00336B11" w:rsidP="00336B11">
      <w:pPr>
        <w:bidi/>
        <w:rPr>
          <w:rtl/>
          <w:lang w:val="en-US" w:bidi="ar-SA"/>
        </w:rPr>
      </w:pPr>
      <w:r>
        <w:rPr>
          <w:rtl/>
          <w:lang w:eastAsia="fr-FR" w:bidi="ar-SA"/>
        </w:rPr>
        <mc:AlternateContent>
          <mc:Choice Requires="wps">
            <w:drawing>
              <wp:anchor distT="0" distB="0" distL="114300" distR="114300" simplePos="0" relativeHeight="251671040" behindDoc="0" locked="0" layoutInCell="1" allowOverlap="1">
                <wp:simplePos x="0" y="0"/>
                <wp:positionH relativeFrom="column">
                  <wp:posOffset>2535555</wp:posOffset>
                </wp:positionH>
                <wp:positionV relativeFrom="paragraph">
                  <wp:posOffset>499110</wp:posOffset>
                </wp:positionV>
                <wp:extent cx="1073150" cy="666750"/>
                <wp:effectExtent l="0" t="0" r="0" b="0"/>
                <wp:wrapNone/>
                <wp:docPr id="2" name="Zone de texte 2"/>
                <wp:cNvGraphicFramePr/>
                <a:graphic xmlns:a="http://schemas.openxmlformats.org/drawingml/2006/main">
                  <a:graphicData uri="http://schemas.microsoft.com/office/word/2010/wordprocessingShape">
                    <wps:wsp>
                      <wps:cNvSpPr txBox="1"/>
                      <wps:spPr>
                        <a:xfrm>
                          <a:off x="0" y="0"/>
                          <a:ext cx="1073150" cy="666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6B11" w:rsidRDefault="00336B11"/>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2" o:spid="_x0000_s1033" type="#_x0000_t202" style="position:absolute;left:0;text-align:left;margin-left:199.65pt;margin-top:39.3pt;width:84.5pt;height:52.5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" fillcolor="white [3201]" stroked="f" strokeweight=".5pt">
                <v:textbox>
                  <w:txbxContent>
                    <w:p w:rsidR="00336B11" w:rsidRDefault="00336B11"/>
                  </w:txbxContent>
                </v:textbox>
              </v:shape>
            </w:pict>
          </mc:Fallback>
        </mc:AlternateContent>
      </w:r>
    </w:p>
    <w:p w:rsidR="00336B11" w:rsidRPr="00336B11" w:rsidRDefault="00336B11" w:rsidP="00336B11">
      <w:pPr>
        <w:bidi/>
        <w:rPr>
          <w:rFonts w:ascii="Traditional Arabic" w:hAnsi="Traditional Arabic" w:cs="Traditional Arabic"/>
          <w:b/>
          <w:bCs/>
          <w:sz w:val="32"/>
          <w:szCs w:val="32"/>
          <w:rtl/>
        </w:rPr>
      </w:pPr>
      <w:r w:rsidRPr="00336B11">
        <w:rPr>
          <w:rFonts w:ascii="Traditional Arabic" w:hAnsi="Traditional Arabic" w:cs="Traditional Arabic"/>
          <w:b/>
          <w:bCs/>
          <w:sz w:val="32"/>
          <w:szCs w:val="32"/>
          <w:rtl/>
        </w:rPr>
        <w:lastRenderedPageBreak/>
        <w:t xml:space="preserve">ملخص: </w:t>
      </w:r>
    </w:p>
    <w:p w:rsidR="00336B11" w:rsidRPr="00336B11" w:rsidRDefault="00336B11" w:rsidP="00336B11">
      <w:pPr>
        <w:bidi/>
        <w:ind w:firstLine="565"/>
        <w:jc w:val="both"/>
        <w:rPr>
          <w:rFonts w:ascii="Traditional Arabic" w:hAnsi="Traditional Arabic" w:cs="Traditional Arabic"/>
          <w:sz w:val="32"/>
          <w:szCs w:val="32"/>
          <w:rtl/>
        </w:rPr>
      </w:pPr>
      <w:r w:rsidRPr="00336B11">
        <w:rPr>
          <w:rFonts w:ascii="Traditional Arabic" w:hAnsi="Traditional Arabic" w:cs="Traditional Arabic"/>
          <w:sz w:val="32"/>
          <w:szCs w:val="32"/>
          <w:rtl/>
        </w:rPr>
        <w:t>تناول منجزنا موضوع الوصف في رواية "كولونيل الزبربر" للحبيب السائح، حيث عالج اللغة الواصفة تمظهرا ودلالة تحت أسئلة معالم هي:</w:t>
      </w:r>
    </w:p>
    <w:p w:rsidR="00336B11" w:rsidRPr="00336B11" w:rsidRDefault="00336B11" w:rsidP="00336B11">
      <w:pPr>
        <w:pStyle w:val="Paragraphedeliste"/>
        <w:numPr>
          <w:ilvl w:val="0"/>
          <w:numId w:val="28"/>
        </w:numPr>
        <w:bidi/>
        <w:spacing w:after="240"/>
        <w:jc w:val="both"/>
        <w:rPr>
          <w:rFonts w:ascii="Traditional Arabic" w:hAnsi="Traditional Arabic" w:cs="Traditional Arabic"/>
          <w:sz w:val="32"/>
          <w:szCs w:val="32"/>
        </w:rPr>
      </w:pPr>
      <w:r w:rsidRPr="00336B11">
        <w:rPr>
          <w:rFonts w:ascii="Traditional Arabic" w:hAnsi="Traditional Arabic" w:cs="Traditional Arabic"/>
          <w:sz w:val="32"/>
          <w:szCs w:val="32"/>
          <w:rtl/>
        </w:rPr>
        <w:t xml:space="preserve">ما هو مفهوم الوصف؟ وما هي أهم أنواعه ووظائفه؟ وأين تكمن أهميته؟ </w:t>
      </w:r>
    </w:p>
    <w:p w:rsidR="00336B11" w:rsidRPr="00336B11" w:rsidRDefault="00336B11" w:rsidP="00336B11">
      <w:pPr>
        <w:pStyle w:val="Paragraphedeliste"/>
        <w:numPr>
          <w:ilvl w:val="0"/>
          <w:numId w:val="28"/>
        </w:numPr>
        <w:bidi/>
        <w:spacing w:after="240"/>
        <w:jc w:val="both"/>
        <w:rPr>
          <w:rFonts w:ascii="Traditional Arabic" w:hAnsi="Traditional Arabic" w:cs="Traditional Arabic"/>
          <w:sz w:val="32"/>
          <w:szCs w:val="32"/>
        </w:rPr>
      </w:pPr>
      <w:r w:rsidRPr="00336B11">
        <w:rPr>
          <w:rFonts w:ascii="Traditional Arabic" w:hAnsi="Traditional Arabic" w:cs="Traditional Arabic"/>
          <w:sz w:val="32"/>
          <w:szCs w:val="32"/>
          <w:rtl/>
        </w:rPr>
        <w:t xml:space="preserve">كيف تمظهر الوصف في الرّواية؟ وما هي دلالاته بالنظر إلى المضامين وبالنظر إلى السياق الخارجي المنتج للنص؟ </w:t>
      </w:r>
    </w:p>
    <w:p w:rsidR="00336B11" w:rsidRPr="00336B11" w:rsidRDefault="00336B11" w:rsidP="00336B11">
      <w:pPr>
        <w:bidi/>
        <w:jc w:val="both"/>
        <w:rPr>
          <w:rFonts w:ascii="Traditional Arabic" w:hAnsi="Traditional Arabic" w:cs="Traditional Arabic"/>
          <w:sz w:val="32"/>
          <w:szCs w:val="32"/>
          <w:rtl/>
        </w:rPr>
      </w:pPr>
      <w:r w:rsidRPr="00336B11">
        <w:rPr>
          <w:rFonts w:ascii="Traditional Arabic" w:hAnsi="Traditional Arabic" w:cs="Traditional Arabic"/>
          <w:sz w:val="32"/>
          <w:szCs w:val="32"/>
          <w:rtl/>
        </w:rPr>
        <w:t>وقد حاول أن يجيب على هذه الأسئلة من خلال خطة مكونة من مدخل نظري أطر المفاهيم وضبط المصطلحات وفصلين تطبيقيين أجابا عن أسئلة التشكل والدلالة والوظيفة.</w:t>
      </w:r>
    </w:p>
    <w:p w:rsidR="00336B11" w:rsidRDefault="00336B11" w:rsidP="00336B11">
      <w:pPr>
        <w:bidi/>
        <w:jc w:val="both"/>
        <w:rPr>
          <w:rFonts w:ascii="Traditional Arabic" w:hAnsi="Traditional Arabic" w:cs="Traditional Arabic"/>
          <w:sz w:val="32"/>
          <w:szCs w:val="32"/>
          <w:rtl/>
        </w:rPr>
      </w:pPr>
      <w:r w:rsidRPr="00336B11">
        <w:rPr>
          <w:rFonts w:ascii="Traditional Arabic" w:hAnsi="Traditional Arabic" w:cs="Traditional Arabic"/>
          <w:b/>
          <w:bCs/>
          <w:sz w:val="32"/>
          <w:szCs w:val="32"/>
          <w:rtl/>
        </w:rPr>
        <w:t xml:space="preserve">الكلمات المفتاحية: </w:t>
      </w:r>
      <w:r w:rsidRPr="00336B11">
        <w:rPr>
          <w:rFonts w:ascii="Traditional Arabic" w:hAnsi="Traditional Arabic" w:cs="Traditional Arabic"/>
          <w:sz w:val="32"/>
          <w:szCs w:val="32"/>
          <w:rtl/>
        </w:rPr>
        <w:t>شعرية الوصف، الرواية الجزائرية، "كولونيل الزبربر"، الحبيب السائح.</w:t>
      </w:r>
    </w:p>
    <w:p w:rsidR="00336B11" w:rsidRPr="00924404" w:rsidRDefault="00336B11" w:rsidP="00336B11">
      <w:pPr>
        <w:bidi/>
        <w:jc w:val="both"/>
        <w:rPr>
          <w:rFonts w:ascii="Traditional Arabic" w:hAnsi="Traditional Arabic" w:cs="Traditional Arabic"/>
          <w:b/>
          <w:bCs/>
          <w:rtl/>
        </w:rPr>
      </w:pPr>
    </w:p>
    <w:p w:rsidR="00336B11" w:rsidRPr="00336B11" w:rsidRDefault="00336B11" w:rsidP="00336B11">
      <w:pPr>
        <w:spacing w:line="360" w:lineRule="auto"/>
        <w:jc w:val="both"/>
        <w:rPr>
          <w:rFonts w:asciiTheme="majorBidi" w:hAnsiTheme="majorBidi" w:cstheme="majorBidi"/>
          <w:b/>
          <w:bCs/>
          <w:sz w:val="28"/>
          <w:szCs w:val="40"/>
          <w:lang w:val="en-US"/>
        </w:rPr>
      </w:pPr>
      <w:r w:rsidRPr="00336B11">
        <w:rPr>
          <w:rFonts w:asciiTheme="majorBidi" w:hAnsiTheme="majorBidi" w:cstheme="majorBidi"/>
          <w:b/>
          <w:bCs/>
          <w:sz w:val="28"/>
          <w:szCs w:val="40"/>
          <w:lang w:val="en-US"/>
        </w:rPr>
        <w:t>Abstract:</w:t>
      </w:r>
    </w:p>
    <w:p w:rsidR="00336B11" w:rsidRPr="00336B11" w:rsidRDefault="00336B11" w:rsidP="00336B11">
      <w:pPr>
        <w:spacing w:line="360" w:lineRule="auto"/>
        <w:ind w:firstLine="567"/>
        <w:jc w:val="both"/>
        <w:rPr>
          <w:rFonts w:asciiTheme="majorBidi" w:hAnsiTheme="majorBidi" w:cstheme="majorBidi"/>
          <w:sz w:val="28"/>
          <w:szCs w:val="40"/>
          <w:lang w:val="en-US"/>
        </w:rPr>
      </w:pPr>
      <w:r w:rsidRPr="00336B11">
        <w:rPr>
          <w:rFonts w:asciiTheme="majorBidi" w:hAnsiTheme="majorBidi" w:cstheme="majorBidi"/>
          <w:sz w:val="28"/>
          <w:szCs w:val="40"/>
          <w:lang w:val="en-US"/>
        </w:rPr>
        <w:t xml:space="preserve">Our work dealt with the topic of description in the novel of Colonal Zeber by Habib El Saih who addressed the language implicitly and explicitly by asking the following questions: </w:t>
      </w:r>
    </w:p>
    <w:p w:rsidR="00336B11" w:rsidRPr="00336B11" w:rsidRDefault="00336B11" w:rsidP="00336B11">
      <w:pPr>
        <w:pStyle w:val="Paragraphedeliste"/>
        <w:numPr>
          <w:ilvl w:val="0"/>
          <w:numId w:val="28"/>
        </w:numPr>
        <w:spacing w:before="240" w:after="240" w:line="360" w:lineRule="auto"/>
        <w:jc w:val="both"/>
        <w:rPr>
          <w:rFonts w:asciiTheme="majorBidi" w:hAnsiTheme="majorBidi" w:cstheme="majorBidi"/>
          <w:sz w:val="28"/>
          <w:szCs w:val="40"/>
        </w:rPr>
      </w:pPr>
      <w:r w:rsidRPr="00336B11">
        <w:rPr>
          <w:rFonts w:asciiTheme="majorBidi" w:hAnsiTheme="majorBidi" w:cstheme="majorBidi"/>
          <w:sz w:val="28"/>
          <w:szCs w:val="40"/>
          <w:lang w:val="en-US"/>
        </w:rPr>
        <w:t xml:space="preserve">what is the definition of description?what are the description's types and functions? </w:t>
      </w:r>
      <w:r w:rsidRPr="00336B11">
        <w:rPr>
          <w:rFonts w:asciiTheme="majorBidi" w:hAnsiTheme="majorBidi" w:cstheme="majorBidi"/>
          <w:sz w:val="28"/>
          <w:szCs w:val="40"/>
        </w:rPr>
        <w:t>What makes it very important?</w:t>
      </w:r>
    </w:p>
    <w:p w:rsidR="00336B11" w:rsidRPr="00336B11" w:rsidRDefault="00336B11" w:rsidP="00336B11">
      <w:pPr>
        <w:pStyle w:val="Paragraphedeliste"/>
        <w:numPr>
          <w:ilvl w:val="0"/>
          <w:numId w:val="28"/>
        </w:numPr>
        <w:spacing w:before="240" w:after="240" w:line="360" w:lineRule="auto"/>
        <w:jc w:val="both"/>
        <w:rPr>
          <w:rFonts w:asciiTheme="majorBidi" w:hAnsiTheme="majorBidi" w:cstheme="majorBidi"/>
          <w:sz w:val="28"/>
          <w:szCs w:val="40"/>
          <w:lang w:val="en-US"/>
        </w:rPr>
      </w:pPr>
      <w:r w:rsidRPr="00336B11">
        <w:rPr>
          <w:rFonts w:asciiTheme="majorBidi" w:hAnsiTheme="majorBidi" w:cstheme="majorBidi"/>
          <w:sz w:val="28"/>
          <w:szCs w:val="40"/>
          <w:lang w:val="en-US"/>
        </w:rPr>
        <w:t>How description is highlighted in the novel, and what are its respresentations as far as its contents and its external context in the text?</w:t>
      </w:r>
    </w:p>
    <w:p w:rsidR="00336B11" w:rsidRPr="00336B11" w:rsidRDefault="00336B11" w:rsidP="00336B11">
      <w:pPr>
        <w:spacing w:line="360" w:lineRule="auto"/>
        <w:ind w:firstLine="567"/>
        <w:jc w:val="both"/>
        <w:rPr>
          <w:rFonts w:asciiTheme="majorBidi" w:hAnsiTheme="majorBidi" w:cstheme="majorBidi"/>
          <w:sz w:val="28"/>
          <w:szCs w:val="40"/>
          <w:lang w:val="en-US"/>
        </w:rPr>
      </w:pPr>
      <w:r w:rsidRPr="00336B11">
        <w:rPr>
          <w:rFonts w:asciiTheme="majorBidi" w:hAnsiTheme="majorBidi" w:cstheme="majorBidi"/>
          <w:sz w:val="28"/>
          <w:szCs w:val="40"/>
          <w:lang w:val="en-US"/>
        </w:rPr>
        <w:t>The study includes a theore</w:t>
      </w:r>
      <w:bookmarkStart w:id="0" w:name="_GoBack"/>
      <w:bookmarkEnd w:id="0"/>
      <w:r w:rsidRPr="00336B11">
        <w:rPr>
          <w:rFonts w:asciiTheme="majorBidi" w:hAnsiTheme="majorBidi" w:cstheme="majorBidi"/>
          <w:sz w:val="28"/>
          <w:szCs w:val="40"/>
          <w:lang w:val="en-US"/>
        </w:rPr>
        <w:t>tical part and two chapitrs that dealt with the problem of formation, representation, and function.</w:t>
      </w:r>
    </w:p>
    <w:p w:rsidR="00336B11" w:rsidRPr="00336B11" w:rsidRDefault="00336B11" w:rsidP="00336B11">
      <w:pPr>
        <w:spacing w:line="360" w:lineRule="auto"/>
        <w:jc w:val="both"/>
        <w:rPr>
          <w:rFonts w:asciiTheme="majorBidi" w:hAnsiTheme="majorBidi" w:cstheme="majorBidi"/>
          <w:sz w:val="28"/>
          <w:szCs w:val="40"/>
          <w:lang w:val="en-US"/>
        </w:rPr>
      </w:pPr>
      <w:r w:rsidRPr="00336B11">
        <w:rPr>
          <w:rFonts w:asciiTheme="majorBidi" w:hAnsiTheme="majorBidi" w:cstheme="majorBidi"/>
          <w:b/>
          <w:bCs/>
          <w:sz w:val="28"/>
          <w:szCs w:val="40"/>
          <w:lang w:val="en-US"/>
        </w:rPr>
        <w:t>Keywords:</w:t>
      </w:r>
      <w:r w:rsidRPr="00336B11">
        <w:rPr>
          <w:rFonts w:asciiTheme="majorBidi" w:hAnsiTheme="majorBidi" w:cstheme="majorBidi"/>
          <w:sz w:val="28"/>
          <w:szCs w:val="40"/>
          <w:lang w:val="en-US"/>
        </w:rPr>
        <w:t xml:space="preserve"> the poetics of description, Algerian novel, Colonel Zeberber, ElHabib Saih.</w:t>
      </w:r>
    </w:p>
    <w:p w:rsidR="00D34EDE" w:rsidRPr="00336B11" w:rsidRDefault="00336B11" w:rsidP="00336B11">
      <w:pPr>
        <w:bidi/>
        <w:rPr>
          <w:rFonts w:asciiTheme="majorBidi" w:hAnsiTheme="majorBidi" w:cstheme="majorBidi"/>
          <w:rtl/>
          <w:lang w:val="en-US" w:bidi="ar-SA"/>
        </w:rPr>
      </w:pPr>
      <w:r>
        <w:rPr>
          <w:rFonts w:asciiTheme="majorBidi" w:hAnsiTheme="majorBidi" w:cstheme="majorBidi"/>
          <w:rtl/>
          <w:lang w:eastAsia="fr-FR" w:bidi="ar-SA"/>
        </w:rPr>
        <mc:AlternateContent>
          <mc:Choice Requires="wps">
            <w:drawing>
              <wp:anchor distT="0" distB="0" distL="114300" distR="114300" simplePos="0" relativeHeight="251670016" behindDoc="0" locked="0" layoutInCell="1" allowOverlap="1">
                <wp:simplePos x="0" y="0"/>
                <wp:positionH relativeFrom="column">
                  <wp:posOffset>2653030</wp:posOffset>
                </wp:positionH>
                <wp:positionV relativeFrom="paragraph">
                  <wp:posOffset>971549</wp:posOffset>
                </wp:positionV>
                <wp:extent cx="882650" cy="552450"/>
                <wp:effectExtent l="0" t="0" r="0" b="0"/>
                <wp:wrapNone/>
                <wp:docPr id="1" name="Zone de texte 1"/>
                <wp:cNvGraphicFramePr/>
                <a:graphic xmlns:a="http://schemas.openxmlformats.org/drawingml/2006/main">
                  <a:graphicData uri="http://schemas.microsoft.com/office/word/2010/wordprocessingShape">
                    <wps:wsp>
                      <wps:cNvSpPr txBox="1"/>
                      <wps:spPr>
                        <a:xfrm>
                          <a:off x="0" y="0"/>
                          <a:ext cx="882650" cy="5524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6B11" w:rsidRDefault="00336B11"/>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Zone de texte 1" o:spid="_x0000_s1034" type="#_x0000_t202" style="position:absolute;left:0;text-align:left;margin-left:208.9pt;margin-top:76.5pt;width:69.5pt;height:43.5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" fillcolor="white [3201]" stroked="f" strokeweight=".5pt">
                <v:textbox>
                  <w:txbxContent>
                    <w:p w:rsidR="00336B11" w:rsidRDefault="00336B11"/>
                  </w:txbxContent>
                </v:textbox>
              </v:shape>
            </w:pict>
          </mc:Fallback>
        </mc:AlternateContent>
      </w:r>
      <w:r w:rsidR="00D34EDE" w:rsidRPr="00336B11">
        <w:rPr>
          <w:rFonts w:asciiTheme="majorBidi" w:hAnsiTheme="majorBidi" w:cstheme="majorBidi"/>
          <w:rtl/>
          <w:lang w:eastAsia="fr-FR" w:bidi="ar-SA"/>
        </w:rPr>
        <mc:AlternateContent>
          <mc:Choice Requires="wps">
            <w:drawing>
              <wp:anchor distT="0" distB="0" distL="114300" distR="114300" simplePos="0" relativeHeight="251656192" behindDoc="0" locked="0" layoutInCell="1" allowOverlap="1">
                <wp:simplePos x="0" y="0"/>
                <wp:positionH relativeFrom="column">
                  <wp:posOffset>2516505</wp:posOffset>
                </wp:positionH>
                <wp:positionV relativeFrom="paragraph">
                  <wp:posOffset>6447790</wp:posOffset>
                </wp:positionV>
                <wp:extent cx="952500" cy="558800"/>
                <wp:effectExtent l="0" t="0" r="0" b="0"/>
                <wp:wrapNone/>
                <wp:docPr id="608" name="Zone de texte 608"/>
                <wp:cNvGraphicFramePr/>
                <a:graphic xmlns:a="http://schemas.openxmlformats.org/drawingml/2006/main">
                  <a:graphicData uri="http://schemas.microsoft.com/office/word/2010/wordprocessingShape">
                    <wps:wsp>
                      <wps:cNvSpPr txBox="1"/>
                      <wps:spPr>
                        <a:xfrm>
                          <a:off x="0" y="0"/>
                          <a:ext cx="952500" cy="558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34EDE" w:rsidRDefault="00D34EDE"/>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608" o:spid="_x0000_s1035" type="#_x0000_t202" style="position:absolute;left:0;text-align:left;margin-left:198.15pt;margin-top:507.7pt;width:75pt;height:44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" fillcolor="white [3201]" stroked="f" strokeweight=".5pt">
                <v:textbox>
                  <w:txbxContent>
                    <w:p w:rsidR="00D34EDE" w:rsidRDefault="00D34EDE"/>
                  </w:txbxContent>
                </v:textbox>
              </v:shape>
            </w:pict>
          </mc:Fallback>
        </mc:AlternateContent>
      </w:r>
    </w:p>
    <w:sectPr w:rsidR="00D34EDE" w:rsidRPr="00336B11" w:rsidSect="00305D28">
      <w:headerReference w:type="default" r:id="rId41"/>
      <w:footerReference w:type="default" r:id="rId42"/>
      <w:footnotePr>
        <w:numRestart w:val="eachPage"/>
      </w:footnotePr>
      <w:pgSz w:w="11906" w:h="16838"/>
      <w:pgMar w:top="1134" w:right="1701" w:bottom="1134" w:left="5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455F" w:rsidRDefault="0017455F" w:rsidP="00E3706E">
      <w:pPr>
        <w:spacing w:after="0" w:line="240" w:lineRule="auto"/>
      </w:pPr>
      <w:r>
        <w:separator/>
      </w:r>
    </w:p>
  </w:endnote>
  <w:endnote w:type="continuationSeparator" w:id="0">
    <w:p w:rsidR="0017455F" w:rsidRDefault="0017455F" w:rsidP="00E37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1002AFF" w:usb1="C0000002" w:usb2="00000008" w:usb3="00000000" w:csb0="000101FF" w:csb1="00000000"/>
  </w:font>
  <w:font w:name="Simplified Arabic">
    <w:panose1 w:val="02020603050405020304"/>
    <w:charset w:val="00"/>
    <w:family w:val="roman"/>
    <w:pitch w:val="variable"/>
    <w:sig w:usb0="00002003" w:usb1="00000000" w:usb2="00000000" w:usb3="00000000" w:csb0="00000041" w:csb1="00000000"/>
  </w:font>
  <w:font w:name="Sultan Medium">
    <w:altName w:val="Times New Roman"/>
    <w:charset w:val="B2"/>
    <w:family w:val="auto"/>
    <w:pitch w:val="variable"/>
    <w:sig w:usb0="00002000" w:usb1="00000000" w:usb2="00000000" w:usb3="00000000" w:csb0="00000040" w:csb1="00000000"/>
  </w:font>
  <w:font w:name="Hesham Bold">
    <w:altName w:val="Times New Roman"/>
    <w:charset w:val="B2"/>
    <w:family w:val="auto"/>
    <w:pitch w:val="variable"/>
    <w:sig w:usb0="00002000" w:usb1="00000000" w:usb2="00000000" w:usb3="00000000" w:csb0="00000040" w:csb1="00000000"/>
  </w:font>
  <w:font w:name="MCS Kofi S_U normal.">
    <w:altName w:val="Times New Roman"/>
    <w:charset w:val="B2"/>
    <w:family w:val="auto"/>
    <w:pitch w:val="variable"/>
    <w:sig w:usb0="00002000" w:usb1="00000000" w:usb2="00000000" w:usb3="00000000" w:csb0="00000040" w:csb1="00000000"/>
  </w:font>
  <w:font w:name="AGA Rasheeq Bold">
    <w:altName w:val="Times New Roman"/>
    <w:charset w:val="B2"/>
    <w:family w:val="auto"/>
    <w:pitch w:val="variable"/>
    <w:sig w:usb0="00002000" w:usb1="00000000" w:usb2="00000000" w:usb3="00000000" w:csb0="00000040" w:csb1="00000000"/>
  </w:font>
  <w:font w:name="Browallia New">
    <w:panose1 w:val="020B0604020202020204"/>
    <w:charset w:val="00"/>
    <w:family w:val="swiss"/>
    <w:pitch w:val="variable"/>
    <w:sig w:usb0="81000003" w:usb1="00000000" w:usb2="00000000" w:usb3="00000000" w:csb0="00010001"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3149221"/>
      <w:docPartObj>
        <w:docPartGallery w:val="Page Numbers (Bottom of Page)"/>
        <w:docPartUnique/>
      </w:docPartObj>
    </w:sdtPr>
    <w:sdtEndPr/>
    <w:sdtContent>
      <w:p w:rsidR="000705AB" w:rsidRDefault="000705AB">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56704" behindDoc="0" locked="0" layoutInCell="1" allowOverlap="1" wp14:anchorId="2A5AAE59" wp14:editId="73DF6319">
                  <wp:simplePos x="0" y="0"/>
                  <wp:positionH relativeFrom="margin">
                    <wp:align>center</wp:align>
                  </wp:positionH>
                  <wp:positionV relativeFrom="bottomMargin">
                    <wp:align>center</wp:align>
                  </wp:positionV>
                  <wp:extent cx="619760" cy="423545"/>
                  <wp:effectExtent l="28575" t="19050" r="27940" b="5080"/>
                  <wp:wrapNone/>
                  <wp:docPr id="63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0705AB" w:rsidRDefault="000705AB">
                              <w:pPr>
                                <w:jc w:val="center"/>
                              </w:pPr>
                              <w:r>
                                <w:fldChar w:fldCharType="begin"/>
                              </w:r>
                              <w:r>
                                <w:instrText>PAGE    \* MERGEFORMAT</w:instrText>
                              </w:r>
                              <w:r>
                                <w:fldChar w:fldCharType="separate"/>
                              </w:r>
                              <w:r w:rsidR="006C7671" w:rsidRPr="006C7671">
                                <w:rPr>
                                  <w:rFonts w:hint="cs"/>
                                  <w:color w:val="808080" w:themeColor="background1" w:themeShade="80"/>
                                  <w:rtl/>
                                </w:rPr>
                                <w:t>‌ب</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5AAE59"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1036" type="#_x0000_t92" style="position:absolute;margin-left:0;margin-top:0;width:48.8pt;height:33.35pt;z-index:2516567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Cbx5WlIAgAAfgQA&#10;AA4AAAAAAAAAAAAAAAAALgIAAGRycy9lMm9Eb2MueG1sUEsBAi0AFAAGAAgAAAAhANKwin3YAAAA&#10;AwEAAA8AAAAAAAAAAAAAAAAAogQAAGRycy9kb3ducmV2LnhtbFBLBQYAAAAABAAEAPMAAACnBQAA&#10;AAA=&#10;" strokecolor="#a5a5a5">
                  <v:textbox inset="0,0,0,0">
                    <w:txbxContent>
                      <w:p w:rsidR="000705AB" w:rsidRDefault="000705AB">
                        <w:pPr>
                          <w:jc w:val="center"/>
                        </w:pPr>
                        <w:r>
                          <w:fldChar w:fldCharType="begin"/>
                        </w:r>
                        <w:r>
                          <w:instrText>PAGE    \* MERGEFORMAT</w:instrText>
                        </w:r>
                        <w:r>
                          <w:fldChar w:fldCharType="separate"/>
                        </w:r>
                        <w:r w:rsidR="006C7671" w:rsidRPr="006C7671">
                          <w:rPr>
                            <w:rFonts w:hint="cs"/>
                            <w:color w:val="808080" w:themeColor="background1" w:themeShade="80"/>
                            <w:rtl/>
                          </w:rPr>
                          <w:t>‌ب</w:t>
                        </w:r>
                        <w:r>
                          <w:rPr>
                            <w:color w:val="808080" w:themeColor="background1" w:themeShade="80"/>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4400025"/>
      <w:docPartObj>
        <w:docPartGallery w:val="Page Numbers (Bottom of Page)"/>
        <w:docPartUnique/>
      </w:docPartObj>
    </w:sdtPr>
    <w:sdtEndPr/>
    <w:sdtContent>
      <w:p w:rsidR="000705AB" w:rsidRDefault="000705AB">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85888" behindDoc="0" locked="0" layoutInCell="1" allowOverlap="1" wp14:anchorId="54E5278E" wp14:editId="762B4E5F">
                  <wp:simplePos x="0" y="0"/>
                  <wp:positionH relativeFrom="margin">
                    <wp:align>center</wp:align>
                  </wp:positionH>
                  <wp:positionV relativeFrom="bottomMargin">
                    <wp:align>center</wp:align>
                  </wp:positionV>
                  <wp:extent cx="619760" cy="423545"/>
                  <wp:effectExtent l="28575" t="19050" r="27940" b="5080"/>
                  <wp:wrapNone/>
                  <wp:docPr id="1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64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E5278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2" type="#_x0000_t92" style="position:absolute;margin-left:0;margin-top:0;width:48.8pt;height:33.35pt;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" strokecolor="#a5a5a5">
                  <v:textbox inset="0,0,0,0">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64</w:t>
                        </w:r>
                        <w:r>
                          <w:rPr>
                            <w:color w:val="808080" w:themeColor="background1" w:themeShade="80"/>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585668"/>
      <w:docPartObj>
        <w:docPartGallery w:val="Page Numbers (Bottom of Page)"/>
        <w:docPartUnique/>
      </w:docPartObj>
    </w:sdtPr>
    <w:sdtEndPr/>
    <w:sdtContent>
      <w:p w:rsidR="000705AB" w:rsidRDefault="000705AB">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58752" behindDoc="0" locked="0" layoutInCell="1" allowOverlap="1" wp14:anchorId="5BE99CF5" wp14:editId="2C374BFB">
                  <wp:simplePos x="0" y="0"/>
                  <wp:positionH relativeFrom="margin">
                    <wp:align>center</wp:align>
                  </wp:positionH>
                  <wp:positionV relativeFrom="bottomMargin">
                    <wp:align>center</wp:align>
                  </wp:positionV>
                  <wp:extent cx="619760" cy="423545"/>
                  <wp:effectExtent l="28575" t="19050" r="27940" b="5080"/>
                  <wp:wrapNone/>
                  <wp:docPr id="1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11</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E99CF5"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7" type="#_x0000_t92" style="position:absolute;margin-left:0;margin-top:0;width:48.8pt;height:33.3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iJ5DOSQIAAIQE&#10;AAAOAAAAAAAAAAAAAAAAAC4CAABkcnMvZTJvRG9jLnhtbFBLAQItABQABgAIAAAAIQDSsIp92AAA&#10;AAMBAAAPAAAAAAAAAAAAAAAAAKMEAABkcnMvZG93bnJldi54bWxQSwUGAAAAAAQABADzAAAAqAUA&#10;AAAA&#10;" strokecolor="#a5a5a5">
                  <v:textbox inset="0,0,0,0">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11</w:t>
                        </w:r>
                        <w:r>
                          <w:rPr>
                            <w:color w:val="808080" w:themeColor="background1" w:themeShade="80"/>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7136641"/>
      <w:docPartObj>
        <w:docPartGallery w:val="Page Numbers (Bottom of Page)"/>
        <w:docPartUnique/>
      </w:docPartObj>
    </w:sdtPr>
    <w:sdtEndPr/>
    <w:sdtContent>
      <w:p w:rsidR="000705AB" w:rsidRDefault="000705AB">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7696" behindDoc="0" locked="0" layoutInCell="1" allowOverlap="1" wp14:anchorId="606AA204" wp14:editId="75D65861">
                  <wp:simplePos x="0" y="0"/>
                  <wp:positionH relativeFrom="margin">
                    <wp:align>center</wp:align>
                  </wp:positionH>
                  <wp:positionV relativeFrom="bottomMargin">
                    <wp:align>center</wp:align>
                  </wp:positionV>
                  <wp:extent cx="619760" cy="423545"/>
                  <wp:effectExtent l="28575" t="19050" r="27940" b="5080"/>
                  <wp:wrapNone/>
                  <wp:docPr id="1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34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6AA204"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8" type="#_x0000_t92" style="position:absolute;margin-left:0;margin-top:0;width:48.8pt;height:33.35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YUIz2UoCAACE&#10;BAAADgAAAAAAAAAAAAAAAAAuAgAAZHJzL2Uyb0RvYy54bWxQSwECLQAUAAYACAAAACEA0rCKfdgA&#10;AAADAQAADwAAAAAAAAAAAAAAAACkBAAAZHJzL2Rvd25yZXYueG1sUEsFBgAAAAAEAAQA8wAAAKkF&#10;AAAAAA==&#10;" strokecolor="#a5a5a5">
                  <v:textbox inset="0,0,0,0">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34</w:t>
                        </w:r>
                        <w:r>
                          <w:rPr>
                            <w:color w:val="808080" w:themeColor="background1" w:themeShade="80"/>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4775466"/>
      <w:docPartObj>
        <w:docPartGallery w:val="Page Numbers (Bottom of Page)"/>
        <w:docPartUnique/>
      </w:docPartObj>
    </w:sdtPr>
    <w:sdtEndPr/>
    <w:sdtContent>
      <w:p w:rsidR="000705AB" w:rsidRDefault="000705AB">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1552" behindDoc="0" locked="0" layoutInCell="1" allowOverlap="1" wp14:anchorId="3B0974C7" wp14:editId="74D1D3BA">
                  <wp:simplePos x="0" y="0"/>
                  <wp:positionH relativeFrom="margin">
                    <wp:align>center</wp:align>
                  </wp:positionH>
                  <wp:positionV relativeFrom="bottomMargin">
                    <wp:align>center</wp:align>
                  </wp:positionV>
                  <wp:extent cx="619760" cy="423545"/>
                  <wp:effectExtent l="28575" t="19050" r="27940" b="5080"/>
                  <wp:wrapNone/>
                  <wp:docPr id="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51</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0974C7"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9" type="#_x0000_t92" style="position:absolute;margin-left:0;margin-top:0;width:48.8pt;height:33.35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Padh2lIAgAAgwQA&#10;AA4AAAAAAAAAAAAAAAAALgIAAGRycy9lMm9Eb2MueG1sUEsBAi0AFAAGAAgAAAAhANKwin3YAAAA&#10;AwEAAA8AAAAAAAAAAAAAAAAAogQAAGRycy9kb3ducmV2LnhtbFBLBQYAAAAABAAEAPMAAACnBQAA&#10;AAA=&#10;" strokecolor="#a5a5a5">
                  <v:textbox inset="0,0,0,0">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51</w:t>
                        </w:r>
                        <w:r>
                          <w:rPr>
                            <w:color w:val="808080" w:themeColor="background1" w:themeShade="80"/>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9479593"/>
      <w:docPartObj>
        <w:docPartGallery w:val="Page Numbers (Bottom of Page)"/>
        <w:docPartUnique/>
      </w:docPartObj>
    </w:sdtPr>
    <w:sdtEndPr/>
    <w:sdtContent>
      <w:p w:rsidR="000705AB" w:rsidRDefault="000705AB">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5648" behindDoc="0" locked="0" layoutInCell="1" allowOverlap="1" wp14:anchorId="30B473D1" wp14:editId="15CBEC79">
                  <wp:simplePos x="0" y="0"/>
                  <wp:positionH relativeFrom="margin">
                    <wp:align>center</wp:align>
                  </wp:positionH>
                  <wp:positionV relativeFrom="bottomMargin">
                    <wp:align>center</wp:align>
                  </wp:positionV>
                  <wp:extent cx="619760" cy="423545"/>
                  <wp:effectExtent l="28575" t="19050" r="27940" b="5080"/>
                  <wp:wrapNone/>
                  <wp:docPr id="9"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54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B473D1"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0" type="#_x0000_t92" style="position:absolute;margin-left:0;margin-top:0;width:48.8pt;height:33.3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t6d8nSQIAAIME&#10;AAAOAAAAAAAAAAAAAAAAAC4CAABkcnMvZTJvRG9jLnhtbFBLAQItABQABgAIAAAAIQDSsIp92AAA&#10;AAMBAAAPAAAAAAAAAAAAAAAAAKMEAABkcnMvZG93bnJldi54bWxQSwUGAAAAAAQABADzAAAAqAUA&#10;AAAA&#10;" strokecolor="#a5a5a5">
                  <v:textbox inset="0,0,0,0">
                    <w:txbxContent>
                      <w:p w:rsidR="000705AB" w:rsidRDefault="000705AB">
                        <w:pPr>
                          <w:jc w:val="center"/>
                        </w:pPr>
                        <w:r>
                          <w:fldChar w:fldCharType="begin"/>
                        </w:r>
                        <w:r>
                          <w:instrText>PAGE    \* MERGEFORMAT</w:instrText>
                        </w:r>
                        <w:r>
                          <w:fldChar w:fldCharType="separate"/>
                        </w:r>
                        <w:r w:rsidR="006C7671" w:rsidRPr="006C7671">
                          <w:rPr>
                            <w:color w:val="808080" w:themeColor="background1" w:themeShade="80"/>
                          </w:rPr>
                          <w:t>54</w:t>
                        </w:r>
                        <w:r>
                          <w:rPr>
                            <w:color w:val="808080" w:themeColor="background1" w:themeShade="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455F" w:rsidRDefault="0017455F" w:rsidP="0085196F">
      <w:pPr>
        <w:spacing w:after="0" w:line="240" w:lineRule="auto"/>
        <w:jc w:val="right"/>
      </w:pPr>
      <w:r>
        <w:separator/>
      </w:r>
    </w:p>
  </w:footnote>
  <w:footnote w:type="continuationSeparator" w:id="0">
    <w:p w:rsidR="0017455F" w:rsidRDefault="0017455F" w:rsidP="00E3706E">
      <w:pPr>
        <w:spacing w:after="0" w:line="240" w:lineRule="auto"/>
      </w:pPr>
      <w:r>
        <w:continuationSeparator/>
      </w:r>
    </w:p>
  </w:footnote>
  <w:footnote w:id="1">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ابن منظور: لسان العرب، دار بيروت للطباعة والنشر، ط1، 1968، المجلد 9، ص 35.</w:t>
      </w:r>
    </w:p>
  </w:footnote>
  <w:footnote w:id="2">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جبران مسعود: معجم الرّائد، دار العلم للملايين، لبنان، ط 3، 2005، ص 258</w:t>
      </w:r>
    </w:p>
  </w:footnote>
  <w:footnote w:id="3">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بطرس البستاني: محيط المحيط، مادة (وصف)، مكتبة لبنان ناشرون، بيروت، د ط، 1987، ص 472.</w:t>
      </w:r>
    </w:p>
  </w:footnote>
  <w:footnote w:id="4">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xml:space="preserve">- ينظر: </w:t>
      </w:r>
      <w:r w:rsidRPr="00195761">
        <w:rPr>
          <w:rFonts w:ascii="Traditional Arabic" w:hAnsi="Traditional Arabic" w:cs="Traditional Arabic"/>
          <w:sz w:val="24"/>
          <w:szCs w:val="24"/>
        </w:rPr>
        <w:t>grand la rousse universel: T5, Paris, Larousse, 1983, P 230</w:t>
      </w:r>
    </w:p>
  </w:footnote>
  <w:footnote w:id="5">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محمد القاضي وآخرون: معجم السرديات، محمد علي للنشر، تونس، ط1، 2010، ص 472.</w:t>
      </w:r>
    </w:p>
  </w:footnote>
  <w:footnote w:id="6">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xml:space="preserve">- جيرالد برنس: المصطلح السردي، ترجمة عابد </w:t>
      </w:r>
      <w:r>
        <w:rPr>
          <w:rFonts w:ascii="Traditional Arabic" w:hAnsi="Traditional Arabic" w:cs="Traditional Arabic" w:hint="cs"/>
          <w:sz w:val="24"/>
          <w:szCs w:val="24"/>
          <w:rtl/>
        </w:rPr>
        <w:t>خازندار</w:t>
      </w:r>
      <w:r w:rsidRPr="00195761">
        <w:rPr>
          <w:rFonts w:ascii="Traditional Arabic" w:hAnsi="Traditional Arabic" w:cs="Traditional Arabic"/>
          <w:sz w:val="24"/>
          <w:szCs w:val="24"/>
          <w:rtl/>
        </w:rPr>
        <w:t xml:space="preserve"> مراجعة وتقديم محمد بدري، المجلس الأعلى للثقافة، المشروع القومي للترجمة، القاهرة، 2003، ص 58.</w:t>
      </w:r>
    </w:p>
  </w:footnote>
  <w:footnote w:id="7">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سيزا قاسم: دراسة مقارنة لثلاثية نجيب محفوظ، الهيئة المصرية العامة للكتب، القاهرة، د ط، 1978، ص 19.</w:t>
      </w:r>
    </w:p>
  </w:footnote>
  <w:footnote w:id="8">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عبد اللطيف محفوظ: وظيفة الوصف في الرّواية، الدار العربية للعلوم، بيروت، لبنان، ط1، 2009، ص 42.</w:t>
      </w:r>
    </w:p>
  </w:footnote>
  <w:footnote w:id="9">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عمر عاشور: البنية السردية عند الطبيب صالح (البنية الزمنية والمكانية في موسم الهجرة إلى الشمال)، دار هومة للطباعة والنشر والتوزيع، الجزائر 2010، ص 33.</w:t>
      </w:r>
    </w:p>
  </w:footnote>
  <w:footnote w:id="10">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ينظر: عمر عاشور: البنية السردية عند الطبيب صالح (البنية الزمنية والمكانية في موسم الهجرة إلى الشمال)، ص 34.</w:t>
      </w:r>
    </w:p>
  </w:footnote>
  <w:footnote w:id="11">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عمر عاشور: البنية السردية عند الطبيب صالح (البنية الزمنية والمكانية في موسم الهجرة إلى الشمال)،</w:t>
      </w:r>
      <w:r>
        <w:rPr>
          <w:rFonts w:ascii="Traditional Arabic" w:hAnsi="Traditional Arabic" w:cs="Traditional Arabic" w:hint="cs"/>
          <w:sz w:val="24"/>
          <w:szCs w:val="24"/>
          <w:rtl/>
        </w:rPr>
        <w:t xml:space="preserve"> </w:t>
      </w:r>
      <w:r w:rsidRPr="00195761">
        <w:rPr>
          <w:rFonts w:ascii="Traditional Arabic" w:hAnsi="Traditional Arabic" w:cs="Traditional Arabic"/>
          <w:sz w:val="24"/>
          <w:szCs w:val="24"/>
          <w:rtl/>
        </w:rPr>
        <w:t>ص 34.</w:t>
      </w:r>
    </w:p>
  </w:footnote>
  <w:footnote w:id="12">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محمد سالم سعد الله: أطياف النص، دراسات في النقد الإسلامي المعاصر، دار الكتاب العالمي وعالم الكتب الحديث، الأردن، ط1، 2007، ص 128.</w:t>
      </w:r>
    </w:p>
  </w:footnote>
  <w:footnote w:id="13">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ينظر: المرجع نفسه، الصفحة نفسها.</w:t>
      </w:r>
    </w:p>
  </w:footnote>
  <w:footnote w:id="14">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ينظر: عبد اللطيف محفوظ: وظيفة الوصف في الرواية، ص 49.</w:t>
      </w:r>
    </w:p>
  </w:footnote>
  <w:footnote w:id="15">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عبد اللطيف محفوظ: وظيفة الوصف في الرواية، ص 62.</w:t>
      </w:r>
    </w:p>
  </w:footnote>
  <w:footnote w:id="16">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رولان بارت، وجيرار جنيت وآخرون: طرائق تحليل السرد الأدبي، منشورات اتحاد الكتاب العرب، الرباط، ط1، 1992، ص 76.</w:t>
      </w:r>
    </w:p>
  </w:footnote>
  <w:footnote w:id="17">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195761">
        <w:rPr>
          <w:rFonts w:ascii="Traditional Arabic" w:hAnsi="Traditional Arabic" w:cs="Traditional Arabic"/>
          <w:sz w:val="24"/>
          <w:szCs w:val="24"/>
          <w:rtl/>
        </w:rPr>
        <w:t>، ص 77.</w:t>
      </w:r>
    </w:p>
  </w:footnote>
  <w:footnote w:id="18">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حسن بحراوي: بنية الشكل الروائي، ص 176.</w:t>
      </w:r>
    </w:p>
  </w:footnote>
  <w:footnote w:id="19">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رولان بارت، وجيرار جنيت وآخرون: طرائق تحليل السرد الأدبي، ص 77.</w:t>
      </w:r>
    </w:p>
  </w:footnote>
  <w:footnote w:id="20">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حميد لحميداني: بنية النص السردي، المركز الثقافي العربي، ط1، 1991، ص 79-80.</w:t>
      </w:r>
    </w:p>
  </w:footnote>
  <w:footnote w:id="21">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قفصي فوزية: شعرية الوصف في أدب الرحلة، رحلة ابن بطوطة أنموذجا، التواصل في اللغات والآداب، المركز الجامعي الطارف، عدد 37، مارس 2013، ص 159.</w:t>
      </w:r>
    </w:p>
  </w:footnote>
  <w:footnote w:id="22">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حسن بحرواي: بنية الشكل الروائي، ص 176.</w:t>
      </w:r>
    </w:p>
  </w:footnote>
  <w:footnote w:id="23">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محمد نجيب العمامي</w:t>
      </w:r>
      <w:r>
        <w:rPr>
          <w:rFonts w:ascii="Traditional Arabic" w:hAnsi="Traditional Arabic" w:cs="Traditional Arabic" w:hint="cs"/>
          <w:sz w:val="24"/>
          <w:szCs w:val="24"/>
          <w:rtl/>
          <w:lang w:val="en-US"/>
        </w:rPr>
        <w:t>:</w:t>
      </w:r>
      <w:r w:rsidRPr="00195761">
        <w:rPr>
          <w:rFonts w:ascii="Traditional Arabic" w:hAnsi="Traditional Arabic" w:cs="Traditional Arabic"/>
          <w:sz w:val="24"/>
          <w:szCs w:val="24"/>
          <w:rtl/>
          <w:lang w:val="en-US"/>
        </w:rPr>
        <w:t xml:space="preserve"> في الوصف</w:t>
      </w:r>
      <w:r>
        <w:rPr>
          <w:rFonts w:ascii="Traditional Arabic" w:hAnsi="Traditional Arabic" w:cs="Traditional Arabic" w:hint="cs"/>
          <w:sz w:val="24"/>
          <w:szCs w:val="24"/>
          <w:rtl/>
          <w:lang w:val="en-US"/>
        </w:rPr>
        <w:t xml:space="preserve"> بين النظرية والإجراء غي النص السردي، دار علي للنشر، ص 206.</w:t>
      </w:r>
    </w:p>
  </w:footnote>
  <w:footnote w:id="24">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xml:space="preserve">- عمر عاشور: البنية السردية عند الطبيب صالح (البنية الزمنية والمكانية في موسم الهجرة إلى الشمال)، ص 36. </w:t>
      </w:r>
    </w:p>
  </w:footnote>
  <w:footnote w:id="25">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حبيب موسى: شعرية المشهد في الإبداع الأدبي، ديوان المطبوعات الجامعية، بن عكنون، د ط، د ت، ص 177.</w:t>
      </w:r>
    </w:p>
  </w:footnote>
  <w:footnote w:id="26">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195761">
        <w:rPr>
          <w:rFonts w:ascii="Traditional Arabic" w:hAnsi="Traditional Arabic" w:cs="Traditional Arabic"/>
          <w:sz w:val="24"/>
          <w:szCs w:val="24"/>
          <w:rtl/>
        </w:rPr>
        <w:t>، ص 178.</w:t>
      </w:r>
    </w:p>
  </w:footnote>
  <w:footnote w:id="27">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محمد نجيب العمامي</w:t>
      </w:r>
      <w:r>
        <w:rPr>
          <w:rFonts w:ascii="Traditional Arabic" w:hAnsi="Traditional Arabic" w:cs="Traditional Arabic" w:hint="cs"/>
          <w:sz w:val="24"/>
          <w:szCs w:val="24"/>
          <w:rtl/>
          <w:lang w:val="en-US"/>
        </w:rPr>
        <w:t>:</w:t>
      </w:r>
      <w:r w:rsidRPr="00195761">
        <w:rPr>
          <w:rFonts w:ascii="Traditional Arabic" w:hAnsi="Traditional Arabic" w:cs="Traditional Arabic"/>
          <w:sz w:val="24"/>
          <w:szCs w:val="24"/>
          <w:rtl/>
          <w:lang w:val="en-US"/>
        </w:rPr>
        <w:t xml:space="preserve"> في الوصف، </w:t>
      </w:r>
      <w:r w:rsidRPr="00195761">
        <w:rPr>
          <w:rFonts w:ascii="Traditional Arabic" w:hAnsi="Traditional Arabic" w:cs="Traditional Arabic" w:hint="cs"/>
          <w:sz w:val="24"/>
          <w:szCs w:val="24"/>
          <w:rtl/>
          <w:lang w:val="en-US"/>
        </w:rPr>
        <w:t>ص</w:t>
      </w:r>
      <w:r w:rsidRPr="00195761">
        <w:rPr>
          <w:rFonts w:ascii="Traditional Arabic" w:hAnsi="Traditional Arabic" w:cs="Traditional Arabic" w:hint="cs"/>
          <w:sz w:val="24"/>
          <w:szCs w:val="24"/>
          <w:lang w:val="en-US"/>
        </w:rPr>
        <w:t xml:space="preserve"> 188</w:t>
      </w:r>
      <w:r w:rsidRPr="00195761">
        <w:rPr>
          <w:rFonts w:ascii="Traditional Arabic" w:hAnsi="Traditional Arabic" w:cs="Traditional Arabic"/>
          <w:sz w:val="24"/>
          <w:szCs w:val="24"/>
          <w:rtl/>
          <w:lang w:val="en-US"/>
        </w:rPr>
        <w:t>.</w:t>
      </w:r>
    </w:p>
  </w:footnote>
  <w:footnote w:id="28">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المرجع نفسه، ص 178.</w:t>
      </w:r>
    </w:p>
  </w:footnote>
  <w:footnote w:id="29">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حميد لحميداني: في بينية النص السردي، ص 79.</w:t>
      </w:r>
    </w:p>
  </w:footnote>
  <w:footnote w:id="30">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xml:space="preserve">- </w:t>
      </w:r>
      <w:r w:rsidRPr="00195761">
        <w:rPr>
          <w:rFonts w:ascii="Traditional Arabic" w:hAnsi="Traditional Arabic" w:cs="Traditional Arabic"/>
          <w:sz w:val="24"/>
          <w:szCs w:val="24"/>
          <w:rtl/>
        </w:rPr>
        <w:t>حبيب موسى: شعرية المشهد في الإبداع الأدبي، ص</w:t>
      </w:r>
      <w:r w:rsidRPr="00195761">
        <w:rPr>
          <w:rFonts w:ascii="Traditional Arabic" w:hAnsi="Traditional Arabic" w:cs="Traditional Arabic"/>
          <w:sz w:val="24"/>
          <w:szCs w:val="24"/>
          <w:rtl/>
          <w:lang w:val="en-US"/>
        </w:rPr>
        <w:t xml:space="preserve"> 79.</w:t>
      </w:r>
    </w:p>
  </w:footnote>
  <w:footnote w:id="31">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محمد نجيب العمامي</w:t>
      </w:r>
      <w:r>
        <w:rPr>
          <w:rFonts w:ascii="Traditional Arabic" w:hAnsi="Traditional Arabic" w:cs="Traditional Arabic" w:hint="cs"/>
          <w:sz w:val="24"/>
          <w:szCs w:val="24"/>
          <w:rtl/>
          <w:lang w:val="en-US"/>
        </w:rPr>
        <w:t xml:space="preserve">: </w:t>
      </w:r>
      <w:r w:rsidRPr="00195761">
        <w:rPr>
          <w:rFonts w:ascii="Traditional Arabic" w:hAnsi="Traditional Arabic" w:cs="Traditional Arabic"/>
          <w:sz w:val="24"/>
          <w:szCs w:val="24"/>
          <w:rtl/>
          <w:lang w:val="en-US"/>
        </w:rPr>
        <w:t>في الوصف، ص 1</w:t>
      </w:r>
      <w:r>
        <w:rPr>
          <w:rFonts w:ascii="Traditional Arabic" w:hAnsi="Traditional Arabic" w:cs="Traditional Arabic" w:hint="cs"/>
          <w:sz w:val="24"/>
          <w:szCs w:val="24"/>
          <w:rtl/>
          <w:lang w:val="en-US"/>
        </w:rPr>
        <w:t>97</w:t>
      </w:r>
      <w:r w:rsidRPr="00195761">
        <w:rPr>
          <w:rFonts w:ascii="Traditional Arabic" w:hAnsi="Traditional Arabic" w:cs="Traditional Arabic"/>
          <w:sz w:val="24"/>
          <w:szCs w:val="24"/>
          <w:rtl/>
          <w:lang w:val="en-US"/>
        </w:rPr>
        <w:t>.</w:t>
      </w:r>
    </w:p>
  </w:footnote>
  <w:footnote w:id="32">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tl/>
        </w:rPr>
        <w:t xml:space="preserve">- </w:t>
      </w:r>
      <w:r>
        <w:rPr>
          <w:rFonts w:ascii="Traditional Arabic" w:hAnsi="Traditional Arabic" w:cs="Traditional Arabic" w:hint="cs"/>
          <w:sz w:val="24"/>
          <w:szCs w:val="24"/>
          <w:rtl/>
          <w:lang w:val="en-US"/>
        </w:rPr>
        <w:t>المرجع نفسه</w:t>
      </w:r>
      <w:r w:rsidRPr="00195761">
        <w:rPr>
          <w:rFonts w:ascii="Traditional Arabic" w:hAnsi="Traditional Arabic" w:cs="Traditional Arabic"/>
          <w:sz w:val="24"/>
          <w:szCs w:val="24"/>
          <w:rtl/>
          <w:lang w:val="en-US"/>
        </w:rPr>
        <w:t>، ص 342.</w:t>
      </w:r>
    </w:p>
  </w:footnote>
  <w:footnote w:id="33">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tl/>
        </w:rPr>
        <w:t xml:space="preserve">- </w:t>
      </w:r>
      <w:r w:rsidRPr="00195761">
        <w:rPr>
          <w:rFonts w:ascii="Traditional Arabic" w:hAnsi="Traditional Arabic" w:cs="Traditional Arabic"/>
          <w:sz w:val="24"/>
          <w:szCs w:val="24"/>
          <w:rtl/>
          <w:lang w:val="en-US"/>
        </w:rPr>
        <w:t xml:space="preserve">فيليب هامون: في الوصفي، ت/ سعاد التريكي، هامش رقم 62، </w:t>
      </w:r>
      <w:r>
        <w:rPr>
          <w:rFonts w:ascii="Traditional Arabic" w:hAnsi="Traditional Arabic" w:cs="Traditional Arabic" w:hint="cs"/>
          <w:sz w:val="24"/>
          <w:szCs w:val="24"/>
          <w:rtl/>
          <w:lang w:val="en-US"/>
        </w:rPr>
        <w:t xml:space="preserve">المجمع التونسي للعلوم الآداب والفنون، بيت الحكمة، ط1، </w:t>
      </w:r>
      <w:r w:rsidRPr="00195761">
        <w:rPr>
          <w:rFonts w:ascii="Traditional Arabic" w:hAnsi="Traditional Arabic" w:cs="Traditional Arabic"/>
          <w:sz w:val="24"/>
          <w:szCs w:val="24"/>
          <w:rtl/>
          <w:lang w:val="en-US"/>
        </w:rPr>
        <w:t>ص 180.</w:t>
      </w:r>
    </w:p>
  </w:footnote>
  <w:footnote w:id="34">
    <w:p w:rsidR="000705AB" w:rsidRPr="00195761" w:rsidRDefault="000705AB" w:rsidP="000705AB">
      <w:pPr>
        <w:pStyle w:val="Notedebasdepage"/>
        <w:bidi/>
        <w:rPr>
          <w:rFonts w:ascii="Traditional Arabic" w:hAnsi="Traditional Arabic" w:cs="Traditional Arabic"/>
          <w:sz w:val="24"/>
          <w:szCs w:val="24"/>
          <w:rtl/>
          <w:lang w:val="en-US"/>
        </w:rPr>
      </w:pPr>
      <w:r w:rsidRPr="00195761">
        <w:rPr>
          <w:rStyle w:val="Appelnotedebasdep"/>
          <w:rFonts w:ascii="Traditional Arabic" w:hAnsi="Traditional Arabic" w:cs="Traditional Arabic"/>
          <w:sz w:val="24"/>
          <w:szCs w:val="24"/>
        </w:rPr>
        <w:sym w:font="Symbol" w:char="F02A"/>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lang w:val="en-US"/>
        </w:rPr>
        <w:t>- العبارة للباحثة "ماري"- أينك جرفاي-زنيخار، استشهد بها العمامي في كتابه في الوصف وإن كانت الكاتبة استدلت بمقولتها هاته على الرمزية للوصف، لكننا نرى أن قولها ينصرف إلى التعبير عن الوظيفة الإيديولوجية.</w:t>
      </w:r>
    </w:p>
  </w:footnote>
  <w:footnote w:id="35">
    <w:p w:rsidR="000705AB" w:rsidRPr="00195761" w:rsidRDefault="000705AB" w:rsidP="000705AB">
      <w:pPr>
        <w:pStyle w:val="Notedebasdepage"/>
        <w:bidi/>
        <w:rPr>
          <w:rFonts w:ascii="Traditional Arabic" w:hAnsi="Traditional Arabic" w:cs="Traditional Arabic"/>
          <w:sz w:val="24"/>
          <w:szCs w:val="24"/>
          <w:rtl/>
        </w:rPr>
      </w:pPr>
      <w:r w:rsidRPr="00195761">
        <w:rPr>
          <w:rStyle w:val="Appelnotedebasdep"/>
          <w:rFonts w:ascii="Traditional Arabic" w:hAnsi="Traditional Arabic" w:cs="Traditional Arabic"/>
          <w:sz w:val="24"/>
          <w:szCs w:val="24"/>
        </w:rPr>
        <w:footnoteRef/>
      </w:r>
      <w:r w:rsidRPr="00195761">
        <w:rPr>
          <w:rFonts w:ascii="Traditional Arabic" w:hAnsi="Traditional Arabic" w:cs="Traditional Arabic"/>
          <w:sz w:val="24"/>
          <w:szCs w:val="24"/>
        </w:rPr>
        <w:t xml:space="preserve"> </w:t>
      </w:r>
      <w:r w:rsidRPr="00195761">
        <w:rPr>
          <w:rFonts w:ascii="Traditional Arabic" w:hAnsi="Traditional Arabic" w:cs="Traditional Arabic"/>
          <w:sz w:val="24"/>
          <w:szCs w:val="24"/>
          <w:rtl/>
        </w:rPr>
        <w:t>- جبرار جنيت وآخرون: الفضاء الروائي، تر عبد الرحيم حزل: إفريقيا الشرق، المغرب، د ط، 2002، ص 28.</w:t>
      </w:r>
    </w:p>
  </w:footnote>
  <w:footnote w:id="36">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محمد بوعزّة: تحليل النص السردي تقنيات ومفاهيم، دار الأمان، الرباط، ط1، 1431هــ-2010م، ص 39.</w:t>
      </w:r>
    </w:p>
  </w:footnote>
  <w:footnote w:id="37">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هيام شعبان: السرد الروائي في أعمال إبراهيم نصر الله، دار الكندي، الأردن، 2004، ص 123.</w:t>
      </w:r>
    </w:p>
  </w:footnote>
  <w:footnote w:id="38">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ينظر: مديحة سابق: فعاليات الوصف وآلياته في الخطاب القصصي عند "السعيد بوطاجين"، مذكرة ماجستير في الأدب الجزائري الحديث، جامعة باتنة، 2012/2013، ص 90.</w:t>
      </w:r>
    </w:p>
  </w:footnote>
  <w:footnote w:id="39">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صبيحة عودة زعرب، غسان الكنا</w:t>
      </w:r>
      <w:r>
        <w:rPr>
          <w:rFonts w:ascii="Traditional Arabic" w:hAnsi="Traditional Arabic" w:cs="Traditional Arabic" w:hint="cs"/>
          <w:sz w:val="24"/>
          <w:szCs w:val="24"/>
          <w:rtl/>
        </w:rPr>
        <w:t>ن</w:t>
      </w:r>
      <w:r w:rsidRPr="001D437C">
        <w:rPr>
          <w:rFonts w:ascii="Traditional Arabic" w:hAnsi="Traditional Arabic" w:cs="Traditional Arabic"/>
          <w:sz w:val="24"/>
          <w:szCs w:val="24"/>
          <w:rtl/>
        </w:rPr>
        <w:t>ي: جماليات السرد في الخطاب الروائي، دار مجدلاوي للنشر والتوزيع، عمان، الأردن، الأردن، ط1، 2006، ص 163</w:t>
      </w:r>
    </w:p>
  </w:footnote>
  <w:footnote w:id="40">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دار الساقي، بيروت، ط1، 2015، ص 83.</w:t>
      </w:r>
    </w:p>
  </w:footnote>
  <w:footnote w:id="41">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الحبيب السائح: كولونيل الزبربر،</w:t>
      </w:r>
      <w:r w:rsidR="00DE7A79">
        <w:rPr>
          <w:rFonts w:ascii="Traditional Arabic" w:hAnsi="Traditional Arabic" w:cs="Traditional Arabic" w:hint="cs"/>
          <w:sz w:val="24"/>
          <w:szCs w:val="24"/>
          <w:rtl/>
        </w:rPr>
        <w:t xml:space="preserve"> </w:t>
      </w:r>
      <w:r w:rsidRPr="001D437C">
        <w:rPr>
          <w:rFonts w:ascii="Traditional Arabic" w:hAnsi="Traditional Arabic" w:cs="Traditional Arabic"/>
          <w:sz w:val="24"/>
          <w:szCs w:val="24"/>
          <w:rtl/>
        </w:rPr>
        <w:t>ص 307.</w:t>
      </w:r>
    </w:p>
  </w:footnote>
  <w:footnote w:id="42">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13-14.</w:t>
      </w:r>
    </w:p>
  </w:footnote>
  <w:footnote w:id="43">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 xml:space="preserve">المصدر نفسه، </w:t>
      </w:r>
      <w:r w:rsidRPr="001D437C">
        <w:rPr>
          <w:rFonts w:ascii="Traditional Arabic" w:hAnsi="Traditional Arabic" w:cs="Traditional Arabic"/>
          <w:sz w:val="24"/>
          <w:szCs w:val="24"/>
          <w:rtl/>
        </w:rPr>
        <w:t>ص 132.</w:t>
      </w:r>
    </w:p>
  </w:footnote>
  <w:footnote w:id="44">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الحبيب السائح: كولونيل الزبربر،</w:t>
      </w:r>
      <w:r w:rsidR="00DE7A79">
        <w:rPr>
          <w:rFonts w:ascii="Traditional Arabic" w:hAnsi="Traditional Arabic" w:cs="Traditional Arabic" w:hint="cs"/>
          <w:sz w:val="24"/>
          <w:szCs w:val="24"/>
          <w:rtl/>
        </w:rPr>
        <w:t xml:space="preserve"> </w:t>
      </w:r>
      <w:r w:rsidRPr="001D437C">
        <w:rPr>
          <w:rFonts w:ascii="Traditional Arabic" w:hAnsi="Traditional Arabic" w:cs="Traditional Arabic"/>
          <w:sz w:val="24"/>
          <w:szCs w:val="24"/>
          <w:rtl/>
        </w:rPr>
        <w:t>ص 68.</w:t>
      </w:r>
    </w:p>
  </w:footnote>
  <w:footnote w:id="45">
    <w:p w:rsidR="000705AB" w:rsidRPr="001D437C" w:rsidRDefault="000705AB" w:rsidP="00DE7A79">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00DE7A79" w:rsidRPr="001D437C">
        <w:rPr>
          <w:rFonts w:ascii="Traditional Arabic" w:hAnsi="Traditional Arabic" w:cs="Traditional Arabic"/>
          <w:sz w:val="24"/>
          <w:szCs w:val="24"/>
          <w:rtl/>
        </w:rPr>
        <w:t xml:space="preserve">المصدر نفسه، </w:t>
      </w:r>
      <w:r w:rsidRPr="001D437C">
        <w:rPr>
          <w:rFonts w:ascii="Traditional Arabic" w:hAnsi="Traditional Arabic" w:cs="Traditional Arabic"/>
          <w:sz w:val="24"/>
          <w:szCs w:val="24"/>
          <w:rtl/>
          <w:lang w:val="en-US"/>
        </w:rPr>
        <w:t>ص 115.</w:t>
      </w:r>
    </w:p>
  </w:footnote>
  <w:footnote w:id="46">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116.</w:t>
      </w:r>
    </w:p>
  </w:footnote>
  <w:footnote w:id="47">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117.</w:t>
      </w:r>
    </w:p>
  </w:footnote>
  <w:footnote w:id="48">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Pr>
          <w:rFonts w:ascii="Traditional Arabic" w:hAnsi="Traditional Arabic" w:cs="Traditional Arabic"/>
          <w:sz w:val="24"/>
          <w:szCs w:val="24"/>
          <w:rtl/>
          <w:lang w:val="en-US"/>
        </w:rPr>
        <w:t>الحبيب السائح</w:t>
      </w:r>
      <w:r w:rsidR="00DE7A79" w:rsidRPr="001D437C">
        <w:rPr>
          <w:rFonts w:ascii="Traditional Arabic" w:hAnsi="Traditional Arabic" w:cs="Traditional Arabic"/>
          <w:sz w:val="24"/>
          <w:szCs w:val="24"/>
          <w:rtl/>
          <w:lang w:val="en-US"/>
        </w:rPr>
        <w:t xml:space="preserve">: كولونيل الزبربر، </w:t>
      </w:r>
      <w:r w:rsidRPr="001D437C">
        <w:rPr>
          <w:rFonts w:ascii="Traditional Arabic" w:hAnsi="Traditional Arabic" w:cs="Traditional Arabic"/>
          <w:sz w:val="24"/>
          <w:szCs w:val="24"/>
          <w:rtl/>
        </w:rPr>
        <w:t>ص 77.</w:t>
      </w:r>
    </w:p>
  </w:footnote>
  <w:footnote w:id="49">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Pr>
          <w:rFonts w:ascii="Traditional Arabic" w:hAnsi="Traditional Arabic" w:cs="Traditional Arabic" w:hint="cs"/>
          <w:sz w:val="24"/>
          <w:szCs w:val="24"/>
          <w:rtl/>
          <w:lang w:val="en-US"/>
        </w:rPr>
        <w:t>المصدر نفسه</w:t>
      </w:r>
      <w:r w:rsidR="00DE7A79" w:rsidRPr="001D437C">
        <w:rPr>
          <w:rFonts w:ascii="Traditional Arabic" w:hAnsi="Traditional Arabic" w:cs="Traditional Arabic"/>
          <w:sz w:val="24"/>
          <w:szCs w:val="24"/>
          <w:rtl/>
          <w:lang w:val="en-US"/>
        </w:rPr>
        <w:t xml:space="preserve">، </w:t>
      </w:r>
      <w:r w:rsidRPr="001D437C">
        <w:rPr>
          <w:rFonts w:ascii="Traditional Arabic" w:hAnsi="Traditional Arabic" w:cs="Traditional Arabic"/>
          <w:sz w:val="24"/>
          <w:szCs w:val="24"/>
          <w:rtl/>
        </w:rPr>
        <w:t>ص 77.</w:t>
      </w:r>
    </w:p>
  </w:footnote>
  <w:footnote w:id="50">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Pr>
          <w:rFonts w:ascii="Traditional Arabic" w:hAnsi="Traditional Arabic" w:cs="Traditional Arabic" w:hint="cs"/>
          <w:sz w:val="24"/>
          <w:szCs w:val="24"/>
          <w:rtl/>
          <w:lang w:val="en-US"/>
        </w:rPr>
        <w:t>المصدر نفسه</w:t>
      </w:r>
      <w:r w:rsidRPr="001D437C">
        <w:rPr>
          <w:rFonts w:ascii="Traditional Arabic" w:hAnsi="Traditional Arabic" w:cs="Traditional Arabic"/>
          <w:sz w:val="24"/>
          <w:szCs w:val="24"/>
          <w:rtl/>
          <w:lang w:val="en-US"/>
        </w:rPr>
        <w:t xml:space="preserve">، </w:t>
      </w:r>
      <w:r w:rsidRPr="001D437C">
        <w:rPr>
          <w:rFonts w:ascii="Traditional Arabic" w:hAnsi="Traditional Arabic" w:cs="Traditional Arabic"/>
          <w:sz w:val="24"/>
          <w:szCs w:val="24"/>
          <w:rtl/>
        </w:rPr>
        <w:t>ص 78.</w:t>
      </w:r>
    </w:p>
  </w:footnote>
  <w:footnote w:id="51">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ص 193.</w:t>
      </w:r>
    </w:p>
  </w:footnote>
  <w:footnote w:id="52">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المصدر نفسه، ص 127-128.</w:t>
      </w:r>
    </w:p>
  </w:footnote>
  <w:footnote w:id="53">
    <w:p w:rsidR="000705AB" w:rsidRPr="001D437C" w:rsidRDefault="000705AB" w:rsidP="00DE7A79">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00DE7A79" w:rsidRPr="001D437C">
        <w:rPr>
          <w:rFonts w:ascii="Traditional Arabic" w:hAnsi="Traditional Arabic" w:cs="Traditional Arabic"/>
          <w:sz w:val="24"/>
          <w:szCs w:val="24"/>
          <w:rtl/>
        </w:rPr>
        <w:t xml:space="preserve">الحبيب السائح: كولونيل الزبربر، </w:t>
      </w:r>
      <w:r w:rsidRPr="001D437C">
        <w:rPr>
          <w:rFonts w:ascii="Traditional Arabic" w:hAnsi="Traditional Arabic" w:cs="Traditional Arabic"/>
          <w:sz w:val="24"/>
          <w:szCs w:val="24"/>
          <w:rtl/>
        </w:rPr>
        <w:t>ص</w:t>
      </w:r>
      <w:r w:rsidRPr="001D437C">
        <w:rPr>
          <w:rFonts w:ascii="Traditional Arabic" w:hAnsi="Traditional Arabic" w:cs="Traditional Arabic"/>
          <w:sz w:val="24"/>
          <w:szCs w:val="24"/>
          <w:rtl/>
          <w:lang w:val="en-US"/>
        </w:rPr>
        <w:t xml:space="preserve"> 115.</w:t>
      </w:r>
    </w:p>
  </w:footnote>
  <w:footnote w:id="54">
    <w:p w:rsidR="000705AB" w:rsidRPr="001D437C" w:rsidRDefault="000705AB" w:rsidP="00DE7A79">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00DE7A79" w:rsidRPr="001D437C">
        <w:rPr>
          <w:rFonts w:ascii="Traditional Arabic" w:hAnsi="Traditional Arabic" w:cs="Traditional Arabic"/>
          <w:sz w:val="24"/>
          <w:szCs w:val="24"/>
          <w:rtl/>
        </w:rPr>
        <w:t>ا</w:t>
      </w:r>
      <w:r w:rsidR="00DE7A79">
        <w:rPr>
          <w:rFonts w:ascii="Traditional Arabic" w:hAnsi="Traditional Arabic" w:cs="Traditional Arabic" w:hint="cs"/>
          <w:sz w:val="24"/>
          <w:szCs w:val="24"/>
          <w:rtl/>
        </w:rPr>
        <w:t>لمصدر نفسه</w:t>
      </w:r>
      <w:r w:rsidR="00DE7A79" w:rsidRPr="001D437C">
        <w:rPr>
          <w:rFonts w:ascii="Traditional Arabic" w:hAnsi="Traditional Arabic" w:cs="Traditional Arabic"/>
          <w:sz w:val="24"/>
          <w:szCs w:val="24"/>
          <w:rtl/>
        </w:rPr>
        <w:t xml:space="preserve">، </w:t>
      </w:r>
      <w:r w:rsidRPr="001D437C">
        <w:rPr>
          <w:rFonts w:ascii="Traditional Arabic" w:hAnsi="Traditional Arabic" w:cs="Traditional Arabic"/>
          <w:sz w:val="24"/>
          <w:szCs w:val="24"/>
          <w:rtl/>
          <w:lang w:val="en-US"/>
        </w:rPr>
        <w:t>ص 116.</w:t>
      </w:r>
    </w:p>
  </w:footnote>
  <w:footnote w:id="55">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Pr="001D437C">
        <w:rPr>
          <w:rFonts w:ascii="Traditional Arabic" w:hAnsi="Traditional Arabic" w:cs="Traditional Arabic"/>
          <w:sz w:val="24"/>
          <w:szCs w:val="24"/>
          <w:rtl/>
        </w:rPr>
        <w:t>ا</w:t>
      </w:r>
      <w:r>
        <w:rPr>
          <w:rFonts w:ascii="Traditional Arabic" w:hAnsi="Traditional Arabic" w:cs="Traditional Arabic" w:hint="cs"/>
          <w:sz w:val="24"/>
          <w:szCs w:val="24"/>
          <w:rtl/>
        </w:rPr>
        <w:t>لمصدر نفسه</w:t>
      </w:r>
      <w:r w:rsidRPr="001D437C">
        <w:rPr>
          <w:rFonts w:ascii="Traditional Arabic" w:hAnsi="Traditional Arabic" w:cs="Traditional Arabic"/>
          <w:sz w:val="24"/>
          <w:szCs w:val="24"/>
          <w:rtl/>
        </w:rPr>
        <w:t>، ص</w:t>
      </w:r>
      <w:r w:rsidRPr="001D437C">
        <w:rPr>
          <w:rFonts w:ascii="Traditional Arabic" w:hAnsi="Traditional Arabic" w:cs="Traditional Arabic"/>
          <w:sz w:val="24"/>
          <w:szCs w:val="24"/>
          <w:rtl/>
          <w:lang w:val="en-US"/>
        </w:rPr>
        <w:t xml:space="preserve"> 117.</w:t>
      </w:r>
    </w:p>
  </w:footnote>
  <w:footnote w:id="56">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ص 275.</w:t>
      </w:r>
    </w:p>
  </w:footnote>
  <w:footnote w:id="57">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1D437C">
        <w:rPr>
          <w:rFonts w:ascii="Traditional Arabic" w:hAnsi="Traditional Arabic" w:cs="Traditional Arabic"/>
          <w:sz w:val="24"/>
          <w:szCs w:val="24"/>
          <w:rtl/>
        </w:rPr>
        <w:t>، ص 41.</w:t>
      </w:r>
    </w:p>
  </w:footnote>
  <w:footnote w:id="58">
    <w:p w:rsidR="000705AB" w:rsidRPr="001D437C" w:rsidRDefault="000705AB" w:rsidP="00DE7A79">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00DE7A79">
        <w:rPr>
          <w:rFonts w:ascii="Traditional Arabic" w:hAnsi="Traditional Arabic" w:cs="Traditional Arabic" w:hint="cs"/>
          <w:sz w:val="24"/>
          <w:szCs w:val="24"/>
          <w:rtl/>
        </w:rPr>
        <w:t>المصدر نفسه</w:t>
      </w:r>
      <w:r w:rsidR="00DE7A79" w:rsidRPr="001D437C">
        <w:rPr>
          <w:rFonts w:ascii="Traditional Arabic" w:hAnsi="Traditional Arabic" w:cs="Traditional Arabic"/>
          <w:sz w:val="24"/>
          <w:szCs w:val="24"/>
          <w:rtl/>
        </w:rPr>
        <w:t xml:space="preserve">، </w:t>
      </w:r>
      <w:r w:rsidRPr="001D437C">
        <w:rPr>
          <w:rFonts w:ascii="Traditional Arabic" w:hAnsi="Traditional Arabic" w:cs="Traditional Arabic"/>
          <w:sz w:val="24"/>
          <w:szCs w:val="24"/>
          <w:rtl/>
          <w:lang w:val="en-US"/>
        </w:rPr>
        <w:t>ص 09-10.</w:t>
      </w:r>
    </w:p>
  </w:footnote>
  <w:footnote w:id="59">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Pr="001D437C">
        <w:rPr>
          <w:rFonts w:ascii="Traditional Arabic" w:hAnsi="Traditional Arabic" w:cs="Traditional Arabic"/>
          <w:sz w:val="24"/>
          <w:szCs w:val="24"/>
          <w:rtl/>
          <w:lang w:val="en-US"/>
        </w:rPr>
        <w:t xml:space="preserve">المصدر نفسه، </w:t>
      </w:r>
      <w:r w:rsidRPr="001D437C">
        <w:rPr>
          <w:rFonts w:ascii="Traditional Arabic" w:hAnsi="Traditional Arabic" w:cs="Traditional Arabic"/>
          <w:sz w:val="24"/>
          <w:szCs w:val="24"/>
          <w:rtl/>
        </w:rPr>
        <w:t>ص 09.</w:t>
      </w:r>
    </w:p>
  </w:footnote>
  <w:footnote w:id="60">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15-16.</w:t>
      </w:r>
    </w:p>
  </w:footnote>
  <w:footnote w:id="61">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المصدر نفسه، ص 57.</w:t>
      </w:r>
    </w:p>
  </w:footnote>
  <w:footnote w:id="62">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Pr="001D437C">
        <w:rPr>
          <w:rFonts w:ascii="Traditional Arabic" w:hAnsi="Traditional Arabic" w:cs="Traditional Arabic"/>
          <w:sz w:val="24"/>
          <w:szCs w:val="24"/>
          <w:rtl/>
        </w:rPr>
        <w:t xml:space="preserve">الحبيب السائح: كولونيل الزبربر، </w:t>
      </w:r>
      <w:r w:rsidRPr="001D437C">
        <w:rPr>
          <w:rFonts w:ascii="Traditional Arabic" w:hAnsi="Traditional Arabic" w:cs="Traditional Arabic"/>
          <w:sz w:val="24"/>
          <w:szCs w:val="24"/>
          <w:rtl/>
          <w:lang w:val="en-US"/>
        </w:rPr>
        <w:t>ص 45.</w:t>
      </w:r>
    </w:p>
  </w:footnote>
  <w:footnote w:id="63">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Pr="001D437C">
        <w:rPr>
          <w:rFonts w:ascii="Traditional Arabic" w:hAnsi="Traditional Arabic" w:cs="Traditional Arabic"/>
          <w:sz w:val="24"/>
          <w:szCs w:val="24"/>
          <w:rtl/>
          <w:lang w:val="en-US"/>
        </w:rPr>
        <w:t xml:space="preserve">المصدر نفسه، </w:t>
      </w:r>
      <w:r w:rsidRPr="001D437C">
        <w:rPr>
          <w:rFonts w:ascii="Traditional Arabic" w:hAnsi="Traditional Arabic" w:cs="Traditional Arabic"/>
          <w:sz w:val="24"/>
          <w:szCs w:val="24"/>
          <w:rtl/>
        </w:rPr>
        <w:t>ص 240.</w:t>
      </w:r>
    </w:p>
  </w:footnote>
  <w:footnote w:id="64">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253.</w:t>
      </w:r>
    </w:p>
  </w:footnote>
  <w:footnote w:id="65">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265.</w:t>
      </w:r>
    </w:p>
  </w:footnote>
  <w:footnote w:id="66">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ص 282.</w:t>
      </w:r>
    </w:p>
  </w:footnote>
  <w:footnote w:id="67">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ال</w:t>
      </w:r>
      <w:r>
        <w:rPr>
          <w:rFonts w:ascii="Traditional Arabic" w:hAnsi="Traditional Arabic" w:cs="Traditional Arabic" w:hint="cs"/>
          <w:sz w:val="24"/>
          <w:szCs w:val="24"/>
          <w:rtl/>
          <w:lang w:val="en-US"/>
        </w:rPr>
        <w:t>م</w:t>
      </w:r>
      <w:r w:rsidRPr="001D437C">
        <w:rPr>
          <w:rFonts w:ascii="Traditional Arabic" w:hAnsi="Traditional Arabic" w:cs="Traditional Arabic"/>
          <w:sz w:val="24"/>
          <w:szCs w:val="24"/>
          <w:rtl/>
          <w:lang w:val="en-US"/>
        </w:rPr>
        <w:t>صدر نفسه، ص 286.</w:t>
      </w:r>
    </w:p>
  </w:footnote>
  <w:footnote w:id="68">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Pr="001D437C">
        <w:rPr>
          <w:rFonts w:ascii="Traditional Arabic" w:hAnsi="Traditional Arabic" w:cs="Traditional Arabic"/>
          <w:sz w:val="24"/>
          <w:szCs w:val="24"/>
          <w:rtl/>
          <w:lang w:val="en-US"/>
        </w:rPr>
        <w:t>ال</w:t>
      </w:r>
      <w:r>
        <w:rPr>
          <w:rFonts w:ascii="Traditional Arabic" w:hAnsi="Traditional Arabic" w:cs="Traditional Arabic" w:hint="cs"/>
          <w:sz w:val="24"/>
          <w:szCs w:val="24"/>
          <w:rtl/>
          <w:lang w:val="en-US"/>
        </w:rPr>
        <w:t>م</w:t>
      </w:r>
      <w:r w:rsidRPr="001D437C">
        <w:rPr>
          <w:rFonts w:ascii="Traditional Arabic" w:hAnsi="Traditional Arabic" w:cs="Traditional Arabic"/>
          <w:sz w:val="24"/>
          <w:szCs w:val="24"/>
          <w:rtl/>
          <w:lang w:val="en-US"/>
        </w:rPr>
        <w:t xml:space="preserve">صدر نفسه، </w:t>
      </w:r>
      <w:r w:rsidRPr="001D437C">
        <w:rPr>
          <w:rFonts w:ascii="Traditional Arabic" w:hAnsi="Traditional Arabic" w:cs="Traditional Arabic"/>
          <w:sz w:val="24"/>
          <w:szCs w:val="24"/>
          <w:rtl/>
        </w:rPr>
        <w:t>ص 270</w:t>
      </w:r>
      <w:r>
        <w:rPr>
          <w:rFonts w:ascii="Traditional Arabic" w:hAnsi="Traditional Arabic" w:cs="Traditional Arabic" w:hint="cs"/>
          <w:sz w:val="24"/>
          <w:szCs w:val="24"/>
          <w:rtl/>
        </w:rPr>
        <w:t>،</w:t>
      </w:r>
      <w:r w:rsidRPr="001D437C">
        <w:rPr>
          <w:rFonts w:ascii="Traditional Arabic" w:hAnsi="Traditional Arabic" w:cs="Traditional Arabic"/>
          <w:sz w:val="24"/>
          <w:szCs w:val="24"/>
          <w:rtl/>
        </w:rPr>
        <w:t xml:space="preserve"> 271.</w:t>
      </w:r>
    </w:p>
  </w:footnote>
  <w:footnote w:id="69">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ال</w:t>
      </w:r>
      <w:r>
        <w:rPr>
          <w:rFonts w:ascii="Traditional Arabic" w:hAnsi="Traditional Arabic" w:cs="Traditional Arabic" w:hint="cs"/>
          <w:sz w:val="24"/>
          <w:szCs w:val="24"/>
          <w:rtl/>
          <w:lang w:val="en-US"/>
        </w:rPr>
        <w:t>م</w:t>
      </w:r>
      <w:r w:rsidRPr="001D437C">
        <w:rPr>
          <w:rFonts w:ascii="Traditional Arabic" w:hAnsi="Traditional Arabic" w:cs="Traditional Arabic"/>
          <w:sz w:val="24"/>
          <w:szCs w:val="24"/>
          <w:rtl/>
          <w:lang w:val="en-US"/>
        </w:rPr>
        <w:t xml:space="preserve">صدر نفسه، </w:t>
      </w:r>
      <w:r w:rsidRPr="001D437C">
        <w:rPr>
          <w:rFonts w:ascii="Traditional Arabic" w:hAnsi="Traditional Arabic" w:cs="Traditional Arabic"/>
          <w:sz w:val="24"/>
          <w:szCs w:val="24"/>
          <w:rtl/>
        </w:rPr>
        <w:t>ص</w:t>
      </w:r>
      <w:r w:rsidRPr="001D437C">
        <w:rPr>
          <w:rFonts w:ascii="Traditional Arabic" w:hAnsi="Traditional Arabic" w:cs="Traditional Arabic"/>
          <w:sz w:val="24"/>
          <w:szCs w:val="24"/>
          <w:rtl/>
          <w:lang w:val="en-US"/>
        </w:rPr>
        <w:t xml:space="preserve"> 272.</w:t>
      </w:r>
    </w:p>
  </w:footnote>
  <w:footnote w:id="70">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ص 276.</w:t>
      </w:r>
    </w:p>
  </w:footnote>
  <w:footnote w:id="71">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مخلوف عامر: الرّواية والتحولات في الجزائر (دراسات نقدية في مضمون الرّواية المكتوبة بالعربية)، منشورات اتحاد الكتاب العرب، دمشق، سوريا، ص 89.</w:t>
      </w:r>
    </w:p>
  </w:footnote>
  <w:footnote w:id="72">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ابن منظور: لسان العرب، المجلد 14، دار صادر للطباعة والنشر، بيروت، لبنان، ط4، 2005، ص 113.</w:t>
      </w:r>
    </w:p>
  </w:footnote>
  <w:footnote w:id="73">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Pr>
          <w:rFonts w:ascii="Traditional Arabic" w:hAnsi="Traditional Arabic" w:cs="Traditional Arabic" w:hint="cs"/>
          <w:sz w:val="24"/>
          <w:szCs w:val="24"/>
          <w:rtl/>
          <w:lang w:val="en-US"/>
        </w:rPr>
        <w:t>أ</w:t>
      </w:r>
      <w:r w:rsidRPr="001D437C">
        <w:rPr>
          <w:rFonts w:ascii="Traditional Arabic" w:hAnsi="Traditional Arabic" w:cs="Traditional Arabic"/>
          <w:sz w:val="24"/>
          <w:szCs w:val="24"/>
          <w:rtl/>
          <w:lang w:val="en-US"/>
        </w:rPr>
        <w:t>حمد بوعزة: تخليل النص السردي، ص 99.</w:t>
      </w:r>
    </w:p>
  </w:footnote>
  <w:footnote w:id="74">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حميد لحم</w:t>
      </w:r>
      <w:r>
        <w:rPr>
          <w:rFonts w:ascii="Traditional Arabic" w:hAnsi="Traditional Arabic" w:cs="Traditional Arabic" w:hint="cs"/>
          <w:sz w:val="24"/>
          <w:szCs w:val="24"/>
          <w:rtl/>
          <w:lang w:val="en-US"/>
        </w:rPr>
        <w:t>ي</w:t>
      </w:r>
      <w:r w:rsidRPr="001D437C">
        <w:rPr>
          <w:rFonts w:ascii="Traditional Arabic" w:hAnsi="Traditional Arabic" w:cs="Traditional Arabic"/>
          <w:sz w:val="24"/>
          <w:szCs w:val="24"/>
          <w:rtl/>
          <w:lang w:val="en-US"/>
        </w:rPr>
        <w:t>داني: بنية النص السردي من منظور النقد الأدبي، المركز الثقافي، بيروت، ط3، د ت، ص 62.</w:t>
      </w:r>
    </w:p>
  </w:footnote>
  <w:footnote w:id="75">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ينظر: آمنة عبد الجليل سلمان القو</w:t>
      </w:r>
      <w:r>
        <w:rPr>
          <w:rFonts w:ascii="Traditional Arabic" w:hAnsi="Traditional Arabic" w:cs="Traditional Arabic" w:hint="cs"/>
          <w:sz w:val="24"/>
          <w:szCs w:val="24"/>
          <w:rtl/>
        </w:rPr>
        <w:t>اسم</w:t>
      </w:r>
      <w:r w:rsidRPr="001D437C">
        <w:rPr>
          <w:rFonts w:ascii="Traditional Arabic" w:hAnsi="Traditional Arabic" w:cs="Traditional Arabic"/>
          <w:sz w:val="24"/>
          <w:szCs w:val="24"/>
          <w:rtl/>
        </w:rPr>
        <w:t xml:space="preserve">ة: جماليات الوصف في روايات سليمان القوابعة، </w:t>
      </w:r>
      <w:r>
        <w:rPr>
          <w:rFonts w:ascii="Traditional Arabic" w:hAnsi="Traditional Arabic" w:cs="Traditional Arabic" w:hint="cs"/>
          <w:sz w:val="24"/>
          <w:szCs w:val="24"/>
          <w:rtl/>
        </w:rPr>
        <w:t>م</w:t>
      </w:r>
      <w:r w:rsidRPr="001D437C">
        <w:rPr>
          <w:rFonts w:ascii="Traditional Arabic" w:hAnsi="Traditional Arabic" w:cs="Traditional Arabic"/>
          <w:sz w:val="24"/>
          <w:szCs w:val="24"/>
          <w:rtl/>
        </w:rPr>
        <w:t xml:space="preserve">ذكرة ماجستير في اللغة العربية، جامعة </w:t>
      </w:r>
      <w:r>
        <w:rPr>
          <w:rFonts w:ascii="Traditional Arabic" w:hAnsi="Traditional Arabic" w:cs="Traditional Arabic" w:hint="cs"/>
          <w:sz w:val="24"/>
          <w:szCs w:val="24"/>
          <w:rtl/>
        </w:rPr>
        <w:t>مؤتة</w:t>
      </w:r>
      <w:r w:rsidRPr="001D437C">
        <w:rPr>
          <w:rFonts w:ascii="Traditional Arabic" w:hAnsi="Traditional Arabic" w:cs="Traditional Arabic"/>
          <w:sz w:val="24"/>
          <w:szCs w:val="24"/>
          <w:rtl/>
        </w:rPr>
        <w:t>، 2014، ص 13.</w:t>
      </w:r>
    </w:p>
  </w:footnote>
  <w:footnote w:id="76">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عبد المنعم زكريا القاضي: البنية السردية في الرواية عين للدراسات والبحوث الإنسانية والاجتماعية، الهرم، 2008، ص 113.</w:t>
      </w:r>
    </w:p>
  </w:footnote>
  <w:footnote w:id="77">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xml:space="preserve">- </w:t>
      </w:r>
      <w:r w:rsidRPr="001D437C">
        <w:rPr>
          <w:rFonts w:ascii="Traditional Arabic" w:hAnsi="Traditional Arabic" w:cs="Traditional Arabic"/>
          <w:sz w:val="24"/>
          <w:szCs w:val="24"/>
          <w:rtl/>
        </w:rPr>
        <w:t>الحبيب السائح: كولونيل الزبربر، ص</w:t>
      </w:r>
      <w:r w:rsidRPr="001D437C">
        <w:rPr>
          <w:rFonts w:ascii="Traditional Arabic" w:hAnsi="Traditional Arabic" w:cs="Traditional Arabic"/>
          <w:sz w:val="24"/>
          <w:szCs w:val="24"/>
          <w:rtl/>
          <w:lang w:val="en-US"/>
        </w:rPr>
        <w:t xml:space="preserve"> 13، 14.</w:t>
      </w:r>
    </w:p>
  </w:footnote>
  <w:footnote w:id="78">
    <w:p w:rsidR="000705AB" w:rsidRPr="001D437C" w:rsidRDefault="000705AB" w:rsidP="000705AB">
      <w:pPr>
        <w:pStyle w:val="Notedebasdepage"/>
        <w:bidi/>
        <w:rPr>
          <w:rFonts w:ascii="Traditional Arabic" w:hAnsi="Traditional Arabic" w:cs="Traditional Arabic"/>
          <w:sz w:val="24"/>
          <w:szCs w:val="24"/>
          <w:rtl/>
          <w:lang w:val="en-US"/>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lang w:val="en-US"/>
        </w:rPr>
        <w:t>- ينظر: عبد الله بن صفية: المتخيل التاريخي في الرّواية الجزائرية، جدلية المرجع والمنجز السردي، أطروحة دكتوراه في الأدب العربي الحديث، جامعة باتنة 1، 2016/2017، ص 38.</w:t>
      </w:r>
    </w:p>
  </w:footnote>
  <w:footnote w:id="79">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ص 49، 50.</w:t>
      </w:r>
    </w:p>
  </w:footnote>
  <w:footnote w:id="80">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50.</w:t>
      </w:r>
    </w:p>
  </w:footnote>
  <w:footnote w:id="81">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184.</w:t>
      </w:r>
    </w:p>
  </w:footnote>
  <w:footnote w:id="82">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 xml:space="preserve">الحبيب السائح: كولونيل الزبربر، </w:t>
      </w:r>
      <w:r w:rsidRPr="001D437C">
        <w:rPr>
          <w:rFonts w:ascii="Traditional Arabic" w:hAnsi="Traditional Arabic" w:cs="Traditional Arabic"/>
          <w:sz w:val="24"/>
          <w:szCs w:val="24"/>
          <w:rtl/>
        </w:rPr>
        <w:t>ص 50، 51.</w:t>
      </w:r>
    </w:p>
  </w:footnote>
  <w:footnote w:id="83">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60.</w:t>
      </w:r>
    </w:p>
  </w:footnote>
  <w:footnote w:id="84">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 xml:space="preserve">المصدر نفسه، </w:t>
      </w:r>
      <w:r w:rsidRPr="001D437C">
        <w:rPr>
          <w:rFonts w:ascii="Traditional Arabic" w:hAnsi="Traditional Arabic" w:cs="Traditional Arabic"/>
          <w:sz w:val="24"/>
          <w:szCs w:val="24"/>
          <w:rtl/>
        </w:rPr>
        <w:t>ص 61.</w:t>
      </w:r>
    </w:p>
  </w:footnote>
  <w:footnote w:id="85">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64.</w:t>
      </w:r>
    </w:p>
  </w:footnote>
  <w:footnote w:id="86">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 xml:space="preserve">الحبيب السائح: كولونيل الزبربر، </w:t>
      </w:r>
      <w:r w:rsidRPr="001D437C">
        <w:rPr>
          <w:rFonts w:ascii="Traditional Arabic" w:hAnsi="Traditional Arabic" w:cs="Traditional Arabic"/>
          <w:sz w:val="24"/>
          <w:szCs w:val="24"/>
          <w:rtl/>
        </w:rPr>
        <w:t>ص 114.</w:t>
      </w:r>
    </w:p>
  </w:footnote>
  <w:footnote w:id="87">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81.</w:t>
      </w:r>
    </w:p>
  </w:footnote>
  <w:footnote w:id="88">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 xml:space="preserve">المصدر نفسه، </w:t>
      </w:r>
      <w:r w:rsidRPr="001D437C">
        <w:rPr>
          <w:rFonts w:ascii="Traditional Arabic" w:hAnsi="Traditional Arabic" w:cs="Traditional Arabic"/>
          <w:sz w:val="24"/>
          <w:szCs w:val="24"/>
          <w:rtl/>
        </w:rPr>
        <w:t>ص 6</w:t>
      </w:r>
      <w:r>
        <w:rPr>
          <w:rFonts w:ascii="Traditional Arabic" w:hAnsi="Traditional Arabic" w:cs="Traditional Arabic" w:hint="cs"/>
          <w:sz w:val="24"/>
          <w:szCs w:val="24"/>
          <w:rtl/>
        </w:rPr>
        <w:t>3، 64</w:t>
      </w:r>
      <w:r w:rsidRPr="001D437C">
        <w:rPr>
          <w:rFonts w:ascii="Traditional Arabic" w:hAnsi="Traditional Arabic" w:cs="Traditional Arabic"/>
          <w:sz w:val="24"/>
          <w:szCs w:val="24"/>
          <w:rtl/>
        </w:rPr>
        <w:t>.</w:t>
      </w:r>
    </w:p>
  </w:footnote>
  <w:footnote w:id="89">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Pr="001D437C">
        <w:rPr>
          <w:rFonts w:ascii="Traditional Arabic" w:hAnsi="Traditional Arabic" w:cs="Traditional Arabic"/>
          <w:sz w:val="24"/>
          <w:szCs w:val="24"/>
          <w:rtl/>
          <w:lang w:val="en-US"/>
        </w:rPr>
        <w:t>ينظر: عبد الله بن صفية: المتخيل التاريخي في الرّواية الجزائرية، جدلية المرجع والمنجز السردي،</w:t>
      </w:r>
      <w:r w:rsidRPr="001D437C">
        <w:rPr>
          <w:rFonts w:ascii="Traditional Arabic" w:hAnsi="Traditional Arabic" w:cs="Traditional Arabic"/>
          <w:sz w:val="24"/>
          <w:szCs w:val="24"/>
          <w:rtl/>
        </w:rPr>
        <w:t xml:space="preserve"> ص 141.</w:t>
      </w:r>
    </w:p>
  </w:footnote>
  <w:footnote w:id="90">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الحبيب السائح: كولونيل الزبربر، ص 45.</w:t>
      </w:r>
    </w:p>
  </w:footnote>
  <w:footnote w:id="91">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50.</w:t>
      </w:r>
    </w:p>
  </w:footnote>
  <w:footnote w:id="92">
    <w:p w:rsidR="000705AB" w:rsidRPr="001D437C" w:rsidRDefault="000705AB" w:rsidP="00DE7A79">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xml:space="preserve">- </w:t>
      </w:r>
      <w:r w:rsidR="00DE7A79" w:rsidRPr="001D437C">
        <w:rPr>
          <w:rFonts w:ascii="Traditional Arabic" w:hAnsi="Traditional Arabic" w:cs="Traditional Arabic"/>
          <w:sz w:val="24"/>
          <w:szCs w:val="24"/>
          <w:rtl/>
        </w:rPr>
        <w:t xml:space="preserve">الحبيب السائح: كولونيل الزبربر، </w:t>
      </w:r>
      <w:r w:rsidRPr="001D437C">
        <w:rPr>
          <w:rFonts w:ascii="Traditional Arabic" w:hAnsi="Traditional Arabic" w:cs="Traditional Arabic"/>
          <w:sz w:val="24"/>
          <w:szCs w:val="24"/>
          <w:rtl/>
        </w:rPr>
        <w:t>ص 51.</w:t>
      </w:r>
    </w:p>
  </w:footnote>
  <w:footnote w:id="93">
    <w:p w:rsidR="000705AB" w:rsidRPr="001D437C" w:rsidRDefault="000705AB" w:rsidP="000705AB">
      <w:pPr>
        <w:pStyle w:val="Notedebasdepage"/>
        <w:bidi/>
        <w:rPr>
          <w:rFonts w:ascii="Traditional Arabic" w:hAnsi="Traditional Arabic" w:cs="Traditional Arabic"/>
          <w:sz w:val="24"/>
          <w:szCs w:val="24"/>
          <w:rtl/>
        </w:rPr>
      </w:pPr>
      <w:r w:rsidRPr="001D437C">
        <w:rPr>
          <w:rStyle w:val="Appelnotedebasdep"/>
          <w:rFonts w:ascii="Traditional Arabic" w:hAnsi="Traditional Arabic" w:cs="Traditional Arabic"/>
          <w:sz w:val="24"/>
          <w:szCs w:val="24"/>
        </w:rPr>
        <w:footnoteRef/>
      </w:r>
      <w:r w:rsidRPr="001D437C">
        <w:rPr>
          <w:rFonts w:ascii="Traditional Arabic" w:hAnsi="Traditional Arabic" w:cs="Traditional Arabic"/>
          <w:sz w:val="24"/>
          <w:szCs w:val="24"/>
        </w:rPr>
        <w:t xml:space="preserve"> </w:t>
      </w:r>
      <w:r w:rsidRPr="001D437C">
        <w:rPr>
          <w:rFonts w:ascii="Traditional Arabic" w:hAnsi="Traditional Arabic" w:cs="Traditional Arabic"/>
          <w:sz w:val="24"/>
          <w:szCs w:val="24"/>
          <w:rtl/>
        </w:rPr>
        <w:t>- المصدر نفسه، ص 264.</w:t>
      </w:r>
    </w:p>
  </w:footnote>
  <w:footnote w:id="94">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جليلة طرايطر: في شعرية الفاتحة النصية، مجلة علامات في النقــــــــد، ج1، مج29، مطبعة الفـــــــــــــــــلاح للنشر والتوزيع، بيــــــــــروت، سبتمبر 1998، ص 145.</w:t>
      </w:r>
    </w:p>
  </w:footnote>
  <w:footnote w:id="95">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عبد الحق بلعابد: جيرار جنيت من النص إلى المناص، دار مشورات الاختلاف، الجزائر، ط1، 2008، ص 28.</w:t>
      </w:r>
    </w:p>
  </w:footnote>
  <w:footnote w:id="96">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بسام قطوس: سيميائية العنوان، وزارة الثقافة، الأردن، ط1، 2001، ص 02.</w:t>
      </w:r>
    </w:p>
  </w:footnote>
  <w:footnote w:id="97">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عبد الحق بلعابد: جيرار جنيت من النص إلى المناص، ص 70.</w:t>
      </w:r>
    </w:p>
  </w:footnote>
  <w:footnote w:id="98">
    <w:p w:rsidR="00DE7A79" w:rsidRPr="007C3624" w:rsidRDefault="00DE7A79" w:rsidP="00DE7A79">
      <w:pPr>
        <w:pStyle w:val="Notedebasdepage"/>
        <w:bidi/>
        <w:rPr>
          <w:rtl/>
          <w:lang w:val="en-US"/>
        </w:rPr>
      </w:pPr>
      <w:r>
        <w:rPr>
          <w:rStyle w:val="Appelnotedebasdep"/>
        </w:rPr>
        <w:footnoteRef/>
      </w:r>
      <w:r>
        <w:t xml:space="preserve"> </w:t>
      </w:r>
      <w:r>
        <w:rPr>
          <w:rFonts w:hint="cs"/>
          <w:rtl/>
        </w:rPr>
        <w:t xml:space="preserve">- </w:t>
      </w:r>
      <w:hyperlink r:id="rId1" w:history="1">
        <w:r w:rsidRPr="001266CF">
          <w:rPr>
            <w:rFonts w:ascii="Traditional Arabic" w:hAnsi="Traditional Arabic" w:cs="Traditional Arabic"/>
            <w:sz w:val="24"/>
            <w:szCs w:val="24"/>
          </w:rPr>
          <w:t>https://www.akhbardzair.dz</w:t>
        </w:r>
      </w:hyperlink>
      <w:r w:rsidRPr="001266CF">
        <w:rPr>
          <w:rFonts w:ascii="Traditional Arabic" w:hAnsi="Traditional Arabic" w:cs="Traditional Arabic" w:hint="cs"/>
          <w:sz w:val="24"/>
          <w:szCs w:val="24"/>
          <w:rtl/>
        </w:rPr>
        <w:t>، تم الاطلاع عليه يوم 06/05/2022، على الساعة 14.00</w:t>
      </w:r>
      <w:r>
        <w:rPr>
          <w:rFonts w:ascii="Traditional Arabic" w:hAnsi="Traditional Arabic" w:cs="Traditional Arabic" w:hint="cs"/>
          <w:sz w:val="24"/>
          <w:szCs w:val="24"/>
          <w:rtl/>
        </w:rPr>
        <w:t xml:space="preserve"> سا.</w:t>
      </w:r>
    </w:p>
  </w:footnote>
  <w:footnote w:id="99">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عبد الحق بلعابد: جيرار جنيت من النص إلى المناص، ص 63.</w:t>
      </w:r>
    </w:p>
  </w:footnote>
  <w:footnote w:id="100">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tl/>
        </w:rPr>
        <w:t>- محمد الصفراني: التشكيل البحري في الشعر العربي الحديث (1950-2004)، النادي الأدبي بالرياض، ناشرون بيروت، لبنان، ط1، 2008، ص 140.</w:t>
      </w:r>
    </w:p>
  </w:footnote>
  <w:footnote w:id="101">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محمد الصفراني: التشكيل البحري في الشعر العربي الحديث (1950-2004)،</w:t>
      </w:r>
      <w:r>
        <w:rPr>
          <w:rFonts w:ascii="Traditional Arabic" w:hAnsi="Traditional Arabic" w:cs="Traditional Arabic" w:hint="cs"/>
          <w:sz w:val="24"/>
          <w:szCs w:val="24"/>
          <w:rtl/>
        </w:rPr>
        <w:t xml:space="preserve"> </w:t>
      </w:r>
      <w:r w:rsidRPr="00984AF9">
        <w:rPr>
          <w:rFonts w:ascii="Traditional Arabic" w:hAnsi="Traditional Arabic" w:cs="Traditional Arabic"/>
          <w:sz w:val="24"/>
          <w:szCs w:val="24"/>
          <w:rtl/>
        </w:rPr>
        <w:t>ص 143.</w:t>
      </w:r>
    </w:p>
  </w:footnote>
  <w:footnote w:id="102">
    <w:p w:rsidR="00DE7A79" w:rsidRDefault="00DE7A79" w:rsidP="00DE7A79">
      <w:pPr>
        <w:pStyle w:val="Notedebasdepage"/>
        <w:bidi/>
        <w:rPr>
          <w:rtl/>
        </w:rPr>
      </w:pPr>
      <w:r>
        <w:rPr>
          <w:rStyle w:val="Appelnotedebasdep"/>
        </w:rPr>
        <w:footnoteRef/>
      </w:r>
      <w:r>
        <w:t xml:space="preserve"> </w:t>
      </w:r>
      <w:r w:rsidRPr="007C3624">
        <w:rPr>
          <w:rFonts w:ascii="Traditional Arabic" w:hAnsi="Traditional Arabic" w:cs="Traditional Arabic" w:hint="cs"/>
          <w:sz w:val="24"/>
          <w:szCs w:val="24"/>
          <w:rtl/>
        </w:rPr>
        <w:t xml:space="preserve">- عبد المالك </w:t>
      </w:r>
      <w:r>
        <w:rPr>
          <w:rFonts w:ascii="Traditional Arabic" w:hAnsi="Traditional Arabic" w:cs="Traditional Arabic" w:hint="cs"/>
          <w:sz w:val="24"/>
          <w:szCs w:val="24"/>
          <w:rtl/>
        </w:rPr>
        <w:t>أ</w:t>
      </w:r>
      <w:r w:rsidRPr="007C3624">
        <w:rPr>
          <w:rFonts w:ascii="Traditional Arabic" w:hAnsi="Traditional Arabic" w:cs="Traditional Arabic" w:hint="cs"/>
          <w:sz w:val="24"/>
          <w:szCs w:val="24"/>
          <w:rtl/>
        </w:rPr>
        <w:t xml:space="preserve">شهبون: عتبات الكتابة في الرواية العربية، </w:t>
      </w:r>
      <w:r>
        <w:rPr>
          <w:rFonts w:ascii="Traditional Arabic" w:hAnsi="Traditional Arabic" w:cs="Traditional Arabic" w:hint="cs"/>
          <w:sz w:val="24"/>
          <w:szCs w:val="24"/>
          <w:rtl/>
        </w:rPr>
        <w:t xml:space="preserve">دار الحوار للطباعة والنشر والتوزيع، سوريا، ط1، 2009، </w:t>
      </w:r>
      <w:r w:rsidRPr="007C3624">
        <w:rPr>
          <w:rFonts w:ascii="Traditional Arabic" w:hAnsi="Traditional Arabic" w:cs="Traditional Arabic" w:hint="cs"/>
          <w:sz w:val="24"/>
          <w:szCs w:val="24"/>
          <w:rtl/>
        </w:rPr>
        <w:t>ص 199.</w:t>
      </w:r>
    </w:p>
  </w:footnote>
  <w:footnote w:id="103">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04.</w:t>
      </w:r>
    </w:p>
  </w:footnote>
  <w:footnote w:id="104">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عبد الحق بلعابد: جيرار جنيت من النص إلى المناص، ص 127.</w:t>
      </w:r>
    </w:p>
  </w:footnote>
  <w:footnote w:id="105">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 xml:space="preserve">الحبيب السائح: كولونيل الزبربر، </w:t>
      </w:r>
      <w:r w:rsidRPr="00984AF9">
        <w:rPr>
          <w:rFonts w:ascii="Traditional Arabic" w:hAnsi="Traditional Arabic" w:cs="Traditional Arabic"/>
          <w:sz w:val="24"/>
          <w:szCs w:val="24"/>
          <w:rtl/>
        </w:rPr>
        <w:t>ص 127.</w:t>
      </w:r>
    </w:p>
  </w:footnote>
  <w:footnote w:id="106">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w:t>
      </w:r>
      <w:r w:rsidR="00D34EDE">
        <w:rPr>
          <w:rFonts w:ascii="Traditional Arabic" w:hAnsi="Traditional Arabic" w:cs="Traditional Arabic" w:hint="cs"/>
          <w:sz w:val="24"/>
          <w:szCs w:val="24"/>
          <w:rtl/>
        </w:rPr>
        <w:t>صدر</w:t>
      </w:r>
      <w:r w:rsidRPr="00984AF9">
        <w:rPr>
          <w:rFonts w:ascii="Traditional Arabic" w:hAnsi="Traditional Arabic" w:cs="Traditional Arabic"/>
          <w:sz w:val="24"/>
          <w:szCs w:val="24"/>
          <w:rtl/>
        </w:rPr>
        <w:t xml:space="preserve"> نفسه، ص 127.</w:t>
      </w:r>
    </w:p>
  </w:footnote>
  <w:footnote w:id="107">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الم</w:t>
      </w:r>
      <w:r w:rsidR="00D34EDE">
        <w:rPr>
          <w:rFonts w:ascii="Traditional Arabic" w:hAnsi="Traditional Arabic" w:cs="Traditional Arabic" w:hint="cs"/>
          <w:sz w:val="24"/>
          <w:szCs w:val="24"/>
          <w:rtl/>
        </w:rPr>
        <w:t>صدر</w:t>
      </w:r>
      <w:r w:rsidR="00D34EDE" w:rsidRPr="00984AF9">
        <w:rPr>
          <w:rFonts w:ascii="Traditional Arabic" w:hAnsi="Traditional Arabic" w:cs="Traditional Arabic"/>
          <w:sz w:val="24"/>
          <w:szCs w:val="24"/>
          <w:rtl/>
        </w:rPr>
        <w:t xml:space="preserve"> نفسه، </w:t>
      </w:r>
      <w:r w:rsidRPr="00984AF9">
        <w:rPr>
          <w:rFonts w:ascii="Traditional Arabic" w:hAnsi="Traditional Arabic" w:cs="Traditional Arabic"/>
          <w:sz w:val="24"/>
          <w:szCs w:val="24"/>
          <w:rtl/>
        </w:rPr>
        <w:t>ص 14.</w:t>
      </w:r>
    </w:p>
  </w:footnote>
  <w:footnote w:id="108">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57.</w:t>
      </w:r>
    </w:p>
  </w:footnote>
  <w:footnote w:id="109">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الحبيب السائح: كولونيل الزبربر،</w:t>
      </w:r>
      <w:r w:rsidR="00D34EDE">
        <w:rPr>
          <w:rFonts w:ascii="Traditional Arabic" w:hAnsi="Traditional Arabic" w:cs="Traditional Arabic" w:hint="cs"/>
          <w:sz w:val="24"/>
          <w:szCs w:val="24"/>
          <w:rtl/>
        </w:rPr>
        <w:t xml:space="preserve"> </w:t>
      </w:r>
      <w:r w:rsidRPr="00984AF9">
        <w:rPr>
          <w:rFonts w:ascii="Traditional Arabic" w:hAnsi="Traditional Arabic" w:cs="Traditional Arabic"/>
          <w:sz w:val="24"/>
          <w:szCs w:val="24"/>
          <w:rtl/>
        </w:rPr>
        <w:t>ص 128.</w:t>
      </w:r>
    </w:p>
  </w:footnote>
  <w:footnote w:id="110">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161.</w:t>
      </w:r>
    </w:p>
  </w:footnote>
  <w:footnote w:id="111">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87.</w:t>
      </w:r>
    </w:p>
  </w:footnote>
  <w:footnote w:id="112">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 xml:space="preserve">المصدر نفسه، </w:t>
      </w:r>
      <w:r w:rsidRPr="00984AF9">
        <w:rPr>
          <w:rFonts w:ascii="Traditional Arabic" w:hAnsi="Traditional Arabic" w:cs="Traditional Arabic"/>
          <w:sz w:val="24"/>
          <w:szCs w:val="24"/>
          <w:rtl/>
        </w:rPr>
        <w:t>ص 329</w:t>
      </w:r>
    </w:p>
  </w:footnote>
  <w:footnote w:id="113">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340، 341.</w:t>
      </w:r>
    </w:p>
  </w:footnote>
  <w:footnote w:id="114">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300.</w:t>
      </w:r>
    </w:p>
  </w:footnote>
  <w:footnote w:id="115">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184.</w:t>
      </w:r>
    </w:p>
  </w:footnote>
  <w:footnote w:id="116">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96.</w:t>
      </w:r>
    </w:p>
  </w:footnote>
  <w:footnote w:id="117">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96.</w:t>
      </w:r>
    </w:p>
  </w:footnote>
  <w:footnote w:id="118">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50.</w:t>
      </w:r>
    </w:p>
  </w:footnote>
  <w:footnote w:id="119">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85.</w:t>
      </w:r>
    </w:p>
  </w:footnote>
  <w:footnote w:id="120">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 xml:space="preserve">الحبيب السائح: كولونيل الزبربر، </w:t>
      </w:r>
      <w:r w:rsidRPr="00984AF9">
        <w:rPr>
          <w:rFonts w:ascii="Traditional Arabic" w:hAnsi="Traditional Arabic" w:cs="Traditional Arabic"/>
          <w:sz w:val="24"/>
          <w:szCs w:val="24"/>
          <w:rtl/>
        </w:rPr>
        <w:t>ص 244.</w:t>
      </w:r>
    </w:p>
  </w:footnote>
  <w:footnote w:id="121">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عمر عيلان: في مناهج تحليل النص السردي، منشورات اتحاد الكتاب العربي، دمشق، 2011، ص 120.</w:t>
      </w:r>
    </w:p>
  </w:footnote>
  <w:footnote w:id="122">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49.</w:t>
      </w:r>
    </w:p>
  </w:footnote>
  <w:footnote w:id="123">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50.</w:t>
      </w:r>
    </w:p>
  </w:footnote>
  <w:footnote w:id="124">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tl/>
        </w:rPr>
        <w:t>- المصدر نفسه، ص 42.</w:t>
      </w:r>
    </w:p>
  </w:footnote>
  <w:footnote w:id="125">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tl/>
        </w:rPr>
        <w:t>- الحبيب السائح: كولونيل الزبربر، ص 25، 26.</w:t>
      </w:r>
    </w:p>
  </w:footnote>
  <w:footnote w:id="126">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tl/>
        </w:rPr>
        <w:t>- ضياء غني لشتة: البنية السردية في شعر الصعاليك، دار حامد، الأردن، ط1، 2010، ص 114.</w:t>
      </w:r>
    </w:p>
  </w:footnote>
  <w:footnote w:id="127">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عمر عاشور: البنية السردية، عند الطبيب صالح، البنية الزمانية والمكانية في موسم الهجرة إلى الشمال، دار هومة، الجزائر، د ط، 2010، ص 37.</w:t>
      </w:r>
    </w:p>
  </w:footnote>
  <w:footnote w:id="128">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20.</w:t>
      </w:r>
    </w:p>
  </w:footnote>
  <w:footnote w:id="129">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 xml:space="preserve">الحبيب السائح: كولونيل الزبربر، </w:t>
      </w:r>
      <w:r w:rsidRPr="00984AF9">
        <w:rPr>
          <w:rFonts w:ascii="Traditional Arabic" w:hAnsi="Traditional Arabic" w:cs="Traditional Arabic"/>
          <w:sz w:val="24"/>
          <w:szCs w:val="24"/>
          <w:rtl/>
        </w:rPr>
        <w:t>ص 98.</w:t>
      </w:r>
    </w:p>
  </w:footnote>
  <w:footnote w:id="130">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99.</w:t>
      </w:r>
    </w:p>
  </w:footnote>
  <w:footnote w:id="131">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المصدر نفسه، ص 202.</w:t>
      </w:r>
    </w:p>
  </w:footnote>
  <w:footnote w:id="132">
    <w:p w:rsidR="00DE7A79" w:rsidRPr="00984AF9" w:rsidRDefault="00DE7A79" w:rsidP="00D34EDE">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sidR="00D34EDE" w:rsidRPr="00984AF9">
        <w:rPr>
          <w:rFonts w:ascii="Traditional Arabic" w:hAnsi="Traditional Arabic" w:cs="Traditional Arabic"/>
          <w:sz w:val="24"/>
          <w:szCs w:val="24"/>
          <w:rtl/>
        </w:rPr>
        <w:t xml:space="preserve">المصدر نفسه، </w:t>
      </w:r>
      <w:r w:rsidRPr="00984AF9">
        <w:rPr>
          <w:rFonts w:ascii="Traditional Arabic" w:hAnsi="Traditional Arabic" w:cs="Traditional Arabic"/>
          <w:sz w:val="24"/>
          <w:szCs w:val="24"/>
          <w:rtl/>
        </w:rPr>
        <w:t>ص 61.</w:t>
      </w:r>
    </w:p>
  </w:footnote>
  <w:footnote w:id="133">
    <w:p w:rsidR="00DE7A79" w:rsidRPr="00772FE2" w:rsidRDefault="00DE7A79" w:rsidP="00DE7A79">
      <w:pPr>
        <w:pStyle w:val="Notedebasdepage"/>
        <w:bidi/>
        <w:rPr>
          <w:rtl/>
          <w:lang w:val="en-US"/>
        </w:rPr>
      </w:pPr>
      <w:r>
        <w:rPr>
          <w:rStyle w:val="Appelnotedebasdep"/>
        </w:rPr>
        <w:footnoteRef/>
      </w:r>
      <w:r>
        <w:t xml:space="preserve"> </w:t>
      </w:r>
      <w:r w:rsidRPr="00772FE2">
        <w:rPr>
          <w:rFonts w:ascii="Traditional Arabic" w:hAnsi="Traditional Arabic" w:cs="Traditional Arabic" w:hint="cs"/>
          <w:sz w:val="24"/>
          <w:szCs w:val="24"/>
          <w:rtl/>
        </w:rPr>
        <w:t xml:space="preserve">- </w:t>
      </w:r>
      <w:r w:rsidRPr="00984AF9">
        <w:rPr>
          <w:rFonts w:ascii="Traditional Arabic" w:hAnsi="Traditional Arabic" w:cs="Traditional Arabic"/>
          <w:sz w:val="24"/>
          <w:szCs w:val="24"/>
          <w:rtl/>
        </w:rPr>
        <w:t>المصدر نفسه،</w:t>
      </w:r>
      <w:r w:rsidRPr="00772FE2">
        <w:rPr>
          <w:rFonts w:ascii="Traditional Arabic" w:hAnsi="Traditional Arabic" w:cs="Traditional Arabic" w:hint="cs"/>
          <w:sz w:val="24"/>
          <w:szCs w:val="24"/>
          <w:rtl/>
        </w:rPr>
        <w:t xml:space="preserve"> ص </w:t>
      </w:r>
      <w:r>
        <w:rPr>
          <w:rFonts w:ascii="Traditional Arabic" w:hAnsi="Traditional Arabic" w:cs="Traditional Arabic" w:hint="cs"/>
          <w:sz w:val="24"/>
          <w:szCs w:val="24"/>
          <w:rtl/>
        </w:rPr>
        <w:t>237.</w:t>
      </w:r>
    </w:p>
  </w:footnote>
  <w:footnote w:id="134">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المصدر نفسه، ص </w:t>
      </w:r>
      <w:r>
        <w:rPr>
          <w:rFonts w:ascii="Traditional Arabic" w:hAnsi="Traditional Arabic" w:cs="Traditional Arabic" w:hint="cs"/>
          <w:sz w:val="24"/>
          <w:szCs w:val="24"/>
          <w:rtl/>
        </w:rPr>
        <w:t>56</w:t>
      </w:r>
      <w:r w:rsidRPr="00984AF9">
        <w:rPr>
          <w:rFonts w:ascii="Traditional Arabic" w:hAnsi="Traditional Arabic" w:cs="Traditional Arabic"/>
          <w:sz w:val="24"/>
          <w:szCs w:val="24"/>
          <w:rtl/>
        </w:rPr>
        <w:t>.</w:t>
      </w:r>
    </w:p>
  </w:footnote>
  <w:footnote w:id="135">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عمر عاشور: البنية السردية عند الطيب صالحن ص 37.</w:t>
      </w:r>
    </w:p>
  </w:footnote>
  <w:footnote w:id="136">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984AF9">
        <w:rPr>
          <w:rFonts w:ascii="Traditional Arabic" w:hAnsi="Traditional Arabic" w:cs="Traditional Arabic"/>
          <w:sz w:val="24"/>
          <w:szCs w:val="24"/>
          <w:rtl/>
        </w:rPr>
        <w:t>، ص 120.</w:t>
      </w:r>
    </w:p>
  </w:footnote>
  <w:footnote w:id="137">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أحمد رحيم كريم الخفاجي: المصطلح السردي في النقد العربي الحديث، مؤسسة صادق الثقافية، الأردن، ط1، 2012، ص 444.</w:t>
      </w:r>
    </w:p>
  </w:footnote>
  <w:footnote w:id="138">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169.</w:t>
      </w:r>
    </w:p>
  </w:footnote>
  <w:footnote w:id="139">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ضياء غنى لشتة: البنية السردية في سئل الصعاليك، دار حاسد، الأردن، د ط، 2009، ص </w:t>
      </w:r>
    </w:p>
  </w:footnote>
  <w:footnote w:id="140">
    <w:p w:rsidR="00DE7A79" w:rsidRPr="00984AF9" w:rsidRDefault="00DE7A79" w:rsidP="00DE7A79">
      <w:pPr>
        <w:pStyle w:val="Notedebasdepage"/>
        <w:bidi/>
        <w:jc w:val="both"/>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110.</w:t>
      </w:r>
    </w:p>
  </w:footnote>
  <w:footnote w:id="141">
    <w:p w:rsidR="00DE7A79" w:rsidRPr="00984AF9" w:rsidRDefault="00DE7A79" w:rsidP="00DE7A79">
      <w:pPr>
        <w:pStyle w:val="Notedebasdepage"/>
        <w:bidi/>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sym w:font="Symbol" w:char="F02A"/>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الهانة: المهانة.</w:t>
      </w:r>
    </w:p>
  </w:footnote>
  <w:footnote w:id="142">
    <w:p w:rsidR="00DE7A79" w:rsidRPr="00984AF9" w:rsidRDefault="00DE7A79" w:rsidP="00DE7A79">
      <w:pPr>
        <w:pStyle w:val="Notedebasdepage"/>
        <w:bidi/>
        <w:rPr>
          <w:rFonts w:ascii="Traditional Arabic" w:hAnsi="Traditional Arabic" w:cs="Traditional Arabic"/>
          <w:sz w:val="24"/>
          <w:szCs w:val="24"/>
          <w:rtl/>
          <w:lang w:val="en-US"/>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lang w:val="en-US"/>
        </w:rPr>
        <w:t xml:space="preserve">- </w:t>
      </w:r>
      <w:r w:rsidRPr="00984AF9">
        <w:rPr>
          <w:rFonts w:ascii="Traditional Arabic" w:hAnsi="Traditional Arabic" w:cs="Traditional Arabic"/>
          <w:sz w:val="24"/>
          <w:szCs w:val="24"/>
          <w:rtl/>
        </w:rPr>
        <w:t>الحبيب السائح: كولونيل الزبربر، ص</w:t>
      </w:r>
      <w:r w:rsidRPr="00984AF9">
        <w:rPr>
          <w:rFonts w:ascii="Traditional Arabic" w:hAnsi="Traditional Arabic" w:cs="Traditional Arabic"/>
          <w:sz w:val="24"/>
          <w:szCs w:val="24"/>
          <w:rtl/>
          <w:lang w:val="en-US"/>
        </w:rPr>
        <w:t xml:space="preserve"> 79.</w:t>
      </w:r>
    </w:p>
  </w:footnote>
  <w:footnote w:id="143">
    <w:p w:rsidR="00DE7A79" w:rsidRPr="00984AF9" w:rsidRDefault="00DE7A79" w:rsidP="00DE7A79">
      <w:pPr>
        <w:pStyle w:val="Notedebasdepage"/>
        <w:bidi/>
        <w:rPr>
          <w:rFonts w:ascii="Traditional Arabic" w:hAnsi="Traditional Arabic" w:cs="Traditional Arabic"/>
          <w:sz w:val="24"/>
          <w:szCs w:val="24"/>
          <w:rtl/>
          <w:lang w:val="en-US"/>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المرجع نفسه، ص 73.</w:t>
      </w:r>
    </w:p>
  </w:footnote>
  <w:footnote w:id="144">
    <w:p w:rsidR="00DE7A79" w:rsidRPr="00984AF9" w:rsidRDefault="00DE7A79" w:rsidP="00DE7A79">
      <w:pPr>
        <w:bidi/>
        <w:spacing w:after="0" w:line="240" w:lineRule="auto"/>
        <w:jc w:val="both"/>
        <w:rPr>
          <w:rFonts w:ascii="Traditional Arabic" w:hAnsi="Traditional Arabic" w:cs="Traditional Arabic"/>
          <w:color w:val="000000" w:themeColor="text1"/>
          <w:sz w:val="24"/>
          <w:szCs w:val="24"/>
          <w:rtl/>
          <w:lang w:val="en-US"/>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tl/>
        </w:rPr>
        <w:t xml:space="preserve">- الموقع الإلكتروني </w:t>
      </w:r>
      <w:hyperlink r:id="rId2" w:history="1">
        <w:r w:rsidRPr="00984AF9">
          <w:rPr>
            <w:rStyle w:val="Lienhypertexte"/>
            <w:rFonts w:ascii="Traditional Arabic" w:hAnsi="Traditional Arabic" w:cs="Traditional Arabic"/>
            <w:color w:val="000000" w:themeColor="text1"/>
            <w:sz w:val="24"/>
            <w:szCs w:val="24"/>
            <w:u w:val="none"/>
          </w:rPr>
          <w:t>www.djazairess.com</w:t>
        </w:r>
      </w:hyperlink>
      <w:r w:rsidRPr="00984AF9">
        <w:rPr>
          <w:rFonts w:ascii="Traditional Arabic" w:hAnsi="Traditional Arabic" w:cs="Traditional Arabic"/>
          <w:color w:val="000000" w:themeColor="text1"/>
          <w:sz w:val="24"/>
          <w:szCs w:val="24"/>
          <w:rtl/>
        </w:rPr>
        <w:t>، تم الاطلاع عليه في 12/05/2022، على الساعة 14.00 سا.</w:t>
      </w:r>
    </w:p>
  </w:footnote>
  <w:footnote w:id="145">
    <w:p w:rsidR="00DE7A79" w:rsidRPr="00984AF9" w:rsidRDefault="00DE7A79" w:rsidP="00DE7A79">
      <w:pPr>
        <w:pStyle w:val="Notedebasdepage"/>
        <w:bidi/>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27.</w:t>
      </w:r>
    </w:p>
  </w:footnote>
  <w:footnote w:id="146">
    <w:p w:rsidR="00DE7A79" w:rsidRPr="00984AF9" w:rsidRDefault="00DE7A79" w:rsidP="00DE7A79">
      <w:pPr>
        <w:pStyle w:val="Notedebasdepage"/>
        <w:bidi/>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xml:space="preserve">- الموقع الإلكتروني </w:t>
      </w:r>
      <w:hyperlink r:id="rId3" w:history="1">
        <w:r w:rsidRPr="00984AF9">
          <w:rPr>
            <w:rStyle w:val="Lienhypertexte"/>
            <w:rFonts w:ascii="Traditional Arabic" w:hAnsi="Traditional Arabic" w:cs="Traditional Arabic"/>
            <w:color w:val="000000" w:themeColor="text1"/>
            <w:sz w:val="24"/>
            <w:szCs w:val="24"/>
            <w:u w:val="none"/>
          </w:rPr>
          <w:t>www.djazairess.com</w:t>
        </w:r>
      </w:hyperlink>
      <w:r w:rsidRPr="00984AF9">
        <w:rPr>
          <w:rFonts w:ascii="Traditional Arabic" w:hAnsi="Traditional Arabic" w:cs="Traditional Arabic"/>
          <w:sz w:val="24"/>
          <w:szCs w:val="24"/>
          <w:rtl/>
        </w:rPr>
        <w:t>.</w:t>
      </w:r>
    </w:p>
  </w:footnote>
  <w:footnote w:id="147">
    <w:p w:rsidR="00DE7A79" w:rsidRPr="00984AF9" w:rsidRDefault="00DE7A79" w:rsidP="00DE7A79">
      <w:pPr>
        <w:pStyle w:val="Notedebasdepage"/>
        <w:bidi/>
        <w:rPr>
          <w:rFonts w:ascii="Traditional Arabic" w:hAnsi="Traditional Arabic" w:cs="Traditional Arabic"/>
          <w:sz w:val="24"/>
          <w:szCs w:val="24"/>
          <w:rtl/>
        </w:rPr>
      </w:pPr>
      <w:r w:rsidRPr="00984AF9">
        <w:rPr>
          <w:rStyle w:val="Appelnotedebasdep"/>
          <w:rFonts w:ascii="Traditional Arabic" w:hAnsi="Traditional Arabic" w:cs="Traditional Arabic"/>
          <w:sz w:val="24"/>
          <w:szCs w:val="24"/>
        </w:rPr>
        <w:footnoteRef/>
      </w:r>
      <w:r w:rsidRPr="00984AF9">
        <w:rPr>
          <w:rFonts w:ascii="Traditional Arabic" w:hAnsi="Traditional Arabic" w:cs="Traditional Arabic"/>
          <w:sz w:val="24"/>
          <w:szCs w:val="24"/>
        </w:rPr>
        <w:t xml:space="preserve"> </w:t>
      </w:r>
      <w:r w:rsidRPr="00984AF9">
        <w:rPr>
          <w:rFonts w:ascii="Traditional Arabic" w:hAnsi="Traditional Arabic" w:cs="Traditional Arabic"/>
          <w:sz w:val="24"/>
          <w:szCs w:val="24"/>
          <w:rtl/>
        </w:rPr>
        <w:t>- الحبيب السائح: كولونيل الزبربر، ص 214.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AC3474" w:rsidRDefault="000705AB" w:rsidP="00DE7A79">
    <w:pPr>
      <w:pStyle w:val="En-tte"/>
      <w:pBdr>
        <w:bottom w:val="thickThinSmallGap" w:sz="24" w:space="1" w:color="622423" w:themeColor="accent2" w:themeShade="7F"/>
      </w:pBdr>
      <w:tabs>
        <w:tab w:val="clear" w:pos="4513"/>
        <w:tab w:val="center" w:pos="9026"/>
      </w:tabs>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الفصل الثاني</w:t>
    </w:r>
    <w:r w:rsidRPr="00AC3474">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AC3474">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00DE7A79">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AC3474">
      <w:rPr>
        <w:rFonts w:asciiTheme="majorHAnsi" w:eastAsiaTheme="majorEastAsia" w:hAnsiTheme="majorHAnsi" w:cstheme="majorBidi" w:hint="cs"/>
        <w:b/>
        <w:bCs/>
        <w:sz w:val="28"/>
        <w:szCs w:val="28"/>
        <w:rtl/>
      </w:rPr>
      <w:t>.......</w:t>
    </w:r>
    <w:r w:rsidRPr="00381C70">
      <w:rPr>
        <w:rFonts w:ascii="Simplified Arabic" w:eastAsiaTheme="majorEastAsia" w:hAnsi="Simplified Arabic" w:cs="Simplified Arabic" w:hint="cs"/>
        <w:b/>
        <w:bCs/>
        <w:sz w:val="32"/>
        <w:szCs w:val="32"/>
        <w:rtl/>
        <w:lang w:val="en-US"/>
      </w:rPr>
      <w:t xml:space="preserve"> </w:t>
    </w:r>
    <w:r w:rsidR="00DE7A79" w:rsidRPr="00DE7A79">
      <w:rPr>
        <w:rFonts w:asciiTheme="majorHAnsi" w:eastAsiaTheme="majorEastAsia" w:hAnsiTheme="majorHAnsi" w:cstheme="majorBidi" w:hint="cs"/>
        <w:b/>
        <w:bCs/>
        <w:sz w:val="28"/>
        <w:szCs w:val="28"/>
        <w:rtl/>
      </w:rPr>
      <w:t>تشكلات اللغة وخصائص الوصف</w:t>
    </w:r>
  </w:p>
  <w:p w:rsidR="000705AB" w:rsidRPr="00AC3474" w:rsidRDefault="000705AB" w:rsidP="00AC347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AC3474" w:rsidRDefault="000705AB" w:rsidP="00AC347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1D512F" w:rsidRDefault="000705AB" w:rsidP="001D512F">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خاتمة</w:t>
    </w:r>
    <w:r w:rsidRPr="001D512F">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1D512F">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1D512F">
      <w:rPr>
        <w:rFonts w:asciiTheme="majorHAnsi" w:eastAsiaTheme="majorEastAsia" w:hAnsiTheme="majorHAnsi" w:cstheme="majorBidi" w:hint="cs"/>
        <w:b/>
        <w:bCs/>
        <w:sz w:val="28"/>
        <w:szCs w:val="28"/>
        <w:rtl/>
      </w:rPr>
      <w:t>..................................................</w:t>
    </w:r>
  </w:p>
  <w:p w:rsidR="000705AB" w:rsidRPr="00AC3474" w:rsidRDefault="000705AB" w:rsidP="00AC3474">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685694" w:rsidRDefault="000705AB" w:rsidP="00685694">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B634F0" w:rsidRDefault="000705AB" w:rsidP="001726EB">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lang w:eastAsia="fr-FR" w:bidi="ar-SA"/>
      </w:rPr>
      <mc:AlternateContent>
        <mc:Choice Requires="wps">
          <w:drawing>
            <wp:anchor distT="0" distB="0" distL="114300" distR="114300" simplePos="0" relativeHeight="251686912" behindDoc="0" locked="0" layoutInCell="1" allowOverlap="1">
              <wp:simplePos x="0" y="0"/>
              <wp:positionH relativeFrom="column">
                <wp:posOffset>-74752</wp:posOffset>
              </wp:positionH>
              <wp:positionV relativeFrom="paragraph">
                <wp:posOffset>-105766</wp:posOffset>
              </wp:positionV>
              <wp:extent cx="6342278" cy="504749"/>
              <wp:effectExtent l="0" t="0" r="1905" b="0"/>
              <wp:wrapNone/>
              <wp:docPr id="21" name="Zone de texte 21"/>
              <wp:cNvGraphicFramePr/>
              <a:graphic xmlns:a="http://schemas.openxmlformats.org/drawingml/2006/main">
                <a:graphicData uri="http://schemas.microsoft.com/office/word/2010/wordprocessingShape">
                  <wps:wsp>
                    <wps:cNvSpPr txBox="1"/>
                    <wps:spPr>
                      <a:xfrm>
                        <a:off x="0" y="0"/>
                        <a:ext cx="6342278" cy="50474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705AB" w:rsidRDefault="000705A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Zone de texte 21" o:spid="_x0000_s1041" type="#_x0000_t202" style="position:absolute;left:0;text-align:left;margin-left:-5.9pt;margin-top:-8.35pt;width:499.4pt;height:39.7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" fillcolor="white [3201]" stroked="f" strokeweight=".5pt">
              <v:textbox>
                <w:txbxContent>
                  <w:p w:rsidR="000705AB" w:rsidRDefault="000705AB"/>
                </w:txbxContent>
              </v:textbox>
            </v:shape>
          </w:pict>
        </mc:Fallback>
      </mc:AlternateContent>
    </w:r>
    <w:r>
      <w:rPr>
        <w:rFonts w:asciiTheme="majorHAnsi" w:eastAsiaTheme="majorEastAsia" w:hAnsiTheme="majorHAnsi" w:cstheme="majorBidi" w:hint="cs"/>
        <w:b/>
        <w:bCs/>
        <w:sz w:val="32"/>
        <w:szCs w:val="32"/>
        <w:rtl/>
      </w:rPr>
      <w:t>الملاحق</w:t>
    </w:r>
    <w:r w:rsidRPr="00B634F0">
      <w:rPr>
        <w:rFonts w:asciiTheme="majorHAnsi" w:eastAsiaTheme="majorEastAsia" w:hAnsiTheme="majorHAnsi" w:cstheme="majorBidi" w:hint="cs"/>
        <w:b/>
        <w:bCs/>
        <w:sz w:val="32"/>
        <w:szCs w:val="32"/>
        <w:rtl/>
      </w:rPr>
      <w:t>:........................</w:t>
    </w:r>
    <w:r>
      <w:rPr>
        <w:rFonts w:asciiTheme="majorHAnsi" w:eastAsiaTheme="majorEastAsia" w:hAnsiTheme="majorHAnsi" w:cstheme="majorBidi" w:hint="cs"/>
        <w:b/>
        <w:bCs/>
        <w:sz w:val="32"/>
        <w:szCs w:val="32"/>
        <w:rtl/>
      </w:rPr>
      <w:t>....................................................</w:t>
    </w:r>
    <w:r w:rsidRPr="00B634F0">
      <w:rPr>
        <w:rFonts w:asciiTheme="majorHAnsi" w:eastAsiaTheme="majorEastAsia" w:hAnsiTheme="majorHAnsi" w:cstheme="majorBidi" w:hint="cs"/>
        <w:b/>
        <w:bCs/>
        <w:sz w:val="32"/>
        <w:szCs w:val="32"/>
        <w:rtl/>
      </w:rPr>
      <w:t>................................</w:t>
    </w:r>
  </w:p>
  <w:p w:rsidR="000705AB" w:rsidRPr="00685694" w:rsidRDefault="000705AB" w:rsidP="0068569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E6559F" w:rsidRDefault="000705AB" w:rsidP="00E6559F">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E6559F">
      <w:rPr>
        <w:rFonts w:asciiTheme="majorHAnsi" w:eastAsiaTheme="majorEastAsia" w:hAnsiTheme="majorHAnsi" w:cstheme="majorBidi" w:hint="cs"/>
        <w:b/>
        <w:bCs/>
        <w:sz w:val="32"/>
        <w:szCs w:val="32"/>
        <w:rtl/>
      </w:rPr>
      <w:t>مقدمة:........................................................................</w:t>
    </w:r>
    <w:r>
      <w:rPr>
        <w:rFonts w:asciiTheme="majorHAnsi" w:eastAsiaTheme="majorEastAsia" w:hAnsiTheme="majorHAnsi" w:cstheme="majorBidi" w:hint="cs"/>
        <w:b/>
        <w:bCs/>
        <w:sz w:val="32"/>
        <w:szCs w:val="32"/>
        <w:rtl/>
      </w:rPr>
      <w:t>...............................</w:t>
    </w:r>
  </w:p>
  <w:p w:rsidR="000705AB" w:rsidRDefault="000705AB">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8E2E6A" w:rsidRDefault="000705AB" w:rsidP="008650EC">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مدخل</w:t>
    </w:r>
    <w:r w:rsidRPr="008E2E6A">
      <w:rPr>
        <w:rFonts w:asciiTheme="majorHAnsi" w:eastAsiaTheme="majorEastAsia" w:hAnsiTheme="majorHAnsi" w:cstheme="majorBidi" w:hint="cs"/>
        <w:b/>
        <w:bCs/>
        <w:sz w:val="28"/>
        <w:szCs w:val="28"/>
        <w:rtl/>
      </w:rPr>
      <w:t>: ..........................</w:t>
    </w:r>
    <w:r>
      <w:rPr>
        <w:rFonts w:asciiTheme="majorHAnsi" w:eastAsiaTheme="majorEastAsia" w:hAnsiTheme="majorHAnsi" w:cstheme="majorBidi" w:hint="cs"/>
        <w:b/>
        <w:bCs/>
        <w:sz w:val="28"/>
        <w:szCs w:val="28"/>
        <w:rtl/>
      </w:rPr>
      <w:t>................................</w:t>
    </w:r>
    <w:r w:rsidRPr="008E2E6A">
      <w:rPr>
        <w:rFonts w:asciiTheme="majorHAnsi" w:eastAsiaTheme="majorEastAsia" w:hAnsiTheme="majorHAnsi" w:cstheme="majorBidi" w:hint="cs"/>
        <w:b/>
        <w:bCs/>
        <w:sz w:val="28"/>
        <w:szCs w:val="28"/>
        <w:rtl/>
      </w:rPr>
      <w:t>.....</w:t>
    </w:r>
    <w:r w:rsidRPr="00490552">
      <w:rPr>
        <w:rFonts w:hint="cs"/>
        <w:rtl/>
      </w:rPr>
      <w:t xml:space="preserve"> </w:t>
    </w:r>
    <w:r>
      <w:rPr>
        <w:rFonts w:asciiTheme="majorHAnsi" w:eastAsiaTheme="majorEastAsia" w:hAnsiTheme="majorHAnsi" w:cs="Times New Roman" w:hint="cs"/>
        <w:b/>
        <w:bCs/>
        <w:sz w:val="28"/>
        <w:szCs w:val="28"/>
        <w:rtl/>
      </w:rPr>
      <w:t>............................................................</w:t>
    </w:r>
  </w:p>
  <w:p w:rsidR="000705AB" w:rsidRDefault="000705AB">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Default="000705AB">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6F7D0A" w:rsidRDefault="000705AB" w:rsidP="000705AB">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sidRPr="006F7D0A">
      <w:rPr>
        <w:rFonts w:asciiTheme="majorHAnsi" w:eastAsiaTheme="majorEastAsia" w:hAnsiTheme="majorHAnsi" w:cs="Times New Roman" w:hint="cs"/>
        <w:b/>
        <w:bCs/>
        <w:sz w:val="28"/>
        <w:szCs w:val="28"/>
        <w:rtl/>
      </w:rPr>
      <w:t>الفصـل</w:t>
    </w:r>
    <w:r w:rsidRPr="006F7D0A">
      <w:rPr>
        <w:rFonts w:asciiTheme="majorHAnsi" w:eastAsiaTheme="majorEastAsia" w:hAnsiTheme="majorHAnsi" w:cs="Times New Roman"/>
        <w:b/>
        <w:bCs/>
        <w:sz w:val="28"/>
        <w:szCs w:val="28"/>
        <w:rtl/>
      </w:rPr>
      <w:t xml:space="preserve"> </w:t>
    </w:r>
    <w:r w:rsidRPr="006F7D0A">
      <w:rPr>
        <w:rFonts w:asciiTheme="majorHAnsi" w:eastAsiaTheme="majorEastAsia" w:hAnsiTheme="majorHAnsi" w:cs="Times New Roman" w:hint="cs"/>
        <w:b/>
        <w:bCs/>
        <w:sz w:val="28"/>
        <w:szCs w:val="28"/>
        <w:rtl/>
      </w:rPr>
      <w:t>ال</w:t>
    </w:r>
    <w:r>
      <w:rPr>
        <w:rFonts w:asciiTheme="majorHAnsi" w:eastAsiaTheme="majorEastAsia" w:hAnsiTheme="majorHAnsi" w:cs="Times New Roman" w:hint="cs"/>
        <w:b/>
        <w:bCs/>
        <w:sz w:val="28"/>
        <w:szCs w:val="28"/>
        <w:rtl/>
      </w:rPr>
      <w:t>أول</w:t>
    </w:r>
    <w:r w:rsidRPr="006F7D0A">
      <w:rPr>
        <w:rFonts w:asciiTheme="majorHAnsi" w:eastAsiaTheme="majorEastAsia" w:hAnsiTheme="majorHAnsi" w:cs="Times New Roman"/>
        <w:b/>
        <w:bCs/>
        <w:sz w:val="28"/>
        <w:szCs w:val="28"/>
        <w:rtl/>
      </w:rPr>
      <w:t>:</w:t>
    </w:r>
    <w:r>
      <w:rPr>
        <w:rFonts w:asciiTheme="majorHAnsi" w:eastAsiaTheme="majorEastAsia" w:hAnsiTheme="majorHAnsi" w:cs="Times New Roman" w:hint="cs"/>
        <w:b/>
        <w:bCs/>
        <w:sz w:val="28"/>
        <w:szCs w:val="28"/>
        <w:rtl/>
      </w:rPr>
      <w:t>.................................................................</w:t>
    </w:r>
    <w:r w:rsidRPr="00490552">
      <w:rPr>
        <w:rFonts w:hint="cs"/>
        <w:rtl/>
      </w:rPr>
      <w:t xml:space="preserve"> </w:t>
    </w:r>
    <w:r w:rsidRPr="000705AB">
      <w:rPr>
        <w:rFonts w:asciiTheme="majorHAnsi" w:eastAsiaTheme="majorEastAsia" w:hAnsiTheme="majorHAnsi" w:cs="Times New Roman" w:hint="cs"/>
        <w:b/>
        <w:bCs/>
        <w:sz w:val="28"/>
        <w:szCs w:val="28"/>
        <w:rtl/>
      </w:rPr>
      <w:t>تشكلات الوصف في رواية كولونيل الزبربر</w:t>
    </w:r>
  </w:p>
  <w:p w:rsidR="000705AB" w:rsidRDefault="000705AB">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5AB" w:rsidRPr="00AC3474" w:rsidRDefault="000705AB" w:rsidP="00AC347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B0B54"/>
    <w:multiLevelType w:val="hybridMultilevel"/>
    <w:tmpl w:val="357663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FF4477"/>
    <w:multiLevelType w:val="hybridMultilevel"/>
    <w:tmpl w:val="4BA09B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5F250B"/>
    <w:multiLevelType w:val="hybridMultilevel"/>
    <w:tmpl w:val="9EEC2A3E"/>
    <w:lvl w:ilvl="0" w:tplc="06C402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C13514"/>
    <w:multiLevelType w:val="hybridMultilevel"/>
    <w:tmpl w:val="357663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0832A7"/>
    <w:multiLevelType w:val="hybridMultilevel"/>
    <w:tmpl w:val="6D1A06C6"/>
    <w:lvl w:ilvl="0" w:tplc="9E2C7BB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9B5FD5"/>
    <w:multiLevelType w:val="hybridMultilevel"/>
    <w:tmpl w:val="96B8A1B6"/>
    <w:lvl w:ilvl="0" w:tplc="C3842062">
      <w:numFmt w:val="bullet"/>
      <w:lvlText w:val="-"/>
      <w:lvlJc w:val="left"/>
      <w:pPr>
        <w:ind w:left="925" w:hanging="360"/>
      </w:pPr>
      <w:rPr>
        <w:rFonts w:ascii="Traditional Arabic" w:eastAsiaTheme="minorHAnsi" w:hAnsi="Traditional Arabic" w:cs="Traditional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6">
    <w:nsid w:val="25AB4F48"/>
    <w:multiLevelType w:val="hybridMultilevel"/>
    <w:tmpl w:val="B16022F6"/>
    <w:lvl w:ilvl="0" w:tplc="C43E0484">
      <w:start w:val="1"/>
      <w:numFmt w:val="decimal"/>
      <w:lvlText w:val="%1."/>
      <w:lvlJc w:val="left"/>
      <w:pPr>
        <w:ind w:left="783" w:hanging="360"/>
      </w:pPr>
      <w:rPr>
        <w:rFonts w:ascii="Traditional Arabic" w:hAnsi="Traditional Arabic" w:cs="Traditional Arabic" w:hint="default"/>
        <w:b w:val="0"/>
        <w:bCs w:val="0"/>
        <w:sz w:val="32"/>
        <w:szCs w:val="32"/>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7">
    <w:nsid w:val="31247EFD"/>
    <w:multiLevelType w:val="hybridMultilevel"/>
    <w:tmpl w:val="F4E6CE1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21C1C84"/>
    <w:multiLevelType w:val="hybridMultilevel"/>
    <w:tmpl w:val="FCEEDC6C"/>
    <w:lvl w:ilvl="0" w:tplc="12D4AAB8">
      <w:numFmt w:val="bullet"/>
      <w:lvlText w:val="-"/>
      <w:lvlJc w:val="left"/>
      <w:pPr>
        <w:ind w:left="925" w:hanging="360"/>
      </w:pPr>
      <w:rPr>
        <w:rFonts w:ascii="Traditional Arabic" w:eastAsiaTheme="minorHAnsi" w:hAnsi="Traditional Arabic" w:cs="Traditional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9">
    <w:nsid w:val="326E706F"/>
    <w:multiLevelType w:val="hybridMultilevel"/>
    <w:tmpl w:val="3748520C"/>
    <w:lvl w:ilvl="0" w:tplc="9544EC1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3ED40B6"/>
    <w:multiLevelType w:val="hybridMultilevel"/>
    <w:tmpl w:val="69149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745125F"/>
    <w:multiLevelType w:val="hybridMultilevel"/>
    <w:tmpl w:val="D53AAC40"/>
    <w:lvl w:ilvl="0" w:tplc="BBA8D1B6">
      <w:numFmt w:val="bullet"/>
      <w:lvlText w:val="-"/>
      <w:lvlJc w:val="left"/>
      <w:pPr>
        <w:ind w:left="925" w:hanging="360"/>
      </w:pPr>
      <w:rPr>
        <w:rFonts w:ascii="Traditional Arabic" w:eastAsiaTheme="minorHAnsi" w:hAnsi="Traditional Arabic" w:cs="Traditional Arabic" w:hint="default"/>
        <w:b w:val="0"/>
        <w:sz w:val="32"/>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2">
    <w:nsid w:val="379F1000"/>
    <w:multiLevelType w:val="hybridMultilevel"/>
    <w:tmpl w:val="4D7020F0"/>
    <w:lvl w:ilvl="0" w:tplc="CDE4261C">
      <w:start w:val="5"/>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CB4D5A"/>
    <w:multiLevelType w:val="hybridMultilevel"/>
    <w:tmpl w:val="96301F4E"/>
    <w:lvl w:ilvl="0" w:tplc="645A494E">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8A6511"/>
    <w:multiLevelType w:val="hybridMultilevel"/>
    <w:tmpl w:val="C30651C2"/>
    <w:lvl w:ilvl="0" w:tplc="E29E5734">
      <w:numFmt w:val="bullet"/>
      <w:lvlText w:val="-"/>
      <w:lvlJc w:val="left"/>
      <w:pPr>
        <w:ind w:left="925" w:hanging="360"/>
      </w:pPr>
      <w:rPr>
        <w:rFonts w:ascii="Traditional Arabic" w:eastAsiaTheme="minorHAnsi" w:hAnsi="Traditional Arabic" w:cs="Traditional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5">
    <w:nsid w:val="41C84F3E"/>
    <w:multiLevelType w:val="hybridMultilevel"/>
    <w:tmpl w:val="D6AE5D26"/>
    <w:lvl w:ilvl="0" w:tplc="186082D0">
      <w:start w:val="1"/>
      <w:numFmt w:val="arabicAlpha"/>
      <w:lvlText w:val="%1-"/>
      <w:lvlJc w:val="left"/>
      <w:pPr>
        <w:ind w:left="1300" w:hanging="720"/>
      </w:pPr>
      <w:rPr>
        <w:rFonts w:hint="default"/>
        <w:b w:val="0"/>
        <w:bCs w:val="0"/>
      </w:rPr>
    </w:lvl>
    <w:lvl w:ilvl="1" w:tplc="04090019" w:tentative="1">
      <w:start w:val="1"/>
      <w:numFmt w:val="lowerLetter"/>
      <w:lvlText w:val="%2."/>
      <w:lvlJc w:val="left"/>
      <w:pPr>
        <w:ind w:left="1660" w:hanging="360"/>
      </w:pPr>
    </w:lvl>
    <w:lvl w:ilvl="2" w:tplc="0409001B" w:tentative="1">
      <w:start w:val="1"/>
      <w:numFmt w:val="lowerRoman"/>
      <w:lvlText w:val="%3."/>
      <w:lvlJc w:val="right"/>
      <w:pPr>
        <w:ind w:left="2380" w:hanging="180"/>
      </w:pPr>
    </w:lvl>
    <w:lvl w:ilvl="3" w:tplc="0409000F" w:tentative="1">
      <w:start w:val="1"/>
      <w:numFmt w:val="decimal"/>
      <w:lvlText w:val="%4."/>
      <w:lvlJc w:val="left"/>
      <w:pPr>
        <w:ind w:left="3100" w:hanging="360"/>
      </w:pPr>
    </w:lvl>
    <w:lvl w:ilvl="4" w:tplc="04090019" w:tentative="1">
      <w:start w:val="1"/>
      <w:numFmt w:val="lowerLetter"/>
      <w:lvlText w:val="%5."/>
      <w:lvlJc w:val="left"/>
      <w:pPr>
        <w:ind w:left="3820" w:hanging="360"/>
      </w:pPr>
    </w:lvl>
    <w:lvl w:ilvl="5" w:tplc="0409001B" w:tentative="1">
      <w:start w:val="1"/>
      <w:numFmt w:val="lowerRoman"/>
      <w:lvlText w:val="%6."/>
      <w:lvlJc w:val="right"/>
      <w:pPr>
        <w:ind w:left="4540" w:hanging="180"/>
      </w:pPr>
    </w:lvl>
    <w:lvl w:ilvl="6" w:tplc="0409000F" w:tentative="1">
      <w:start w:val="1"/>
      <w:numFmt w:val="decimal"/>
      <w:lvlText w:val="%7."/>
      <w:lvlJc w:val="left"/>
      <w:pPr>
        <w:ind w:left="5260" w:hanging="360"/>
      </w:pPr>
    </w:lvl>
    <w:lvl w:ilvl="7" w:tplc="04090019" w:tentative="1">
      <w:start w:val="1"/>
      <w:numFmt w:val="lowerLetter"/>
      <w:lvlText w:val="%8."/>
      <w:lvlJc w:val="left"/>
      <w:pPr>
        <w:ind w:left="5980" w:hanging="360"/>
      </w:pPr>
    </w:lvl>
    <w:lvl w:ilvl="8" w:tplc="0409001B" w:tentative="1">
      <w:start w:val="1"/>
      <w:numFmt w:val="lowerRoman"/>
      <w:lvlText w:val="%9."/>
      <w:lvlJc w:val="right"/>
      <w:pPr>
        <w:ind w:left="6700" w:hanging="180"/>
      </w:pPr>
    </w:lvl>
  </w:abstractNum>
  <w:abstractNum w:abstractNumId="16">
    <w:nsid w:val="47653833"/>
    <w:multiLevelType w:val="hybridMultilevel"/>
    <w:tmpl w:val="617A01BE"/>
    <w:lvl w:ilvl="0" w:tplc="16843164">
      <w:start w:val="1"/>
      <w:numFmt w:val="decimal"/>
      <w:lvlText w:val="%1."/>
      <w:lvlJc w:val="left"/>
      <w:pPr>
        <w:ind w:left="72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B73097"/>
    <w:multiLevelType w:val="hybridMultilevel"/>
    <w:tmpl w:val="583A2CB2"/>
    <w:lvl w:ilvl="0" w:tplc="A866C260">
      <w:start w:val="1"/>
      <w:numFmt w:val="arabicAlpha"/>
      <w:lvlText w:val="%1-"/>
      <w:lvlJc w:val="left"/>
      <w:pPr>
        <w:ind w:left="400" w:hanging="360"/>
      </w:pPr>
      <w:rPr>
        <w:rFonts w:hint="default"/>
      </w:rPr>
    </w:lvl>
    <w:lvl w:ilvl="1" w:tplc="04090019" w:tentative="1">
      <w:start w:val="1"/>
      <w:numFmt w:val="lowerLetter"/>
      <w:lvlText w:val="%2."/>
      <w:lvlJc w:val="left"/>
      <w:pPr>
        <w:ind w:left="1120" w:hanging="360"/>
      </w:pPr>
    </w:lvl>
    <w:lvl w:ilvl="2" w:tplc="0409001B" w:tentative="1">
      <w:start w:val="1"/>
      <w:numFmt w:val="lowerRoman"/>
      <w:lvlText w:val="%3."/>
      <w:lvlJc w:val="right"/>
      <w:pPr>
        <w:ind w:left="1840" w:hanging="180"/>
      </w:pPr>
    </w:lvl>
    <w:lvl w:ilvl="3" w:tplc="0409000F" w:tentative="1">
      <w:start w:val="1"/>
      <w:numFmt w:val="decimal"/>
      <w:lvlText w:val="%4."/>
      <w:lvlJc w:val="left"/>
      <w:pPr>
        <w:ind w:left="2560" w:hanging="360"/>
      </w:pPr>
    </w:lvl>
    <w:lvl w:ilvl="4" w:tplc="04090019" w:tentative="1">
      <w:start w:val="1"/>
      <w:numFmt w:val="lowerLetter"/>
      <w:lvlText w:val="%5."/>
      <w:lvlJc w:val="left"/>
      <w:pPr>
        <w:ind w:left="3280" w:hanging="360"/>
      </w:pPr>
    </w:lvl>
    <w:lvl w:ilvl="5" w:tplc="0409001B" w:tentative="1">
      <w:start w:val="1"/>
      <w:numFmt w:val="lowerRoman"/>
      <w:lvlText w:val="%6."/>
      <w:lvlJc w:val="right"/>
      <w:pPr>
        <w:ind w:left="4000" w:hanging="180"/>
      </w:pPr>
    </w:lvl>
    <w:lvl w:ilvl="6" w:tplc="0409000F" w:tentative="1">
      <w:start w:val="1"/>
      <w:numFmt w:val="decimal"/>
      <w:lvlText w:val="%7."/>
      <w:lvlJc w:val="left"/>
      <w:pPr>
        <w:ind w:left="4720" w:hanging="360"/>
      </w:pPr>
    </w:lvl>
    <w:lvl w:ilvl="7" w:tplc="04090019" w:tentative="1">
      <w:start w:val="1"/>
      <w:numFmt w:val="lowerLetter"/>
      <w:lvlText w:val="%8."/>
      <w:lvlJc w:val="left"/>
      <w:pPr>
        <w:ind w:left="5440" w:hanging="360"/>
      </w:pPr>
    </w:lvl>
    <w:lvl w:ilvl="8" w:tplc="0409001B" w:tentative="1">
      <w:start w:val="1"/>
      <w:numFmt w:val="lowerRoman"/>
      <w:lvlText w:val="%9."/>
      <w:lvlJc w:val="right"/>
      <w:pPr>
        <w:ind w:left="6160" w:hanging="180"/>
      </w:pPr>
    </w:lvl>
  </w:abstractNum>
  <w:abstractNum w:abstractNumId="18">
    <w:nsid w:val="521E0CC8"/>
    <w:multiLevelType w:val="hybridMultilevel"/>
    <w:tmpl w:val="8FA41F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1C5774"/>
    <w:multiLevelType w:val="hybridMultilevel"/>
    <w:tmpl w:val="E76474E6"/>
    <w:lvl w:ilvl="0" w:tplc="9A7ACE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F9517FD"/>
    <w:multiLevelType w:val="hybridMultilevel"/>
    <w:tmpl w:val="27705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977C4B"/>
    <w:multiLevelType w:val="hybridMultilevel"/>
    <w:tmpl w:val="55B0B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2470AA"/>
    <w:multiLevelType w:val="hybridMultilevel"/>
    <w:tmpl w:val="5C50F2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DAD61FE"/>
    <w:multiLevelType w:val="hybridMultilevel"/>
    <w:tmpl w:val="D1B0DA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09F4D07"/>
    <w:multiLevelType w:val="hybridMultilevel"/>
    <w:tmpl w:val="E5AC8526"/>
    <w:lvl w:ilvl="0" w:tplc="C540CF80">
      <w:start w:val="1"/>
      <w:numFmt w:val="arabicAlpha"/>
      <w:lvlText w:val="%1-"/>
      <w:lvlJc w:val="left"/>
      <w:pPr>
        <w:ind w:left="718" w:hanging="72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5">
    <w:nsid w:val="73415105"/>
    <w:multiLevelType w:val="hybridMultilevel"/>
    <w:tmpl w:val="CBDA1A9C"/>
    <w:lvl w:ilvl="0" w:tplc="7746401C">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DDC3037"/>
    <w:multiLevelType w:val="hybridMultilevel"/>
    <w:tmpl w:val="9202BE7C"/>
    <w:lvl w:ilvl="0" w:tplc="B2527712">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F384A30"/>
    <w:multiLevelType w:val="hybridMultilevel"/>
    <w:tmpl w:val="FDF063A6"/>
    <w:lvl w:ilvl="0" w:tplc="5394CC64">
      <w:start w:val="1"/>
      <w:numFmt w:val="decimal"/>
      <w:lvlText w:val="%1-"/>
      <w:lvlJc w:val="left"/>
      <w:pPr>
        <w:ind w:left="1285" w:hanging="720"/>
      </w:pPr>
      <w:rPr>
        <w:rFonts w:hint="default"/>
        <w:b w:val="0"/>
        <w:bCs w:val="0"/>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num w:numId="1">
    <w:abstractNumId w:val="7"/>
  </w:num>
  <w:num w:numId="2">
    <w:abstractNumId w:val="11"/>
  </w:num>
  <w:num w:numId="3">
    <w:abstractNumId w:val="24"/>
  </w:num>
  <w:num w:numId="4">
    <w:abstractNumId w:val="9"/>
  </w:num>
  <w:num w:numId="5">
    <w:abstractNumId w:val="27"/>
  </w:num>
  <w:num w:numId="6">
    <w:abstractNumId w:val="25"/>
  </w:num>
  <w:num w:numId="7">
    <w:abstractNumId w:val="6"/>
  </w:num>
  <w:num w:numId="8">
    <w:abstractNumId w:val="20"/>
  </w:num>
  <w:num w:numId="9">
    <w:abstractNumId w:val="21"/>
  </w:num>
  <w:num w:numId="10">
    <w:abstractNumId w:val="17"/>
  </w:num>
  <w:num w:numId="11">
    <w:abstractNumId w:val="5"/>
  </w:num>
  <w:num w:numId="12">
    <w:abstractNumId w:val="12"/>
  </w:num>
  <w:num w:numId="13">
    <w:abstractNumId w:val="19"/>
  </w:num>
  <w:num w:numId="14">
    <w:abstractNumId w:val="2"/>
  </w:num>
  <w:num w:numId="15">
    <w:abstractNumId w:val="26"/>
  </w:num>
  <w:num w:numId="16">
    <w:abstractNumId w:val="4"/>
  </w:num>
  <w:num w:numId="17">
    <w:abstractNumId w:val="13"/>
  </w:num>
  <w:num w:numId="18">
    <w:abstractNumId w:val="14"/>
  </w:num>
  <w:num w:numId="19">
    <w:abstractNumId w:val="10"/>
  </w:num>
  <w:num w:numId="20">
    <w:abstractNumId w:val="1"/>
  </w:num>
  <w:num w:numId="21">
    <w:abstractNumId w:val="22"/>
  </w:num>
  <w:num w:numId="22">
    <w:abstractNumId w:val="18"/>
  </w:num>
  <w:num w:numId="23">
    <w:abstractNumId w:val="0"/>
  </w:num>
  <w:num w:numId="24">
    <w:abstractNumId w:val="3"/>
  </w:num>
  <w:num w:numId="25">
    <w:abstractNumId w:val="16"/>
  </w:num>
  <w:num w:numId="26">
    <w:abstractNumId w:val="23"/>
  </w:num>
  <w:num w:numId="27">
    <w:abstractNumId w:val="15"/>
  </w:num>
  <w:num w:numId="28">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23B"/>
    <w:rsid w:val="00013925"/>
    <w:rsid w:val="000548D4"/>
    <w:rsid w:val="000705AB"/>
    <w:rsid w:val="00092DF7"/>
    <w:rsid w:val="000A702F"/>
    <w:rsid w:val="000B737B"/>
    <w:rsid w:val="000C27C4"/>
    <w:rsid w:val="000C55EF"/>
    <w:rsid w:val="000F2694"/>
    <w:rsid w:val="000F5991"/>
    <w:rsid w:val="0010303B"/>
    <w:rsid w:val="00120CAE"/>
    <w:rsid w:val="00126411"/>
    <w:rsid w:val="00133DF4"/>
    <w:rsid w:val="00141997"/>
    <w:rsid w:val="00143A8E"/>
    <w:rsid w:val="001466A4"/>
    <w:rsid w:val="00171275"/>
    <w:rsid w:val="001726EB"/>
    <w:rsid w:val="0017455F"/>
    <w:rsid w:val="001773DD"/>
    <w:rsid w:val="001A1EE5"/>
    <w:rsid w:val="001C31D2"/>
    <w:rsid w:val="001D512F"/>
    <w:rsid w:val="00203204"/>
    <w:rsid w:val="0022561D"/>
    <w:rsid w:val="00227270"/>
    <w:rsid w:val="002410A0"/>
    <w:rsid w:val="002411DD"/>
    <w:rsid w:val="002473A9"/>
    <w:rsid w:val="00250508"/>
    <w:rsid w:val="00271E77"/>
    <w:rsid w:val="002744F1"/>
    <w:rsid w:val="002C0AB0"/>
    <w:rsid w:val="00303338"/>
    <w:rsid w:val="00305D28"/>
    <w:rsid w:val="00313372"/>
    <w:rsid w:val="00336B11"/>
    <w:rsid w:val="003533DF"/>
    <w:rsid w:val="00365EDA"/>
    <w:rsid w:val="00366E1E"/>
    <w:rsid w:val="00381C70"/>
    <w:rsid w:val="003A41BE"/>
    <w:rsid w:val="003B2F31"/>
    <w:rsid w:val="004031B4"/>
    <w:rsid w:val="00405D2E"/>
    <w:rsid w:val="004211FD"/>
    <w:rsid w:val="00426204"/>
    <w:rsid w:val="0044659C"/>
    <w:rsid w:val="00472C34"/>
    <w:rsid w:val="00490552"/>
    <w:rsid w:val="004C5723"/>
    <w:rsid w:val="004C7494"/>
    <w:rsid w:val="004F4A2F"/>
    <w:rsid w:val="005325D3"/>
    <w:rsid w:val="0054736F"/>
    <w:rsid w:val="005616D6"/>
    <w:rsid w:val="00573A84"/>
    <w:rsid w:val="00592EFF"/>
    <w:rsid w:val="005A675A"/>
    <w:rsid w:val="005A7E5B"/>
    <w:rsid w:val="006313D3"/>
    <w:rsid w:val="0064764A"/>
    <w:rsid w:val="00654340"/>
    <w:rsid w:val="006620C0"/>
    <w:rsid w:val="00685694"/>
    <w:rsid w:val="006C7671"/>
    <w:rsid w:val="006D09C6"/>
    <w:rsid w:val="006E3979"/>
    <w:rsid w:val="006F223B"/>
    <w:rsid w:val="006F7D0A"/>
    <w:rsid w:val="00735F51"/>
    <w:rsid w:val="007A1BA8"/>
    <w:rsid w:val="007B1F0C"/>
    <w:rsid w:val="007B1F13"/>
    <w:rsid w:val="007B5F10"/>
    <w:rsid w:val="007E2886"/>
    <w:rsid w:val="007F1DE3"/>
    <w:rsid w:val="0082647A"/>
    <w:rsid w:val="00842B8B"/>
    <w:rsid w:val="0084476C"/>
    <w:rsid w:val="0085196F"/>
    <w:rsid w:val="008650EC"/>
    <w:rsid w:val="008B4743"/>
    <w:rsid w:val="008B5189"/>
    <w:rsid w:val="008C304A"/>
    <w:rsid w:val="008E2E6A"/>
    <w:rsid w:val="00937E54"/>
    <w:rsid w:val="00951F09"/>
    <w:rsid w:val="00984F97"/>
    <w:rsid w:val="009A1582"/>
    <w:rsid w:val="009C5095"/>
    <w:rsid w:val="009E34CE"/>
    <w:rsid w:val="009F53AD"/>
    <w:rsid w:val="00A10969"/>
    <w:rsid w:val="00A355BC"/>
    <w:rsid w:val="00A57BEB"/>
    <w:rsid w:val="00A666F8"/>
    <w:rsid w:val="00A740D8"/>
    <w:rsid w:val="00AC3474"/>
    <w:rsid w:val="00AF3D16"/>
    <w:rsid w:val="00B634F0"/>
    <w:rsid w:val="00BA6F4C"/>
    <w:rsid w:val="00BB2F18"/>
    <w:rsid w:val="00C1274F"/>
    <w:rsid w:val="00C3098A"/>
    <w:rsid w:val="00CE0BD1"/>
    <w:rsid w:val="00D04D8A"/>
    <w:rsid w:val="00D27FFE"/>
    <w:rsid w:val="00D34EDE"/>
    <w:rsid w:val="00D52B29"/>
    <w:rsid w:val="00D875E1"/>
    <w:rsid w:val="00D90C25"/>
    <w:rsid w:val="00D970E6"/>
    <w:rsid w:val="00DC0E6E"/>
    <w:rsid w:val="00DC0F98"/>
    <w:rsid w:val="00DD0340"/>
    <w:rsid w:val="00DD1853"/>
    <w:rsid w:val="00DE7A79"/>
    <w:rsid w:val="00DF5366"/>
    <w:rsid w:val="00DF5CD4"/>
    <w:rsid w:val="00E206A3"/>
    <w:rsid w:val="00E30526"/>
    <w:rsid w:val="00E3706E"/>
    <w:rsid w:val="00E6559F"/>
    <w:rsid w:val="00EF5F0A"/>
    <w:rsid w:val="00F12D05"/>
    <w:rsid w:val="00F500A0"/>
    <w:rsid w:val="00F51C82"/>
    <w:rsid w:val="00F539B2"/>
    <w:rsid w:val="00F663DC"/>
    <w:rsid w:val="00F73141"/>
    <w:rsid w:val="00FB041C"/>
    <w:rsid w:val="00FE236D"/>
    <w:rsid w:val="00FE417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F0400F56-88C3-43F9-A35D-1379D8D15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noProof/>
      <w:lang w:bidi="ar-DZ"/>
    </w:rPr>
  </w:style>
  <w:style w:type="paragraph" w:styleId="Titre1">
    <w:name w:val="heading 1"/>
    <w:basedOn w:val="Normal"/>
    <w:next w:val="Normal"/>
    <w:link w:val="Titre1Car"/>
    <w:uiPriority w:val="9"/>
    <w:qFormat/>
    <w:rsid w:val="00405D2E"/>
    <w:pPr>
      <w:keepNext/>
      <w:keepLines/>
      <w:spacing w:before="480" w:after="0"/>
      <w:outlineLvl w:val="0"/>
    </w:pPr>
    <w:rPr>
      <w:rFonts w:asciiTheme="majorHAnsi" w:eastAsiaTheme="majorEastAsia" w:hAnsiTheme="majorHAnsi" w:cstheme="majorBidi"/>
      <w:b/>
      <w:bCs/>
      <w:noProof w:val="0"/>
      <w:color w:val="365F91" w:themeColor="accent1" w:themeShade="BF"/>
      <w:sz w:val="28"/>
      <w:szCs w:val="28"/>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3706E"/>
    <w:pPr>
      <w:tabs>
        <w:tab w:val="center" w:pos="4513"/>
        <w:tab w:val="right" w:pos="9026"/>
      </w:tabs>
      <w:spacing w:after="0" w:line="240" w:lineRule="auto"/>
    </w:pPr>
  </w:style>
  <w:style w:type="character" w:customStyle="1" w:styleId="En-tteCar">
    <w:name w:val="En-tête Car"/>
    <w:basedOn w:val="Policepardfaut"/>
    <w:link w:val="En-tte"/>
    <w:uiPriority w:val="99"/>
    <w:rsid w:val="00E3706E"/>
    <w:rPr>
      <w:noProof/>
      <w:lang w:bidi="ar-DZ"/>
    </w:rPr>
  </w:style>
  <w:style w:type="paragraph" w:styleId="Pieddepage">
    <w:name w:val="footer"/>
    <w:basedOn w:val="Normal"/>
    <w:link w:val="PieddepageCar"/>
    <w:uiPriority w:val="99"/>
    <w:unhideWhenUsed/>
    <w:rsid w:val="00E3706E"/>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E3706E"/>
    <w:rPr>
      <w:noProof/>
      <w:lang w:bidi="ar-DZ"/>
    </w:rPr>
  </w:style>
  <w:style w:type="paragraph" w:styleId="Notedebasdepage">
    <w:name w:val="footnote text"/>
    <w:basedOn w:val="Normal"/>
    <w:link w:val="NotedebasdepageCar"/>
    <w:unhideWhenUsed/>
    <w:rsid w:val="00E3706E"/>
    <w:pPr>
      <w:spacing w:after="0" w:line="240" w:lineRule="auto"/>
    </w:pPr>
    <w:rPr>
      <w:sz w:val="20"/>
      <w:szCs w:val="20"/>
    </w:rPr>
  </w:style>
  <w:style w:type="character" w:customStyle="1" w:styleId="NotedebasdepageCar">
    <w:name w:val="Note de bas de page Car"/>
    <w:basedOn w:val="Policepardfaut"/>
    <w:link w:val="Notedebasdepage"/>
    <w:rsid w:val="00E3706E"/>
    <w:rPr>
      <w:noProof/>
      <w:sz w:val="20"/>
      <w:szCs w:val="20"/>
      <w:lang w:bidi="ar-DZ"/>
    </w:rPr>
  </w:style>
  <w:style w:type="character" w:styleId="Appelnotedebasdep">
    <w:name w:val="footnote reference"/>
    <w:basedOn w:val="Policepardfaut"/>
    <w:uiPriority w:val="99"/>
    <w:unhideWhenUsed/>
    <w:rsid w:val="00E3706E"/>
    <w:rPr>
      <w:vertAlign w:val="superscript"/>
    </w:rPr>
  </w:style>
  <w:style w:type="character" w:customStyle="1" w:styleId="Titre1Car">
    <w:name w:val="Titre 1 Car"/>
    <w:basedOn w:val="Policepardfaut"/>
    <w:link w:val="Titre1"/>
    <w:uiPriority w:val="9"/>
    <w:rsid w:val="00405D2E"/>
    <w:rPr>
      <w:rFonts w:asciiTheme="majorHAnsi" w:eastAsiaTheme="majorEastAsia" w:hAnsiTheme="majorHAnsi" w:cstheme="majorBidi"/>
      <w:b/>
      <w:bCs/>
      <w:color w:val="365F91" w:themeColor="accent1" w:themeShade="BF"/>
      <w:sz w:val="28"/>
      <w:szCs w:val="28"/>
      <w:lang w:val="en-US"/>
    </w:rPr>
  </w:style>
  <w:style w:type="paragraph" w:styleId="Textedebulles">
    <w:name w:val="Balloon Text"/>
    <w:basedOn w:val="Normal"/>
    <w:link w:val="TextedebullesCar"/>
    <w:uiPriority w:val="99"/>
    <w:semiHidden/>
    <w:unhideWhenUsed/>
    <w:rsid w:val="00405D2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05D2E"/>
    <w:rPr>
      <w:rFonts w:ascii="Tahoma" w:hAnsi="Tahoma" w:cs="Tahoma"/>
      <w:noProof/>
      <w:sz w:val="16"/>
      <w:szCs w:val="16"/>
      <w:lang w:bidi="ar-DZ"/>
    </w:rPr>
  </w:style>
  <w:style w:type="paragraph" w:styleId="Paragraphedeliste">
    <w:name w:val="List Paragraph"/>
    <w:basedOn w:val="Normal"/>
    <w:uiPriority w:val="34"/>
    <w:qFormat/>
    <w:rsid w:val="000F5991"/>
    <w:pPr>
      <w:ind w:left="720"/>
      <w:contextualSpacing/>
    </w:pPr>
  </w:style>
  <w:style w:type="character" w:styleId="Lienhypertexte">
    <w:name w:val="Hyperlink"/>
    <w:basedOn w:val="Policepardfaut"/>
    <w:uiPriority w:val="99"/>
    <w:unhideWhenUsed/>
    <w:rsid w:val="00654340"/>
    <w:rPr>
      <w:color w:val="0000FF" w:themeColor="hyperlink"/>
      <w:u w:val="single"/>
    </w:rPr>
  </w:style>
  <w:style w:type="table" w:styleId="Grilledutableau">
    <w:name w:val="Table Grid"/>
    <w:basedOn w:val="TableauNormal"/>
    <w:uiPriority w:val="59"/>
    <w:rsid w:val="002744F1"/>
    <w:pPr>
      <w:widowControl w:val="0"/>
      <w:spacing w:after="0" w:line="240" w:lineRule="auto"/>
    </w:pPr>
    <w:rPr>
      <w:rFonts w:ascii="Microsoft Sans Serif" w:eastAsia="Microsoft Sans Serif" w:hAnsi="Microsoft Sans Serif" w:cs="Microsoft Sans Serif"/>
      <w:sz w:val="24"/>
      <w:szCs w:val="24"/>
      <w:lang w:val="ar-SA" w:eastAsia="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ocalized">
    <w:name w:val="vocalized"/>
    <w:basedOn w:val="Policepardfaut"/>
    <w:rsid w:val="00B634F0"/>
  </w:style>
  <w:style w:type="paragraph" w:styleId="En-ttedetabledesmatires">
    <w:name w:val="TOC Heading"/>
    <w:basedOn w:val="Titre1"/>
    <w:next w:val="Normal"/>
    <w:uiPriority w:val="39"/>
    <w:semiHidden/>
    <w:unhideWhenUsed/>
    <w:qFormat/>
    <w:rsid w:val="00C3098A"/>
    <w:pPr>
      <w:outlineLvl w:val="9"/>
    </w:pPr>
  </w:style>
  <w:style w:type="paragraph" w:styleId="TM1">
    <w:name w:val="toc 1"/>
    <w:basedOn w:val="Normal"/>
    <w:next w:val="Normal"/>
    <w:autoRedefine/>
    <w:uiPriority w:val="39"/>
    <w:unhideWhenUsed/>
    <w:rsid w:val="007A1BA8"/>
    <w:pPr>
      <w:tabs>
        <w:tab w:val="left" w:pos="282"/>
        <w:tab w:val="left" w:pos="424"/>
        <w:tab w:val="right" w:leader="dot" w:pos="9628"/>
      </w:tabs>
      <w:bidi/>
      <w:spacing w:after="10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448719">
      <w:bodyDiv w:val="1"/>
      <w:marLeft w:val="0"/>
      <w:marRight w:val="0"/>
      <w:marTop w:val="0"/>
      <w:marBottom w:val="0"/>
      <w:divBdr>
        <w:top w:val="none" w:sz="0" w:space="0" w:color="auto"/>
        <w:left w:val="none" w:sz="0" w:space="0" w:color="auto"/>
        <w:bottom w:val="none" w:sz="0" w:space="0" w:color="auto"/>
        <w:right w:val="none" w:sz="0" w:space="0" w:color="auto"/>
      </w:divBdr>
    </w:div>
    <w:div w:id="170070588">
      <w:bodyDiv w:val="1"/>
      <w:marLeft w:val="0"/>
      <w:marRight w:val="0"/>
      <w:marTop w:val="0"/>
      <w:marBottom w:val="0"/>
      <w:divBdr>
        <w:top w:val="none" w:sz="0" w:space="0" w:color="auto"/>
        <w:left w:val="none" w:sz="0" w:space="0" w:color="auto"/>
        <w:bottom w:val="none" w:sz="0" w:space="0" w:color="auto"/>
        <w:right w:val="none" w:sz="0" w:space="0" w:color="auto"/>
      </w:divBdr>
    </w:div>
    <w:div w:id="215317862">
      <w:bodyDiv w:val="1"/>
      <w:marLeft w:val="0"/>
      <w:marRight w:val="0"/>
      <w:marTop w:val="0"/>
      <w:marBottom w:val="0"/>
      <w:divBdr>
        <w:top w:val="none" w:sz="0" w:space="0" w:color="auto"/>
        <w:left w:val="none" w:sz="0" w:space="0" w:color="auto"/>
        <w:bottom w:val="none" w:sz="0" w:space="0" w:color="auto"/>
        <w:right w:val="none" w:sz="0" w:space="0" w:color="auto"/>
      </w:divBdr>
    </w:div>
    <w:div w:id="223682355">
      <w:bodyDiv w:val="1"/>
      <w:marLeft w:val="0"/>
      <w:marRight w:val="0"/>
      <w:marTop w:val="0"/>
      <w:marBottom w:val="0"/>
      <w:divBdr>
        <w:top w:val="none" w:sz="0" w:space="0" w:color="auto"/>
        <w:left w:val="none" w:sz="0" w:space="0" w:color="auto"/>
        <w:bottom w:val="none" w:sz="0" w:space="0" w:color="auto"/>
        <w:right w:val="none" w:sz="0" w:space="0" w:color="auto"/>
      </w:divBdr>
    </w:div>
    <w:div w:id="270628171">
      <w:bodyDiv w:val="1"/>
      <w:marLeft w:val="0"/>
      <w:marRight w:val="0"/>
      <w:marTop w:val="0"/>
      <w:marBottom w:val="0"/>
      <w:divBdr>
        <w:top w:val="none" w:sz="0" w:space="0" w:color="auto"/>
        <w:left w:val="none" w:sz="0" w:space="0" w:color="auto"/>
        <w:bottom w:val="none" w:sz="0" w:space="0" w:color="auto"/>
        <w:right w:val="none" w:sz="0" w:space="0" w:color="auto"/>
      </w:divBdr>
    </w:div>
    <w:div w:id="356783003">
      <w:bodyDiv w:val="1"/>
      <w:marLeft w:val="0"/>
      <w:marRight w:val="0"/>
      <w:marTop w:val="0"/>
      <w:marBottom w:val="0"/>
      <w:divBdr>
        <w:top w:val="none" w:sz="0" w:space="0" w:color="auto"/>
        <w:left w:val="none" w:sz="0" w:space="0" w:color="auto"/>
        <w:bottom w:val="none" w:sz="0" w:space="0" w:color="auto"/>
        <w:right w:val="none" w:sz="0" w:space="0" w:color="auto"/>
      </w:divBdr>
    </w:div>
    <w:div w:id="393553127">
      <w:bodyDiv w:val="1"/>
      <w:marLeft w:val="0"/>
      <w:marRight w:val="0"/>
      <w:marTop w:val="0"/>
      <w:marBottom w:val="0"/>
      <w:divBdr>
        <w:top w:val="none" w:sz="0" w:space="0" w:color="auto"/>
        <w:left w:val="none" w:sz="0" w:space="0" w:color="auto"/>
        <w:bottom w:val="none" w:sz="0" w:space="0" w:color="auto"/>
        <w:right w:val="none" w:sz="0" w:space="0" w:color="auto"/>
      </w:divBdr>
    </w:div>
    <w:div w:id="486479468">
      <w:bodyDiv w:val="1"/>
      <w:marLeft w:val="0"/>
      <w:marRight w:val="0"/>
      <w:marTop w:val="0"/>
      <w:marBottom w:val="0"/>
      <w:divBdr>
        <w:top w:val="none" w:sz="0" w:space="0" w:color="auto"/>
        <w:left w:val="none" w:sz="0" w:space="0" w:color="auto"/>
        <w:bottom w:val="none" w:sz="0" w:space="0" w:color="auto"/>
        <w:right w:val="none" w:sz="0" w:space="0" w:color="auto"/>
      </w:divBdr>
    </w:div>
    <w:div w:id="543324118">
      <w:bodyDiv w:val="1"/>
      <w:marLeft w:val="0"/>
      <w:marRight w:val="0"/>
      <w:marTop w:val="0"/>
      <w:marBottom w:val="0"/>
      <w:divBdr>
        <w:top w:val="none" w:sz="0" w:space="0" w:color="auto"/>
        <w:left w:val="none" w:sz="0" w:space="0" w:color="auto"/>
        <w:bottom w:val="none" w:sz="0" w:space="0" w:color="auto"/>
        <w:right w:val="none" w:sz="0" w:space="0" w:color="auto"/>
      </w:divBdr>
    </w:div>
    <w:div w:id="597442978">
      <w:bodyDiv w:val="1"/>
      <w:marLeft w:val="0"/>
      <w:marRight w:val="0"/>
      <w:marTop w:val="0"/>
      <w:marBottom w:val="0"/>
      <w:divBdr>
        <w:top w:val="none" w:sz="0" w:space="0" w:color="auto"/>
        <w:left w:val="none" w:sz="0" w:space="0" w:color="auto"/>
        <w:bottom w:val="none" w:sz="0" w:space="0" w:color="auto"/>
        <w:right w:val="none" w:sz="0" w:space="0" w:color="auto"/>
      </w:divBdr>
    </w:div>
    <w:div w:id="612399440">
      <w:bodyDiv w:val="1"/>
      <w:marLeft w:val="0"/>
      <w:marRight w:val="0"/>
      <w:marTop w:val="0"/>
      <w:marBottom w:val="0"/>
      <w:divBdr>
        <w:top w:val="none" w:sz="0" w:space="0" w:color="auto"/>
        <w:left w:val="none" w:sz="0" w:space="0" w:color="auto"/>
        <w:bottom w:val="none" w:sz="0" w:space="0" w:color="auto"/>
        <w:right w:val="none" w:sz="0" w:space="0" w:color="auto"/>
      </w:divBdr>
    </w:div>
    <w:div w:id="671110065">
      <w:bodyDiv w:val="1"/>
      <w:marLeft w:val="0"/>
      <w:marRight w:val="0"/>
      <w:marTop w:val="0"/>
      <w:marBottom w:val="0"/>
      <w:divBdr>
        <w:top w:val="none" w:sz="0" w:space="0" w:color="auto"/>
        <w:left w:val="none" w:sz="0" w:space="0" w:color="auto"/>
        <w:bottom w:val="none" w:sz="0" w:space="0" w:color="auto"/>
        <w:right w:val="none" w:sz="0" w:space="0" w:color="auto"/>
      </w:divBdr>
    </w:div>
    <w:div w:id="729617548">
      <w:bodyDiv w:val="1"/>
      <w:marLeft w:val="0"/>
      <w:marRight w:val="0"/>
      <w:marTop w:val="0"/>
      <w:marBottom w:val="0"/>
      <w:divBdr>
        <w:top w:val="none" w:sz="0" w:space="0" w:color="auto"/>
        <w:left w:val="none" w:sz="0" w:space="0" w:color="auto"/>
        <w:bottom w:val="none" w:sz="0" w:space="0" w:color="auto"/>
        <w:right w:val="none" w:sz="0" w:space="0" w:color="auto"/>
      </w:divBdr>
    </w:div>
    <w:div w:id="775296924">
      <w:bodyDiv w:val="1"/>
      <w:marLeft w:val="0"/>
      <w:marRight w:val="0"/>
      <w:marTop w:val="0"/>
      <w:marBottom w:val="0"/>
      <w:divBdr>
        <w:top w:val="none" w:sz="0" w:space="0" w:color="auto"/>
        <w:left w:val="none" w:sz="0" w:space="0" w:color="auto"/>
        <w:bottom w:val="none" w:sz="0" w:space="0" w:color="auto"/>
        <w:right w:val="none" w:sz="0" w:space="0" w:color="auto"/>
      </w:divBdr>
    </w:div>
    <w:div w:id="849026432">
      <w:bodyDiv w:val="1"/>
      <w:marLeft w:val="0"/>
      <w:marRight w:val="0"/>
      <w:marTop w:val="0"/>
      <w:marBottom w:val="0"/>
      <w:divBdr>
        <w:top w:val="none" w:sz="0" w:space="0" w:color="auto"/>
        <w:left w:val="none" w:sz="0" w:space="0" w:color="auto"/>
        <w:bottom w:val="none" w:sz="0" w:space="0" w:color="auto"/>
        <w:right w:val="none" w:sz="0" w:space="0" w:color="auto"/>
      </w:divBdr>
    </w:div>
    <w:div w:id="899512396">
      <w:bodyDiv w:val="1"/>
      <w:marLeft w:val="0"/>
      <w:marRight w:val="0"/>
      <w:marTop w:val="0"/>
      <w:marBottom w:val="0"/>
      <w:divBdr>
        <w:top w:val="none" w:sz="0" w:space="0" w:color="auto"/>
        <w:left w:val="none" w:sz="0" w:space="0" w:color="auto"/>
        <w:bottom w:val="none" w:sz="0" w:space="0" w:color="auto"/>
        <w:right w:val="none" w:sz="0" w:space="0" w:color="auto"/>
      </w:divBdr>
    </w:div>
    <w:div w:id="962662250">
      <w:bodyDiv w:val="1"/>
      <w:marLeft w:val="0"/>
      <w:marRight w:val="0"/>
      <w:marTop w:val="0"/>
      <w:marBottom w:val="0"/>
      <w:divBdr>
        <w:top w:val="none" w:sz="0" w:space="0" w:color="auto"/>
        <w:left w:val="none" w:sz="0" w:space="0" w:color="auto"/>
        <w:bottom w:val="none" w:sz="0" w:space="0" w:color="auto"/>
        <w:right w:val="none" w:sz="0" w:space="0" w:color="auto"/>
      </w:divBdr>
    </w:div>
    <w:div w:id="982275803">
      <w:bodyDiv w:val="1"/>
      <w:marLeft w:val="0"/>
      <w:marRight w:val="0"/>
      <w:marTop w:val="0"/>
      <w:marBottom w:val="0"/>
      <w:divBdr>
        <w:top w:val="none" w:sz="0" w:space="0" w:color="auto"/>
        <w:left w:val="none" w:sz="0" w:space="0" w:color="auto"/>
        <w:bottom w:val="none" w:sz="0" w:space="0" w:color="auto"/>
        <w:right w:val="none" w:sz="0" w:space="0" w:color="auto"/>
      </w:divBdr>
    </w:div>
    <w:div w:id="1064370628">
      <w:bodyDiv w:val="1"/>
      <w:marLeft w:val="0"/>
      <w:marRight w:val="0"/>
      <w:marTop w:val="0"/>
      <w:marBottom w:val="0"/>
      <w:divBdr>
        <w:top w:val="none" w:sz="0" w:space="0" w:color="auto"/>
        <w:left w:val="none" w:sz="0" w:space="0" w:color="auto"/>
        <w:bottom w:val="none" w:sz="0" w:space="0" w:color="auto"/>
        <w:right w:val="none" w:sz="0" w:space="0" w:color="auto"/>
      </w:divBdr>
    </w:div>
    <w:div w:id="1073896285">
      <w:bodyDiv w:val="1"/>
      <w:marLeft w:val="0"/>
      <w:marRight w:val="0"/>
      <w:marTop w:val="0"/>
      <w:marBottom w:val="0"/>
      <w:divBdr>
        <w:top w:val="none" w:sz="0" w:space="0" w:color="auto"/>
        <w:left w:val="none" w:sz="0" w:space="0" w:color="auto"/>
        <w:bottom w:val="none" w:sz="0" w:space="0" w:color="auto"/>
        <w:right w:val="none" w:sz="0" w:space="0" w:color="auto"/>
      </w:divBdr>
    </w:div>
    <w:div w:id="1147435579">
      <w:bodyDiv w:val="1"/>
      <w:marLeft w:val="0"/>
      <w:marRight w:val="0"/>
      <w:marTop w:val="0"/>
      <w:marBottom w:val="0"/>
      <w:divBdr>
        <w:top w:val="none" w:sz="0" w:space="0" w:color="auto"/>
        <w:left w:val="none" w:sz="0" w:space="0" w:color="auto"/>
        <w:bottom w:val="none" w:sz="0" w:space="0" w:color="auto"/>
        <w:right w:val="none" w:sz="0" w:space="0" w:color="auto"/>
      </w:divBdr>
    </w:div>
    <w:div w:id="1151680415">
      <w:bodyDiv w:val="1"/>
      <w:marLeft w:val="0"/>
      <w:marRight w:val="0"/>
      <w:marTop w:val="0"/>
      <w:marBottom w:val="0"/>
      <w:divBdr>
        <w:top w:val="none" w:sz="0" w:space="0" w:color="auto"/>
        <w:left w:val="none" w:sz="0" w:space="0" w:color="auto"/>
        <w:bottom w:val="none" w:sz="0" w:space="0" w:color="auto"/>
        <w:right w:val="none" w:sz="0" w:space="0" w:color="auto"/>
      </w:divBdr>
    </w:div>
    <w:div w:id="1172526865">
      <w:bodyDiv w:val="1"/>
      <w:marLeft w:val="0"/>
      <w:marRight w:val="0"/>
      <w:marTop w:val="0"/>
      <w:marBottom w:val="0"/>
      <w:divBdr>
        <w:top w:val="none" w:sz="0" w:space="0" w:color="auto"/>
        <w:left w:val="none" w:sz="0" w:space="0" w:color="auto"/>
        <w:bottom w:val="none" w:sz="0" w:space="0" w:color="auto"/>
        <w:right w:val="none" w:sz="0" w:space="0" w:color="auto"/>
      </w:divBdr>
    </w:div>
    <w:div w:id="1175539077">
      <w:bodyDiv w:val="1"/>
      <w:marLeft w:val="0"/>
      <w:marRight w:val="0"/>
      <w:marTop w:val="0"/>
      <w:marBottom w:val="0"/>
      <w:divBdr>
        <w:top w:val="none" w:sz="0" w:space="0" w:color="auto"/>
        <w:left w:val="none" w:sz="0" w:space="0" w:color="auto"/>
        <w:bottom w:val="none" w:sz="0" w:space="0" w:color="auto"/>
        <w:right w:val="none" w:sz="0" w:space="0" w:color="auto"/>
      </w:divBdr>
    </w:div>
    <w:div w:id="1212500045">
      <w:bodyDiv w:val="1"/>
      <w:marLeft w:val="0"/>
      <w:marRight w:val="0"/>
      <w:marTop w:val="0"/>
      <w:marBottom w:val="0"/>
      <w:divBdr>
        <w:top w:val="none" w:sz="0" w:space="0" w:color="auto"/>
        <w:left w:val="none" w:sz="0" w:space="0" w:color="auto"/>
        <w:bottom w:val="none" w:sz="0" w:space="0" w:color="auto"/>
        <w:right w:val="none" w:sz="0" w:space="0" w:color="auto"/>
      </w:divBdr>
    </w:div>
    <w:div w:id="1222213041">
      <w:bodyDiv w:val="1"/>
      <w:marLeft w:val="0"/>
      <w:marRight w:val="0"/>
      <w:marTop w:val="0"/>
      <w:marBottom w:val="0"/>
      <w:divBdr>
        <w:top w:val="none" w:sz="0" w:space="0" w:color="auto"/>
        <w:left w:val="none" w:sz="0" w:space="0" w:color="auto"/>
        <w:bottom w:val="none" w:sz="0" w:space="0" w:color="auto"/>
        <w:right w:val="none" w:sz="0" w:space="0" w:color="auto"/>
      </w:divBdr>
    </w:div>
    <w:div w:id="1278217773">
      <w:bodyDiv w:val="1"/>
      <w:marLeft w:val="0"/>
      <w:marRight w:val="0"/>
      <w:marTop w:val="0"/>
      <w:marBottom w:val="0"/>
      <w:divBdr>
        <w:top w:val="none" w:sz="0" w:space="0" w:color="auto"/>
        <w:left w:val="none" w:sz="0" w:space="0" w:color="auto"/>
        <w:bottom w:val="none" w:sz="0" w:space="0" w:color="auto"/>
        <w:right w:val="none" w:sz="0" w:space="0" w:color="auto"/>
      </w:divBdr>
    </w:div>
    <w:div w:id="1380665415">
      <w:bodyDiv w:val="1"/>
      <w:marLeft w:val="0"/>
      <w:marRight w:val="0"/>
      <w:marTop w:val="0"/>
      <w:marBottom w:val="0"/>
      <w:divBdr>
        <w:top w:val="none" w:sz="0" w:space="0" w:color="auto"/>
        <w:left w:val="none" w:sz="0" w:space="0" w:color="auto"/>
        <w:bottom w:val="none" w:sz="0" w:space="0" w:color="auto"/>
        <w:right w:val="none" w:sz="0" w:space="0" w:color="auto"/>
      </w:divBdr>
    </w:div>
    <w:div w:id="1453866921">
      <w:bodyDiv w:val="1"/>
      <w:marLeft w:val="0"/>
      <w:marRight w:val="0"/>
      <w:marTop w:val="0"/>
      <w:marBottom w:val="0"/>
      <w:divBdr>
        <w:top w:val="none" w:sz="0" w:space="0" w:color="auto"/>
        <w:left w:val="none" w:sz="0" w:space="0" w:color="auto"/>
        <w:bottom w:val="none" w:sz="0" w:space="0" w:color="auto"/>
        <w:right w:val="none" w:sz="0" w:space="0" w:color="auto"/>
      </w:divBdr>
    </w:div>
    <w:div w:id="1457144909">
      <w:bodyDiv w:val="1"/>
      <w:marLeft w:val="0"/>
      <w:marRight w:val="0"/>
      <w:marTop w:val="0"/>
      <w:marBottom w:val="0"/>
      <w:divBdr>
        <w:top w:val="none" w:sz="0" w:space="0" w:color="auto"/>
        <w:left w:val="none" w:sz="0" w:space="0" w:color="auto"/>
        <w:bottom w:val="none" w:sz="0" w:space="0" w:color="auto"/>
        <w:right w:val="none" w:sz="0" w:space="0" w:color="auto"/>
      </w:divBdr>
    </w:div>
    <w:div w:id="1492209427">
      <w:bodyDiv w:val="1"/>
      <w:marLeft w:val="0"/>
      <w:marRight w:val="0"/>
      <w:marTop w:val="0"/>
      <w:marBottom w:val="0"/>
      <w:divBdr>
        <w:top w:val="none" w:sz="0" w:space="0" w:color="auto"/>
        <w:left w:val="none" w:sz="0" w:space="0" w:color="auto"/>
        <w:bottom w:val="none" w:sz="0" w:space="0" w:color="auto"/>
        <w:right w:val="none" w:sz="0" w:space="0" w:color="auto"/>
      </w:divBdr>
    </w:div>
    <w:div w:id="1503734743">
      <w:bodyDiv w:val="1"/>
      <w:marLeft w:val="0"/>
      <w:marRight w:val="0"/>
      <w:marTop w:val="0"/>
      <w:marBottom w:val="0"/>
      <w:divBdr>
        <w:top w:val="none" w:sz="0" w:space="0" w:color="auto"/>
        <w:left w:val="none" w:sz="0" w:space="0" w:color="auto"/>
        <w:bottom w:val="none" w:sz="0" w:space="0" w:color="auto"/>
        <w:right w:val="none" w:sz="0" w:space="0" w:color="auto"/>
      </w:divBdr>
    </w:div>
    <w:div w:id="1549993854">
      <w:bodyDiv w:val="1"/>
      <w:marLeft w:val="0"/>
      <w:marRight w:val="0"/>
      <w:marTop w:val="0"/>
      <w:marBottom w:val="0"/>
      <w:divBdr>
        <w:top w:val="none" w:sz="0" w:space="0" w:color="auto"/>
        <w:left w:val="none" w:sz="0" w:space="0" w:color="auto"/>
        <w:bottom w:val="none" w:sz="0" w:space="0" w:color="auto"/>
        <w:right w:val="none" w:sz="0" w:space="0" w:color="auto"/>
      </w:divBdr>
    </w:div>
    <w:div w:id="1622497672">
      <w:bodyDiv w:val="1"/>
      <w:marLeft w:val="0"/>
      <w:marRight w:val="0"/>
      <w:marTop w:val="0"/>
      <w:marBottom w:val="0"/>
      <w:divBdr>
        <w:top w:val="none" w:sz="0" w:space="0" w:color="auto"/>
        <w:left w:val="none" w:sz="0" w:space="0" w:color="auto"/>
        <w:bottom w:val="none" w:sz="0" w:space="0" w:color="auto"/>
        <w:right w:val="none" w:sz="0" w:space="0" w:color="auto"/>
      </w:divBdr>
    </w:div>
    <w:div w:id="1686666903">
      <w:bodyDiv w:val="1"/>
      <w:marLeft w:val="0"/>
      <w:marRight w:val="0"/>
      <w:marTop w:val="0"/>
      <w:marBottom w:val="0"/>
      <w:divBdr>
        <w:top w:val="none" w:sz="0" w:space="0" w:color="auto"/>
        <w:left w:val="none" w:sz="0" w:space="0" w:color="auto"/>
        <w:bottom w:val="none" w:sz="0" w:space="0" w:color="auto"/>
        <w:right w:val="none" w:sz="0" w:space="0" w:color="auto"/>
      </w:divBdr>
    </w:div>
    <w:div w:id="1760448350">
      <w:bodyDiv w:val="1"/>
      <w:marLeft w:val="0"/>
      <w:marRight w:val="0"/>
      <w:marTop w:val="0"/>
      <w:marBottom w:val="0"/>
      <w:divBdr>
        <w:top w:val="none" w:sz="0" w:space="0" w:color="auto"/>
        <w:left w:val="none" w:sz="0" w:space="0" w:color="auto"/>
        <w:bottom w:val="none" w:sz="0" w:space="0" w:color="auto"/>
        <w:right w:val="none" w:sz="0" w:space="0" w:color="auto"/>
      </w:divBdr>
    </w:div>
    <w:div w:id="1854880758">
      <w:bodyDiv w:val="1"/>
      <w:marLeft w:val="0"/>
      <w:marRight w:val="0"/>
      <w:marTop w:val="0"/>
      <w:marBottom w:val="0"/>
      <w:divBdr>
        <w:top w:val="none" w:sz="0" w:space="0" w:color="auto"/>
        <w:left w:val="none" w:sz="0" w:space="0" w:color="auto"/>
        <w:bottom w:val="none" w:sz="0" w:space="0" w:color="auto"/>
        <w:right w:val="none" w:sz="0" w:space="0" w:color="auto"/>
      </w:divBdr>
    </w:div>
    <w:div w:id="1878659029">
      <w:bodyDiv w:val="1"/>
      <w:marLeft w:val="0"/>
      <w:marRight w:val="0"/>
      <w:marTop w:val="0"/>
      <w:marBottom w:val="0"/>
      <w:divBdr>
        <w:top w:val="none" w:sz="0" w:space="0" w:color="auto"/>
        <w:left w:val="none" w:sz="0" w:space="0" w:color="auto"/>
        <w:bottom w:val="none" w:sz="0" w:space="0" w:color="auto"/>
        <w:right w:val="none" w:sz="0" w:space="0" w:color="auto"/>
      </w:divBdr>
    </w:div>
    <w:div w:id="1897661432">
      <w:bodyDiv w:val="1"/>
      <w:marLeft w:val="0"/>
      <w:marRight w:val="0"/>
      <w:marTop w:val="0"/>
      <w:marBottom w:val="0"/>
      <w:divBdr>
        <w:top w:val="none" w:sz="0" w:space="0" w:color="auto"/>
        <w:left w:val="none" w:sz="0" w:space="0" w:color="auto"/>
        <w:bottom w:val="none" w:sz="0" w:space="0" w:color="auto"/>
        <w:right w:val="none" w:sz="0" w:space="0" w:color="auto"/>
      </w:divBdr>
    </w:div>
    <w:div w:id="1952931987">
      <w:bodyDiv w:val="1"/>
      <w:marLeft w:val="0"/>
      <w:marRight w:val="0"/>
      <w:marTop w:val="0"/>
      <w:marBottom w:val="0"/>
      <w:divBdr>
        <w:top w:val="none" w:sz="0" w:space="0" w:color="auto"/>
        <w:left w:val="none" w:sz="0" w:space="0" w:color="auto"/>
        <w:bottom w:val="none" w:sz="0" w:space="0" w:color="auto"/>
        <w:right w:val="none" w:sz="0" w:space="0" w:color="auto"/>
      </w:divBdr>
    </w:div>
    <w:div w:id="1958827394">
      <w:bodyDiv w:val="1"/>
      <w:marLeft w:val="0"/>
      <w:marRight w:val="0"/>
      <w:marTop w:val="0"/>
      <w:marBottom w:val="0"/>
      <w:divBdr>
        <w:top w:val="none" w:sz="0" w:space="0" w:color="auto"/>
        <w:left w:val="none" w:sz="0" w:space="0" w:color="auto"/>
        <w:bottom w:val="none" w:sz="0" w:space="0" w:color="auto"/>
        <w:right w:val="none" w:sz="0" w:space="0" w:color="auto"/>
      </w:divBdr>
    </w:div>
    <w:div w:id="2036539869">
      <w:bodyDiv w:val="1"/>
      <w:marLeft w:val="0"/>
      <w:marRight w:val="0"/>
      <w:marTop w:val="0"/>
      <w:marBottom w:val="0"/>
      <w:divBdr>
        <w:top w:val="none" w:sz="0" w:space="0" w:color="auto"/>
        <w:left w:val="none" w:sz="0" w:space="0" w:color="auto"/>
        <w:bottom w:val="none" w:sz="0" w:space="0" w:color="auto"/>
        <w:right w:val="none" w:sz="0" w:space="0" w:color="auto"/>
      </w:divBdr>
    </w:div>
    <w:div w:id="2097481033">
      <w:bodyDiv w:val="1"/>
      <w:marLeft w:val="0"/>
      <w:marRight w:val="0"/>
      <w:marTop w:val="0"/>
      <w:marBottom w:val="0"/>
      <w:divBdr>
        <w:top w:val="none" w:sz="0" w:space="0" w:color="auto"/>
        <w:left w:val="none" w:sz="0" w:space="0" w:color="auto"/>
        <w:bottom w:val="none" w:sz="0" w:space="0" w:color="auto"/>
        <w:right w:val="none" w:sz="0" w:space="0" w:color="auto"/>
      </w:divBdr>
    </w:div>
    <w:div w:id="214541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0.xml"/><Relationship Id="rId42"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image" Target="media/image40.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header" Target="header11.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image" Target="media/image4.png"/><Relationship Id="rId40" Type="http://schemas.openxmlformats.org/officeDocument/2006/relationships/image" Target="media/image50.png"/><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7.xml"/><Relationship Id="rId36" Type="http://schemas.openxmlformats.org/officeDocument/2006/relationships/hyperlink" Target="https://www.akhbardzair.dz" TargetMode="External"/><Relationship Id="rId10" Type="http://schemas.openxmlformats.org/officeDocument/2006/relationships/image" Target="media/image2.png"/><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0.jpe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header" Target="header10.xml"/><Relationship Id="rId30" Type="http://schemas.openxmlformats.org/officeDocument/2006/relationships/footer" Target="footer8.xml"/><Relationship Id="rId35" Type="http://schemas.openxmlformats.org/officeDocument/2006/relationships/hyperlink" Target="http://www.djazairess.com"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djazairess.com" TargetMode="External"/><Relationship Id="rId2" Type="http://schemas.openxmlformats.org/officeDocument/2006/relationships/hyperlink" Target="http://www.djazairess.com" TargetMode="External"/><Relationship Id="rId1" Type="http://schemas.openxmlformats.org/officeDocument/2006/relationships/hyperlink" Target="https://www.akhbardzair.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9722A6-E7EF-4AA4-B6ED-9280712238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14227</Words>
  <Characters>78254</Characters>
  <Application>Microsoft Office Word</Application>
  <DocSecurity>0</DocSecurity>
  <Lines>652</Lines>
  <Paragraphs>184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azzou</dc:creator>
  <cp:lastModifiedBy>khalisa</cp:lastModifiedBy>
  <cp:revision>3</cp:revision>
  <cp:lastPrinted>2022-06-05T14:43:00Z</cp:lastPrinted>
  <dcterms:created xsi:type="dcterms:W3CDTF">2022-06-30T08:32:00Z</dcterms:created>
  <dcterms:modified xsi:type="dcterms:W3CDTF">2022-06-30T07:37:00Z</dcterms:modified>
</cp:coreProperties>
</file>