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CBF" w:rsidRPr="0036525C" w:rsidRDefault="00CB7E42">
      <w:pPr>
        <w:rPr>
          <w:rFonts w:asciiTheme="majorBidi" w:hAnsiTheme="majorBidi" w:cstheme="majorBidi"/>
          <w:b/>
          <w:bCs/>
          <w:sz w:val="24"/>
          <w:szCs w:val="24"/>
        </w:rPr>
      </w:pPr>
      <w:r w:rsidRPr="0036525C">
        <w:rPr>
          <w:rFonts w:asciiTheme="majorBidi" w:hAnsiTheme="majorBidi" w:cstheme="majorBidi"/>
          <w:b/>
          <w:bCs/>
          <w:sz w:val="24"/>
          <w:szCs w:val="24"/>
        </w:rPr>
        <w:t>Conclusion générale</w:t>
      </w:r>
    </w:p>
    <w:p w:rsidR="007744D1" w:rsidRDefault="007744D1" w:rsidP="007744D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 travail a pour objectif de réaliser une synthèse bibliographique portée sur les métaux lourds et </w:t>
      </w:r>
      <w:r w:rsidR="00424F84">
        <w:rPr>
          <w:rFonts w:ascii="Times New Roman" w:hAnsi="Times New Roman" w:cs="Times New Roman"/>
          <w:sz w:val="24"/>
          <w:szCs w:val="24"/>
        </w:rPr>
        <w:t>différents</w:t>
      </w:r>
      <w:r>
        <w:rPr>
          <w:rFonts w:ascii="Times New Roman" w:hAnsi="Times New Roman" w:cs="Times New Roman"/>
          <w:sz w:val="24"/>
          <w:szCs w:val="24"/>
        </w:rPr>
        <w:t xml:space="preserve"> techniques analytiques abordables pour leur étude.</w:t>
      </w:r>
    </w:p>
    <w:p w:rsidR="007744D1" w:rsidRDefault="007744D1" w:rsidP="007744D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L’essentiel de ce travail peut se résumer dans les points suivants :</w:t>
      </w:r>
    </w:p>
    <w:p w:rsidR="00424F84" w:rsidRDefault="006459DA" w:rsidP="000C3D84">
      <w:pPr>
        <w:pStyle w:val="Paragraphedeliste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59DA">
        <w:rPr>
          <w:rFonts w:ascii="Times New Roman" w:hAnsi="Times New Roman" w:cs="Times New Roman"/>
          <w:sz w:val="24"/>
          <w:szCs w:val="24"/>
        </w:rPr>
        <w:t xml:space="preserve">l’étude a révélé </w:t>
      </w:r>
      <w:r>
        <w:rPr>
          <w:rFonts w:ascii="Times New Roman" w:hAnsi="Times New Roman" w:cs="Times New Roman"/>
          <w:sz w:val="24"/>
          <w:szCs w:val="24"/>
        </w:rPr>
        <w:t>que malgré la diversité des voies d’exposition  pour les trois métaux lourds, Pb, Hg, Cd, et à de très faibles concentrations</w:t>
      </w:r>
      <w:r w:rsidR="00426B58">
        <w:rPr>
          <w:rFonts w:ascii="Times New Roman" w:hAnsi="Times New Roman" w:cs="Times New Roman"/>
          <w:sz w:val="24"/>
          <w:szCs w:val="24"/>
        </w:rPr>
        <w:t xml:space="preserve">, et en </w:t>
      </w:r>
      <w:r w:rsidR="00344CF9">
        <w:rPr>
          <w:rFonts w:ascii="Times New Roman" w:hAnsi="Times New Roman" w:cs="Times New Roman"/>
          <w:sz w:val="24"/>
          <w:szCs w:val="24"/>
        </w:rPr>
        <w:t>toute leur forme (gazeuse, liquide ou ionique</w:t>
      </w:r>
      <w:r w:rsidR="00426B58">
        <w:rPr>
          <w:rFonts w:ascii="Times New Roman" w:hAnsi="Times New Roman" w:cs="Times New Roman"/>
          <w:sz w:val="24"/>
          <w:szCs w:val="24"/>
        </w:rPr>
        <w:t>)</w:t>
      </w:r>
      <w:r w:rsidR="00344CF9">
        <w:rPr>
          <w:rFonts w:ascii="Times New Roman" w:hAnsi="Times New Roman" w:cs="Times New Roman"/>
          <w:sz w:val="24"/>
          <w:szCs w:val="24"/>
        </w:rPr>
        <w:t> 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978ED">
        <w:rPr>
          <w:rFonts w:ascii="Times New Roman" w:hAnsi="Times New Roman" w:cs="Times New Roman"/>
          <w:sz w:val="24"/>
          <w:szCs w:val="24"/>
        </w:rPr>
        <w:t>peuvent contaminer l’eau, l’air et les sols. I</w:t>
      </w:r>
      <w:r w:rsidR="000C3D84">
        <w:rPr>
          <w:rFonts w:ascii="Times New Roman" w:hAnsi="Times New Roman" w:cs="Times New Roman"/>
          <w:sz w:val="24"/>
          <w:szCs w:val="24"/>
        </w:rPr>
        <w:t xml:space="preserve">ls menacent </w:t>
      </w:r>
      <w:r>
        <w:rPr>
          <w:rFonts w:ascii="Times New Roman" w:hAnsi="Times New Roman" w:cs="Times New Roman"/>
          <w:sz w:val="24"/>
          <w:szCs w:val="24"/>
        </w:rPr>
        <w:t xml:space="preserve"> la chaine alimentaire, </w:t>
      </w:r>
      <w:r w:rsidR="000C3D84">
        <w:rPr>
          <w:rFonts w:ascii="Times New Roman" w:hAnsi="Times New Roman" w:cs="Times New Roman"/>
          <w:sz w:val="24"/>
          <w:szCs w:val="24"/>
        </w:rPr>
        <w:t>et évidement</w:t>
      </w:r>
      <w:r>
        <w:rPr>
          <w:rFonts w:ascii="Times New Roman" w:hAnsi="Times New Roman" w:cs="Times New Roman"/>
          <w:sz w:val="24"/>
          <w:szCs w:val="24"/>
        </w:rPr>
        <w:t xml:space="preserve"> l’homme qui se trouve à son boue.  </w:t>
      </w:r>
    </w:p>
    <w:p w:rsidR="00426B58" w:rsidRDefault="00954899" w:rsidP="00501681">
      <w:pPr>
        <w:pStyle w:val="Paragraphedeliste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Aussi, la toxicité de chaque métal lourd pour l’organisme vivant nous amène à </w:t>
      </w:r>
      <w:r w:rsidR="000811E1">
        <w:rPr>
          <w:rFonts w:ascii="Times New Roman" w:hAnsi="Times New Roman" w:cs="Times New Roman"/>
          <w:sz w:val="24"/>
          <w:szCs w:val="24"/>
        </w:rPr>
        <w:t>dire qu’ils ont un mécanisme d’action spécifique à eu,</w:t>
      </w:r>
      <w:r w:rsidR="00501681">
        <w:rPr>
          <w:rFonts w:ascii="Times New Roman" w:hAnsi="Times New Roman" w:cs="Times New Roman"/>
          <w:sz w:val="24"/>
          <w:szCs w:val="24"/>
        </w:rPr>
        <w:t xml:space="preserve"> et ceci, selon</w:t>
      </w:r>
      <w:r w:rsidR="004F49AA">
        <w:rPr>
          <w:rFonts w:ascii="Times New Roman" w:hAnsi="Times New Roman" w:cs="Times New Roman"/>
          <w:sz w:val="24"/>
          <w:szCs w:val="24"/>
        </w:rPr>
        <w:t xml:space="preserve"> la voie</w:t>
      </w:r>
      <w:r w:rsidR="000811E1">
        <w:rPr>
          <w:rFonts w:ascii="Times New Roman" w:hAnsi="Times New Roman" w:cs="Times New Roman"/>
          <w:sz w:val="24"/>
          <w:szCs w:val="24"/>
        </w:rPr>
        <w:t xml:space="preserve"> d’introduction de l’élément en trace dans l’organisme.</w:t>
      </w:r>
    </w:p>
    <w:p w:rsidR="000811E1" w:rsidRDefault="007B100C" w:rsidP="004F6959">
      <w:pPr>
        <w:pStyle w:val="Paragraphedeliste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Concernant les méthodes d’analyse abordées par le troisième chap</w:t>
      </w:r>
      <w:r w:rsidR="0036525C">
        <w:rPr>
          <w:rFonts w:ascii="Times New Roman" w:hAnsi="Times New Roman" w:cs="Times New Roman"/>
          <w:sz w:val="24"/>
          <w:szCs w:val="24"/>
        </w:rPr>
        <w:t>itre ; on en déduit que la RFX, SAA et par dosage conplexometrique</w:t>
      </w:r>
      <w:r>
        <w:rPr>
          <w:rFonts w:ascii="Times New Roman" w:hAnsi="Times New Roman" w:cs="Times New Roman"/>
          <w:sz w:val="24"/>
          <w:szCs w:val="24"/>
        </w:rPr>
        <w:t>, sont efficaces pour  une analyse chimique, et même quantitative, compte tenu des recherche entreprenant ces techniques comme  méthodes</w:t>
      </w:r>
      <w:r w:rsidR="004F695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précise</w:t>
      </w:r>
      <w:r w:rsidR="004F6959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d’</w:t>
      </w:r>
      <w:r w:rsidR="0067743D">
        <w:rPr>
          <w:rFonts w:ascii="Times New Roman" w:hAnsi="Times New Roman" w:cs="Times New Roman"/>
          <w:sz w:val="24"/>
          <w:szCs w:val="24"/>
        </w:rPr>
        <w:t>étude chimique et</w:t>
      </w:r>
      <w:r>
        <w:rPr>
          <w:rFonts w:ascii="Times New Roman" w:hAnsi="Times New Roman" w:cs="Times New Roman"/>
          <w:sz w:val="24"/>
          <w:szCs w:val="24"/>
        </w:rPr>
        <w:t xml:space="preserve"> physique</w:t>
      </w:r>
      <w:r w:rsidR="0067743D">
        <w:rPr>
          <w:rFonts w:ascii="Times New Roman" w:hAnsi="Times New Roman" w:cs="Times New Roman"/>
          <w:sz w:val="24"/>
          <w:szCs w:val="24"/>
        </w:rPr>
        <w:t xml:space="preserve"> des métaux lourds.</w:t>
      </w:r>
    </w:p>
    <w:p w:rsidR="0067743D" w:rsidRPr="006459DA" w:rsidRDefault="0067743D" w:rsidP="0067743D">
      <w:pPr>
        <w:pStyle w:val="Paragraphedeliste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En dépit de leur avantage, ces méthodes représentent des inconvénients ; et il est préférable de se tourner vers de nouvelles techniques, plus sophistiquées et d’une efficacité meilleure, nous proposant dans ce cas ; la chromatographie en phase gazeuse CPG, couplée a la spectroscopie de masse </w:t>
      </w:r>
      <w:r w:rsidR="001D7D2E">
        <w:rPr>
          <w:rFonts w:ascii="Times New Roman" w:hAnsi="Times New Roman" w:cs="Times New Roman"/>
          <w:sz w:val="24"/>
          <w:szCs w:val="24"/>
        </w:rPr>
        <w:t xml:space="preserve">SM. </w:t>
      </w:r>
    </w:p>
    <w:p w:rsidR="007B1E82" w:rsidRPr="007B1E82" w:rsidRDefault="007B1E82" w:rsidP="007B1E8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B7E42" w:rsidRDefault="00CB7E42"/>
    <w:sectPr w:rsidR="00CB7E42" w:rsidSect="00174C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90BB1"/>
    <w:multiLevelType w:val="hybridMultilevel"/>
    <w:tmpl w:val="256ABF0A"/>
    <w:lvl w:ilvl="0" w:tplc="F0F441AE">
      <w:start w:val="1622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26D487B"/>
    <w:multiLevelType w:val="hybridMultilevel"/>
    <w:tmpl w:val="B55036AA"/>
    <w:lvl w:ilvl="0" w:tplc="F0F441AE">
      <w:start w:val="1622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B7E42"/>
    <w:rsid w:val="00074E80"/>
    <w:rsid w:val="000811E1"/>
    <w:rsid w:val="000C3D84"/>
    <w:rsid w:val="00174CBF"/>
    <w:rsid w:val="001D7D2E"/>
    <w:rsid w:val="00336228"/>
    <w:rsid w:val="00344CF9"/>
    <w:rsid w:val="0036525C"/>
    <w:rsid w:val="00424F84"/>
    <w:rsid w:val="00426B58"/>
    <w:rsid w:val="004F49AA"/>
    <w:rsid w:val="004F6959"/>
    <w:rsid w:val="00501681"/>
    <w:rsid w:val="005978ED"/>
    <w:rsid w:val="005A7289"/>
    <w:rsid w:val="006317DB"/>
    <w:rsid w:val="006459DA"/>
    <w:rsid w:val="0067743D"/>
    <w:rsid w:val="007744D1"/>
    <w:rsid w:val="007B100C"/>
    <w:rsid w:val="007B1E82"/>
    <w:rsid w:val="00954899"/>
    <w:rsid w:val="00CB7E42"/>
    <w:rsid w:val="00EB35A4"/>
    <w:rsid w:val="00F201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4CB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744D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218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CheTECH CyberGate</Company>
  <LinksUpToDate>false</LinksUpToDate>
  <CharactersWithSpaces>1415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aaa</cp:lastModifiedBy>
  <cp:revision>2</cp:revision>
  <dcterms:created xsi:type="dcterms:W3CDTF">2011-06-22T21:41:00Z</dcterms:created>
  <dcterms:modified xsi:type="dcterms:W3CDTF">2011-06-22T21:41:00Z</dcterms:modified>
</cp:coreProperties>
</file>