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0D30FB" w14:textId="77777777" w:rsidR="00513A4D" w:rsidRPr="00D30668" w:rsidRDefault="00916F0A" w:rsidP="006543E2">
      <w:pPr>
        <w:bidi/>
        <w:jc w:val="center"/>
        <w:rPr>
          <w:rFonts w:ascii="Traditional Arabic" w:hAnsi="Traditional Arabic" w:cs="Traditional Arabic"/>
          <w:b/>
          <w:bCs/>
          <w:sz w:val="32"/>
          <w:szCs w:val="32"/>
          <w:rtl/>
          <w:lang w:bidi="ar-DZ"/>
        </w:rPr>
      </w:pPr>
      <w:r w:rsidRPr="00D30668">
        <w:rPr>
          <w:rFonts w:ascii="Traditional Arabic" w:hAnsi="Traditional Arabic" w:cs="Traditional Arabic"/>
          <w:b/>
          <w:bCs/>
          <w:noProof/>
          <w:sz w:val="32"/>
          <w:szCs w:val="32"/>
          <w:lang w:eastAsia="fr-FR"/>
        </w:rPr>
        <w:drawing>
          <wp:anchor distT="0" distB="0" distL="114300" distR="114300" simplePos="0" relativeHeight="251647488" behindDoc="0" locked="0" layoutInCell="1" allowOverlap="1" wp14:anchorId="593DDDE5" wp14:editId="2B16B37A">
            <wp:simplePos x="0" y="0"/>
            <wp:positionH relativeFrom="column">
              <wp:posOffset>-348974</wp:posOffset>
            </wp:positionH>
            <wp:positionV relativeFrom="paragraph">
              <wp:posOffset>0</wp:posOffset>
            </wp:positionV>
            <wp:extent cx="1390015" cy="865505"/>
            <wp:effectExtent l="0" t="0" r="635" b="0"/>
            <wp:wrapSquare wrapText="bothSides"/>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90015" cy="865505"/>
                    </a:xfrm>
                    <a:prstGeom prst="ellipse">
                      <a:avLst/>
                    </a:prstGeom>
                    <a:ln>
                      <a:noFill/>
                    </a:ln>
                    <a:effectLst>
                      <a:softEdge rad="112500"/>
                    </a:effectLst>
                  </pic:spPr>
                </pic:pic>
              </a:graphicData>
            </a:graphic>
          </wp:anchor>
        </w:drawing>
      </w:r>
      <w:r w:rsidRPr="00D30668">
        <w:rPr>
          <w:rFonts w:ascii="Traditional Arabic" w:hAnsi="Traditional Arabic" w:cs="Traditional Arabic"/>
          <w:b/>
          <w:bCs/>
          <w:noProof/>
          <w:sz w:val="32"/>
          <w:szCs w:val="32"/>
          <w:lang w:eastAsia="fr-FR"/>
        </w:rPr>
        <w:drawing>
          <wp:anchor distT="0" distB="0" distL="114300" distR="114300" simplePos="0" relativeHeight="251646464" behindDoc="0" locked="0" layoutInCell="1" allowOverlap="1" wp14:anchorId="1DFD6C2F" wp14:editId="20F02112">
            <wp:simplePos x="0" y="0"/>
            <wp:positionH relativeFrom="column">
              <wp:posOffset>4671731</wp:posOffset>
            </wp:positionH>
            <wp:positionV relativeFrom="paragraph">
              <wp:posOffset>0</wp:posOffset>
            </wp:positionV>
            <wp:extent cx="1390015" cy="865505"/>
            <wp:effectExtent l="0" t="0" r="635" b="0"/>
            <wp:wrapSquare wrapText="bothSides"/>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90015" cy="865505"/>
                    </a:xfrm>
                    <a:prstGeom prst="ellipse">
                      <a:avLst/>
                    </a:prstGeom>
                    <a:ln>
                      <a:noFill/>
                    </a:ln>
                    <a:effectLst>
                      <a:softEdge rad="112500"/>
                    </a:effectLst>
                  </pic:spPr>
                </pic:pic>
              </a:graphicData>
            </a:graphic>
          </wp:anchor>
        </w:drawing>
      </w:r>
      <w:r w:rsidR="001079A8" w:rsidRPr="00D30668">
        <w:rPr>
          <w:rFonts w:ascii="Traditional Arabic" w:hAnsi="Traditional Arabic" w:cs="Traditional Arabic"/>
          <w:b/>
          <w:bCs/>
          <w:sz w:val="32"/>
          <w:szCs w:val="32"/>
          <w:rtl/>
          <w:lang w:bidi="ar-DZ"/>
        </w:rPr>
        <w:t>الجمهورية الجزائرية الديمقراطية الشعبية</w:t>
      </w:r>
    </w:p>
    <w:p w14:paraId="061CD199" w14:textId="77777777" w:rsidR="00916F0A" w:rsidRPr="00D30668" w:rsidRDefault="00916F0A" w:rsidP="006543E2">
      <w:pPr>
        <w:bidi/>
        <w:jc w:val="center"/>
        <w:rPr>
          <w:rFonts w:ascii="Traditional Arabic" w:hAnsi="Traditional Arabic" w:cs="Traditional Arabic"/>
          <w:b/>
          <w:bCs/>
          <w:sz w:val="32"/>
          <w:szCs w:val="32"/>
          <w:lang w:bidi="ar-DZ"/>
        </w:rPr>
      </w:pPr>
      <w:r w:rsidRPr="00D30668">
        <w:rPr>
          <w:rFonts w:ascii="Traditional Arabic" w:hAnsi="Traditional Arabic" w:cs="Traditional Arabic"/>
          <w:b/>
          <w:bCs/>
          <w:sz w:val="32"/>
          <w:szCs w:val="32"/>
          <w:rtl/>
          <w:lang w:bidi="ar-DZ"/>
        </w:rPr>
        <w:t>جامعة محمد البشير الإبراهيمي - برج بوعريريج</w:t>
      </w:r>
    </w:p>
    <w:p w14:paraId="1AA187D7" w14:textId="77777777" w:rsidR="00D30668" w:rsidRPr="00D30668" w:rsidRDefault="00D30668" w:rsidP="00A66FC0">
      <w:pPr>
        <w:jc w:val="center"/>
        <w:rPr>
          <w:rFonts w:ascii="Traditional Arabic" w:hAnsi="Traditional Arabic" w:cs="Traditional Arabic"/>
          <w:b/>
          <w:bCs/>
          <w:sz w:val="32"/>
          <w:szCs w:val="32"/>
          <w:rtl/>
          <w:lang w:bidi="ar-DZ"/>
        </w:rPr>
      </w:pPr>
      <w:r w:rsidRPr="00D30668">
        <w:rPr>
          <w:rFonts w:ascii="Traditional Arabic" w:hAnsi="Traditional Arabic" w:cs="Traditional Arabic"/>
          <w:b/>
          <w:bCs/>
          <w:sz w:val="32"/>
          <w:szCs w:val="32"/>
          <w:rtl/>
          <w:lang w:bidi="ar-DZ"/>
        </w:rPr>
        <w:t>كلية الآداب واللغات</w:t>
      </w:r>
    </w:p>
    <w:p w14:paraId="41E511DB" w14:textId="77777777" w:rsidR="00751585" w:rsidRPr="00D30668" w:rsidRDefault="00D30668" w:rsidP="00A66FC0">
      <w:pPr>
        <w:bidi/>
        <w:jc w:val="center"/>
        <w:rPr>
          <w:rFonts w:ascii="Traditional Arabic" w:hAnsi="Traditional Arabic" w:cs="Traditional Arabic"/>
          <w:b/>
          <w:bCs/>
          <w:sz w:val="32"/>
          <w:szCs w:val="32"/>
          <w:rtl/>
          <w:lang w:bidi="ar-DZ"/>
        </w:rPr>
      </w:pPr>
      <w:r w:rsidRPr="00D30668">
        <w:rPr>
          <w:rFonts w:ascii="Traditional Arabic" w:hAnsi="Traditional Arabic" w:cs="Traditional Arabic"/>
          <w:b/>
          <w:bCs/>
          <w:sz w:val="32"/>
          <w:szCs w:val="32"/>
          <w:rtl/>
          <w:lang w:bidi="ar-DZ"/>
        </w:rPr>
        <w:t>قسم اللغة والأدب العربي</w:t>
      </w:r>
    </w:p>
    <w:p w14:paraId="0BEAD4BB" w14:textId="77777777" w:rsidR="00751585" w:rsidRPr="00D30668" w:rsidRDefault="00751585" w:rsidP="00BE01CD">
      <w:pPr>
        <w:bidi/>
        <w:jc w:val="both"/>
        <w:rPr>
          <w:rFonts w:ascii="Traditional Arabic" w:hAnsi="Traditional Arabic" w:cs="Traditional Arabic"/>
          <w:b/>
          <w:bCs/>
          <w:sz w:val="32"/>
          <w:szCs w:val="32"/>
          <w:rtl/>
          <w:lang w:bidi="ar-DZ"/>
        </w:rPr>
      </w:pPr>
    </w:p>
    <w:p w14:paraId="4AEFB910" w14:textId="77777777" w:rsidR="00C73203" w:rsidRPr="00D30668" w:rsidRDefault="00C73203" w:rsidP="00BE01CD">
      <w:pPr>
        <w:bidi/>
        <w:jc w:val="both"/>
        <w:rPr>
          <w:rFonts w:ascii="Traditional Arabic" w:hAnsi="Traditional Arabic" w:cs="Traditional Arabic"/>
          <w:b/>
          <w:bCs/>
          <w:sz w:val="32"/>
          <w:szCs w:val="32"/>
          <w:lang w:bidi="ar-DZ"/>
        </w:rPr>
      </w:pPr>
    </w:p>
    <w:p w14:paraId="699B7E51" w14:textId="0E4A48B0" w:rsidR="00D30668" w:rsidRDefault="00D30668" w:rsidP="00A66FC0">
      <w:pPr>
        <w:bidi/>
        <w:jc w:val="center"/>
        <w:rPr>
          <w:rFonts w:ascii="Traditional Arabic" w:hAnsi="Traditional Arabic" w:cs="Traditional Arabic"/>
          <w:b/>
          <w:bCs/>
          <w:sz w:val="28"/>
          <w:szCs w:val="28"/>
          <w:rtl/>
          <w:lang w:bidi="ar-DZ"/>
        </w:rPr>
      </w:pPr>
      <w:r w:rsidRPr="00D30668">
        <w:rPr>
          <w:rFonts w:ascii="Traditional Arabic" w:hAnsi="Traditional Arabic" w:cs="Traditional Arabic"/>
          <w:b/>
          <w:bCs/>
          <w:sz w:val="28"/>
          <w:szCs w:val="28"/>
          <w:rtl/>
          <w:lang w:bidi="ar-DZ"/>
        </w:rPr>
        <w:t>مذكرة مقدمة لنيل شهادة الماستر في اللغة والأدب العربي</w:t>
      </w:r>
      <w:r w:rsidR="0069606D">
        <w:rPr>
          <w:rFonts w:ascii="Traditional Arabic" w:hAnsi="Traditional Arabic" w:cs="Traditional Arabic" w:hint="cs"/>
          <w:b/>
          <w:bCs/>
          <w:sz w:val="28"/>
          <w:szCs w:val="28"/>
          <w:rtl/>
          <w:lang w:bidi="ar-DZ"/>
        </w:rPr>
        <w:t xml:space="preserve"> </w:t>
      </w:r>
      <w:r w:rsidRPr="00D30668">
        <w:rPr>
          <w:rFonts w:ascii="Traditional Arabic" w:hAnsi="Traditional Arabic" w:cs="Traditional Arabic"/>
          <w:b/>
          <w:bCs/>
          <w:sz w:val="28"/>
          <w:szCs w:val="28"/>
          <w:rtl/>
          <w:lang w:bidi="ar-DZ"/>
        </w:rPr>
        <w:t xml:space="preserve">تخصص </w:t>
      </w:r>
      <w:r w:rsidR="00E96DEC">
        <w:rPr>
          <w:rFonts w:ascii="Traditional Arabic" w:hAnsi="Traditional Arabic" w:cs="Traditional Arabic" w:hint="cs"/>
          <w:b/>
          <w:bCs/>
          <w:sz w:val="28"/>
          <w:szCs w:val="28"/>
          <w:rtl/>
          <w:lang w:bidi="ar-DZ"/>
        </w:rPr>
        <w:t>نقد</w:t>
      </w:r>
      <w:r w:rsidRPr="00D30668">
        <w:rPr>
          <w:rFonts w:ascii="Traditional Arabic" w:hAnsi="Traditional Arabic" w:cs="Traditional Arabic"/>
          <w:b/>
          <w:bCs/>
          <w:sz w:val="28"/>
          <w:szCs w:val="28"/>
          <w:rtl/>
          <w:lang w:bidi="ar-DZ"/>
        </w:rPr>
        <w:t xml:space="preserve"> حديث ومعاصر.</w:t>
      </w:r>
    </w:p>
    <w:p w14:paraId="0D49CBA9" w14:textId="77777777" w:rsidR="00D33270" w:rsidRPr="00D30668" w:rsidRDefault="00916F0A" w:rsidP="00A66FC0">
      <w:pPr>
        <w:bidi/>
        <w:rPr>
          <w:rFonts w:ascii="Traditional Arabic" w:hAnsi="Traditional Arabic" w:cs="Traditional Arabic"/>
          <w:b/>
          <w:bCs/>
          <w:sz w:val="28"/>
          <w:szCs w:val="28"/>
          <w:rtl/>
          <w:lang w:bidi="ar-DZ"/>
        </w:rPr>
      </w:pPr>
      <w:r w:rsidRPr="00D30668">
        <w:rPr>
          <w:rFonts w:ascii="Traditional Arabic" w:hAnsi="Traditional Arabic" w:cs="Traditional Arabic"/>
          <w:b/>
          <w:bCs/>
          <w:sz w:val="28"/>
          <w:szCs w:val="28"/>
          <w:rtl/>
          <w:lang w:bidi="ar-DZ"/>
        </w:rPr>
        <w:t>تحت عنوان:</w:t>
      </w:r>
    </w:p>
    <w:p w14:paraId="6316CAE3" w14:textId="77777777" w:rsidR="001079A8" w:rsidRPr="00D30668" w:rsidRDefault="009174C8" w:rsidP="00BE01CD">
      <w:pPr>
        <w:bidi/>
        <w:jc w:val="both"/>
        <w:rPr>
          <w:rFonts w:ascii="Traditional Arabic" w:hAnsi="Traditional Arabic" w:cs="Traditional Arabic"/>
          <w:b/>
          <w:bCs/>
          <w:sz w:val="32"/>
          <w:szCs w:val="32"/>
          <w:rtl/>
          <w:lang w:bidi="ar-DZ"/>
        </w:rPr>
      </w:pPr>
      <w:r>
        <w:rPr>
          <w:rFonts w:ascii="Traditional Arabic" w:hAnsi="Traditional Arabic" w:cs="Traditional Arabic"/>
          <w:b/>
          <w:bCs/>
          <w:noProof/>
          <w:sz w:val="72"/>
          <w:szCs w:val="72"/>
          <w:rtl/>
          <w:lang w:val="ar-DZ" w:bidi="ar-DZ"/>
        </w:rPr>
        <w:pict w14:anchorId="1BE3BA9C">
          <v:roundrect id="Rectangle : coins arrondis 2" o:spid="_x0000_s2067" style="position:absolute;left:0;text-align:left;margin-left:-5.3pt;margin-top:29.4pt;width:441.65pt;height:119.25pt;z-index:2516536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" fillcolor="white [3201]" strokecolor="black [3200]" strokeweight="4.5pt">
            <v:stroke linestyle="thinThin" joinstyle="miter"/>
            <v:textbox style="mso-next-textbox:#Rectangle : coins arrondis 2">
              <w:txbxContent>
                <w:p w14:paraId="1CE74E0A" w14:textId="77777777" w:rsidR="006163ED" w:rsidRDefault="006163ED" w:rsidP="00D30668">
                  <w:pPr>
                    <w:bidi/>
                    <w:jc w:val="center"/>
                    <w:rPr>
                      <w:rFonts w:ascii="Traditional Arabic" w:hAnsi="Traditional Arabic" w:cs="Traditional Arabic"/>
                      <w:b/>
                      <w:bCs/>
                      <w:sz w:val="48"/>
                      <w:szCs w:val="48"/>
                      <w:rtl/>
                      <w:lang w:bidi="ar-DZ"/>
                    </w:rPr>
                  </w:pPr>
                  <w:r>
                    <w:rPr>
                      <w:rFonts w:ascii="Traditional Arabic" w:hAnsi="Traditional Arabic" w:cs="Traditional Arabic" w:hint="cs"/>
                      <w:b/>
                      <w:bCs/>
                      <w:sz w:val="48"/>
                      <w:szCs w:val="48"/>
                      <w:rtl/>
                      <w:lang w:bidi="ar-DZ"/>
                    </w:rPr>
                    <w:t xml:space="preserve">العتبات النصية في المجموعة القصصية "رحلة البنات إلى النار" </w:t>
                  </w:r>
                </w:p>
                <w:p w14:paraId="70A987D5" w14:textId="77777777" w:rsidR="006163ED" w:rsidRPr="00D30668" w:rsidRDefault="006163ED" w:rsidP="00E96DEC">
                  <w:pPr>
                    <w:bidi/>
                    <w:jc w:val="center"/>
                    <w:rPr>
                      <w:rFonts w:ascii="Traditional Arabic" w:hAnsi="Traditional Arabic" w:cs="Traditional Arabic"/>
                      <w:b/>
                      <w:bCs/>
                      <w:sz w:val="48"/>
                      <w:szCs w:val="48"/>
                      <w:lang w:bidi="ar-DZ"/>
                    </w:rPr>
                  </w:pPr>
                  <w:r>
                    <w:rPr>
                      <w:rFonts w:ascii="Traditional Arabic" w:hAnsi="Traditional Arabic" w:cs="Traditional Arabic" w:hint="cs"/>
                      <w:b/>
                      <w:bCs/>
                      <w:sz w:val="48"/>
                      <w:szCs w:val="48"/>
                      <w:rtl/>
                      <w:lang w:bidi="ar-DZ"/>
                    </w:rPr>
                    <w:t>لـ عز الدين جولاجي</w:t>
                  </w:r>
                </w:p>
              </w:txbxContent>
            </v:textbox>
          </v:roundrect>
        </w:pict>
      </w:r>
    </w:p>
    <w:p w14:paraId="7C726504" w14:textId="77777777" w:rsidR="001B7E61" w:rsidRPr="00D30668" w:rsidRDefault="001B7E61" w:rsidP="00BE01CD">
      <w:pPr>
        <w:bidi/>
        <w:jc w:val="both"/>
        <w:rPr>
          <w:rFonts w:ascii="Traditional Arabic" w:hAnsi="Traditional Arabic" w:cs="Traditional Arabic"/>
          <w:b/>
          <w:bCs/>
          <w:sz w:val="72"/>
          <w:szCs w:val="72"/>
          <w:rtl/>
          <w:lang w:bidi="ar-DZ"/>
        </w:rPr>
      </w:pPr>
    </w:p>
    <w:p w14:paraId="4B9A42A3" w14:textId="77777777" w:rsidR="001B7E61" w:rsidRPr="00D30668" w:rsidRDefault="001B7E61" w:rsidP="00BE01CD">
      <w:pPr>
        <w:bidi/>
        <w:jc w:val="both"/>
        <w:rPr>
          <w:rFonts w:ascii="Traditional Arabic" w:hAnsi="Traditional Arabic" w:cs="Traditional Arabic"/>
          <w:b/>
          <w:bCs/>
          <w:sz w:val="72"/>
          <w:szCs w:val="72"/>
          <w:rtl/>
          <w:lang w:bidi="ar-DZ"/>
        </w:rPr>
      </w:pPr>
    </w:p>
    <w:p w14:paraId="77FB4E8A" w14:textId="77777777" w:rsidR="00916F0A" w:rsidRPr="00D30668" w:rsidRDefault="00916F0A" w:rsidP="00BE01CD">
      <w:pPr>
        <w:bidi/>
        <w:jc w:val="both"/>
        <w:rPr>
          <w:rFonts w:ascii="Traditional Arabic" w:hAnsi="Traditional Arabic" w:cs="Traditional Arabic"/>
          <w:b/>
          <w:bCs/>
          <w:sz w:val="32"/>
          <w:szCs w:val="32"/>
          <w:rtl/>
          <w:lang w:bidi="ar-DZ"/>
        </w:rPr>
      </w:pPr>
    </w:p>
    <w:p w14:paraId="7F00F07A" w14:textId="77777777" w:rsidR="00D33270" w:rsidRPr="00D30668" w:rsidRDefault="00D33270" w:rsidP="00BE01CD">
      <w:pPr>
        <w:bidi/>
        <w:jc w:val="both"/>
        <w:rPr>
          <w:rFonts w:ascii="Traditional Arabic" w:hAnsi="Traditional Arabic" w:cs="Traditional Arabic"/>
          <w:b/>
          <w:bCs/>
          <w:sz w:val="32"/>
          <w:szCs w:val="32"/>
          <w:rtl/>
          <w:lang w:bidi="ar-DZ"/>
        </w:rPr>
      </w:pPr>
    </w:p>
    <w:p w14:paraId="62166B55" w14:textId="08F5D9A2" w:rsidR="00D33270" w:rsidRPr="00D30668" w:rsidRDefault="00765540" w:rsidP="00BE01CD">
      <w:pPr>
        <w:bidi/>
        <w:jc w:val="both"/>
        <w:rPr>
          <w:rFonts w:ascii="Traditional Arabic" w:hAnsi="Traditional Arabic" w:cs="Traditional Arabic"/>
          <w:b/>
          <w:bCs/>
          <w:sz w:val="32"/>
          <w:szCs w:val="32"/>
          <w:rtl/>
          <w:lang w:bidi="ar-DZ"/>
        </w:rPr>
      </w:pPr>
      <w:r w:rsidRPr="00D30668">
        <w:rPr>
          <w:rFonts w:ascii="Traditional Arabic" w:hAnsi="Traditional Arabic" w:cs="Traditional Arabic"/>
          <w:b/>
          <w:bCs/>
          <w:sz w:val="32"/>
          <w:szCs w:val="32"/>
          <w:rtl/>
          <w:lang w:bidi="ar-DZ"/>
        </w:rPr>
        <w:t>إعداد الطلبة:</w:t>
      </w:r>
      <w:r w:rsidR="001B74E5">
        <w:rPr>
          <w:rFonts w:ascii="Traditional Arabic" w:hAnsi="Traditional Arabic" w:cs="Traditional Arabic" w:hint="cs"/>
          <w:b/>
          <w:bCs/>
          <w:sz w:val="32"/>
          <w:szCs w:val="32"/>
          <w:rtl/>
          <w:lang w:bidi="ar-DZ"/>
        </w:rPr>
        <w:t xml:space="preserve">                                                                              </w:t>
      </w:r>
      <w:r w:rsidR="001667F9" w:rsidRPr="00D30668">
        <w:rPr>
          <w:rFonts w:ascii="Traditional Arabic" w:hAnsi="Traditional Arabic" w:cs="Traditional Arabic"/>
          <w:b/>
          <w:bCs/>
          <w:sz w:val="32"/>
          <w:szCs w:val="32"/>
          <w:rtl/>
          <w:lang w:bidi="ar-DZ"/>
        </w:rPr>
        <w:t>إشراف</w:t>
      </w:r>
      <w:r w:rsidR="001B74E5">
        <w:rPr>
          <w:rFonts w:ascii="Traditional Arabic" w:hAnsi="Traditional Arabic" w:cs="Traditional Arabic" w:hint="cs"/>
          <w:b/>
          <w:bCs/>
          <w:sz w:val="32"/>
          <w:szCs w:val="32"/>
          <w:rtl/>
          <w:lang w:bidi="ar-DZ"/>
        </w:rPr>
        <w:t xml:space="preserve"> </w:t>
      </w:r>
      <w:r w:rsidR="001667F9" w:rsidRPr="00D30668">
        <w:rPr>
          <w:rFonts w:ascii="Traditional Arabic" w:hAnsi="Traditional Arabic" w:cs="Traditional Arabic"/>
          <w:b/>
          <w:bCs/>
          <w:sz w:val="32"/>
          <w:szCs w:val="32"/>
          <w:rtl/>
          <w:lang w:bidi="ar-DZ"/>
        </w:rPr>
        <w:t>الدكتور</w:t>
      </w:r>
      <w:r w:rsidR="00D82998">
        <w:rPr>
          <w:rFonts w:ascii="Traditional Arabic" w:hAnsi="Traditional Arabic" w:cs="Traditional Arabic" w:hint="cs"/>
          <w:b/>
          <w:bCs/>
          <w:sz w:val="32"/>
          <w:szCs w:val="32"/>
          <w:rtl/>
          <w:lang w:bidi="ar-DZ"/>
        </w:rPr>
        <w:t>:</w:t>
      </w:r>
    </w:p>
    <w:p w14:paraId="11209531" w14:textId="55B2D5BD" w:rsidR="00D33270" w:rsidRPr="00D30668" w:rsidRDefault="00E96DEC" w:rsidP="00BE01CD">
      <w:pPr>
        <w:pStyle w:val="Paragraphedeliste"/>
        <w:numPr>
          <w:ilvl w:val="0"/>
          <w:numId w:val="2"/>
        </w:num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بن ظاهر نعيمة</w:t>
      </w:r>
      <w:r w:rsidR="001B74E5">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عز الدين جلاوجي</w:t>
      </w:r>
    </w:p>
    <w:p w14:paraId="2A082F33" w14:textId="77777777" w:rsidR="00D33270" w:rsidRPr="00D30668" w:rsidRDefault="00E96DEC" w:rsidP="00BE01CD">
      <w:pPr>
        <w:pStyle w:val="Paragraphedeliste"/>
        <w:numPr>
          <w:ilvl w:val="0"/>
          <w:numId w:val="2"/>
        </w:numPr>
        <w:bidi/>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بن حمادي دنيا</w:t>
      </w:r>
    </w:p>
    <w:p w14:paraId="17078C6D" w14:textId="77777777" w:rsidR="00916F0A" w:rsidRDefault="00916F0A" w:rsidP="00BE01CD">
      <w:pPr>
        <w:bidi/>
        <w:jc w:val="both"/>
        <w:rPr>
          <w:rFonts w:ascii="Traditional Arabic" w:hAnsi="Traditional Arabic" w:cs="Traditional Arabic"/>
          <w:b/>
          <w:bCs/>
          <w:sz w:val="32"/>
          <w:szCs w:val="32"/>
        </w:rPr>
      </w:pPr>
    </w:p>
    <w:p w14:paraId="17A2DD5C" w14:textId="77777777" w:rsidR="00ED761B" w:rsidRDefault="009174C8" w:rsidP="00BE01CD">
      <w:pPr>
        <w:jc w:val="both"/>
        <w:rPr>
          <w:rFonts w:ascii="Traditional Arabic" w:hAnsi="Traditional Arabic" w:cs="Traditional Arabic"/>
          <w:b/>
          <w:bCs/>
          <w:sz w:val="32"/>
          <w:szCs w:val="32"/>
          <w:rtl/>
        </w:rPr>
        <w:sectPr w:rsidR="00ED761B" w:rsidSect="00E65E1C">
          <w:footerReference w:type="default" r:id="rId9"/>
          <w:pgSz w:w="11906" w:h="16838"/>
          <w:pgMar w:top="1418" w:right="1701" w:bottom="426" w:left="1418" w:header="709" w:footer="709" w:gutter="0"/>
          <w:cols w:space="708"/>
          <w:docGrid w:linePitch="360"/>
        </w:sectPr>
      </w:pPr>
      <w:r>
        <w:rPr>
          <w:rFonts w:ascii="Traditional Arabic" w:hAnsi="Traditional Arabic" w:cs="Traditional Arabic"/>
          <w:b/>
          <w:bCs/>
          <w:noProof/>
          <w:sz w:val="32"/>
          <w:szCs w:val="32"/>
          <w:rtl/>
          <w:lang w:val="ar-SA"/>
        </w:rPr>
        <w:pict w14:anchorId="0A7AA0D5">
          <v:shapetype id="_x0000_t53" coordsize="21600,21600" o:spt="53" adj="5400,2700" path="m,l@3,qx@4@11l@4@10@5@10@5@11qy@6,l@21,0@19@15@21@16@9@16@9@17qy@8@22l@1@22qx@0@17l@0@16,0@16,2700@15xem@4@11nfqy@3@12l@1@12qx@0@13@1@10l@4@10em@5@11nfqy@6@12l@8@12qx@9@13@8@10l@5@10em@0@13nfl@0@16em@9@13nfl@9@16e">
            <v:formulas>
              <v:f eqn="val #0"/>
              <v:f eqn="sum @0 675 0"/>
              <v:f eqn="sum @1 675 0"/>
              <v:f eqn="sum @2 675 0"/>
              <v:f eqn="sum @3 675 0"/>
              <v:f eqn="sum width 0 @4"/>
              <v:f eqn="sum width 0 @3"/>
              <v:f eqn="sum width 0 @2"/>
              <v:f eqn="sum width 0 @1"/>
              <v:f eqn="sum width 0 @0"/>
              <v:f eqn="val #1"/>
              <v:f eqn="prod @10 1 4"/>
              <v:f eqn="prod @11 2 1"/>
              <v:f eqn="prod @11 3 1"/>
              <v:f eqn="prod height 1 2"/>
              <v:f eqn="sum @14 0 @12"/>
              <v:f eqn="sum height 0 @10"/>
              <v:f eqn="sum height 0 @11"/>
              <v:f eqn="prod width 1 2"/>
              <v:f eqn="sum width 0 2700"/>
              <v:f eqn="sum @18 0 2700"/>
              <v:f eqn="val width"/>
              <v:f eqn="val height"/>
            </v:formulas>
            <v:path o:extrusionok="f" o:connecttype="custom" o:connectlocs="@18,@10;2700,@15;@18,21600;@19,@15" o:connectangles="270,180,90,0" textboxrect="@0,@10,@9,21600"/>
            <v:handles>
              <v:h position="#0,bottomRight" xrange="2700,8100"/>
              <v:h position="center,#1" yrange="0,7200"/>
            </v:handles>
            <o:complex v:ext="view"/>
          </v:shapetype>
          <v:shape id="Ruban : incliné vers le bas 6" o:spid="_x0000_s2066" type="#_x0000_t53" style="position:absolute;left:0;text-align:left;margin-left:47.6pt;margin-top:50.7pt;width:377.8pt;height:34.35pt;z-index:2516546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" adj=",3600" fillcolor="white [3201]" strokecolor="black [3200]" strokeweight="1pt">
            <v:stroke joinstyle="miter"/>
            <v:textbox style="mso-next-textbox:#Ruban : incliné vers le bas 6">
              <w:txbxContent>
                <w:p w14:paraId="7A61D7CA" w14:textId="77777777" w:rsidR="006163ED" w:rsidRPr="00E65E1C" w:rsidRDefault="006163ED" w:rsidP="00D33270">
                  <w:pPr>
                    <w:bidi/>
                    <w:spacing w:after="0" w:line="240" w:lineRule="auto"/>
                    <w:jc w:val="center"/>
                    <w:rPr>
                      <w:b/>
                      <w:bCs/>
                      <w:sz w:val="160"/>
                      <w:szCs w:val="160"/>
                      <w:rtl/>
                      <w:lang w:bidi="ar-DZ"/>
                    </w:rPr>
                  </w:pPr>
                  <w:r w:rsidRPr="00D33270">
                    <w:rPr>
                      <w:rFonts w:cs="Arial"/>
                      <w:b/>
                      <w:bCs/>
                      <w:sz w:val="32"/>
                      <w:szCs w:val="32"/>
                      <w:rtl/>
                    </w:rPr>
                    <w:t xml:space="preserve">السنة الجامعية: </w:t>
                  </w:r>
                  <w:r>
                    <w:rPr>
                      <w:rFonts w:cs="Arial" w:hint="cs"/>
                      <w:b/>
                      <w:bCs/>
                      <w:sz w:val="32"/>
                      <w:szCs w:val="32"/>
                      <w:rtl/>
                    </w:rPr>
                    <w:t>2021</w:t>
                  </w:r>
                  <w:r w:rsidRPr="00D33270">
                    <w:rPr>
                      <w:rFonts w:cs="Arial"/>
                      <w:b/>
                      <w:bCs/>
                      <w:sz w:val="32"/>
                      <w:szCs w:val="32"/>
                      <w:rtl/>
                    </w:rPr>
                    <w:t>/202</w:t>
                  </w:r>
                  <w:r>
                    <w:rPr>
                      <w:rFonts w:cs="Arial" w:hint="cs"/>
                      <w:b/>
                      <w:bCs/>
                      <w:sz w:val="32"/>
                      <w:szCs w:val="32"/>
                      <w:rtl/>
                    </w:rPr>
                    <w:t>2</w:t>
                  </w:r>
                </w:p>
                <w:p w14:paraId="16A05593" w14:textId="77777777" w:rsidR="006163ED" w:rsidRDefault="006163ED" w:rsidP="00D33270">
                  <w:pPr>
                    <w:spacing w:after="0" w:line="240" w:lineRule="auto"/>
                    <w:jc w:val="center"/>
                    <w:rPr>
                      <w:lang w:bidi="ar-DZ"/>
                    </w:rPr>
                  </w:pPr>
                </w:p>
              </w:txbxContent>
            </v:textbox>
          </v:shape>
        </w:pict>
      </w:r>
      <w:r w:rsidR="00ED761B">
        <w:rPr>
          <w:rFonts w:ascii="Traditional Arabic" w:hAnsi="Traditional Arabic" w:cs="Traditional Arabic"/>
          <w:b/>
          <w:bCs/>
          <w:sz w:val="32"/>
          <w:szCs w:val="32"/>
          <w:rtl/>
        </w:rPr>
        <w:br w:type="page"/>
      </w:r>
    </w:p>
    <w:p w14:paraId="5E12C8E5" w14:textId="77777777" w:rsidR="00ED761B" w:rsidRDefault="00ED761B" w:rsidP="00BE01CD">
      <w:pPr>
        <w:jc w:val="both"/>
        <w:rPr>
          <w:rFonts w:ascii="Traditional Arabic" w:hAnsi="Traditional Arabic" w:cs="Traditional Arabic"/>
          <w:b/>
          <w:bCs/>
          <w:sz w:val="32"/>
          <w:szCs w:val="32"/>
          <w:rtl/>
        </w:rPr>
      </w:pPr>
    </w:p>
    <w:p w14:paraId="11B1D50F" w14:textId="2CE4E710" w:rsidR="00061ACA" w:rsidRPr="00D30668" w:rsidRDefault="00ED761B" w:rsidP="00BE01CD">
      <w:pPr>
        <w:bidi/>
        <w:jc w:val="both"/>
        <w:rPr>
          <w:rFonts w:ascii="Traditional Arabic" w:hAnsi="Traditional Arabic" w:cs="Traditional Arabic"/>
          <w:b/>
          <w:bCs/>
          <w:sz w:val="32"/>
          <w:szCs w:val="32"/>
          <w:rtl/>
        </w:rPr>
      </w:pPr>
      <w:r>
        <w:rPr>
          <w:noProof/>
          <w:lang w:eastAsia="fr-FR"/>
        </w:rPr>
        <w:drawing>
          <wp:anchor distT="0" distB="0" distL="114300" distR="114300" simplePos="0" relativeHeight="251640832" behindDoc="0" locked="0" layoutInCell="1" allowOverlap="1" wp14:anchorId="1D78BAA9" wp14:editId="37316989">
            <wp:simplePos x="0" y="0"/>
            <wp:positionH relativeFrom="column">
              <wp:posOffset>-171450</wp:posOffset>
            </wp:positionH>
            <wp:positionV relativeFrom="paragraph">
              <wp:posOffset>778510</wp:posOffset>
            </wp:positionV>
            <wp:extent cx="6067425" cy="6067425"/>
            <wp:effectExtent l="0" t="0" r="9525" b="9525"/>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duotone>
                        <a:prstClr val="black"/>
                        <a:schemeClr val="accent6">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6067425" cy="6067425"/>
                    </a:xfrm>
                    <a:prstGeom prst="rect">
                      <a:avLst/>
                    </a:prstGeom>
                    <a:noFill/>
                    <a:ln>
                      <a:noFill/>
                    </a:ln>
                  </pic:spPr>
                </pic:pic>
              </a:graphicData>
            </a:graphic>
          </wp:anchor>
        </w:drawing>
      </w:r>
    </w:p>
    <w:p w14:paraId="6E474815" w14:textId="77777777" w:rsidR="00ED761B" w:rsidRDefault="00ED761B" w:rsidP="00BE01CD">
      <w:pPr>
        <w:bidi/>
        <w:jc w:val="both"/>
        <w:rPr>
          <w:rFonts w:ascii="Traditional Arabic" w:hAnsi="Traditional Arabic" w:cs="Traditional Arabic"/>
          <w:b/>
          <w:bCs/>
          <w:sz w:val="32"/>
          <w:szCs w:val="32"/>
          <w:rtl/>
        </w:rPr>
        <w:sectPr w:rsidR="00ED761B" w:rsidSect="00ED761B">
          <w:headerReference w:type="default" r:id="rId11"/>
          <w:footerReference w:type="default" r:id="rId12"/>
          <w:pgSz w:w="11906" w:h="16838" w:code="9"/>
          <w:pgMar w:top="1418" w:right="1701" w:bottom="425" w:left="1418" w:header="709" w:footer="709" w:gutter="0"/>
          <w:pgBorders w:offsetFrom="page">
            <w:top w:val="waveline" w:sz="17" w:space="24" w:color="auto"/>
            <w:left w:val="waveline" w:sz="17" w:space="24" w:color="auto"/>
            <w:bottom w:val="waveline" w:sz="17" w:space="24" w:color="auto"/>
            <w:right w:val="waveline" w:sz="17" w:space="24" w:color="auto"/>
          </w:pgBorders>
          <w:cols w:space="708"/>
          <w:docGrid w:linePitch="360"/>
        </w:sectPr>
      </w:pPr>
    </w:p>
    <w:p w14:paraId="3FA55134" w14:textId="4BBC60A4" w:rsidR="002D7787" w:rsidRDefault="002D7787" w:rsidP="00BE01CD">
      <w:pPr>
        <w:jc w:val="both"/>
        <w:rPr>
          <w:rtl/>
        </w:rPr>
      </w:pPr>
    </w:p>
    <w:p w14:paraId="4429103B" w14:textId="4634B4C8" w:rsidR="002D7787" w:rsidRPr="001E5065" w:rsidRDefault="002D7787" w:rsidP="00BE01CD">
      <w:pPr>
        <w:jc w:val="both"/>
        <w:rPr>
          <w:rtl/>
        </w:rPr>
      </w:pPr>
    </w:p>
    <w:p w14:paraId="76608730" w14:textId="63083FF3" w:rsidR="0060780B" w:rsidRDefault="00065A73" w:rsidP="00BE01CD">
      <w:pPr>
        <w:jc w:val="both"/>
        <w:rPr>
          <w:rFonts w:cs="Arial"/>
          <w:sz w:val="36"/>
          <w:szCs w:val="36"/>
        </w:rPr>
        <w:sectPr w:rsidR="0060780B" w:rsidSect="00065A73">
          <w:pgSz w:w="11906" w:h="16838" w:code="9"/>
          <w:pgMar w:top="0" w:right="1418" w:bottom="1418" w:left="1418" w:header="709" w:footer="709" w:gutter="0"/>
          <w:pgBorders w:offsetFrom="page">
            <w:top w:val="waveline" w:sz="17" w:space="24" w:color="auto"/>
            <w:left w:val="waveline" w:sz="17" w:space="24" w:color="auto"/>
            <w:bottom w:val="waveline" w:sz="17" w:space="24" w:color="auto"/>
            <w:right w:val="waveline" w:sz="17" w:space="24" w:color="auto"/>
          </w:pgBorders>
          <w:cols w:space="708"/>
          <w:docGrid w:linePitch="360"/>
        </w:sectPr>
      </w:pPr>
      <w:r>
        <w:rPr>
          <w:noProof/>
          <w:lang w:eastAsia="fr-FR"/>
        </w:rPr>
        <w:drawing>
          <wp:anchor distT="0" distB="0" distL="114300" distR="114300" simplePos="0" relativeHeight="251649024" behindDoc="1" locked="0" layoutInCell="1" allowOverlap="1" wp14:anchorId="4FC8D6FD" wp14:editId="7DAA76DF">
            <wp:simplePos x="0" y="0"/>
            <wp:positionH relativeFrom="column">
              <wp:posOffset>1324610</wp:posOffset>
            </wp:positionH>
            <wp:positionV relativeFrom="paragraph">
              <wp:posOffset>270510</wp:posOffset>
            </wp:positionV>
            <wp:extent cx="3195955" cy="1288415"/>
            <wp:effectExtent l="0" t="0" r="0" b="0"/>
            <wp:wrapTight wrapText="bothSides">
              <wp:wrapPolygon edited="0">
                <wp:start x="17768" y="2555"/>
                <wp:lineTo x="2704" y="3194"/>
                <wp:lineTo x="2446" y="7026"/>
                <wp:lineTo x="5665" y="8304"/>
                <wp:lineTo x="4120" y="8942"/>
                <wp:lineTo x="515" y="12455"/>
                <wp:lineTo x="515" y="15968"/>
                <wp:lineTo x="6953" y="18523"/>
                <wp:lineTo x="13390" y="20120"/>
                <wp:lineTo x="14034" y="20120"/>
                <wp:lineTo x="17510" y="18523"/>
                <wp:lineTo x="20858" y="15649"/>
                <wp:lineTo x="20858" y="13414"/>
                <wp:lineTo x="20471" y="11178"/>
                <wp:lineTo x="19828" y="8304"/>
                <wp:lineTo x="20600" y="5110"/>
                <wp:lineTo x="20214" y="3513"/>
                <wp:lineTo x="18669" y="2555"/>
                <wp:lineTo x="17768" y="2555"/>
              </wp:wrapPolygon>
            </wp:wrapTight>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195955" cy="1288415"/>
                    </a:xfrm>
                    <a:prstGeom prst="rect">
                      <a:avLst/>
                    </a:prstGeom>
                    <a:noFill/>
                    <a:ln>
                      <a:noFill/>
                    </a:ln>
                  </pic:spPr>
                </pic:pic>
              </a:graphicData>
            </a:graphic>
          </wp:anchor>
        </w:drawing>
      </w:r>
      <w:r w:rsidR="009174C8">
        <w:rPr>
          <w:noProof/>
        </w:rPr>
        <w:pict w14:anchorId="22631FD4">
          <v:shapetype id="_x0000_t202" coordsize="21600,21600" o:spt="202" path="m,l,21600r21600,l21600,xe">
            <v:stroke joinstyle="miter"/>
            <v:path gradientshapeok="t" o:connecttype="rect"/>
          </v:shapetype>
          <v:shape id="Zone de texte 3" o:spid="_x0000_s2065" type="#_x0000_t202" style="position:absolute;left:0;text-align:left;margin-left:15.55pt;margin-top:206.3pt;width:420pt;height:376pt;z-index:25165568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" filled="f" stroked="f">
            <v:textbox style="mso-next-textbox:#Zone de texte 3">
              <w:txbxContent>
                <w:p w14:paraId="2C8A52B9" w14:textId="77777777" w:rsidR="006163ED" w:rsidRDefault="006163ED" w:rsidP="001E5065">
                  <w:pPr>
                    <w:spacing w:line="360" w:lineRule="auto"/>
                    <w:ind w:left="25"/>
                    <w:jc w:val="center"/>
                    <w:rPr>
                      <w:rFonts w:cs="Arial"/>
                      <w:b/>
                      <w:bCs/>
                      <w:sz w:val="48"/>
                      <w:szCs w:val="48"/>
                      <w:rtl/>
                      <w:lang w:bidi="ar-DZ"/>
                    </w:rPr>
                  </w:pPr>
                  <w:r>
                    <w:rPr>
                      <w:rFonts w:cs="Arial" w:hint="cs"/>
                      <w:b/>
                      <w:bCs/>
                      <w:sz w:val="48"/>
                      <w:szCs w:val="48"/>
                      <w:rtl/>
                      <w:lang w:bidi="ar-DZ"/>
                    </w:rPr>
                    <w:t>الحمد لله حمدا كثيرا، الحمد للمولى عزّ و جل الذي وفقنا في مشوارنا الدراسي و منحنا القدرة لإنجاز هذه المذكرة.</w:t>
                  </w:r>
                </w:p>
                <w:p w14:paraId="519440B9" w14:textId="73DCD9B2" w:rsidR="006163ED" w:rsidRPr="005D7C20" w:rsidRDefault="006163ED" w:rsidP="001E5065">
                  <w:pPr>
                    <w:spacing w:line="360" w:lineRule="auto"/>
                    <w:ind w:left="25"/>
                    <w:jc w:val="center"/>
                    <w:rPr>
                      <w:b/>
                      <w:bCs/>
                      <w:sz w:val="48"/>
                      <w:szCs w:val="48"/>
                      <w:lang w:bidi="ar-DZ"/>
                    </w:rPr>
                  </w:pPr>
                  <w:r>
                    <w:rPr>
                      <w:rFonts w:cs="Arial" w:hint="cs"/>
                      <w:b/>
                      <w:bCs/>
                      <w:sz w:val="48"/>
                      <w:szCs w:val="48"/>
                      <w:rtl/>
                      <w:lang w:bidi="ar-DZ"/>
                    </w:rPr>
                    <w:t xml:space="preserve">نتقدم بخالص تشكراتنا إلى أستاذنا الفاضل "عز الدين جلاوجي"، الذي </w:t>
                  </w:r>
                  <w:r w:rsidR="00DC0D6C" w:rsidRPr="00DC0D6C">
                    <w:rPr>
                      <w:rFonts w:cs="Arial"/>
                      <w:b/>
                      <w:bCs/>
                      <w:sz w:val="48"/>
                      <w:szCs w:val="48"/>
                      <w:rtl/>
                      <w:lang w:bidi="ar-DZ"/>
                    </w:rPr>
                    <w:t>أسدى إلينا بتوجيهاته القيمة</w:t>
                  </w:r>
                  <w:r>
                    <w:rPr>
                      <w:rFonts w:cs="Arial" w:hint="cs"/>
                      <w:b/>
                      <w:bCs/>
                      <w:sz w:val="48"/>
                      <w:szCs w:val="48"/>
                      <w:rtl/>
                      <w:lang w:bidi="ar-DZ"/>
                    </w:rPr>
                    <w:t xml:space="preserve"> لإنجاز هذا العمل، إلى أخواتي و والدتي على دعواتهما الخالصة، كما أشكر كل من ساعدنا و لو بنصيحة، و كل من ساعدنا في إخراج هذه المذكرة، إلى كل هؤلاء فائق التقدير و </w:t>
                  </w:r>
                  <w:r w:rsidR="00DC0D6C">
                    <w:rPr>
                      <w:rFonts w:cs="Arial" w:hint="cs"/>
                      <w:b/>
                      <w:bCs/>
                      <w:sz w:val="48"/>
                      <w:szCs w:val="48"/>
                      <w:rtl/>
                      <w:lang w:bidi="ar-DZ"/>
                    </w:rPr>
                    <w:t>الاحترام</w:t>
                  </w:r>
                  <w:r>
                    <w:rPr>
                      <w:rFonts w:cs="Arial" w:hint="cs"/>
                      <w:b/>
                      <w:bCs/>
                      <w:sz w:val="48"/>
                      <w:szCs w:val="48"/>
                      <w:rtl/>
                      <w:lang w:bidi="ar-DZ"/>
                    </w:rPr>
                    <w:t>.</w:t>
                  </w:r>
                </w:p>
              </w:txbxContent>
            </v:textbox>
          </v:shape>
        </w:pict>
      </w:r>
    </w:p>
    <w:p w14:paraId="702F41E2" w14:textId="1B23B25D" w:rsidR="005B5EC6" w:rsidRPr="005B5EC6" w:rsidRDefault="009174C8" w:rsidP="00BE01CD">
      <w:pPr>
        <w:bidi/>
        <w:jc w:val="both"/>
        <w:rPr>
          <w:rFonts w:ascii="Traditional Arabic" w:hAnsi="Traditional Arabic" w:cs="Traditional Arabic"/>
          <w:b/>
          <w:bCs/>
          <w:sz w:val="260"/>
          <w:szCs w:val="260"/>
          <w:lang w:bidi="ar-DZ"/>
        </w:rPr>
      </w:pPr>
      <w:r>
        <w:rPr>
          <w:noProof/>
          <w:lang w:eastAsia="fr-FR"/>
        </w:rPr>
        <w:lastRenderedPageBreak/>
        <w:pict w14:anchorId="084897EA">
          <v:shape id="Zone de texte 22" o:spid="_x0000_s2071" type="#_x0000_t202" style="position:absolute;left:0;text-align:left;margin-left:44.8pt;margin-top:161.45pt;width:353.35pt;height:532.5pt;z-index:251667968;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" filled="f" stroked="f">
            <v:textbox style="mso-next-textbox:#Zone de texte 22">
              <w:txbxContent>
                <w:p w14:paraId="61A2DB46" w14:textId="38C60ADA" w:rsidR="00065A73" w:rsidRPr="00B80626" w:rsidRDefault="00065A73" w:rsidP="00065A73">
                  <w:pPr>
                    <w:bidi/>
                    <w:ind w:left="40" w:hanging="40"/>
                    <w:jc w:val="center"/>
                    <w:rPr>
                      <w:rFonts w:cs="Arial"/>
                      <w:b/>
                      <w:bCs/>
                      <w:sz w:val="48"/>
                      <w:szCs w:val="48"/>
                      <w:rtl/>
                    </w:rPr>
                  </w:pPr>
                  <w:r w:rsidRPr="00B80626">
                    <w:rPr>
                      <w:rFonts w:cs="Arial"/>
                      <w:b/>
                      <w:bCs/>
                      <w:sz w:val="48"/>
                      <w:szCs w:val="48"/>
                      <w:rtl/>
                    </w:rPr>
                    <w:t>باسم الله الرحمن الرحيم وصلى الله على سيدنا وحبيبنا محمد وعلى آله وصحبه ومن تبعه إلى يوم الدين.</w:t>
                  </w:r>
                </w:p>
                <w:p w14:paraId="3FC2FDB9" w14:textId="77777777" w:rsidR="00065A73" w:rsidRPr="00B80626" w:rsidRDefault="00065A73" w:rsidP="00065A73">
                  <w:pPr>
                    <w:bidi/>
                    <w:ind w:left="40" w:hanging="40"/>
                    <w:jc w:val="center"/>
                    <w:rPr>
                      <w:rFonts w:cs="Arial"/>
                      <w:b/>
                      <w:bCs/>
                      <w:sz w:val="48"/>
                      <w:szCs w:val="48"/>
                      <w:rtl/>
                    </w:rPr>
                  </w:pPr>
                  <w:r w:rsidRPr="00B80626">
                    <w:rPr>
                      <w:rFonts w:cs="Arial"/>
                      <w:b/>
                      <w:bCs/>
                      <w:sz w:val="48"/>
                      <w:szCs w:val="48"/>
                      <w:rtl/>
                    </w:rPr>
                    <w:t>أهدي هذا العمل المتواضع إلى أمي الحبيبة حفظك الله،</w:t>
                  </w:r>
                  <w:r>
                    <w:rPr>
                      <w:rFonts w:cs="Arial" w:hint="cs"/>
                      <w:b/>
                      <w:bCs/>
                      <w:sz w:val="48"/>
                      <w:szCs w:val="48"/>
                      <w:rtl/>
                    </w:rPr>
                    <w:t xml:space="preserve"> </w:t>
                  </w:r>
                  <w:r w:rsidRPr="00B80626">
                    <w:rPr>
                      <w:rFonts w:cs="Arial"/>
                      <w:b/>
                      <w:bCs/>
                      <w:sz w:val="48"/>
                      <w:szCs w:val="48"/>
                      <w:rtl/>
                    </w:rPr>
                    <w:t>وأمد في عمرك.</w:t>
                  </w:r>
                </w:p>
                <w:p w14:paraId="368C6E43" w14:textId="12D39C9A" w:rsidR="00065A73" w:rsidRPr="00B80626" w:rsidRDefault="00065A73" w:rsidP="00065A73">
                  <w:pPr>
                    <w:bidi/>
                    <w:ind w:left="40" w:hanging="40"/>
                    <w:jc w:val="center"/>
                    <w:rPr>
                      <w:rFonts w:cs="Arial"/>
                      <w:b/>
                      <w:bCs/>
                      <w:sz w:val="48"/>
                      <w:szCs w:val="48"/>
                      <w:rtl/>
                    </w:rPr>
                  </w:pPr>
                  <w:r w:rsidRPr="00B80626">
                    <w:rPr>
                      <w:rFonts w:cs="Arial"/>
                      <w:b/>
                      <w:bCs/>
                      <w:sz w:val="48"/>
                      <w:szCs w:val="48"/>
                      <w:rtl/>
                    </w:rPr>
                    <w:t>إلى سندي وعوني وقدوتي في الحياة،</w:t>
                  </w:r>
                  <w:r>
                    <w:rPr>
                      <w:rFonts w:cs="Arial" w:hint="cs"/>
                      <w:b/>
                      <w:bCs/>
                      <w:sz w:val="48"/>
                      <w:szCs w:val="48"/>
                      <w:rtl/>
                    </w:rPr>
                    <w:t xml:space="preserve"> </w:t>
                  </w:r>
                  <w:r w:rsidRPr="00B80626">
                    <w:rPr>
                      <w:rFonts w:cs="Arial"/>
                      <w:b/>
                      <w:bCs/>
                      <w:sz w:val="48"/>
                      <w:szCs w:val="48"/>
                      <w:rtl/>
                    </w:rPr>
                    <w:t>إلى من أنار دربي في</w:t>
                  </w:r>
                </w:p>
                <w:p w14:paraId="446EC1D4" w14:textId="77777777" w:rsidR="00065A73" w:rsidRPr="00B80626" w:rsidRDefault="00065A73" w:rsidP="00065A73">
                  <w:pPr>
                    <w:bidi/>
                    <w:ind w:left="40" w:hanging="40"/>
                    <w:jc w:val="center"/>
                    <w:rPr>
                      <w:rFonts w:cs="Arial"/>
                      <w:b/>
                      <w:bCs/>
                      <w:sz w:val="48"/>
                      <w:szCs w:val="48"/>
                      <w:rtl/>
                    </w:rPr>
                  </w:pPr>
                  <w:r w:rsidRPr="00B80626">
                    <w:rPr>
                      <w:rFonts w:cs="Arial"/>
                      <w:b/>
                      <w:bCs/>
                      <w:sz w:val="48"/>
                      <w:szCs w:val="48"/>
                      <w:rtl/>
                    </w:rPr>
                    <w:t xml:space="preserve">سبيل نجاحي </w:t>
                  </w:r>
                  <w:r w:rsidRPr="00B80626">
                    <w:rPr>
                      <w:rFonts w:cs="Arial" w:hint="cs"/>
                      <w:b/>
                      <w:bCs/>
                      <w:sz w:val="48"/>
                      <w:szCs w:val="48"/>
                      <w:rtl/>
                    </w:rPr>
                    <w:t>أبي، حفظك</w:t>
                  </w:r>
                  <w:r w:rsidRPr="00B80626">
                    <w:rPr>
                      <w:rFonts w:cs="Arial"/>
                      <w:b/>
                      <w:bCs/>
                      <w:sz w:val="48"/>
                      <w:szCs w:val="48"/>
                      <w:rtl/>
                    </w:rPr>
                    <w:t xml:space="preserve"> الله وأدامك تاجا فوق رأسي.</w:t>
                  </w:r>
                </w:p>
                <w:p w14:paraId="680EB269" w14:textId="77777777" w:rsidR="00065A73" w:rsidRPr="00B80626" w:rsidRDefault="00065A73" w:rsidP="00065A73">
                  <w:pPr>
                    <w:bidi/>
                    <w:ind w:left="40" w:hanging="40"/>
                    <w:jc w:val="center"/>
                    <w:rPr>
                      <w:rFonts w:cs="Arial"/>
                      <w:b/>
                      <w:bCs/>
                      <w:sz w:val="48"/>
                      <w:szCs w:val="48"/>
                      <w:rtl/>
                    </w:rPr>
                  </w:pPr>
                  <w:r w:rsidRPr="00B80626">
                    <w:rPr>
                      <w:rFonts w:cs="Arial"/>
                      <w:b/>
                      <w:bCs/>
                      <w:sz w:val="48"/>
                      <w:szCs w:val="48"/>
                      <w:rtl/>
                    </w:rPr>
                    <w:t>إلى زوجي أسمى رموز الإخلاص والوفاء رفيق دربي،</w:t>
                  </w:r>
                  <w:r>
                    <w:rPr>
                      <w:rFonts w:cs="Arial" w:hint="cs"/>
                      <w:b/>
                      <w:bCs/>
                      <w:sz w:val="48"/>
                      <w:szCs w:val="48"/>
                      <w:rtl/>
                    </w:rPr>
                    <w:t xml:space="preserve"> </w:t>
                  </w:r>
                  <w:r w:rsidRPr="00B80626">
                    <w:rPr>
                      <w:rFonts w:cs="Arial"/>
                      <w:b/>
                      <w:bCs/>
                      <w:sz w:val="48"/>
                      <w:szCs w:val="48"/>
                      <w:rtl/>
                    </w:rPr>
                    <w:t xml:space="preserve">الذي لم يبخل بوقت أو جهد </w:t>
                  </w:r>
                  <w:r w:rsidRPr="00B80626">
                    <w:rPr>
                      <w:rFonts w:cs="Arial" w:hint="cs"/>
                      <w:b/>
                      <w:bCs/>
                      <w:sz w:val="48"/>
                      <w:szCs w:val="48"/>
                      <w:rtl/>
                    </w:rPr>
                    <w:t>لمساعدتي.</w:t>
                  </w:r>
                </w:p>
                <w:p w14:paraId="16DF6287" w14:textId="77777777" w:rsidR="00065A73" w:rsidRPr="00B80626" w:rsidRDefault="00065A73" w:rsidP="00065A73">
                  <w:pPr>
                    <w:bidi/>
                    <w:ind w:left="40" w:hanging="40"/>
                    <w:jc w:val="center"/>
                    <w:rPr>
                      <w:rFonts w:cs="Arial"/>
                      <w:b/>
                      <w:bCs/>
                      <w:sz w:val="48"/>
                      <w:szCs w:val="48"/>
                    </w:rPr>
                  </w:pPr>
                  <w:r w:rsidRPr="00B80626">
                    <w:rPr>
                      <w:rFonts w:cs="Arial"/>
                      <w:b/>
                      <w:bCs/>
                      <w:sz w:val="48"/>
                      <w:szCs w:val="48"/>
                      <w:rtl/>
                    </w:rPr>
                    <w:t>إلى جميع الأخلاء،</w:t>
                  </w:r>
                  <w:r>
                    <w:rPr>
                      <w:rFonts w:cs="Arial" w:hint="cs"/>
                      <w:b/>
                      <w:bCs/>
                      <w:sz w:val="48"/>
                      <w:szCs w:val="48"/>
                      <w:rtl/>
                    </w:rPr>
                    <w:t xml:space="preserve"> </w:t>
                  </w:r>
                  <w:r w:rsidRPr="00B80626">
                    <w:rPr>
                      <w:rFonts w:cs="Arial"/>
                      <w:b/>
                      <w:bCs/>
                      <w:sz w:val="48"/>
                      <w:szCs w:val="48"/>
                      <w:rtl/>
                    </w:rPr>
                    <w:t>وجميع من وقفوا بجواري وساعدوني بكل ما يملكون.</w:t>
                  </w:r>
                </w:p>
              </w:txbxContent>
            </v:textbox>
          </v:shape>
        </w:pict>
      </w:r>
      <w:r w:rsidR="00065A73">
        <w:rPr>
          <w:noProof/>
          <w:lang w:eastAsia="fr-FR"/>
        </w:rPr>
        <w:drawing>
          <wp:anchor distT="0" distB="0" distL="114300" distR="114300" simplePos="0" relativeHeight="251667456" behindDoc="0" locked="0" layoutInCell="1" allowOverlap="1" wp14:anchorId="7BD167B3" wp14:editId="0F9F3B81">
            <wp:simplePos x="0" y="0"/>
            <wp:positionH relativeFrom="column">
              <wp:posOffset>1216971</wp:posOffset>
            </wp:positionH>
            <wp:positionV relativeFrom="paragraph">
              <wp:posOffset>-165244</wp:posOffset>
            </wp:positionV>
            <wp:extent cx="3474085" cy="1991360"/>
            <wp:effectExtent l="0" t="0" r="0" b="0"/>
            <wp:wrapSquare wrapText="bothSides"/>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474085" cy="1991360"/>
                    </a:xfrm>
                    <a:prstGeom prst="rect">
                      <a:avLst/>
                    </a:prstGeom>
                    <a:noFill/>
                    <a:ln>
                      <a:noFill/>
                    </a:ln>
                  </pic:spPr>
                </pic:pic>
              </a:graphicData>
            </a:graphic>
          </wp:anchor>
        </w:drawing>
      </w:r>
    </w:p>
    <w:p w14:paraId="2A87579B" w14:textId="5675BD2B" w:rsidR="00065A73" w:rsidRDefault="009174C8" w:rsidP="00D55647">
      <w:pPr>
        <w:bidi/>
        <w:jc w:val="center"/>
        <w:rPr>
          <w:rFonts w:ascii="Traditional Arabic" w:hAnsi="Traditional Arabic" w:cs="Traditional Arabic"/>
          <w:b/>
          <w:bCs/>
          <w:sz w:val="300"/>
          <w:szCs w:val="300"/>
          <w:rtl/>
          <w:lang w:bidi="ar-DZ"/>
        </w:rPr>
      </w:pPr>
      <w:r>
        <w:rPr>
          <w:noProof/>
          <w:rtl/>
        </w:rPr>
        <w:pict w14:anchorId="4BBF6312">
          <v:shape id="Zone de texte 7" o:spid="_x0000_s2062" type="#_x0000_t202" style="position:absolute;left:0;text-align:left;margin-left:144.5pt;margin-top:436.4pt;width:151pt;height:55.5pt;z-index:25165670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" filled="f" stroked="f" strokeweight=".5pt">
            <v:textbox style="mso-next-textbox:#Zone de texte 7">
              <w:txbxContent>
                <w:p w14:paraId="69BC91EF" w14:textId="77777777" w:rsidR="006163ED" w:rsidRPr="0081060F" w:rsidRDefault="006163ED" w:rsidP="001E5065">
                  <w:pPr>
                    <w:rPr>
                      <w:b/>
                      <w:bCs/>
                      <w:color w:val="C00000"/>
                      <w:sz w:val="56"/>
                      <w:szCs w:val="56"/>
                      <w:lang w:bidi="ar-DZ"/>
                    </w:rPr>
                  </w:pPr>
                  <w:r>
                    <w:rPr>
                      <w:rFonts w:hint="cs"/>
                      <w:b/>
                      <w:bCs/>
                      <w:color w:val="C00000"/>
                      <w:sz w:val="56"/>
                      <w:szCs w:val="56"/>
                      <w:rtl/>
                      <w:lang w:bidi="ar-DZ"/>
                    </w:rPr>
                    <w:t>بن حمادي دنيا</w:t>
                  </w:r>
                </w:p>
              </w:txbxContent>
            </v:textbox>
          </v:shape>
        </w:pict>
      </w:r>
    </w:p>
    <w:p w14:paraId="14C82749" w14:textId="77777777" w:rsidR="006F645D" w:rsidRDefault="006F645D" w:rsidP="00065A73">
      <w:pPr>
        <w:bidi/>
        <w:jc w:val="center"/>
        <w:rPr>
          <w:rFonts w:ascii="Traditional Arabic" w:hAnsi="Traditional Arabic" w:cs="Traditional Arabic"/>
          <w:b/>
          <w:bCs/>
          <w:sz w:val="300"/>
          <w:szCs w:val="300"/>
          <w:rtl/>
          <w:lang w:bidi="ar-DZ"/>
        </w:rPr>
        <w:sectPr w:rsidR="006F645D" w:rsidSect="006163ED">
          <w:headerReference w:type="default" r:id="rId15"/>
          <w:footerReference w:type="default" r:id="rId16"/>
          <w:pgSz w:w="11906" w:h="16838" w:code="9"/>
          <w:pgMar w:top="1418" w:right="1701" w:bottom="1418" w:left="1418" w:header="709" w:footer="709" w:gutter="0"/>
          <w:pgBorders w:offsetFrom="page">
            <w:top w:val="waveline" w:sz="20" w:space="24" w:color="auto"/>
            <w:left w:val="waveline" w:sz="20" w:space="24" w:color="auto"/>
            <w:bottom w:val="waveline" w:sz="20" w:space="24" w:color="auto"/>
            <w:right w:val="waveline" w:sz="20" w:space="24" w:color="auto"/>
          </w:pgBorders>
          <w:cols w:space="708"/>
          <w:docGrid w:linePitch="360"/>
        </w:sectPr>
      </w:pPr>
    </w:p>
    <w:p w14:paraId="5D97D896" w14:textId="3441816D" w:rsidR="006F645D" w:rsidRDefault="009174C8" w:rsidP="00065A73">
      <w:pPr>
        <w:bidi/>
        <w:jc w:val="center"/>
        <w:rPr>
          <w:rFonts w:ascii="Traditional Arabic" w:hAnsi="Traditional Arabic" w:cs="Traditional Arabic"/>
          <w:b/>
          <w:bCs/>
          <w:sz w:val="300"/>
          <w:szCs w:val="300"/>
          <w:rtl/>
          <w:lang w:bidi="ar-DZ"/>
        </w:rPr>
        <w:sectPr w:rsidR="006F645D" w:rsidSect="006163ED">
          <w:pgSz w:w="11906" w:h="16838" w:code="9"/>
          <w:pgMar w:top="1418" w:right="1701" w:bottom="1418" w:left="1418" w:header="709" w:footer="709" w:gutter="0"/>
          <w:pgBorders w:offsetFrom="page">
            <w:top w:val="waveline" w:sz="20" w:space="24" w:color="auto"/>
            <w:left w:val="waveline" w:sz="20" w:space="24" w:color="auto"/>
            <w:bottom w:val="waveline" w:sz="20" w:space="24" w:color="auto"/>
            <w:right w:val="waveline" w:sz="20" w:space="24" w:color="auto"/>
          </w:pgBorders>
          <w:cols w:space="708"/>
          <w:docGrid w:linePitch="360"/>
        </w:sectPr>
      </w:pPr>
      <w:r>
        <w:rPr>
          <w:rFonts w:ascii="Traditional Arabic" w:hAnsi="Traditional Arabic" w:cs="Traditional Arabic"/>
          <w:b/>
          <w:bCs/>
          <w:noProof/>
          <w:sz w:val="300"/>
          <w:szCs w:val="300"/>
          <w:rtl/>
          <w:lang w:val="ar-DZ" w:bidi="ar-DZ"/>
        </w:rPr>
        <w:lastRenderedPageBreak/>
        <w:pict w14:anchorId="05F9D2FE">
          <v:shape id="Zone de texte 19" o:spid="_x0000_s2073" type="#_x0000_t202" style="position:absolute;left:0;text-align:left;margin-left:149pt;margin-top:626.9pt;width:151.4pt;height:49.5pt;z-index:251670016;visibility:visibl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" filled="f" stroked="f" strokeweight=".5pt">
            <v:textbox style="mso-next-textbox:#Zone de texte 19">
              <w:txbxContent>
                <w:p w14:paraId="409387C9" w14:textId="77777777" w:rsidR="006F645D" w:rsidRPr="0081060F" w:rsidRDefault="006F645D" w:rsidP="006F645D">
                  <w:pPr>
                    <w:jc w:val="both"/>
                    <w:rPr>
                      <w:b/>
                      <w:bCs/>
                      <w:color w:val="C00000"/>
                      <w:sz w:val="56"/>
                      <w:szCs w:val="56"/>
                      <w:lang w:bidi="ar-DZ"/>
                    </w:rPr>
                  </w:pPr>
                  <w:r>
                    <w:rPr>
                      <w:rFonts w:hint="cs"/>
                      <w:b/>
                      <w:bCs/>
                      <w:color w:val="C00000"/>
                      <w:sz w:val="56"/>
                      <w:szCs w:val="56"/>
                      <w:rtl/>
                      <w:lang w:bidi="ar-DZ"/>
                    </w:rPr>
                    <w:t>بن ظاهر نعيمة</w:t>
                  </w:r>
                  <w:r>
                    <w:rPr>
                      <w:b/>
                      <w:bCs/>
                      <w:color w:val="C00000"/>
                      <w:sz w:val="56"/>
                      <w:szCs w:val="56"/>
                      <w:rtl/>
                      <w:lang w:bidi="ar-DZ"/>
                    </w:rPr>
                    <w:tab/>
                  </w:r>
                </w:p>
              </w:txbxContent>
            </v:textbox>
          </v:shape>
        </w:pict>
      </w:r>
      <w:r>
        <w:rPr>
          <w:rFonts w:ascii="Traditional Arabic" w:hAnsi="Traditional Arabic" w:cs="Traditional Arabic"/>
          <w:b/>
          <w:bCs/>
          <w:noProof/>
          <w:sz w:val="300"/>
          <w:szCs w:val="300"/>
          <w:rtl/>
          <w:lang w:val="ar-DZ" w:bidi="ar-DZ"/>
        </w:rPr>
        <w:pict w14:anchorId="7578D3AC">
          <v:shape id="Zone de texte 15" o:spid="_x0000_s2072" type="#_x0000_t202" style="position:absolute;left:0;text-align:left;margin-left:-10.75pt;margin-top:173.55pt;width:465.7pt;height:412.5pt;z-index:251668992;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" filled="f" stroked="f">
            <v:textbox style="mso-next-textbox:#Zone de texte 15">
              <w:txbxContent>
                <w:p w14:paraId="6367920D" w14:textId="77777777" w:rsidR="00065A73" w:rsidRPr="006F645D" w:rsidRDefault="00065A73" w:rsidP="00065A73">
                  <w:pPr>
                    <w:bidi/>
                    <w:spacing w:line="240" w:lineRule="auto"/>
                    <w:ind w:left="93" w:hanging="21"/>
                    <w:jc w:val="center"/>
                    <w:rPr>
                      <w:rFonts w:ascii="Traditional Arabic" w:hAnsi="Traditional Arabic" w:cs="Traditional Arabic"/>
                      <w:b/>
                      <w:bCs/>
                      <w:sz w:val="36"/>
                      <w:szCs w:val="36"/>
                      <w:rtl/>
                      <w:lang w:bidi="ar-DZ"/>
                    </w:rPr>
                  </w:pPr>
                  <w:r w:rsidRPr="006F645D">
                    <w:rPr>
                      <w:rFonts w:ascii="Traditional Arabic" w:hAnsi="Traditional Arabic" w:cs="Traditional Arabic"/>
                      <w:b/>
                      <w:bCs/>
                      <w:sz w:val="36"/>
                      <w:szCs w:val="36"/>
                      <w:rtl/>
                      <w:lang w:bidi="ar-DZ"/>
                    </w:rPr>
                    <w:t>بسم الله الرحمن الرحيم</w:t>
                  </w:r>
                </w:p>
                <w:p w14:paraId="175ADA9C" w14:textId="7AA73AF0" w:rsidR="00065A73" w:rsidRPr="006F645D" w:rsidRDefault="00065A73" w:rsidP="00065A73">
                  <w:pPr>
                    <w:bidi/>
                    <w:spacing w:line="240" w:lineRule="auto"/>
                    <w:ind w:left="93" w:hanging="21"/>
                    <w:jc w:val="center"/>
                    <w:rPr>
                      <w:rFonts w:ascii="Traditional Arabic" w:hAnsi="Traditional Arabic" w:cs="Traditional Arabic"/>
                      <w:b/>
                      <w:bCs/>
                      <w:sz w:val="36"/>
                      <w:szCs w:val="36"/>
                      <w:rtl/>
                      <w:lang w:bidi="ar-DZ"/>
                    </w:rPr>
                  </w:pPr>
                  <w:r w:rsidRPr="006F645D">
                    <w:rPr>
                      <w:rFonts w:ascii="Traditional Arabic" w:hAnsi="Traditional Arabic" w:cs="Traditional Arabic"/>
                      <w:b/>
                      <w:bCs/>
                      <w:sz w:val="36"/>
                      <w:szCs w:val="36"/>
                      <w:rtl/>
                      <w:lang w:bidi="ar-DZ"/>
                    </w:rPr>
                    <w:t>إلى من كان لي معينا إلى من منحني الإرادة و القدرة على إكمال مشواري إلى سندي إليك ربي عسى أن تقبله مني خالصا لوجهك الكريم.</w:t>
                  </w:r>
                </w:p>
                <w:p w14:paraId="13815D01" w14:textId="77777777" w:rsidR="00065A73" w:rsidRPr="006F645D" w:rsidRDefault="00065A73" w:rsidP="00065A73">
                  <w:pPr>
                    <w:bidi/>
                    <w:spacing w:line="240" w:lineRule="auto"/>
                    <w:ind w:left="93" w:hanging="21"/>
                    <w:jc w:val="center"/>
                    <w:rPr>
                      <w:rFonts w:ascii="Traditional Arabic" w:hAnsi="Traditional Arabic" w:cs="Traditional Arabic"/>
                      <w:b/>
                      <w:bCs/>
                      <w:sz w:val="36"/>
                      <w:szCs w:val="36"/>
                      <w:rtl/>
                      <w:lang w:bidi="ar-DZ"/>
                    </w:rPr>
                  </w:pPr>
                  <w:r w:rsidRPr="006F645D">
                    <w:rPr>
                      <w:rFonts w:ascii="Traditional Arabic" w:hAnsi="Traditional Arabic" w:cs="Traditional Arabic"/>
                      <w:b/>
                      <w:bCs/>
                      <w:sz w:val="36"/>
                      <w:szCs w:val="36"/>
                      <w:rtl/>
                      <w:lang w:bidi="ar-DZ"/>
                    </w:rPr>
                    <w:t>إلى من جعل اله الجنة تحت أقدامها إلى أغلى حواء " أمي" أدامك الله.</w:t>
                  </w:r>
                </w:p>
                <w:p w14:paraId="64D9AA08" w14:textId="77777777" w:rsidR="00065A73" w:rsidRPr="006F645D" w:rsidRDefault="00065A73" w:rsidP="00065A73">
                  <w:pPr>
                    <w:bidi/>
                    <w:spacing w:line="240" w:lineRule="auto"/>
                    <w:ind w:left="93" w:hanging="21"/>
                    <w:jc w:val="center"/>
                    <w:rPr>
                      <w:rFonts w:ascii="Traditional Arabic" w:hAnsi="Traditional Arabic" w:cs="Traditional Arabic"/>
                      <w:b/>
                      <w:bCs/>
                      <w:sz w:val="36"/>
                      <w:szCs w:val="36"/>
                      <w:rtl/>
                      <w:lang w:bidi="ar-DZ"/>
                    </w:rPr>
                  </w:pPr>
                  <w:r w:rsidRPr="006F645D">
                    <w:rPr>
                      <w:rFonts w:ascii="Traditional Arabic" w:hAnsi="Traditional Arabic" w:cs="Traditional Arabic"/>
                      <w:b/>
                      <w:bCs/>
                      <w:sz w:val="36"/>
                      <w:szCs w:val="36"/>
                      <w:rtl/>
                      <w:lang w:bidi="ar-DZ"/>
                    </w:rPr>
                    <w:t>إلى رمز التضحية و العطاء إلى من حصد الأشواك عن دربي ليمهد لي طريق العلم إلى القلب الكبير "والدي".</w:t>
                  </w:r>
                </w:p>
                <w:p w14:paraId="0D5CD75E" w14:textId="77777777" w:rsidR="00065A73" w:rsidRPr="006F645D" w:rsidRDefault="00065A73" w:rsidP="00065A73">
                  <w:pPr>
                    <w:bidi/>
                    <w:spacing w:line="240" w:lineRule="auto"/>
                    <w:ind w:left="93" w:hanging="21"/>
                    <w:jc w:val="center"/>
                    <w:rPr>
                      <w:rFonts w:ascii="Traditional Arabic" w:hAnsi="Traditional Arabic" w:cs="Traditional Arabic"/>
                      <w:b/>
                      <w:bCs/>
                      <w:sz w:val="36"/>
                      <w:szCs w:val="36"/>
                      <w:rtl/>
                      <w:lang w:bidi="ar-DZ"/>
                    </w:rPr>
                  </w:pPr>
                  <w:r w:rsidRPr="006F645D">
                    <w:rPr>
                      <w:rFonts w:ascii="Traditional Arabic" w:hAnsi="Traditional Arabic" w:cs="Traditional Arabic"/>
                      <w:b/>
                      <w:bCs/>
                      <w:sz w:val="36"/>
                      <w:szCs w:val="36"/>
                      <w:rtl/>
                      <w:lang w:bidi="ar-DZ"/>
                    </w:rPr>
                    <w:t>إلى رفيقات دربي أخواتي: آسيا، آمال، كريمة، سامية.</w:t>
                  </w:r>
                </w:p>
                <w:p w14:paraId="3DBED830" w14:textId="77777777" w:rsidR="00065A73" w:rsidRPr="006F645D" w:rsidRDefault="00065A73" w:rsidP="00065A73">
                  <w:pPr>
                    <w:bidi/>
                    <w:spacing w:line="240" w:lineRule="auto"/>
                    <w:ind w:left="93" w:hanging="21"/>
                    <w:jc w:val="center"/>
                    <w:rPr>
                      <w:rFonts w:ascii="Traditional Arabic" w:hAnsi="Traditional Arabic" w:cs="Traditional Arabic"/>
                      <w:b/>
                      <w:bCs/>
                      <w:sz w:val="36"/>
                      <w:szCs w:val="36"/>
                      <w:rtl/>
                      <w:lang w:bidi="ar-DZ"/>
                    </w:rPr>
                  </w:pPr>
                  <w:r w:rsidRPr="006F645D">
                    <w:rPr>
                      <w:rFonts w:ascii="Traditional Arabic" w:hAnsi="Traditional Arabic" w:cs="Traditional Arabic"/>
                      <w:b/>
                      <w:bCs/>
                      <w:sz w:val="36"/>
                      <w:szCs w:val="36"/>
                      <w:rtl/>
                      <w:lang w:bidi="ar-DZ"/>
                    </w:rPr>
                    <w:t>إلى أخي العزيز "مخلوف"، حفظه الله و أنار دربه.</w:t>
                  </w:r>
                </w:p>
                <w:p w14:paraId="5D787543" w14:textId="77777777" w:rsidR="00065A73" w:rsidRPr="006F645D" w:rsidRDefault="00065A73" w:rsidP="00065A73">
                  <w:pPr>
                    <w:bidi/>
                    <w:spacing w:line="240" w:lineRule="auto"/>
                    <w:ind w:left="93" w:hanging="21"/>
                    <w:jc w:val="center"/>
                    <w:rPr>
                      <w:rFonts w:ascii="Traditional Arabic" w:hAnsi="Traditional Arabic" w:cs="Traditional Arabic"/>
                      <w:b/>
                      <w:bCs/>
                      <w:sz w:val="36"/>
                      <w:szCs w:val="36"/>
                      <w:rtl/>
                      <w:lang w:bidi="ar-DZ"/>
                    </w:rPr>
                  </w:pPr>
                  <w:r w:rsidRPr="006F645D">
                    <w:rPr>
                      <w:rFonts w:ascii="Traditional Arabic" w:hAnsi="Traditional Arabic" w:cs="Traditional Arabic"/>
                      <w:b/>
                      <w:bCs/>
                      <w:sz w:val="36"/>
                      <w:szCs w:val="36"/>
                      <w:rtl/>
                      <w:lang w:bidi="ar-DZ"/>
                    </w:rPr>
                    <w:t>إلى براعم البيت، سيدرة، مايا، شعيب، إسراء، سراج، أنس عبد الرحمن، إسحاق، آلاء.</w:t>
                  </w:r>
                </w:p>
                <w:p w14:paraId="713784A5" w14:textId="77777777" w:rsidR="00065A73" w:rsidRPr="006F645D" w:rsidRDefault="00065A73" w:rsidP="00065A73">
                  <w:pPr>
                    <w:bidi/>
                    <w:spacing w:line="240" w:lineRule="auto"/>
                    <w:ind w:left="93" w:hanging="21"/>
                    <w:jc w:val="center"/>
                    <w:rPr>
                      <w:rFonts w:ascii="Traditional Arabic" w:hAnsi="Traditional Arabic" w:cs="Traditional Arabic"/>
                      <w:b/>
                      <w:bCs/>
                      <w:sz w:val="36"/>
                      <w:szCs w:val="36"/>
                      <w:rtl/>
                      <w:lang w:bidi="ar-DZ"/>
                    </w:rPr>
                  </w:pPr>
                  <w:r w:rsidRPr="006F645D">
                    <w:rPr>
                      <w:rFonts w:ascii="Traditional Arabic" w:hAnsi="Traditional Arabic" w:cs="Traditional Arabic"/>
                      <w:b/>
                      <w:bCs/>
                      <w:sz w:val="36"/>
                      <w:szCs w:val="36"/>
                      <w:rtl/>
                      <w:lang w:bidi="ar-DZ"/>
                    </w:rPr>
                    <w:t>إلى كل صديقاتي</w:t>
                  </w:r>
                </w:p>
                <w:p w14:paraId="79E8B110" w14:textId="77777777" w:rsidR="00065A73" w:rsidRPr="006F645D" w:rsidRDefault="00065A73" w:rsidP="00065A73">
                  <w:pPr>
                    <w:bidi/>
                    <w:spacing w:line="240" w:lineRule="auto"/>
                    <w:ind w:left="93" w:hanging="21"/>
                    <w:jc w:val="center"/>
                    <w:rPr>
                      <w:rFonts w:ascii="Traditional Arabic" w:hAnsi="Traditional Arabic" w:cs="Traditional Arabic"/>
                      <w:b/>
                      <w:bCs/>
                      <w:sz w:val="36"/>
                      <w:szCs w:val="36"/>
                      <w:rtl/>
                      <w:lang w:bidi="ar-DZ"/>
                    </w:rPr>
                  </w:pPr>
                  <w:r w:rsidRPr="006F645D">
                    <w:rPr>
                      <w:rFonts w:ascii="Traditional Arabic" w:hAnsi="Traditional Arabic" w:cs="Traditional Arabic"/>
                      <w:b/>
                      <w:bCs/>
                      <w:sz w:val="36"/>
                      <w:szCs w:val="36"/>
                      <w:rtl/>
                      <w:lang w:bidi="ar-DZ"/>
                    </w:rPr>
                    <w:t>إلى كل أساتذتي في قسم اللغة و الأدب العربي، بجامعة محمد البشير الإبراهيمي.</w:t>
                  </w:r>
                </w:p>
                <w:p w14:paraId="6EDDAE38" w14:textId="77777777" w:rsidR="00065A73" w:rsidRPr="006F645D" w:rsidRDefault="00065A73" w:rsidP="00065A73">
                  <w:pPr>
                    <w:bidi/>
                    <w:spacing w:line="240" w:lineRule="auto"/>
                    <w:ind w:left="93" w:hanging="21"/>
                    <w:jc w:val="center"/>
                    <w:rPr>
                      <w:rFonts w:ascii="Traditional Arabic" w:hAnsi="Traditional Arabic" w:cs="Traditional Arabic"/>
                      <w:b/>
                      <w:bCs/>
                      <w:sz w:val="36"/>
                      <w:szCs w:val="36"/>
                      <w:rtl/>
                      <w:lang w:bidi="ar-DZ"/>
                    </w:rPr>
                  </w:pPr>
                  <w:r w:rsidRPr="006F645D">
                    <w:rPr>
                      <w:rFonts w:ascii="Traditional Arabic" w:hAnsi="Traditional Arabic" w:cs="Traditional Arabic"/>
                      <w:b/>
                      <w:bCs/>
                      <w:sz w:val="36"/>
                      <w:szCs w:val="36"/>
                      <w:rtl/>
                      <w:lang w:bidi="ar-DZ"/>
                    </w:rPr>
                    <w:t>إلى من نسيهم قلمي و لم ينساهم قلبي.</w:t>
                  </w:r>
                </w:p>
                <w:p w14:paraId="49717A7A" w14:textId="77777777" w:rsidR="00065A73" w:rsidRPr="006F645D" w:rsidRDefault="00065A73" w:rsidP="00065A73">
                  <w:pPr>
                    <w:bidi/>
                    <w:spacing w:line="240" w:lineRule="auto"/>
                    <w:ind w:left="93" w:hanging="21"/>
                    <w:jc w:val="center"/>
                    <w:rPr>
                      <w:rFonts w:ascii="Traditional Arabic" w:hAnsi="Traditional Arabic" w:cs="Traditional Arabic"/>
                      <w:b/>
                      <w:bCs/>
                      <w:sz w:val="36"/>
                      <w:szCs w:val="36"/>
                      <w:lang w:bidi="ar-DZ"/>
                    </w:rPr>
                  </w:pPr>
                </w:p>
              </w:txbxContent>
            </v:textbox>
          </v:shape>
        </w:pict>
      </w:r>
      <w:r w:rsidR="006F645D">
        <w:rPr>
          <w:noProof/>
          <w:lang w:eastAsia="fr-FR"/>
        </w:rPr>
        <w:drawing>
          <wp:anchor distT="0" distB="0" distL="114300" distR="114300" simplePos="0" relativeHeight="251663360" behindDoc="1" locked="0" layoutInCell="1" allowOverlap="1" wp14:anchorId="63F88E79" wp14:editId="6ABA8C51">
            <wp:simplePos x="0" y="0"/>
            <wp:positionH relativeFrom="column">
              <wp:posOffset>1582243</wp:posOffset>
            </wp:positionH>
            <wp:positionV relativeFrom="paragraph">
              <wp:posOffset>3175</wp:posOffset>
            </wp:positionV>
            <wp:extent cx="2551430" cy="1917065"/>
            <wp:effectExtent l="0" t="0" r="0" b="0"/>
            <wp:wrapTight wrapText="bothSides">
              <wp:wrapPolygon edited="0">
                <wp:start x="5483" y="1502"/>
                <wp:lineTo x="3387" y="3649"/>
                <wp:lineTo x="1451" y="5151"/>
                <wp:lineTo x="1290" y="7512"/>
                <wp:lineTo x="2903" y="8800"/>
                <wp:lineTo x="5645" y="8800"/>
                <wp:lineTo x="2742" y="9659"/>
                <wp:lineTo x="323" y="11161"/>
                <wp:lineTo x="0" y="15025"/>
                <wp:lineTo x="645" y="15669"/>
                <wp:lineTo x="3225" y="15669"/>
                <wp:lineTo x="3225" y="16742"/>
                <wp:lineTo x="13547" y="19103"/>
                <wp:lineTo x="17740" y="19103"/>
                <wp:lineTo x="17579" y="19962"/>
                <wp:lineTo x="18224" y="19962"/>
                <wp:lineTo x="19675" y="19103"/>
                <wp:lineTo x="20159" y="17386"/>
                <wp:lineTo x="20321" y="15669"/>
                <wp:lineTo x="21288" y="12235"/>
                <wp:lineTo x="20804" y="8800"/>
                <wp:lineTo x="19353" y="6439"/>
                <wp:lineTo x="18547" y="5366"/>
                <wp:lineTo x="18708" y="3649"/>
                <wp:lineTo x="14031" y="2361"/>
                <wp:lineTo x="6290" y="1502"/>
                <wp:lineTo x="5483" y="1502"/>
              </wp:wrapPolygon>
            </wp:wrapTight>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7">
                      <a:duotone>
                        <a:schemeClr val="accent2">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2551430" cy="191706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922E7CF" w14:textId="547EA735" w:rsidR="00065A73" w:rsidRDefault="00065A73" w:rsidP="00065A73">
      <w:pPr>
        <w:bidi/>
        <w:jc w:val="center"/>
        <w:rPr>
          <w:rFonts w:ascii="Traditional Arabic" w:hAnsi="Traditional Arabic" w:cs="Traditional Arabic"/>
          <w:b/>
          <w:bCs/>
          <w:sz w:val="300"/>
          <w:szCs w:val="300"/>
          <w:rtl/>
          <w:lang w:bidi="ar-DZ"/>
        </w:rPr>
      </w:pPr>
    </w:p>
    <w:p w14:paraId="5FFF6845" w14:textId="7678F844" w:rsidR="00C465EE" w:rsidRDefault="006F645D" w:rsidP="00CB7BAF">
      <w:pPr>
        <w:bidi/>
        <w:jc w:val="center"/>
        <w:rPr>
          <w:rFonts w:ascii="Traditional Arabic" w:hAnsi="Traditional Arabic" w:cs="Traditional Arabic"/>
          <w:b/>
          <w:bCs/>
          <w:sz w:val="300"/>
          <w:szCs w:val="300"/>
          <w:rtl/>
          <w:lang w:bidi="ar-DZ"/>
        </w:rPr>
        <w:sectPr w:rsidR="00C465EE" w:rsidSect="006163ED">
          <w:pgSz w:w="11906" w:h="16838" w:code="9"/>
          <w:pgMar w:top="1418" w:right="1701" w:bottom="1418" w:left="1418" w:header="709" w:footer="709" w:gutter="0"/>
          <w:pgBorders w:offsetFrom="page">
            <w:top w:val="waveline" w:sz="20" w:space="24" w:color="auto"/>
            <w:left w:val="waveline" w:sz="20" w:space="24" w:color="auto"/>
            <w:bottom w:val="waveline" w:sz="20" w:space="24" w:color="auto"/>
            <w:right w:val="waveline" w:sz="20" w:space="24" w:color="auto"/>
          </w:pgBorders>
          <w:cols w:space="708"/>
          <w:docGrid w:linePitch="360"/>
        </w:sectPr>
      </w:pPr>
      <w:r>
        <w:rPr>
          <w:rFonts w:ascii="Traditional Arabic" w:hAnsi="Traditional Arabic" w:cs="Traditional Arabic" w:hint="cs"/>
          <w:b/>
          <w:bCs/>
          <w:sz w:val="300"/>
          <w:szCs w:val="300"/>
          <w:rtl/>
          <w:lang w:bidi="ar-DZ"/>
        </w:rPr>
        <w:t>مقدمة</w:t>
      </w:r>
    </w:p>
    <w:p w14:paraId="645011EE" w14:textId="51B5F7F9" w:rsidR="008B52BA" w:rsidRDefault="00B65EAC" w:rsidP="00DC0D6C">
      <w:pPr>
        <w:bidi/>
        <w:spacing w:before="240" w:after="0" w:line="240" w:lineRule="auto"/>
        <w:ind w:firstLine="708"/>
        <w:jc w:val="both"/>
        <w:rPr>
          <w:rFonts w:ascii="Traditional Arabic" w:hAnsi="Traditional Arabic" w:cs="Traditional Arabic"/>
          <w:sz w:val="32"/>
          <w:szCs w:val="32"/>
          <w:rtl/>
          <w:lang w:bidi="ar-DZ"/>
        </w:rPr>
      </w:pPr>
      <w:r w:rsidRPr="0066691C">
        <w:rPr>
          <w:rFonts w:ascii="Traditional Arabic" w:hAnsi="Traditional Arabic" w:cs="Traditional Arabic"/>
          <w:sz w:val="32"/>
          <w:szCs w:val="32"/>
          <w:rtl/>
          <w:lang w:bidi="ar-DZ"/>
        </w:rPr>
        <w:lastRenderedPageBreak/>
        <w:t xml:space="preserve">تعتبر العتبات النصية </w:t>
      </w:r>
      <w:r w:rsidR="006163ED" w:rsidRPr="00D55647">
        <w:rPr>
          <w:rFonts w:ascii="Traditional Arabic" w:hAnsi="Traditional Arabic" w:cs="Traditional Arabic" w:hint="cs"/>
          <w:color w:val="000000" w:themeColor="text1"/>
          <w:sz w:val="32"/>
          <w:szCs w:val="32"/>
          <w:rtl/>
          <w:lang w:bidi="ar-DZ"/>
        </w:rPr>
        <w:t xml:space="preserve">من أهم </w:t>
      </w:r>
      <w:r w:rsidR="00DC0D6C">
        <w:rPr>
          <w:rFonts w:ascii="Traditional Arabic" w:hAnsi="Traditional Arabic" w:cs="Traditional Arabic" w:hint="cs"/>
          <w:color w:val="000000" w:themeColor="text1"/>
          <w:sz w:val="32"/>
          <w:szCs w:val="32"/>
          <w:rtl/>
          <w:lang w:bidi="ar-DZ"/>
        </w:rPr>
        <w:t>ما</w:t>
      </w:r>
      <w:r w:rsidR="006163ED" w:rsidRPr="00D55647">
        <w:rPr>
          <w:rFonts w:ascii="Traditional Arabic" w:hAnsi="Traditional Arabic" w:cs="Traditional Arabic" w:hint="cs"/>
          <w:color w:val="000000" w:themeColor="text1"/>
          <w:sz w:val="32"/>
          <w:szCs w:val="32"/>
          <w:rtl/>
          <w:lang w:bidi="ar-DZ"/>
        </w:rPr>
        <w:t xml:space="preserve"> اتجهت إليه الدراسات في النقد</w:t>
      </w:r>
      <w:r w:rsidR="00DC0D6C">
        <w:rPr>
          <w:rFonts w:ascii="Traditional Arabic" w:hAnsi="Traditional Arabic" w:cs="Traditional Arabic" w:hint="cs"/>
          <w:color w:val="000000" w:themeColor="text1"/>
          <w:sz w:val="32"/>
          <w:szCs w:val="32"/>
          <w:rtl/>
          <w:lang w:bidi="ar-DZ"/>
        </w:rPr>
        <w:t>ية</w:t>
      </w:r>
      <w:r w:rsidR="006163ED" w:rsidRPr="00D55647">
        <w:rPr>
          <w:rFonts w:ascii="Traditional Arabic" w:hAnsi="Traditional Arabic" w:cs="Traditional Arabic" w:hint="cs"/>
          <w:color w:val="000000" w:themeColor="text1"/>
          <w:sz w:val="32"/>
          <w:szCs w:val="32"/>
          <w:rtl/>
          <w:lang w:bidi="ar-DZ"/>
        </w:rPr>
        <w:t xml:space="preserve"> و</w:t>
      </w:r>
      <w:r w:rsidR="00D55647">
        <w:rPr>
          <w:rFonts w:ascii="Traditional Arabic" w:hAnsi="Traditional Arabic" w:cs="Traditional Arabic" w:hint="cs"/>
          <w:color w:val="FF0000"/>
          <w:sz w:val="32"/>
          <w:szCs w:val="32"/>
          <w:rtl/>
          <w:lang w:bidi="ar-DZ"/>
        </w:rPr>
        <w:t xml:space="preserve"> </w:t>
      </w:r>
      <w:r w:rsidRPr="0066691C">
        <w:rPr>
          <w:rFonts w:ascii="Traditional Arabic" w:hAnsi="Traditional Arabic" w:cs="Traditional Arabic"/>
          <w:sz w:val="32"/>
          <w:szCs w:val="32"/>
          <w:rtl/>
          <w:lang w:bidi="ar-DZ"/>
        </w:rPr>
        <w:t>التي أخذت على عاتقها</w:t>
      </w:r>
      <w:r w:rsidR="00DC0D6C">
        <w:rPr>
          <w:rFonts w:ascii="Traditional Arabic" w:hAnsi="Traditional Arabic" w:cs="Traditional Arabic" w:hint="cs"/>
          <w:sz w:val="32"/>
          <w:szCs w:val="32"/>
          <w:rtl/>
          <w:lang w:bidi="ar-DZ"/>
        </w:rPr>
        <w:t xml:space="preserve"> لما لها من أهمية بالغة في التعبير عن النص و الإغراء بمسائلته و استنطاقه، إنها تهتم بكل ما يحيط بالنص</w:t>
      </w:r>
      <w:r w:rsidR="009C61BB">
        <w:rPr>
          <w:rFonts w:ascii="Traditional Arabic" w:hAnsi="Traditional Arabic" w:cs="Traditional Arabic" w:hint="cs"/>
          <w:sz w:val="32"/>
          <w:szCs w:val="32"/>
          <w:rtl/>
          <w:lang w:bidi="ar-DZ"/>
        </w:rPr>
        <w:t xml:space="preserve"> من غلاف و عنوان و إهداء و تقديم وووو...</w:t>
      </w:r>
    </w:p>
    <w:p w14:paraId="6ECCC2C1" w14:textId="00F7F09D" w:rsidR="00B65EAC" w:rsidRPr="0066691C" w:rsidRDefault="00C22997" w:rsidP="00BE01CD">
      <w:pPr>
        <w:bidi/>
        <w:spacing w:before="240" w:after="0" w:line="240" w:lineRule="auto"/>
        <w:ind w:firstLine="708"/>
        <w:jc w:val="both"/>
        <w:rPr>
          <w:rFonts w:ascii="Traditional Arabic" w:hAnsi="Traditional Arabic" w:cs="Traditional Arabic"/>
          <w:sz w:val="32"/>
          <w:szCs w:val="32"/>
          <w:rtl/>
          <w:lang w:bidi="ar-DZ"/>
        </w:rPr>
      </w:pPr>
      <w:r w:rsidRPr="0069606D">
        <w:rPr>
          <w:rFonts w:ascii="Traditional Arabic" w:hAnsi="Traditional Arabic" w:cs="Traditional Arabic" w:hint="cs"/>
          <w:sz w:val="32"/>
          <w:szCs w:val="32"/>
          <w:rtl/>
          <w:lang w:bidi="ar-DZ"/>
        </w:rPr>
        <w:t xml:space="preserve">ولهذه الأهمية </w:t>
      </w:r>
      <w:r w:rsidR="00B65EAC" w:rsidRPr="0069606D">
        <w:rPr>
          <w:rFonts w:ascii="Traditional Arabic" w:hAnsi="Traditional Arabic" w:cs="Traditional Arabic"/>
          <w:sz w:val="32"/>
          <w:szCs w:val="32"/>
          <w:rtl/>
          <w:lang w:bidi="ar-DZ"/>
        </w:rPr>
        <w:t>كان</w:t>
      </w:r>
      <w:r w:rsidR="00B65EAC" w:rsidRPr="0066691C">
        <w:rPr>
          <w:rFonts w:ascii="Traditional Arabic" w:hAnsi="Traditional Arabic" w:cs="Traditional Arabic"/>
          <w:sz w:val="32"/>
          <w:szCs w:val="32"/>
          <w:rtl/>
          <w:lang w:bidi="ar-DZ"/>
        </w:rPr>
        <w:t xml:space="preserve"> اختيارنا لمدونة معاصرة للروائي "عز الدين جلاوجي"، </w:t>
      </w:r>
      <w:r w:rsidR="00C341E6">
        <w:rPr>
          <w:rFonts w:ascii="Traditional Arabic" w:hAnsi="Traditional Arabic" w:cs="Traditional Arabic" w:hint="cs"/>
          <w:sz w:val="32"/>
          <w:szCs w:val="32"/>
          <w:rtl/>
          <w:lang w:bidi="ar-DZ"/>
        </w:rPr>
        <w:t>و ال</w:t>
      </w:r>
      <w:r w:rsidR="00B65EAC" w:rsidRPr="0066691C">
        <w:rPr>
          <w:rFonts w:ascii="Traditional Arabic" w:hAnsi="Traditional Arabic" w:cs="Traditional Arabic"/>
          <w:sz w:val="32"/>
          <w:szCs w:val="32"/>
          <w:rtl/>
          <w:lang w:bidi="ar-DZ"/>
        </w:rPr>
        <w:t>موسومة ب</w:t>
      </w:r>
      <w:r w:rsidR="00D55647">
        <w:rPr>
          <w:rFonts w:ascii="Traditional Arabic" w:hAnsi="Traditional Arabic" w:cs="Traditional Arabic" w:hint="cs"/>
          <w:sz w:val="32"/>
          <w:szCs w:val="32"/>
          <w:rtl/>
          <w:lang w:bidi="ar-DZ"/>
        </w:rPr>
        <w:t>ـــ</w:t>
      </w:r>
      <w:r w:rsidR="00B65EAC" w:rsidRPr="0066691C">
        <w:rPr>
          <w:rFonts w:ascii="Traditional Arabic" w:hAnsi="Traditional Arabic" w:cs="Traditional Arabic"/>
          <w:sz w:val="32"/>
          <w:szCs w:val="32"/>
          <w:rtl/>
          <w:lang w:bidi="ar-DZ"/>
        </w:rPr>
        <w:t>"رحلة البنات إلى النار</w:t>
      </w:r>
      <w:r>
        <w:rPr>
          <w:rFonts w:ascii="Traditional Arabic" w:hAnsi="Traditional Arabic" w:cs="Traditional Arabic" w:hint="cs"/>
          <w:sz w:val="32"/>
          <w:szCs w:val="32"/>
          <w:rtl/>
          <w:lang w:bidi="ar-DZ"/>
        </w:rPr>
        <w:t>"</w:t>
      </w:r>
      <w:r w:rsidR="00B65EAC" w:rsidRPr="0066691C">
        <w:rPr>
          <w:rFonts w:ascii="Traditional Arabic" w:hAnsi="Traditional Arabic" w:cs="Traditional Arabic"/>
          <w:sz w:val="32"/>
          <w:szCs w:val="32"/>
          <w:rtl/>
          <w:lang w:bidi="ar-DZ"/>
        </w:rPr>
        <w:t xml:space="preserve"> </w:t>
      </w:r>
      <w:r w:rsidR="00C341E6">
        <w:rPr>
          <w:rFonts w:ascii="Traditional Arabic" w:hAnsi="Traditional Arabic" w:cs="Traditional Arabic" w:hint="cs"/>
          <w:sz w:val="32"/>
          <w:szCs w:val="32"/>
          <w:rtl/>
          <w:lang w:bidi="ar-DZ"/>
        </w:rPr>
        <w:t>و عليه</w:t>
      </w:r>
      <w:r>
        <w:rPr>
          <w:rFonts w:ascii="Traditional Arabic" w:hAnsi="Traditional Arabic" w:cs="Traditional Arabic" w:hint="cs"/>
          <w:sz w:val="32"/>
          <w:szCs w:val="32"/>
          <w:rtl/>
          <w:lang w:bidi="ar-DZ"/>
        </w:rPr>
        <w:t xml:space="preserve"> </w:t>
      </w:r>
      <w:r w:rsidR="00C341E6">
        <w:rPr>
          <w:rFonts w:ascii="Traditional Arabic" w:hAnsi="Traditional Arabic" w:cs="Traditional Arabic" w:hint="cs"/>
          <w:sz w:val="32"/>
          <w:szCs w:val="32"/>
          <w:rtl/>
          <w:lang w:bidi="ar-DZ"/>
        </w:rPr>
        <w:t xml:space="preserve">كان </w:t>
      </w:r>
      <w:r w:rsidR="00B65EAC" w:rsidRPr="0066691C">
        <w:rPr>
          <w:rFonts w:ascii="Traditional Arabic" w:hAnsi="Traditional Arabic" w:cs="Traditional Arabic"/>
          <w:sz w:val="32"/>
          <w:szCs w:val="32"/>
          <w:rtl/>
          <w:lang w:bidi="ar-DZ"/>
        </w:rPr>
        <w:t>عنوان الدراسة "العتبات النصية في المجموعة القصصية رحلة البنات إلى النار</w:t>
      </w:r>
      <w:r>
        <w:rPr>
          <w:rFonts w:ascii="Traditional Arabic" w:hAnsi="Traditional Arabic" w:cs="Traditional Arabic" w:hint="cs"/>
          <w:sz w:val="32"/>
          <w:szCs w:val="32"/>
          <w:rtl/>
          <w:lang w:bidi="ar-DZ"/>
        </w:rPr>
        <w:t>"</w:t>
      </w:r>
      <w:r w:rsidR="00B65EAC" w:rsidRPr="0066691C">
        <w:rPr>
          <w:rFonts w:ascii="Traditional Arabic" w:hAnsi="Traditional Arabic" w:cs="Traditional Arabic"/>
          <w:sz w:val="32"/>
          <w:szCs w:val="32"/>
          <w:rtl/>
          <w:lang w:bidi="ar-DZ"/>
        </w:rPr>
        <w:t xml:space="preserve"> رغبة </w:t>
      </w:r>
      <w:r w:rsidR="00C341E6">
        <w:rPr>
          <w:rFonts w:ascii="Traditional Arabic" w:hAnsi="Traditional Arabic" w:cs="Traditional Arabic" w:hint="cs"/>
          <w:sz w:val="32"/>
          <w:szCs w:val="32"/>
          <w:rtl/>
          <w:lang w:bidi="ar-DZ"/>
        </w:rPr>
        <w:t xml:space="preserve">منا </w:t>
      </w:r>
      <w:r w:rsidR="00B65EAC" w:rsidRPr="0066691C">
        <w:rPr>
          <w:rFonts w:ascii="Traditional Arabic" w:hAnsi="Traditional Arabic" w:cs="Traditional Arabic"/>
          <w:sz w:val="32"/>
          <w:szCs w:val="32"/>
          <w:rtl/>
          <w:lang w:bidi="ar-DZ"/>
        </w:rPr>
        <w:t xml:space="preserve">في </w:t>
      </w:r>
      <w:r w:rsidR="00C341E6">
        <w:rPr>
          <w:rFonts w:ascii="Traditional Arabic" w:hAnsi="Traditional Arabic" w:cs="Traditional Arabic" w:hint="cs"/>
          <w:sz w:val="32"/>
          <w:szCs w:val="32"/>
          <w:rtl/>
          <w:lang w:bidi="ar-DZ"/>
        </w:rPr>
        <w:t>الانطلاق  منها ل</w:t>
      </w:r>
      <w:r w:rsidR="00B65EAC" w:rsidRPr="0066691C">
        <w:rPr>
          <w:rFonts w:ascii="Traditional Arabic" w:hAnsi="Traditional Arabic" w:cs="Traditional Arabic"/>
          <w:sz w:val="32"/>
          <w:szCs w:val="32"/>
          <w:rtl/>
          <w:lang w:bidi="ar-DZ"/>
        </w:rPr>
        <w:t xml:space="preserve">تفكيك شفرات النص المكتوب بأسلوب يستفز القارئ ويدفعه إلى محاولة </w:t>
      </w:r>
      <w:r w:rsidR="00414309" w:rsidRPr="0066691C">
        <w:rPr>
          <w:rFonts w:ascii="Traditional Arabic" w:hAnsi="Traditional Arabic" w:cs="Traditional Arabic" w:hint="cs"/>
          <w:sz w:val="32"/>
          <w:szCs w:val="32"/>
          <w:rtl/>
          <w:lang w:bidi="ar-DZ"/>
        </w:rPr>
        <w:t>تفكيك النص</w:t>
      </w:r>
      <w:r w:rsidR="00B65EAC" w:rsidRPr="0066691C">
        <w:rPr>
          <w:rFonts w:ascii="Traditional Arabic" w:hAnsi="Traditional Arabic" w:cs="Traditional Arabic"/>
          <w:sz w:val="32"/>
          <w:szCs w:val="32"/>
          <w:rtl/>
          <w:lang w:bidi="ar-DZ"/>
        </w:rPr>
        <w:t xml:space="preserve"> وتفجير مختلف دلالاته </w:t>
      </w:r>
      <w:r w:rsidR="00414309" w:rsidRPr="0066691C">
        <w:rPr>
          <w:rFonts w:ascii="Traditional Arabic" w:hAnsi="Traditional Arabic" w:cs="Traditional Arabic" w:hint="cs"/>
          <w:sz w:val="32"/>
          <w:szCs w:val="32"/>
          <w:rtl/>
          <w:lang w:bidi="ar-DZ"/>
        </w:rPr>
        <w:t>الكامنة،</w:t>
      </w:r>
      <w:r w:rsidR="00B65EAC" w:rsidRPr="0066691C">
        <w:rPr>
          <w:rFonts w:ascii="Traditional Arabic" w:hAnsi="Traditional Arabic" w:cs="Traditional Arabic"/>
          <w:sz w:val="32"/>
          <w:szCs w:val="32"/>
          <w:rtl/>
          <w:lang w:bidi="ar-DZ"/>
        </w:rPr>
        <w:t xml:space="preserve"> بالإضافة إلى:</w:t>
      </w:r>
    </w:p>
    <w:p w14:paraId="40586A83" w14:textId="7C5E1CDF" w:rsidR="00B65EAC" w:rsidRPr="0069606D" w:rsidRDefault="00C22997" w:rsidP="00BE01CD">
      <w:pPr>
        <w:bidi/>
        <w:spacing w:before="240" w:after="0" w:line="240" w:lineRule="auto"/>
        <w:jc w:val="both"/>
        <w:rPr>
          <w:rFonts w:ascii="Traditional Arabic" w:hAnsi="Traditional Arabic" w:cs="Traditional Arabic"/>
          <w:sz w:val="32"/>
          <w:szCs w:val="32"/>
          <w:rtl/>
          <w:lang w:bidi="ar-DZ"/>
        </w:rPr>
      </w:pPr>
      <w:r w:rsidRPr="0069606D">
        <w:rPr>
          <w:rFonts w:ascii="Traditional Arabic" w:hAnsi="Traditional Arabic" w:cs="Traditional Arabic"/>
          <w:sz w:val="32"/>
          <w:szCs w:val="32"/>
          <w:rtl/>
          <w:lang w:bidi="ar-DZ"/>
        </w:rPr>
        <w:t xml:space="preserve">-الاهتمام </w:t>
      </w:r>
      <w:r w:rsidRPr="0069606D">
        <w:rPr>
          <w:rFonts w:ascii="Traditional Arabic" w:hAnsi="Traditional Arabic" w:cs="Traditional Arabic" w:hint="cs"/>
          <w:sz w:val="32"/>
          <w:szCs w:val="32"/>
          <w:rtl/>
          <w:lang w:bidi="ar-DZ"/>
        </w:rPr>
        <w:t>بالسرد</w:t>
      </w:r>
      <w:r w:rsidRPr="0069606D">
        <w:rPr>
          <w:rFonts w:ascii="Traditional Arabic" w:hAnsi="Traditional Arabic" w:cs="Traditional Arabic"/>
          <w:sz w:val="32"/>
          <w:szCs w:val="32"/>
          <w:rtl/>
          <w:lang w:bidi="ar-DZ"/>
        </w:rPr>
        <w:t xml:space="preserve"> وخاصة </w:t>
      </w:r>
      <w:r w:rsidRPr="0069606D">
        <w:rPr>
          <w:rFonts w:ascii="Traditional Arabic" w:hAnsi="Traditional Arabic" w:cs="Traditional Arabic" w:hint="cs"/>
          <w:sz w:val="32"/>
          <w:szCs w:val="32"/>
          <w:rtl/>
          <w:lang w:bidi="ar-DZ"/>
        </w:rPr>
        <w:t>السرد</w:t>
      </w:r>
      <w:r w:rsidRPr="0069606D">
        <w:rPr>
          <w:rFonts w:ascii="Traditional Arabic" w:hAnsi="Traditional Arabic" w:cs="Traditional Arabic"/>
          <w:sz w:val="32"/>
          <w:szCs w:val="32"/>
          <w:rtl/>
          <w:lang w:bidi="ar-DZ"/>
        </w:rPr>
        <w:t xml:space="preserve"> الجزائري.</w:t>
      </w:r>
    </w:p>
    <w:p w14:paraId="1AFAFBEF" w14:textId="6A8D49A4" w:rsidR="00B65EAC" w:rsidRPr="0066691C" w:rsidRDefault="00B65EAC" w:rsidP="00BE01CD">
      <w:pPr>
        <w:bidi/>
        <w:spacing w:after="0" w:line="240" w:lineRule="auto"/>
        <w:jc w:val="both"/>
        <w:rPr>
          <w:rFonts w:ascii="Traditional Arabic" w:hAnsi="Traditional Arabic" w:cs="Traditional Arabic"/>
          <w:sz w:val="32"/>
          <w:szCs w:val="32"/>
          <w:rtl/>
          <w:lang w:bidi="ar-DZ"/>
        </w:rPr>
      </w:pPr>
      <w:r w:rsidRPr="0066691C">
        <w:rPr>
          <w:rFonts w:ascii="Traditional Arabic" w:hAnsi="Traditional Arabic" w:cs="Traditional Arabic"/>
          <w:sz w:val="32"/>
          <w:szCs w:val="32"/>
          <w:rtl/>
          <w:lang w:bidi="ar-DZ"/>
        </w:rPr>
        <w:t>- العتبات النصية</w:t>
      </w:r>
      <w:r w:rsidR="00C341E6">
        <w:rPr>
          <w:rFonts w:ascii="Traditional Arabic" w:hAnsi="Traditional Arabic" w:cs="Traditional Arabic" w:hint="cs"/>
          <w:sz w:val="32"/>
          <w:szCs w:val="32"/>
          <w:rtl/>
          <w:lang w:bidi="ar-DZ"/>
        </w:rPr>
        <w:t xml:space="preserve"> نظريا و تطبيقيا، و هي التي لم </w:t>
      </w:r>
      <w:r w:rsidR="00B35A35">
        <w:rPr>
          <w:rFonts w:ascii="Traditional Arabic" w:hAnsi="Traditional Arabic" w:cs="Traditional Arabic" w:hint="cs"/>
          <w:sz w:val="32"/>
          <w:szCs w:val="32"/>
          <w:rtl/>
          <w:lang w:bidi="ar-DZ"/>
        </w:rPr>
        <w:t>تعد مجرد</w:t>
      </w:r>
      <w:r w:rsidR="0088268E">
        <w:rPr>
          <w:rFonts w:ascii="Traditional Arabic" w:hAnsi="Traditional Arabic" w:cs="Traditional Arabic" w:hint="cs"/>
          <w:sz w:val="32"/>
          <w:szCs w:val="32"/>
          <w:rtl/>
          <w:lang w:bidi="ar-DZ"/>
        </w:rPr>
        <w:t xml:space="preserve"> واجهات توقع اعتباطا </w:t>
      </w:r>
      <w:r w:rsidRPr="0066691C">
        <w:rPr>
          <w:rFonts w:ascii="Traditional Arabic" w:hAnsi="Traditional Arabic" w:cs="Traditional Arabic"/>
          <w:sz w:val="32"/>
          <w:szCs w:val="32"/>
          <w:rtl/>
          <w:lang w:bidi="ar-DZ"/>
        </w:rPr>
        <w:t xml:space="preserve">وإنما صار لها وزنها القرائي </w:t>
      </w:r>
      <w:r w:rsidRPr="0066691C">
        <w:rPr>
          <w:rFonts w:ascii="Traditional Arabic" w:hAnsi="Traditional Arabic" w:cs="Traditional Arabic" w:hint="cs"/>
          <w:sz w:val="32"/>
          <w:szCs w:val="32"/>
          <w:rtl/>
          <w:lang w:bidi="ar-DZ"/>
        </w:rPr>
        <w:t>والتأويلي</w:t>
      </w:r>
      <w:r w:rsidRPr="0066691C">
        <w:rPr>
          <w:rFonts w:ascii="Traditional Arabic" w:hAnsi="Traditional Arabic" w:cs="Traditional Arabic"/>
          <w:sz w:val="32"/>
          <w:szCs w:val="32"/>
          <w:rtl/>
          <w:lang w:bidi="ar-DZ"/>
        </w:rPr>
        <w:t>.</w:t>
      </w:r>
    </w:p>
    <w:p w14:paraId="299FB939" w14:textId="77777777" w:rsidR="00B65EAC" w:rsidRPr="0066691C" w:rsidRDefault="00B65EAC" w:rsidP="00BE01CD">
      <w:pPr>
        <w:bidi/>
        <w:spacing w:before="240" w:after="0" w:line="240" w:lineRule="auto"/>
        <w:jc w:val="both"/>
        <w:rPr>
          <w:rFonts w:ascii="Traditional Arabic" w:hAnsi="Traditional Arabic" w:cs="Traditional Arabic"/>
          <w:sz w:val="32"/>
          <w:szCs w:val="32"/>
          <w:rtl/>
          <w:lang w:bidi="ar-DZ"/>
        </w:rPr>
      </w:pPr>
      <w:r w:rsidRPr="0066691C">
        <w:rPr>
          <w:rFonts w:ascii="Traditional Arabic" w:hAnsi="Traditional Arabic" w:cs="Traditional Arabic"/>
          <w:sz w:val="32"/>
          <w:szCs w:val="32"/>
          <w:rtl/>
          <w:lang w:bidi="ar-DZ"/>
        </w:rPr>
        <w:t>وعليه يمكن أن ننطلق من الإشكال الآتي:</w:t>
      </w:r>
    </w:p>
    <w:p w14:paraId="6F91786D" w14:textId="7C5AFE7C" w:rsidR="00B65EAC" w:rsidRPr="0066691C" w:rsidRDefault="00B65EAC" w:rsidP="00BE01CD">
      <w:pPr>
        <w:bidi/>
        <w:spacing w:before="240" w:after="0" w:line="240" w:lineRule="auto"/>
        <w:jc w:val="both"/>
        <w:rPr>
          <w:rFonts w:ascii="Traditional Arabic" w:hAnsi="Traditional Arabic" w:cs="Traditional Arabic"/>
          <w:sz w:val="32"/>
          <w:szCs w:val="32"/>
          <w:rtl/>
          <w:lang w:bidi="ar-DZ"/>
        </w:rPr>
      </w:pPr>
      <w:r w:rsidRPr="0066691C">
        <w:rPr>
          <w:rFonts w:ascii="Traditional Arabic" w:hAnsi="Traditional Arabic" w:cs="Traditional Arabic"/>
          <w:sz w:val="32"/>
          <w:szCs w:val="32"/>
          <w:rtl/>
          <w:lang w:bidi="ar-DZ"/>
        </w:rPr>
        <w:t>ماهي العتبات النصية التي تضمنتها المجموعة القصصية رحلة البنات إلى النار؟ وماهي تمظهراتها الدلالية والجمالية ؟</w:t>
      </w:r>
    </w:p>
    <w:p w14:paraId="3AC5DAB2" w14:textId="77777777" w:rsidR="00B65EAC" w:rsidRPr="0066691C" w:rsidRDefault="00B65EAC" w:rsidP="00BE01CD">
      <w:pPr>
        <w:bidi/>
        <w:spacing w:after="0" w:line="240" w:lineRule="auto"/>
        <w:jc w:val="both"/>
        <w:rPr>
          <w:rFonts w:ascii="Traditional Arabic" w:hAnsi="Traditional Arabic" w:cs="Traditional Arabic"/>
          <w:sz w:val="32"/>
          <w:szCs w:val="32"/>
          <w:rtl/>
          <w:lang w:bidi="ar-DZ"/>
        </w:rPr>
      </w:pPr>
      <w:r w:rsidRPr="0066691C">
        <w:rPr>
          <w:rFonts w:ascii="Traditional Arabic" w:hAnsi="Traditional Arabic" w:cs="Traditional Arabic"/>
          <w:sz w:val="32"/>
          <w:szCs w:val="32"/>
          <w:rtl/>
          <w:lang w:bidi="ar-DZ"/>
        </w:rPr>
        <w:t xml:space="preserve">ويتفرع على هذا الإشكال مجموعة من الأسئلة يمكن حصرها فيما </w:t>
      </w:r>
      <w:r w:rsidRPr="0066691C">
        <w:rPr>
          <w:rFonts w:ascii="Traditional Arabic" w:hAnsi="Traditional Arabic" w:cs="Traditional Arabic" w:hint="cs"/>
          <w:sz w:val="32"/>
          <w:szCs w:val="32"/>
          <w:rtl/>
          <w:lang w:bidi="ar-DZ"/>
        </w:rPr>
        <w:t>يلي:</w:t>
      </w:r>
    </w:p>
    <w:p w14:paraId="5363A41F" w14:textId="77777777" w:rsidR="00B65EAC" w:rsidRPr="0066691C" w:rsidRDefault="00B65EAC" w:rsidP="00BE01CD">
      <w:pPr>
        <w:bidi/>
        <w:spacing w:after="0" w:line="240" w:lineRule="auto"/>
        <w:jc w:val="both"/>
        <w:rPr>
          <w:rFonts w:ascii="Traditional Arabic" w:hAnsi="Traditional Arabic" w:cs="Traditional Arabic"/>
          <w:sz w:val="32"/>
          <w:szCs w:val="32"/>
          <w:rtl/>
          <w:lang w:bidi="ar-DZ"/>
        </w:rPr>
      </w:pPr>
      <w:r w:rsidRPr="0066691C">
        <w:rPr>
          <w:rFonts w:ascii="Traditional Arabic" w:hAnsi="Traditional Arabic" w:cs="Traditional Arabic"/>
          <w:sz w:val="32"/>
          <w:szCs w:val="32"/>
          <w:rtl/>
          <w:lang w:bidi="ar-DZ"/>
        </w:rPr>
        <w:t xml:space="preserve">ما مفهوم العتبات؟ وماهي أنواعها؟ وأي نوع من العتبات قد تجلت في المجموعة القصصية رحلة البنات إلى </w:t>
      </w:r>
      <w:r w:rsidRPr="0066691C">
        <w:rPr>
          <w:rFonts w:ascii="Traditional Arabic" w:hAnsi="Traditional Arabic" w:cs="Traditional Arabic" w:hint="cs"/>
          <w:sz w:val="32"/>
          <w:szCs w:val="32"/>
          <w:rtl/>
          <w:lang w:bidi="ar-DZ"/>
        </w:rPr>
        <w:t>النار؟</w:t>
      </w:r>
    </w:p>
    <w:p w14:paraId="1005E186" w14:textId="1903CD18" w:rsidR="009A65EA" w:rsidRDefault="00B65EAC" w:rsidP="009A65EA">
      <w:pPr>
        <w:bidi/>
        <w:spacing w:after="0" w:line="240" w:lineRule="auto"/>
        <w:jc w:val="both"/>
        <w:rPr>
          <w:rFonts w:ascii="Traditional Arabic" w:hAnsi="Traditional Arabic" w:cs="Traditional Arabic"/>
          <w:sz w:val="32"/>
          <w:szCs w:val="32"/>
          <w:rtl/>
          <w:lang w:bidi="ar-DZ"/>
        </w:rPr>
      </w:pPr>
      <w:r w:rsidRPr="0066691C">
        <w:rPr>
          <w:rFonts w:ascii="Traditional Arabic" w:hAnsi="Traditional Arabic" w:cs="Traditional Arabic"/>
          <w:sz w:val="32"/>
          <w:szCs w:val="32"/>
          <w:rtl/>
          <w:lang w:bidi="ar-DZ"/>
        </w:rPr>
        <w:t xml:space="preserve">وتبعا لذلك </w:t>
      </w:r>
      <w:r w:rsidR="009A65EA">
        <w:rPr>
          <w:rFonts w:ascii="Traditional Arabic" w:hAnsi="Traditional Arabic" w:cs="Traditional Arabic" w:hint="cs"/>
          <w:sz w:val="32"/>
          <w:szCs w:val="32"/>
          <w:rtl/>
          <w:lang w:bidi="ar-DZ"/>
        </w:rPr>
        <w:t xml:space="preserve">قسمنا بحثنا إلى </w:t>
      </w:r>
      <w:r w:rsidR="00EF74F3">
        <w:rPr>
          <w:rFonts w:ascii="Traditional Arabic" w:hAnsi="Traditional Arabic" w:cs="Traditional Arabic" w:hint="cs"/>
          <w:b/>
          <w:bCs/>
          <w:sz w:val="32"/>
          <w:szCs w:val="32"/>
          <w:rtl/>
          <w:lang w:bidi="ar-DZ"/>
        </w:rPr>
        <w:t>فصلين</w:t>
      </w:r>
      <w:r w:rsidRPr="00DC49E7">
        <w:rPr>
          <w:rFonts w:ascii="Traditional Arabic" w:hAnsi="Traditional Arabic" w:cs="Traditional Arabic"/>
          <w:b/>
          <w:bCs/>
          <w:sz w:val="32"/>
          <w:szCs w:val="32"/>
          <w:rtl/>
          <w:lang w:bidi="ar-DZ"/>
        </w:rPr>
        <w:t>:</w:t>
      </w:r>
      <w:r w:rsidRPr="0066691C">
        <w:rPr>
          <w:rFonts w:ascii="Traditional Arabic" w:hAnsi="Traditional Arabic" w:cs="Traditional Arabic"/>
          <w:sz w:val="32"/>
          <w:szCs w:val="32"/>
          <w:rtl/>
          <w:lang w:bidi="ar-DZ"/>
        </w:rPr>
        <w:t xml:space="preserve"> </w:t>
      </w:r>
    </w:p>
    <w:p w14:paraId="70C624E5" w14:textId="5CB6062C" w:rsidR="00B65EAC" w:rsidRPr="0066691C" w:rsidRDefault="00B65EAC" w:rsidP="009A65EA">
      <w:pPr>
        <w:bidi/>
        <w:spacing w:after="0" w:line="240" w:lineRule="auto"/>
        <w:jc w:val="both"/>
        <w:rPr>
          <w:rFonts w:ascii="Traditional Arabic" w:hAnsi="Traditional Arabic" w:cs="Traditional Arabic"/>
          <w:sz w:val="32"/>
          <w:szCs w:val="32"/>
          <w:rtl/>
          <w:lang w:bidi="ar-DZ"/>
        </w:rPr>
      </w:pPr>
      <w:r w:rsidRPr="0066691C">
        <w:rPr>
          <w:rFonts w:ascii="Traditional Arabic" w:hAnsi="Traditional Arabic" w:cs="Traditional Arabic"/>
          <w:sz w:val="32"/>
          <w:szCs w:val="32"/>
          <w:rtl/>
          <w:lang w:bidi="ar-DZ"/>
        </w:rPr>
        <w:t xml:space="preserve">الفصل الأول يعنى بالجزء النظري </w:t>
      </w:r>
      <w:r w:rsidR="009A65EA">
        <w:rPr>
          <w:rFonts w:ascii="Traditional Arabic" w:hAnsi="Traditional Arabic" w:cs="Traditional Arabic" w:hint="cs"/>
          <w:sz w:val="32"/>
          <w:szCs w:val="32"/>
          <w:rtl/>
          <w:lang w:bidi="ar-DZ"/>
        </w:rPr>
        <w:t xml:space="preserve">و </w:t>
      </w:r>
      <w:r w:rsidRPr="0066691C">
        <w:rPr>
          <w:rFonts w:ascii="Traditional Arabic" w:hAnsi="Traditional Arabic" w:cs="Traditional Arabic"/>
          <w:sz w:val="32"/>
          <w:szCs w:val="32"/>
          <w:rtl/>
          <w:lang w:bidi="ar-DZ"/>
        </w:rPr>
        <w:t>عنو</w:t>
      </w:r>
      <w:r w:rsidR="009A65EA">
        <w:rPr>
          <w:rFonts w:ascii="Traditional Arabic" w:hAnsi="Traditional Arabic" w:cs="Traditional Arabic" w:hint="cs"/>
          <w:sz w:val="32"/>
          <w:szCs w:val="32"/>
          <w:rtl/>
          <w:lang w:bidi="ar-DZ"/>
        </w:rPr>
        <w:t>ناه بـــ</w:t>
      </w:r>
      <w:r w:rsidRPr="0066691C">
        <w:rPr>
          <w:rFonts w:ascii="Traditional Arabic" w:hAnsi="Traditional Arabic" w:cs="Traditional Arabic"/>
          <w:sz w:val="32"/>
          <w:szCs w:val="32"/>
          <w:rtl/>
          <w:lang w:bidi="ar-DZ"/>
        </w:rPr>
        <w:t xml:space="preserve">: العتبة مفهومها </w:t>
      </w:r>
      <w:r w:rsidRPr="0066691C">
        <w:rPr>
          <w:rFonts w:ascii="Traditional Arabic" w:hAnsi="Traditional Arabic" w:cs="Traditional Arabic" w:hint="cs"/>
          <w:sz w:val="32"/>
          <w:szCs w:val="32"/>
          <w:rtl/>
          <w:lang w:bidi="ar-DZ"/>
        </w:rPr>
        <w:t>وأنواعها</w:t>
      </w:r>
      <w:r w:rsidRPr="0066691C">
        <w:rPr>
          <w:rFonts w:ascii="Traditional Arabic" w:hAnsi="Traditional Arabic" w:cs="Traditional Arabic"/>
          <w:sz w:val="32"/>
          <w:szCs w:val="32"/>
          <w:rtl/>
          <w:lang w:bidi="ar-DZ"/>
        </w:rPr>
        <w:t>، تطرقنا فيه إلى العتبات النصية في المفهوم العربي والمفهوم الغربي وكذا أنواع العتبات.</w:t>
      </w:r>
    </w:p>
    <w:p w14:paraId="7C8266F7" w14:textId="77777777" w:rsidR="00B65EAC" w:rsidRPr="0066691C" w:rsidRDefault="00B65EAC" w:rsidP="00BE01CD">
      <w:pPr>
        <w:bidi/>
        <w:spacing w:after="0" w:line="240" w:lineRule="auto"/>
        <w:jc w:val="both"/>
        <w:rPr>
          <w:rFonts w:ascii="Traditional Arabic" w:hAnsi="Traditional Arabic" w:cs="Traditional Arabic"/>
          <w:sz w:val="32"/>
          <w:szCs w:val="32"/>
          <w:rtl/>
          <w:lang w:bidi="ar-DZ"/>
        </w:rPr>
      </w:pPr>
      <w:r w:rsidRPr="0066691C">
        <w:rPr>
          <w:rFonts w:ascii="Traditional Arabic" w:hAnsi="Traditional Arabic" w:cs="Traditional Arabic"/>
          <w:sz w:val="32"/>
          <w:szCs w:val="32"/>
          <w:rtl/>
          <w:lang w:bidi="ar-DZ"/>
        </w:rPr>
        <w:t xml:space="preserve">يليه الفصل الثاني </w:t>
      </w:r>
      <w:r w:rsidRPr="0066691C">
        <w:rPr>
          <w:rFonts w:ascii="Traditional Arabic" w:hAnsi="Traditional Arabic" w:cs="Traditional Arabic" w:hint="cs"/>
          <w:sz w:val="32"/>
          <w:szCs w:val="32"/>
          <w:rtl/>
          <w:lang w:bidi="ar-DZ"/>
        </w:rPr>
        <w:t>بعنوان:</w:t>
      </w:r>
      <w:r w:rsidRPr="0066691C">
        <w:rPr>
          <w:rFonts w:ascii="Traditional Arabic" w:hAnsi="Traditional Arabic" w:cs="Traditional Arabic"/>
          <w:sz w:val="32"/>
          <w:szCs w:val="32"/>
          <w:rtl/>
          <w:lang w:bidi="ar-DZ"/>
        </w:rPr>
        <w:t xml:space="preserve"> تجليات العتبات في المجموعة القصصية "رحلة البنات إلى النار" حيث تناولنا فيه عتبة الغلاف وع</w:t>
      </w:r>
      <w:r>
        <w:rPr>
          <w:rFonts w:ascii="Traditional Arabic" w:hAnsi="Traditional Arabic" w:cs="Traditional Arabic" w:hint="cs"/>
          <w:sz w:val="32"/>
          <w:szCs w:val="32"/>
          <w:rtl/>
          <w:lang w:bidi="ar-DZ"/>
        </w:rPr>
        <w:t>ت</w:t>
      </w:r>
      <w:r w:rsidRPr="0066691C">
        <w:rPr>
          <w:rFonts w:ascii="Traditional Arabic" w:hAnsi="Traditional Arabic" w:cs="Traditional Arabic"/>
          <w:sz w:val="32"/>
          <w:szCs w:val="32"/>
          <w:rtl/>
          <w:lang w:bidi="ar-DZ"/>
        </w:rPr>
        <w:t xml:space="preserve">بة العنوان والإهداء والاستهلال بالوصف والتحليل </w:t>
      </w:r>
    </w:p>
    <w:p w14:paraId="31B502A6" w14:textId="77777777" w:rsidR="00B65EAC" w:rsidRPr="0066691C" w:rsidRDefault="00B65EAC" w:rsidP="00BE01CD">
      <w:pPr>
        <w:bidi/>
        <w:spacing w:after="0" w:line="240" w:lineRule="auto"/>
        <w:jc w:val="both"/>
        <w:rPr>
          <w:rFonts w:ascii="Traditional Arabic" w:hAnsi="Traditional Arabic" w:cs="Traditional Arabic"/>
          <w:sz w:val="32"/>
          <w:szCs w:val="32"/>
          <w:rtl/>
          <w:lang w:bidi="ar-DZ"/>
        </w:rPr>
      </w:pPr>
      <w:r w:rsidRPr="0066691C">
        <w:rPr>
          <w:rFonts w:ascii="Traditional Arabic" w:hAnsi="Traditional Arabic" w:cs="Traditional Arabic"/>
          <w:sz w:val="32"/>
          <w:szCs w:val="32"/>
          <w:rtl/>
          <w:lang w:bidi="ar-DZ"/>
        </w:rPr>
        <w:t xml:space="preserve">ولتحقيق هذه الأهداف اعتمدنا المنهج السيميائي لدراسة العتبات مستعينين بآليات متنوعة من وصف وتحليل </w:t>
      </w:r>
      <w:r w:rsidRPr="0066691C">
        <w:rPr>
          <w:rFonts w:ascii="Traditional Arabic" w:hAnsi="Traditional Arabic" w:cs="Traditional Arabic" w:hint="cs"/>
          <w:sz w:val="32"/>
          <w:szCs w:val="32"/>
          <w:rtl/>
          <w:lang w:bidi="ar-DZ"/>
        </w:rPr>
        <w:t>وتأويل.</w:t>
      </w:r>
    </w:p>
    <w:p w14:paraId="083369F5" w14:textId="33196D25" w:rsidR="00B65EAC" w:rsidRPr="0066691C" w:rsidRDefault="00B65EAC" w:rsidP="00BE01CD">
      <w:pPr>
        <w:bidi/>
        <w:spacing w:after="0" w:line="240" w:lineRule="auto"/>
        <w:ind w:firstLine="708"/>
        <w:jc w:val="both"/>
        <w:rPr>
          <w:rFonts w:ascii="Traditional Arabic" w:hAnsi="Traditional Arabic" w:cs="Traditional Arabic"/>
          <w:sz w:val="32"/>
          <w:szCs w:val="32"/>
          <w:rtl/>
          <w:lang w:bidi="ar-DZ"/>
        </w:rPr>
      </w:pPr>
      <w:r w:rsidRPr="0066691C">
        <w:rPr>
          <w:rFonts w:ascii="Traditional Arabic" w:hAnsi="Traditional Arabic" w:cs="Traditional Arabic"/>
          <w:sz w:val="32"/>
          <w:szCs w:val="32"/>
          <w:rtl/>
          <w:lang w:bidi="ar-DZ"/>
        </w:rPr>
        <w:t>وقد كان لابد من الاستعانة بمجموعة من المراجع</w:t>
      </w:r>
      <w:r w:rsidR="00EF74F3">
        <w:rPr>
          <w:rFonts w:ascii="Traditional Arabic" w:hAnsi="Traditional Arabic" w:cs="Traditional Arabic" w:hint="cs"/>
          <w:sz w:val="32"/>
          <w:szCs w:val="32"/>
          <w:rtl/>
          <w:lang w:bidi="ar-DZ"/>
        </w:rPr>
        <w:t xml:space="preserve">، </w:t>
      </w:r>
      <w:r w:rsidRPr="0066691C">
        <w:rPr>
          <w:rFonts w:ascii="Traditional Arabic" w:hAnsi="Traditional Arabic" w:cs="Traditional Arabic"/>
          <w:sz w:val="32"/>
          <w:szCs w:val="32"/>
          <w:rtl/>
          <w:lang w:bidi="ar-DZ"/>
        </w:rPr>
        <w:t>نذكر</w:t>
      </w:r>
      <w:r w:rsidR="00EF74F3">
        <w:rPr>
          <w:rFonts w:ascii="Traditional Arabic" w:hAnsi="Traditional Arabic" w:cs="Traditional Arabic" w:hint="cs"/>
          <w:sz w:val="32"/>
          <w:szCs w:val="32"/>
          <w:rtl/>
          <w:lang w:bidi="ar-DZ"/>
        </w:rPr>
        <w:t xml:space="preserve"> </w:t>
      </w:r>
      <w:r w:rsidRPr="0066691C">
        <w:rPr>
          <w:rFonts w:ascii="Traditional Arabic" w:hAnsi="Traditional Arabic" w:cs="Traditional Arabic"/>
          <w:sz w:val="32"/>
          <w:szCs w:val="32"/>
          <w:rtl/>
          <w:lang w:bidi="ar-DZ"/>
        </w:rPr>
        <w:t>كتاب "عتبات جيرار جينيت من النص إلى المناص " لعبد الحق بلعابد.</w:t>
      </w:r>
    </w:p>
    <w:p w14:paraId="0E2CCDCC" w14:textId="77777777" w:rsidR="003465F3" w:rsidRDefault="00B65EAC" w:rsidP="00BE01CD">
      <w:pPr>
        <w:bidi/>
        <w:spacing w:before="240" w:after="0" w:line="240" w:lineRule="auto"/>
        <w:ind w:firstLine="708"/>
        <w:jc w:val="both"/>
        <w:rPr>
          <w:rFonts w:ascii="Traditional Arabic" w:hAnsi="Traditional Arabic" w:cs="Traditional Arabic"/>
          <w:sz w:val="32"/>
          <w:szCs w:val="32"/>
          <w:rtl/>
          <w:lang w:bidi="ar-DZ"/>
        </w:rPr>
      </w:pPr>
      <w:r w:rsidRPr="0066691C">
        <w:rPr>
          <w:rFonts w:ascii="Traditional Arabic" w:hAnsi="Traditional Arabic" w:cs="Traditional Arabic"/>
          <w:sz w:val="32"/>
          <w:szCs w:val="32"/>
          <w:rtl/>
          <w:lang w:bidi="ar-DZ"/>
        </w:rPr>
        <w:lastRenderedPageBreak/>
        <w:t>كما قد واجهتنا بعض الصعوبات منها: قلة المراجع التي تخدم هذا الموضوع خاصة فيما يخص الاستهلال</w:t>
      </w:r>
      <w:r>
        <w:rPr>
          <w:rFonts w:ascii="Traditional Arabic" w:hAnsi="Traditional Arabic" w:cs="Traditional Arabic" w:hint="cs"/>
          <w:sz w:val="32"/>
          <w:szCs w:val="32"/>
          <w:rtl/>
          <w:lang w:bidi="ar-DZ"/>
        </w:rPr>
        <w:t xml:space="preserve">، </w:t>
      </w:r>
      <w:r w:rsidRPr="0066691C">
        <w:rPr>
          <w:rFonts w:ascii="Traditional Arabic" w:hAnsi="Traditional Arabic" w:cs="Traditional Arabic"/>
          <w:sz w:val="32"/>
          <w:szCs w:val="32"/>
          <w:rtl/>
          <w:lang w:bidi="ar-DZ"/>
        </w:rPr>
        <w:t>وفي الختام نتقدم بجزيل الشكر وفائق الاحترام والتقدير للأستاذ المشرف والمؤلف في نفس الوقت "عز الدين جلاوجي" على توجيهاته وإرشاداته ونصائحه القيمة.</w:t>
      </w:r>
    </w:p>
    <w:p w14:paraId="67DFCCBF" w14:textId="77777777" w:rsidR="008B52BA" w:rsidRDefault="008B52BA" w:rsidP="00BE01CD">
      <w:pPr>
        <w:bidi/>
        <w:spacing w:before="240" w:after="0" w:line="240" w:lineRule="auto"/>
        <w:ind w:firstLine="708"/>
        <w:jc w:val="both"/>
        <w:rPr>
          <w:rFonts w:ascii="Traditional Arabic" w:hAnsi="Traditional Arabic" w:cs="Traditional Arabic"/>
          <w:sz w:val="32"/>
          <w:szCs w:val="32"/>
          <w:rtl/>
          <w:lang w:bidi="ar-DZ"/>
        </w:rPr>
        <w:sectPr w:rsidR="008B52BA" w:rsidSect="002B6FC8">
          <w:headerReference w:type="default" r:id="rId18"/>
          <w:footerReference w:type="default" r:id="rId19"/>
          <w:pgSz w:w="11906" w:h="16838" w:code="9"/>
          <w:pgMar w:top="1418" w:right="1701" w:bottom="1418" w:left="1418" w:header="709" w:footer="709" w:gutter="0"/>
          <w:pgNumType w:fmt="arabicAlpha" w:start="1"/>
          <w:cols w:space="708"/>
          <w:docGrid w:linePitch="360"/>
        </w:sectPr>
      </w:pPr>
    </w:p>
    <w:p w14:paraId="0FBE99BA" w14:textId="77777777" w:rsidR="003465F3" w:rsidRPr="00CA51EE" w:rsidRDefault="009174C8" w:rsidP="00BE01CD">
      <w:pPr>
        <w:bidi/>
        <w:jc w:val="both"/>
        <w:rPr>
          <w:rFonts w:ascii="Traditional Arabic" w:hAnsi="Traditional Arabic" w:cs="Traditional Arabic"/>
          <w:b/>
          <w:bCs/>
          <w:sz w:val="144"/>
          <w:szCs w:val="144"/>
          <w:rtl/>
          <w:lang w:bidi="ar-DZ"/>
        </w:rPr>
      </w:pPr>
      <w:r>
        <w:rPr>
          <w:rFonts w:ascii="Traditional Arabic" w:hAnsi="Traditional Arabic" w:cs="Traditional Arabic"/>
          <w:b/>
          <w:bCs/>
          <w:noProof/>
          <w:sz w:val="144"/>
          <w:szCs w:val="144"/>
          <w:rtl/>
          <w:lang w:val="ar-DZ" w:bidi="ar-DZ"/>
        </w:rPr>
        <w:lastRenderedPageBreak/>
        <w:pict w14:anchorId="02DC6C0F">
          <v:shapetype id="_x0000_t54" coordsize="21600,21600" o:spt="54" adj="5400,18900" path="m0@29l@3@29qx@4@19l@4@10@5@10@5@19qy@6@29l@28@29@26@22@28@23@9@23@9@24qy@8,l@1,qx@0@24l@0@23,0@23,2700@22xem@4@19nfqy@3@20l@1@20qx@0@21@1@10l@4@10em@5@19nfqy@6@20l@8@20qx@9@21@8@10l@5@10em@0@21nfl@0@23em@9@21nfl@9@23e">
            <v:formulas>
              <v:f eqn="val #0"/>
              <v:f eqn="sum @0 675 0"/>
              <v:f eqn="sum @1 675 0"/>
              <v:f eqn="sum @2 675 0"/>
              <v:f eqn="sum @3 675 0"/>
              <v:f eqn="sum width 0 @4"/>
              <v:f eqn="sum width 0 @3"/>
              <v:f eqn="sum width 0 @2"/>
              <v:f eqn="sum width 0 @1"/>
              <v:f eqn="sum width 0 @0"/>
              <v:f eqn="val #1"/>
              <v:f eqn="prod @10 1 4"/>
              <v:f eqn="prod @10 1 2"/>
              <v:f eqn="prod @10 3 4"/>
              <v:f eqn="prod height 3 4"/>
              <v:f eqn="prod height 1 2"/>
              <v:f eqn="prod height 1 4"/>
              <v:f eqn="prod height 3 2"/>
              <v:f eqn="prod height 2 3"/>
              <v:f eqn="sum @11 @14 0"/>
              <v:f eqn="sum @12 @15 0"/>
              <v:f eqn="sum @13 @16 0"/>
              <v:f eqn="sum @17 0 @20"/>
              <v:f eqn="sum height 0 @10"/>
              <v:f eqn="sum height 0 @19"/>
              <v:f eqn="prod width 1 2"/>
              <v:f eqn="sum width 0 2700"/>
              <v:f eqn="sum @25 0 2700"/>
              <v:f eqn="val width"/>
              <v:f eqn="val height"/>
            </v:formulas>
            <v:path o:extrusionok="f" o:connecttype="custom" o:connectlocs="@25,0;2700,@22;@25,@10;@26,@22" o:connectangles="270,180,90,0" textboxrect="@0,0,@9,@10"/>
            <v:handles>
              <v:h position="#0,topLeft" xrange="2700,8100"/>
              <v:h position="center,#1" yrange="14400,21600"/>
            </v:handles>
            <o:complex v:ext="view"/>
          </v:shapetype>
          <v:shape id="Ruban : incliné vers le haut 11" o:spid="_x0000_s2060" type="#_x0000_t54" style="position:absolute;left:0;text-align:left;margin-left:-15pt;margin-top:121.8pt;width:481.65pt;height:117.9pt;z-index:251657728;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" adj="4129,18910" fillcolor="white [3201]" strokecolor="black [3200]" strokeweight="1pt">
            <v:stroke joinstyle="miter"/>
            <v:textbox style="mso-next-textbox:#Ruban : incliné vers le haut 11">
              <w:txbxContent>
                <w:p w14:paraId="31E3D5D4" w14:textId="77777777" w:rsidR="006163ED" w:rsidRPr="00C870C9" w:rsidRDefault="006163ED" w:rsidP="003465F3">
                  <w:pPr>
                    <w:spacing w:after="0"/>
                    <w:jc w:val="center"/>
                    <w:rPr>
                      <w:rFonts w:ascii="Traditional Arabic" w:hAnsi="Traditional Arabic" w:cs="Traditional Arabic"/>
                      <w:b/>
                      <w:bCs/>
                      <w:sz w:val="96"/>
                      <w:szCs w:val="96"/>
                      <w:lang w:bidi="ar-DZ"/>
                    </w:rPr>
                  </w:pPr>
                  <w:r>
                    <w:rPr>
                      <w:rFonts w:ascii="Traditional Arabic" w:hAnsi="Traditional Arabic" w:cs="Traditional Arabic" w:hint="cs"/>
                      <w:b/>
                      <w:bCs/>
                      <w:sz w:val="96"/>
                      <w:szCs w:val="96"/>
                      <w:rtl/>
                      <w:lang w:bidi="ar-DZ"/>
                    </w:rPr>
                    <w:t>مدخل</w:t>
                  </w:r>
                </w:p>
              </w:txbxContent>
            </v:textbox>
          </v:shape>
        </w:pict>
      </w:r>
    </w:p>
    <w:p w14:paraId="1E1C1BFC" w14:textId="77777777" w:rsidR="003465F3" w:rsidRDefault="003465F3" w:rsidP="00BE01CD">
      <w:pPr>
        <w:bidi/>
        <w:jc w:val="both"/>
        <w:rPr>
          <w:rFonts w:ascii="Traditional Arabic" w:hAnsi="Traditional Arabic" w:cs="Traditional Arabic"/>
          <w:b/>
          <w:bCs/>
          <w:sz w:val="96"/>
          <w:szCs w:val="96"/>
          <w:rtl/>
          <w:lang w:bidi="ar-DZ"/>
        </w:rPr>
      </w:pPr>
    </w:p>
    <w:p w14:paraId="376A5ADB" w14:textId="77777777" w:rsidR="003465F3" w:rsidRDefault="003465F3" w:rsidP="00BE01CD">
      <w:pPr>
        <w:bidi/>
        <w:jc w:val="both"/>
        <w:rPr>
          <w:rFonts w:ascii="Traditional Arabic" w:hAnsi="Traditional Arabic" w:cs="Traditional Arabic"/>
          <w:b/>
          <w:bCs/>
          <w:sz w:val="96"/>
          <w:szCs w:val="96"/>
          <w:rtl/>
          <w:lang w:bidi="ar-DZ"/>
        </w:rPr>
      </w:pPr>
    </w:p>
    <w:p w14:paraId="062C41E7" w14:textId="77777777" w:rsidR="003465F3" w:rsidRDefault="003465F3" w:rsidP="00BE01CD">
      <w:pPr>
        <w:bidi/>
        <w:spacing w:line="240" w:lineRule="auto"/>
        <w:ind w:left="2833"/>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أولا: مفهوم القصة.</w:t>
      </w:r>
    </w:p>
    <w:p w14:paraId="6AE8F330" w14:textId="77777777" w:rsidR="003465F3" w:rsidRDefault="003465F3" w:rsidP="00BE01CD">
      <w:pPr>
        <w:bidi/>
        <w:spacing w:line="240" w:lineRule="auto"/>
        <w:ind w:left="2833"/>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ثاني: أنواع القصة.</w:t>
      </w:r>
    </w:p>
    <w:p w14:paraId="05C66217" w14:textId="77777777" w:rsidR="003465F3" w:rsidRDefault="003465F3" w:rsidP="00BE01CD">
      <w:pPr>
        <w:bidi/>
        <w:spacing w:line="240" w:lineRule="auto"/>
        <w:ind w:left="2833"/>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ثالثا: نشأة القصة الجزائرية.</w:t>
      </w:r>
    </w:p>
    <w:p w14:paraId="26ADC454" w14:textId="77777777" w:rsidR="00E65E1C" w:rsidRDefault="00E65E1C" w:rsidP="00BE01CD">
      <w:pPr>
        <w:bidi/>
        <w:spacing w:before="240" w:after="0" w:line="240" w:lineRule="auto"/>
        <w:ind w:firstLine="708"/>
        <w:jc w:val="both"/>
        <w:rPr>
          <w:rFonts w:cs="Arial"/>
          <w:sz w:val="36"/>
          <w:szCs w:val="36"/>
          <w:rtl/>
        </w:rPr>
      </w:pPr>
    </w:p>
    <w:p w14:paraId="7351984A" w14:textId="77777777" w:rsidR="003465F3" w:rsidRDefault="003465F3" w:rsidP="00BE01CD">
      <w:pPr>
        <w:bidi/>
        <w:spacing w:before="240" w:after="0" w:line="240" w:lineRule="auto"/>
        <w:ind w:firstLine="708"/>
        <w:jc w:val="both"/>
        <w:rPr>
          <w:rFonts w:cs="Arial"/>
          <w:sz w:val="36"/>
          <w:szCs w:val="36"/>
          <w:rtl/>
        </w:rPr>
      </w:pPr>
    </w:p>
    <w:p w14:paraId="1C4C3D8E" w14:textId="77777777" w:rsidR="003465F3" w:rsidRDefault="003465F3" w:rsidP="00BE01CD">
      <w:pPr>
        <w:bidi/>
        <w:spacing w:before="240" w:after="0" w:line="240" w:lineRule="auto"/>
        <w:ind w:firstLine="708"/>
        <w:jc w:val="both"/>
        <w:rPr>
          <w:rFonts w:cs="Arial"/>
          <w:sz w:val="36"/>
          <w:szCs w:val="36"/>
          <w:rtl/>
        </w:rPr>
      </w:pPr>
    </w:p>
    <w:p w14:paraId="33E22F01" w14:textId="77777777" w:rsidR="00200428" w:rsidRDefault="00200428" w:rsidP="00BE01CD">
      <w:pPr>
        <w:bidi/>
        <w:spacing w:before="240" w:after="0" w:line="240" w:lineRule="auto"/>
        <w:ind w:firstLine="708"/>
        <w:jc w:val="both"/>
        <w:rPr>
          <w:rFonts w:cs="Arial"/>
          <w:sz w:val="36"/>
          <w:szCs w:val="36"/>
          <w:rtl/>
        </w:rPr>
        <w:sectPr w:rsidR="00200428" w:rsidSect="003465F3">
          <w:headerReference w:type="default" r:id="rId20"/>
          <w:footerReference w:type="default" r:id="rId21"/>
          <w:pgSz w:w="11906" w:h="16838" w:code="9"/>
          <w:pgMar w:top="1418" w:right="1701" w:bottom="1418" w:left="1418" w:header="709" w:footer="709" w:gutter="0"/>
          <w:pgBorders w:offsetFrom="page">
            <w:top w:val="waveline" w:sz="17" w:space="24" w:color="auto"/>
            <w:left w:val="waveline" w:sz="17" w:space="24" w:color="auto"/>
            <w:bottom w:val="waveline" w:sz="17" w:space="24" w:color="auto"/>
            <w:right w:val="waveline" w:sz="17" w:space="24" w:color="auto"/>
          </w:pgBorders>
          <w:pgNumType w:fmt="arabicAlpha" w:start="1"/>
          <w:cols w:space="708"/>
          <w:docGrid w:linePitch="360"/>
        </w:sectPr>
      </w:pPr>
    </w:p>
    <w:p w14:paraId="0731F89B" w14:textId="6507E2F5" w:rsidR="00332742" w:rsidRDefault="00332742" w:rsidP="00BE01CD">
      <w:pPr>
        <w:bidi/>
        <w:spacing w:after="0" w:line="240" w:lineRule="auto"/>
        <w:ind w:firstLine="708"/>
        <w:jc w:val="both"/>
        <w:rPr>
          <w:rFonts w:ascii="Traditional Arabic" w:hAnsi="Traditional Arabic" w:cs="Traditional Arabic"/>
          <w:sz w:val="32"/>
          <w:szCs w:val="32"/>
          <w:rtl/>
        </w:rPr>
      </w:pPr>
      <w:r w:rsidRPr="00D958D3">
        <w:rPr>
          <w:rFonts w:ascii="Traditional Arabic" w:hAnsi="Traditional Arabic" w:cs="Traditional Arabic" w:hint="cs"/>
          <w:sz w:val="32"/>
          <w:szCs w:val="32"/>
          <w:rtl/>
        </w:rPr>
        <w:lastRenderedPageBreak/>
        <w:t>تعتبر</w:t>
      </w:r>
      <w:r>
        <w:rPr>
          <w:rFonts w:ascii="Traditional Arabic" w:hAnsi="Traditional Arabic" w:cs="Traditional Arabic" w:hint="cs"/>
          <w:sz w:val="32"/>
          <w:szCs w:val="32"/>
          <w:rtl/>
        </w:rPr>
        <w:t xml:space="preserve"> القصة </w:t>
      </w:r>
      <w:r w:rsidR="00C22997" w:rsidRPr="009C29E0">
        <w:rPr>
          <w:rFonts w:ascii="Traditional Arabic" w:hAnsi="Traditional Arabic" w:cs="Traditional Arabic" w:hint="cs"/>
          <w:color w:val="000000" w:themeColor="text1"/>
          <w:sz w:val="32"/>
          <w:szCs w:val="32"/>
          <w:rtl/>
        </w:rPr>
        <w:t>فنا أدبيا عالميا</w:t>
      </w:r>
      <w:r w:rsidR="00C22997">
        <w:rPr>
          <w:rFonts w:ascii="Traditional Arabic" w:hAnsi="Traditional Arabic" w:cs="Traditional Arabic" w:hint="cs"/>
          <w:sz w:val="32"/>
          <w:szCs w:val="32"/>
          <w:rtl/>
        </w:rPr>
        <w:t>،</w:t>
      </w:r>
      <w:r>
        <w:rPr>
          <w:rFonts w:ascii="Traditional Arabic" w:hAnsi="Traditional Arabic" w:cs="Traditional Arabic" w:hint="cs"/>
          <w:sz w:val="32"/>
          <w:szCs w:val="32"/>
          <w:rtl/>
        </w:rPr>
        <w:t xml:space="preserve"> وجد عند معظم </w:t>
      </w:r>
      <w:r w:rsidR="004801ED">
        <w:rPr>
          <w:rFonts w:ascii="Traditional Arabic" w:hAnsi="Traditional Arabic" w:cs="Traditional Arabic" w:hint="cs"/>
          <w:sz w:val="32"/>
          <w:szCs w:val="32"/>
          <w:rtl/>
        </w:rPr>
        <w:t>الشعوب،</w:t>
      </w:r>
      <w:r>
        <w:rPr>
          <w:rFonts w:ascii="Traditional Arabic" w:hAnsi="Traditional Arabic" w:cs="Traditional Arabic" w:hint="cs"/>
          <w:sz w:val="32"/>
          <w:szCs w:val="32"/>
          <w:rtl/>
        </w:rPr>
        <w:t xml:space="preserve"> كما </w:t>
      </w:r>
      <w:r w:rsidR="00C22997" w:rsidRPr="009C29E0">
        <w:rPr>
          <w:rFonts w:ascii="Traditional Arabic" w:hAnsi="Traditional Arabic" w:cs="Traditional Arabic" w:hint="cs"/>
          <w:color w:val="000000" w:themeColor="text1"/>
          <w:sz w:val="32"/>
          <w:szCs w:val="32"/>
          <w:rtl/>
        </w:rPr>
        <w:t>احتوى</w:t>
      </w:r>
      <w:r w:rsidR="00C22997">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 xml:space="preserve">القرآن على العديد من قصص الأمم السابقة، بل إنه خاطب العرب بطريقة قصصية ملائمة لميولهم و طبائعهم المعتمدة على حب </w:t>
      </w:r>
      <w:r w:rsidR="00C22997" w:rsidRPr="009C29E0">
        <w:rPr>
          <w:rFonts w:ascii="Traditional Arabic" w:hAnsi="Traditional Arabic" w:cs="Traditional Arabic" w:hint="cs"/>
          <w:color w:val="000000" w:themeColor="text1"/>
          <w:sz w:val="32"/>
          <w:szCs w:val="32"/>
          <w:rtl/>
        </w:rPr>
        <w:t>استماعهم</w:t>
      </w:r>
      <w:r w:rsidR="00C22997">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 xml:space="preserve">للقصص و الأخبار التاريخية و الحكايات المختلفة في مجالس السمر، و تتميز القصص العربية قبل الإسلام بواقعيتها، و هي خالية من الخيال، </w:t>
      </w:r>
      <w:r w:rsidR="00C22997" w:rsidRPr="009C29E0">
        <w:rPr>
          <w:rFonts w:ascii="Traditional Arabic" w:hAnsi="Traditional Arabic" w:cs="Traditional Arabic" w:hint="cs"/>
          <w:color w:val="000000" w:themeColor="text1"/>
          <w:sz w:val="32"/>
          <w:szCs w:val="32"/>
          <w:rtl/>
        </w:rPr>
        <w:t>باستثناء</w:t>
      </w:r>
      <w:r w:rsidR="00C22997">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 xml:space="preserve">قصص الأساطير، </w:t>
      </w:r>
      <w:r w:rsidR="0031144A">
        <w:rPr>
          <w:rFonts w:ascii="Traditional Arabic" w:hAnsi="Traditional Arabic" w:cs="Traditional Arabic" w:hint="cs"/>
          <w:sz w:val="32"/>
          <w:szCs w:val="32"/>
          <w:rtl/>
        </w:rPr>
        <w:t xml:space="preserve">و </w:t>
      </w:r>
      <w:r>
        <w:rPr>
          <w:rFonts w:ascii="Traditional Arabic" w:hAnsi="Traditional Arabic" w:cs="Traditional Arabic" w:hint="cs"/>
          <w:sz w:val="32"/>
          <w:szCs w:val="32"/>
          <w:rtl/>
        </w:rPr>
        <w:t>لقد كان للقصة أهمية بالغة عند العرب.</w:t>
      </w:r>
    </w:p>
    <w:p w14:paraId="231B117A" w14:textId="77777777" w:rsidR="00332742" w:rsidRDefault="00332742" w:rsidP="00BE01CD">
      <w:pPr>
        <w:bidi/>
        <w:spacing w:after="0"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أولا: تعريف القصة:</w:t>
      </w:r>
    </w:p>
    <w:p w14:paraId="2DF2FC62" w14:textId="3BDA1343" w:rsidR="007D23A3" w:rsidRPr="007D23A3" w:rsidRDefault="00332742" w:rsidP="001E2FC3">
      <w:pPr>
        <w:pStyle w:val="Paragraphedeliste"/>
        <w:numPr>
          <w:ilvl w:val="0"/>
          <w:numId w:val="3"/>
        </w:numPr>
        <w:tabs>
          <w:tab w:val="clear" w:pos="357"/>
        </w:tabs>
        <w:bidi/>
        <w:spacing w:before="240" w:line="240" w:lineRule="auto"/>
        <w:ind w:left="-427" w:firstLine="477"/>
        <w:jc w:val="both"/>
        <w:rPr>
          <w:rFonts w:ascii="Traditional Arabic" w:hAnsi="Traditional Arabic" w:cs="Traditional Arabic"/>
          <w:sz w:val="32"/>
          <w:szCs w:val="32"/>
          <w:rtl/>
        </w:rPr>
      </w:pPr>
      <w:r w:rsidRPr="001E2FC3">
        <w:rPr>
          <w:rFonts w:ascii="Traditional Arabic" w:hAnsi="Traditional Arabic" w:cs="Traditional Arabic" w:hint="cs"/>
          <w:b/>
          <w:bCs/>
          <w:sz w:val="32"/>
          <w:szCs w:val="32"/>
          <w:rtl/>
        </w:rPr>
        <w:t>لغة:</w:t>
      </w:r>
      <w:r w:rsidR="007D23A3" w:rsidRPr="007D23A3">
        <w:rPr>
          <w:rtl/>
        </w:rPr>
        <w:t xml:space="preserve"> </w:t>
      </w:r>
      <w:r w:rsidR="007D23A3" w:rsidRPr="007D23A3">
        <w:rPr>
          <w:rFonts w:ascii="Traditional Arabic" w:hAnsi="Traditional Arabic" w:cs="Traditional Arabic"/>
          <w:sz w:val="32"/>
          <w:szCs w:val="32"/>
          <w:rtl/>
        </w:rPr>
        <w:t xml:space="preserve">قَصَّ </w:t>
      </w:r>
      <w:r w:rsidR="00EF4C33" w:rsidRPr="007D23A3">
        <w:rPr>
          <w:rFonts w:ascii="Traditional Arabic" w:hAnsi="Traditional Arabic" w:cs="Traditional Arabic" w:hint="cs"/>
          <w:sz w:val="32"/>
          <w:szCs w:val="32"/>
          <w:rtl/>
        </w:rPr>
        <w:t>قَصَصْتُ،</w:t>
      </w:r>
      <w:r w:rsidR="007D23A3" w:rsidRPr="007D23A3">
        <w:rPr>
          <w:rFonts w:ascii="Traditional Arabic" w:hAnsi="Traditional Arabic" w:cs="Traditional Arabic"/>
          <w:sz w:val="32"/>
          <w:szCs w:val="32"/>
          <w:rtl/>
        </w:rPr>
        <w:t xml:space="preserve"> يَقُصّ ، اقْصُصْ / قُصَّ ، قَصًّا قَصَصٌ ، فهو قاصّ ، والمفعول مَقْصوص</w:t>
      </w:r>
    </w:p>
    <w:p w14:paraId="240B13EA" w14:textId="01600DB3" w:rsidR="007D23A3" w:rsidRDefault="007D23A3" w:rsidP="007D23A3">
      <w:pPr>
        <w:bidi/>
        <w:spacing w:before="240" w:line="240" w:lineRule="auto"/>
        <w:ind w:left="360"/>
        <w:jc w:val="both"/>
        <w:rPr>
          <w:rFonts w:ascii="Traditional Arabic" w:hAnsi="Traditional Arabic" w:cs="Traditional Arabic"/>
          <w:sz w:val="32"/>
          <w:szCs w:val="32"/>
          <w:rtl/>
        </w:rPr>
      </w:pPr>
      <w:r w:rsidRPr="007D23A3">
        <w:rPr>
          <w:rFonts w:ascii="Traditional Arabic" w:hAnsi="Traditional Arabic" w:cs="Traditional Arabic"/>
          <w:b/>
          <w:bCs/>
          <w:sz w:val="32"/>
          <w:szCs w:val="32"/>
          <w:rtl/>
        </w:rPr>
        <w:t xml:space="preserve">قَصَّ </w:t>
      </w:r>
      <w:r w:rsidR="00EF4C33" w:rsidRPr="007D23A3">
        <w:rPr>
          <w:rFonts w:ascii="Traditional Arabic" w:hAnsi="Traditional Arabic" w:cs="Traditional Arabic" w:hint="cs"/>
          <w:b/>
          <w:bCs/>
          <w:sz w:val="32"/>
          <w:szCs w:val="32"/>
          <w:rtl/>
        </w:rPr>
        <w:t>القصَّةَ:</w:t>
      </w:r>
      <w:r w:rsidRPr="007D23A3">
        <w:rPr>
          <w:rFonts w:ascii="Traditional Arabic" w:hAnsi="Traditional Arabic" w:cs="Traditional Arabic"/>
          <w:sz w:val="32"/>
          <w:szCs w:val="32"/>
          <w:rtl/>
        </w:rPr>
        <w:t xml:space="preserve"> حكاها، رواها لهم</w:t>
      </w:r>
      <w:r>
        <w:rPr>
          <w:rFonts w:ascii="Traditional Arabic" w:hAnsi="Traditional Arabic" w:cs="Traditional Arabic" w:hint="cs"/>
          <w:sz w:val="32"/>
          <w:szCs w:val="32"/>
          <w:rtl/>
        </w:rPr>
        <w:t xml:space="preserve">، </w:t>
      </w:r>
      <w:r w:rsidRPr="007D23A3">
        <w:rPr>
          <w:rFonts w:ascii="Traditional Arabic" w:hAnsi="Traditional Arabic" w:cs="Traditional Arabic"/>
          <w:b/>
          <w:bCs/>
          <w:sz w:val="32"/>
          <w:szCs w:val="32"/>
          <w:rtl/>
        </w:rPr>
        <w:t>قَصَّ عَلَيْهِ الْخَبَرَ :</w:t>
      </w:r>
      <w:r w:rsidRPr="007D23A3">
        <w:rPr>
          <w:rFonts w:ascii="Traditional Arabic" w:hAnsi="Traditional Arabic" w:cs="Traditional Arabic"/>
          <w:sz w:val="32"/>
          <w:szCs w:val="32"/>
          <w:rtl/>
        </w:rPr>
        <w:t xml:space="preserve"> حَدَّثَهُ بِهِ عَلَى وَجْهِهِ</w:t>
      </w:r>
      <w:r>
        <w:rPr>
          <w:rFonts w:ascii="Traditional Arabic" w:hAnsi="Traditional Arabic" w:cs="Traditional Arabic" w:hint="cs"/>
          <w:sz w:val="32"/>
          <w:szCs w:val="32"/>
          <w:rtl/>
        </w:rPr>
        <w:t xml:space="preserve">، </w:t>
      </w:r>
      <w:r w:rsidRPr="007D23A3">
        <w:rPr>
          <w:rFonts w:ascii="Traditional Arabic" w:hAnsi="Traditional Arabic" w:cs="Traditional Arabic"/>
          <w:b/>
          <w:bCs/>
          <w:sz w:val="32"/>
          <w:szCs w:val="32"/>
          <w:rtl/>
        </w:rPr>
        <w:t xml:space="preserve">قَصَّ عَلَيْهِ الرُّؤْيَا </w:t>
      </w:r>
      <w:r w:rsidRPr="007D23A3">
        <w:rPr>
          <w:rFonts w:ascii="Traditional Arabic" w:hAnsi="Traditional Arabic" w:cs="Traditional Arabic"/>
          <w:sz w:val="32"/>
          <w:szCs w:val="32"/>
          <w:rtl/>
        </w:rPr>
        <w:t>: أَخْبَرَهُ بِهَا</w:t>
      </w:r>
      <w:r>
        <w:rPr>
          <w:rFonts w:ascii="Traditional Arabic" w:hAnsi="Traditional Arabic" w:cs="Traditional Arabic" w:hint="cs"/>
          <w:sz w:val="32"/>
          <w:szCs w:val="32"/>
          <w:rtl/>
        </w:rPr>
        <w:t>.</w:t>
      </w:r>
    </w:p>
    <w:p w14:paraId="607A2D84" w14:textId="702DB1CE" w:rsidR="00332742" w:rsidRPr="007D23A3" w:rsidRDefault="00332742" w:rsidP="007D23A3">
      <w:pPr>
        <w:bidi/>
        <w:spacing w:before="240" w:line="240" w:lineRule="auto"/>
        <w:ind w:left="-2" w:firstLine="348"/>
        <w:jc w:val="both"/>
        <w:rPr>
          <w:rFonts w:ascii="Traditional Arabic" w:hAnsi="Traditional Arabic" w:cs="Traditional Arabic"/>
          <w:sz w:val="32"/>
          <w:szCs w:val="32"/>
        </w:rPr>
      </w:pPr>
      <w:r w:rsidRPr="007D23A3">
        <w:rPr>
          <w:rFonts w:ascii="Traditional Arabic" w:hAnsi="Traditional Arabic" w:cs="Traditional Arabic" w:hint="cs"/>
          <w:sz w:val="32"/>
          <w:szCs w:val="32"/>
          <w:rtl/>
        </w:rPr>
        <w:t xml:space="preserve">في اللغة هي عبارة عن حكاية مكتوبة مستمدة من الواقع أو الخيال أو من </w:t>
      </w:r>
      <w:r w:rsidR="00C22997" w:rsidRPr="007D23A3">
        <w:rPr>
          <w:rFonts w:ascii="Traditional Arabic" w:hAnsi="Traditional Arabic" w:cs="Traditional Arabic" w:hint="cs"/>
          <w:color w:val="000000" w:themeColor="text1"/>
          <w:sz w:val="32"/>
          <w:szCs w:val="32"/>
          <w:rtl/>
        </w:rPr>
        <w:t>الاثنين</w:t>
      </w:r>
      <w:r w:rsidRPr="007D23A3">
        <w:rPr>
          <w:rFonts w:ascii="Traditional Arabic" w:hAnsi="Traditional Arabic" w:cs="Traditional Arabic" w:hint="cs"/>
          <w:sz w:val="32"/>
          <w:szCs w:val="32"/>
          <w:rtl/>
        </w:rPr>
        <w:t xml:space="preserve"> معا، و تكون</w:t>
      </w:r>
      <w:r w:rsidR="006F7A7F" w:rsidRPr="007D23A3">
        <w:rPr>
          <w:rFonts w:ascii="Traditional Arabic" w:hAnsi="Traditional Arabic" w:cs="Traditional Arabic" w:hint="cs"/>
          <w:sz w:val="32"/>
          <w:szCs w:val="32"/>
          <w:rtl/>
        </w:rPr>
        <w:t xml:space="preserve"> </w:t>
      </w:r>
      <w:r w:rsidRPr="007D23A3">
        <w:rPr>
          <w:rFonts w:ascii="Traditional Arabic" w:hAnsi="Traditional Arabic" w:cs="Traditional Arabic" w:hint="cs"/>
          <w:sz w:val="32"/>
          <w:szCs w:val="32"/>
          <w:rtl/>
        </w:rPr>
        <w:t>مبنية على أسس معينة من الفن الأدبي و جمعها قصص</w:t>
      </w:r>
      <w:r>
        <w:rPr>
          <w:rStyle w:val="Appelnotedebasdep"/>
          <w:rFonts w:ascii="Traditional Arabic" w:hAnsi="Traditional Arabic" w:cs="Traditional Arabic"/>
          <w:sz w:val="32"/>
          <w:szCs w:val="32"/>
          <w:rtl/>
        </w:rPr>
        <w:footnoteReference w:id="1"/>
      </w:r>
      <w:r w:rsidRPr="007D23A3">
        <w:rPr>
          <w:rFonts w:ascii="Traditional Arabic" w:hAnsi="Traditional Arabic" w:cs="Traditional Arabic" w:hint="cs"/>
          <w:sz w:val="32"/>
          <w:szCs w:val="32"/>
          <w:rtl/>
        </w:rPr>
        <w:t>،</w:t>
      </w:r>
      <w:r w:rsidRPr="007D23A3">
        <w:rPr>
          <w:rFonts w:ascii="Traditional Arabic" w:hAnsi="Traditional Arabic" w:cs="Traditional Arabic" w:hint="cs"/>
          <w:sz w:val="32"/>
          <w:szCs w:val="32"/>
          <w:rtl/>
          <w:lang w:bidi="ar-DZ"/>
        </w:rPr>
        <w:t xml:space="preserve"> و القصة جملة من الكلام: نحو قوله تعالى" نحن نقص عليك أحسن القصص"</w:t>
      </w:r>
      <w:r>
        <w:rPr>
          <w:rStyle w:val="Appelnotedebasdep"/>
          <w:rFonts w:ascii="Traditional Arabic" w:hAnsi="Traditional Arabic" w:cs="Traditional Arabic"/>
          <w:sz w:val="32"/>
          <w:szCs w:val="32"/>
          <w:rtl/>
          <w:lang w:bidi="ar-DZ"/>
        </w:rPr>
        <w:footnoteReference w:id="2"/>
      </w:r>
      <w:r w:rsidRPr="007D23A3">
        <w:rPr>
          <w:rFonts w:ascii="Traditional Arabic" w:hAnsi="Traditional Arabic" w:cs="Traditional Arabic" w:hint="cs"/>
          <w:sz w:val="32"/>
          <w:szCs w:val="32"/>
          <w:rtl/>
          <w:lang w:bidi="ar-DZ"/>
        </w:rPr>
        <w:t>، بمعنى تبين لك أحسن البيان، و القصة هي: الأحدوثة التي تكتب.</w:t>
      </w:r>
    </w:p>
    <w:p w14:paraId="4A3103A2" w14:textId="77352571" w:rsidR="00332742" w:rsidRDefault="00C22997" w:rsidP="00BE01CD">
      <w:pPr>
        <w:pStyle w:val="Paragraphedeliste"/>
        <w:numPr>
          <w:ilvl w:val="0"/>
          <w:numId w:val="3"/>
        </w:numPr>
        <w:bidi/>
        <w:spacing w:before="240" w:line="240" w:lineRule="auto"/>
        <w:ind w:left="707"/>
        <w:jc w:val="both"/>
        <w:rPr>
          <w:rFonts w:ascii="Traditional Arabic" w:hAnsi="Traditional Arabic" w:cs="Traditional Arabic"/>
          <w:sz w:val="32"/>
          <w:szCs w:val="32"/>
        </w:rPr>
      </w:pPr>
      <w:r w:rsidRPr="009C29E0">
        <w:rPr>
          <w:rFonts w:ascii="Traditional Arabic" w:hAnsi="Traditional Arabic" w:cs="Traditional Arabic" w:hint="cs"/>
          <w:b/>
          <w:bCs/>
          <w:color w:val="000000" w:themeColor="text1"/>
          <w:sz w:val="32"/>
          <w:szCs w:val="32"/>
          <w:rtl/>
        </w:rPr>
        <w:t>اصطلاحا</w:t>
      </w:r>
      <w:r w:rsidR="00332742">
        <w:rPr>
          <w:rFonts w:ascii="Traditional Arabic" w:hAnsi="Traditional Arabic" w:cs="Traditional Arabic" w:hint="cs"/>
          <w:b/>
          <w:bCs/>
          <w:sz w:val="32"/>
          <w:szCs w:val="32"/>
          <w:rtl/>
        </w:rPr>
        <w:t xml:space="preserve">: </w:t>
      </w:r>
      <w:r w:rsidR="00332742">
        <w:rPr>
          <w:rFonts w:ascii="Traditional Arabic" w:hAnsi="Traditional Arabic" w:cs="Traditional Arabic" w:hint="cs"/>
          <w:sz w:val="32"/>
          <w:szCs w:val="32"/>
          <w:rtl/>
        </w:rPr>
        <w:t xml:space="preserve">القصة لون من ألوان التعبير النثري، و هي مجموعة من الأحداث يرويها الكاتب تتناول حادثة أو عدة حوادث، إذ تتعلق هذه الحوادث بشخصيات مختلفة تتباين في أساليب عيشها و تصرفاتها، كما ترتبها بزمن و مكان محددين، و تكون مهمة القاص متمثلة في أخذ القارئ إلى </w:t>
      </w:r>
      <w:r w:rsidR="009C29E0">
        <w:rPr>
          <w:rFonts w:ascii="Traditional Arabic" w:hAnsi="Traditional Arabic" w:cs="Traditional Arabic" w:hint="cs"/>
          <w:sz w:val="32"/>
          <w:szCs w:val="32"/>
          <w:rtl/>
        </w:rPr>
        <w:t>قصته،</w:t>
      </w:r>
      <w:r w:rsidR="00332742">
        <w:rPr>
          <w:rFonts w:ascii="Traditional Arabic" w:hAnsi="Traditional Arabic" w:cs="Traditional Arabic" w:hint="cs"/>
          <w:sz w:val="32"/>
          <w:szCs w:val="32"/>
          <w:rtl/>
        </w:rPr>
        <w:t xml:space="preserve"> حيث يندمج معها و يمكن أن تكون أحداث القصة حقيقية و قد تكون خيالية، فهي سيدة الأدب المنثور.</w:t>
      </w:r>
    </w:p>
    <w:p w14:paraId="700DEBBB" w14:textId="096FE21C" w:rsidR="00A229E8" w:rsidRDefault="001562AD" w:rsidP="007D23A3">
      <w:pPr>
        <w:bidi/>
        <w:spacing w:before="240" w:line="240" w:lineRule="auto"/>
        <w:ind w:left="-2"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و تعرض</w:t>
      </w:r>
      <w:r w:rsidR="00332742">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w:t>
      </w:r>
      <w:r w:rsidR="00332742">
        <w:rPr>
          <w:rFonts w:ascii="Traditional Arabic" w:hAnsi="Traditional Arabic" w:cs="Traditional Arabic" w:hint="cs"/>
          <w:sz w:val="32"/>
          <w:szCs w:val="32"/>
          <w:rtl/>
        </w:rPr>
        <w:t xml:space="preserve">القصة القصيرة حدثا يحرره </w:t>
      </w:r>
      <w:r w:rsidR="009C29E0">
        <w:rPr>
          <w:rFonts w:ascii="Traditional Arabic" w:hAnsi="Traditional Arabic" w:cs="Traditional Arabic" w:hint="cs"/>
          <w:sz w:val="32"/>
          <w:szCs w:val="32"/>
          <w:rtl/>
        </w:rPr>
        <w:t>المحظوظون،</w:t>
      </w:r>
      <w:r w:rsidR="00332742">
        <w:rPr>
          <w:rFonts w:ascii="Traditional Arabic" w:hAnsi="Traditional Arabic" w:cs="Traditional Arabic" w:hint="cs"/>
          <w:sz w:val="32"/>
          <w:szCs w:val="32"/>
          <w:rtl/>
        </w:rPr>
        <w:t xml:space="preserve"> لأنه </w:t>
      </w:r>
      <w:r w:rsidR="009C29E0">
        <w:rPr>
          <w:rFonts w:ascii="Traditional Arabic" w:hAnsi="Traditional Arabic" w:cs="Traditional Arabic" w:hint="cs"/>
          <w:sz w:val="32"/>
          <w:szCs w:val="32"/>
          <w:rtl/>
        </w:rPr>
        <w:t>يهنئ</w:t>
      </w:r>
      <w:r w:rsidR="00332742">
        <w:rPr>
          <w:rFonts w:ascii="Traditional Arabic" w:hAnsi="Traditional Arabic" w:cs="Traditional Arabic" w:hint="cs"/>
          <w:sz w:val="32"/>
          <w:szCs w:val="32"/>
          <w:rtl/>
        </w:rPr>
        <w:t xml:space="preserve"> حياتهم حاضرها و ماضيها كما الشمس تشع على الكواكب من كل النواحي، و هي إلى ذلك مغامرة رابحة، تخسر فيها الشخصية ما كانت تثمنه بلا موجب و تحرز بها ما كانت تجمل قيمته، في الحياة في سرعة الشباب، فالقصة القصيرة هي وليدة التفاعل الجدلي في ذات المبدع العربي و الياباني و الهندي بين مخيلته الأصلية، و ما </w:t>
      </w:r>
      <w:r w:rsidR="00332742" w:rsidRPr="009C29E0">
        <w:rPr>
          <w:rFonts w:ascii="Traditional Arabic" w:hAnsi="Traditional Arabic" w:cs="Traditional Arabic" w:hint="cs"/>
          <w:sz w:val="32"/>
          <w:szCs w:val="32"/>
          <w:rtl/>
        </w:rPr>
        <w:t>استطرفه</w:t>
      </w:r>
      <w:r w:rsidR="00332742">
        <w:rPr>
          <w:rFonts w:ascii="Traditional Arabic" w:hAnsi="Traditional Arabic" w:cs="Traditional Arabic" w:hint="cs"/>
          <w:sz w:val="32"/>
          <w:szCs w:val="32"/>
          <w:rtl/>
        </w:rPr>
        <w:t xml:space="preserve"> عند الأوربيين و غير الأوربيين"</w:t>
      </w:r>
      <w:r w:rsidR="00332742">
        <w:rPr>
          <w:rStyle w:val="Appelnotedebasdep"/>
          <w:rFonts w:ascii="Traditional Arabic" w:hAnsi="Traditional Arabic" w:cs="Traditional Arabic"/>
          <w:sz w:val="32"/>
          <w:szCs w:val="32"/>
          <w:rtl/>
        </w:rPr>
        <w:footnoteReference w:id="3"/>
      </w:r>
      <w:r w:rsidR="00332742">
        <w:rPr>
          <w:rFonts w:ascii="Traditional Arabic" w:hAnsi="Traditional Arabic" w:cs="Traditional Arabic" w:hint="cs"/>
          <w:sz w:val="32"/>
          <w:szCs w:val="32"/>
          <w:rtl/>
        </w:rPr>
        <w:t xml:space="preserve">، و القصة هي تسجيل لما يحدث في فترة معينة </w:t>
      </w:r>
      <w:r w:rsidR="00332742" w:rsidRPr="00724E14">
        <w:rPr>
          <w:rFonts w:ascii="Traditional Arabic" w:hAnsi="Traditional Arabic" w:cs="Traditional Arabic"/>
          <w:sz w:val="32"/>
          <w:szCs w:val="32"/>
          <w:rtl/>
        </w:rPr>
        <w:t>سواء كانت أحداثاً كثيرةً أم حدثاً واحداً، وتكون هذه الأحداث قد تركت أثراً في نفس الكاتب؛ الأمر الذي دفعه إلى كتابتها، وقد تكون هذه الأحداث واقعةً خلال فترة طويلة فتشكل ما يسمى بالرواية، أو فترة زمنية متوسطة فتشكل ما يسمى بالقصة، أو تكون الفترة قصيرة فتشكل ما يسمى بالقصة القصيرة</w:t>
      </w:r>
      <w:r w:rsidR="00332742">
        <w:rPr>
          <w:rFonts w:ascii="Traditional Arabic" w:hAnsi="Traditional Arabic" w:cs="Traditional Arabic" w:hint="cs"/>
          <w:sz w:val="32"/>
          <w:szCs w:val="32"/>
          <w:rtl/>
        </w:rPr>
        <w:t>"</w:t>
      </w:r>
      <w:r w:rsidR="00332742">
        <w:rPr>
          <w:rStyle w:val="Appelnotedebasdep"/>
          <w:rFonts w:ascii="Traditional Arabic" w:hAnsi="Traditional Arabic" w:cs="Traditional Arabic"/>
          <w:sz w:val="32"/>
          <w:szCs w:val="32"/>
          <w:rtl/>
        </w:rPr>
        <w:footnoteReference w:id="4"/>
      </w:r>
      <w:r w:rsidR="00332742">
        <w:rPr>
          <w:rFonts w:ascii="Traditional Arabic" w:hAnsi="Traditional Arabic" w:cs="Traditional Arabic" w:hint="cs"/>
          <w:sz w:val="32"/>
          <w:szCs w:val="32"/>
          <w:rtl/>
        </w:rPr>
        <w:t>، و قد قسمها الأدباء إلى أقسام:</w:t>
      </w:r>
    </w:p>
    <w:p w14:paraId="285B245C" w14:textId="77777777" w:rsidR="00332742" w:rsidRPr="005F7824" w:rsidRDefault="00332742" w:rsidP="00BE01CD">
      <w:pPr>
        <w:pStyle w:val="Paragraphedeliste"/>
        <w:numPr>
          <w:ilvl w:val="0"/>
          <w:numId w:val="4"/>
        </w:numPr>
        <w:bidi/>
        <w:spacing w:after="0" w:line="240" w:lineRule="auto"/>
        <w:ind w:left="707"/>
        <w:jc w:val="both"/>
        <w:rPr>
          <w:rFonts w:ascii="Traditional Arabic" w:hAnsi="Traditional Arabic" w:cs="Traditional Arabic"/>
          <w:sz w:val="32"/>
          <w:szCs w:val="32"/>
          <w:rtl/>
        </w:rPr>
      </w:pPr>
      <w:r w:rsidRPr="005F7824">
        <w:rPr>
          <w:rFonts w:ascii="Traditional Arabic" w:hAnsi="Traditional Arabic" w:cs="Traditional Arabic"/>
          <w:b/>
          <w:bCs/>
          <w:sz w:val="32"/>
          <w:szCs w:val="32"/>
          <w:rtl/>
        </w:rPr>
        <w:lastRenderedPageBreak/>
        <w:t>الرواية:</w:t>
      </w:r>
      <w:r w:rsidRPr="005F7824">
        <w:rPr>
          <w:rFonts w:ascii="Traditional Arabic" w:hAnsi="Traditional Arabic" w:cs="Traditional Arabic"/>
          <w:sz w:val="32"/>
          <w:szCs w:val="32"/>
          <w:rtl/>
        </w:rPr>
        <w:t xml:space="preserve"> هي أكبر الأنواع القصصية حجمًا</w:t>
      </w:r>
      <w:r w:rsidRPr="005F7824">
        <w:rPr>
          <w:rFonts w:ascii="Traditional Arabic" w:hAnsi="Traditional Arabic" w:cs="Traditional Arabic"/>
          <w:sz w:val="32"/>
          <w:szCs w:val="32"/>
        </w:rPr>
        <w:t>.</w:t>
      </w:r>
    </w:p>
    <w:p w14:paraId="4B8EB17E" w14:textId="77777777" w:rsidR="00332742" w:rsidRPr="005F7824" w:rsidRDefault="00332742" w:rsidP="00BE01CD">
      <w:pPr>
        <w:pStyle w:val="Paragraphedeliste"/>
        <w:numPr>
          <w:ilvl w:val="0"/>
          <w:numId w:val="4"/>
        </w:numPr>
        <w:bidi/>
        <w:spacing w:after="0" w:line="240" w:lineRule="auto"/>
        <w:ind w:left="707"/>
        <w:jc w:val="both"/>
        <w:rPr>
          <w:rFonts w:ascii="Traditional Arabic" w:hAnsi="Traditional Arabic" w:cs="Traditional Arabic"/>
          <w:sz w:val="32"/>
          <w:szCs w:val="32"/>
          <w:rtl/>
        </w:rPr>
      </w:pPr>
      <w:r w:rsidRPr="005F7824">
        <w:rPr>
          <w:rFonts w:ascii="Traditional Arabic" w:hAnsi="Traditional Arabic" w:cs="Traditional Arabic"/>
          <w:b/>
          <w:bCs/>
          <w:sz w:val="32"/>
          <w:szCs w:val="32"/>
          <w:rtl/>
        </w:rPr>
        <w:t>الحكاية:</w:t>
      </w:r>
      <w:r w:rsidRPr="005F7824">
        <w:rPr>
          <w:rFonts w:ascii="Traditional Arabic" w:hAnsi="Traditional Arabic" w:cs="Traditional Arabic"/>
          <w:sz w:val="32"/>
          <w:szCs w:val="32"/>
          <w:rtl/>
        </w:rPr>
        <w:t xml:space="preserve"> وهي وقائع حقيقية أو خيالية لا يلتزم فيها الحاكي قواعد الفن الدقيقة</w:t>
      </w:r>
      <w:r w:rsidRPr="005F7824">
        <w:rPr>
          <w:rFonts w:ascii="Traditional Arabic" w:hAnsi="Traditional Arabic" w:cs="Traditional Arabic"/>
          <w:sz w:val="32"/>
          <w:szCs w:val="32"/>
        </w:rPr>
        <w:t>.</w:t>
      </w:r>
    </w:p>
    <w:p w14:paraId="3C3C00F8" w14:textId="77777777" w:rsidR="00332742" w:rsidRPr="005F7824" w:rsidRDefault="00332742" w:rsidP="00BE01CD">
      <w:pPr>
        <w:pStyle w:val="Paragraphedeliste"/>
        <w:numPr>
          <w:ilvl w:val="0"/>
          <w:numId w:val="4"/>
        </w:numPr>
        <w:bidi/>
        <w:spacing w:after="0" w:line="240" w:lineRule="auto"/>
        <w:ind w:left="707"/>
        <w:jc w:val="both"/>
        <w:rPr>
          <w:rFonts w:ascii="Traditional Arabic" w:hAnsi="Traditional Arabic" w:cs="Traditional Arabic"/>
          <w:sz w:val="32"/>
          <w:szCs w:val="32"/>
          <w:rtl/>
        </w:rPr>
      </w:pPr>
      <w:r w:rsidRPr="005F7824">
        <w:rPr>
          <w:rFonts w:ascii="Traditional Arabic" w:hAnsi="Traditional Arabic" w:cs="Traditional Arabic"/>
          <w:b/>
          <w:bCs/>
          <w:sz w:val="32"/>
          <w:szCs w:val="32"/>
          <w:rtl/>
        </w:rPr>
        <w:t>القصة القصيرة:</w:t>
      </w:r>
      <w:r w:rsidRPr="005F7824">
        <w:rPr>
          <w:rFonts w:ascii="Traditional Arabic" w:hAnsi="Traditional Arabic" w:cs="Traditional Arabic"/>
          <w:sz w:val="32"/>
          <w:szCs w:val="32"/>
          <w:rtl/>
        </w:rPr>
        <w:t xml:space="preserve"> تمثل حدثًا واحدًا، في وقت واحد وزمان واحد، قد يكون أقل من ساعة، وهي حديثة العهد في الظهور</w:t>
      </w:r>
      <w:r w:rsidRPr="005F7824">
        <w:rPr>
          <w:rFonts w:ascii="Traditional Arabic" w:hAnsi="Traditional Arabic" w:cs="Traditional Arabic"/>
          <w:sz w:val="32"/>
          <w:szCs w:val="32"/>
        </w:rPr>
        <w:t>.</w:t>
      </w:r>
    </w:p>
    <w:p w14:paraId="64FE0DE5" w14:textId="77777777" w:rsidR="00332742" w:rsidRPr="005F7824" w:rsidRDefault="00332742" w:rsidP="00BE01CD">
      <w:pPr>
        <w:pStyle w:val="Paragraphedeliste"/>
        <w:numPr>
          <w:ilvl w:val="0"/>
          <w:numId w:val="4"/>
        </w:numPr>
        <w:bidi/>
        <w:spacing w:after="0" w:line="240" w:lineRule="auto"/>
        <w:ind w:left="707"/>
        <w:jc w:val="both"/>
        <w:rPr>
          <w:rFonts w:ascii="Traditional Arabic" w:hAnsi="Traditional Arabic" w:cs="Traditional Arabic"/>
          <w:sz w:val="32"/>
          <w:szCs w:val="32"/>
          <w:rtl/>
        </w:rPr>
      </w:pPr>
      <w:r w:rsidRPr="005F7824">
        <w:rPr>
          <w:rFonts w:ascii="Traditional Arabic" w:hAnsi="Traditional Arabic" w:cs="Traditional Arabic"/>
          <w:b/>
          <w:bCs/>
          <w:sz w:val="32"/>
          <w:szCs w:val="32"/>
          <w:rtl/>
        </w:rPr>
        <w:t>الأقصوصة:</w:t>
      </w:r>
      <w:r w:rsidRPr="005F7824">
        <w:rPr>
          <w:rFonts w:ascii="Traditional Arabic" w:hAnsi="Traditional Arabic" w:cs="Traditional Arabic"/>
          <w:sz w:val="32"/>
          <w:szCs w:val="32"/>
          <w:rtl/>
        </w:rPr>
        <w:t xml:space="preserve"> وهي أقصر من القصة القصيرة وتقوم على كتابة منظر واحد</w:t>
      </w:r>
      <w:r w:rsidRPr="005F7824">
        <w:rPr>
          <w:rFonts w:ascii="Traditional Arabic" w:hAnsi="Traditional Arabic" w:cs="Traditional Arabic"/>
          <w:sz w:val="32"/>
          <w:szCs w:val="32"/>
        </w:rPr>
        <w:t>.</w:t>
      </w:r>
    </w:p>
    <w:p w14:paraId="0168084D" w14:textId="77777777" w:rsidR="00332742" w:rsidRDefault="00332742" w:rsidP="00BE01CD">
      <w:pPr>
        <w:pStyle w:val="Paragraphedeliste"/>
        <w:numPr>
          <w:ilvl w:val="0"/>
          <w:numId w:val="4"/>
        </w:numPr>
        <w:bidi/>
        <w:spacing w:before="240" w:after="0" w:line="240" w:lineRule="auto"/>
        <w:ind w:left="707"/>
        <w:jc w:val="both"/>
        <w:rPr>
          <w:rFonts w:ascii="Traditional Arabic" w:hAnsi="Traditional Arabic" w:cs="Traditional Arabic"/>
          <w:sz w:val="32"/>
          <w:szCs w:val="32"/>
        </w:rPr>
      </w:pPr>
      <w:r w:rsidRPr="005F7824">
        <w:rPr>
          <w:rFonts w:ascii="Traditional Arabic" w:hAnsi="Traditional Arabic" w:cs="Traditional Arabic"/>
          <w:b/>
          <w:bCs/>
          <w:sz w:val="32"/>
          <w:szCs w:val="32"/>
          <w:rtl/>
        </w:rPr>
        <w:t>القصة:</w:t>
      </w:r>
      <w:r w:rsidRPr="005F7824">
        <w:rPr>
          <w:rFonts w:ascii="Traditional Arabic" w:hAnsi="Traditional Arabic" w:cs="Traditional Arabic"/>
          <w:sz w:val="32"/>
          <w:szCs w:val="32"/>
          <w:rtl/>
        </w:rPr>
        <w:t xml:space="preserve"> وهي وسط بين الأقصوصة والرواية، ويحصر كاتب القصة اتجاهه في ناحية ويسلط عليها خياله، ويركز فيها جهده، ويصورها في إيجاز.</w:t>
      </w:r>
    </w:p>
    <w:p w14:paraId="0F1319FD" w14:textId="77777777" w:rsidR="00332742" w:rsidRDefault="00332742" w:rsidP="00BE01CD">
      <w:pPr>
        <w:bidi/>
        <w:spacing w:before="240" w:line="24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ثانيا: أنواع القصة.</w:t>
      </w:r>
    </w:p>
    <w:p w14:paraId="6AD8B23C" w14:textId="5D567E45" w:rsidR="00332742" w:rsidRDefault="00332742" w:rsidP="00BE01CD">
      <w:pPr>
        <w:bidi/>
        <w:spacing w:before="240" w:line="240" w:lineRule="auto"/>
        <w:jc w:val="both"/>
        <w:rPr>
          <w:rFonts w:ascii="Traditional Arabic" w:hAnsi="Traditional Arabic" w:cs="Traditional Arabic"/>
          <w:sz w:val="32"/>
          <w:szCs w:val="32"/>
          <w:rtl/>
        </w:rPr>
      </w:pPr>
      <w:r>
        <w:rPr>
          <w:rFonts w:ascii="Traditional Arabic" w:hAnsi="Traditional Arabic" w:cs="Traditional Arabic"/>
          <w:b/>
          <w:bCs/>
          <w:sz w:val="32"/>
          <w:szCs w:val="32"/>
          <w:rtl/>
        </w:rPr>
        <w:tab/>
      </w:r>
      <w:r>
        <w:rPr>
          <w:rFonts w:ascii="Traditional Arabic" w:hAnsi="Traditional Arabic" w:cs="Traditional Arabic" w:hint="cs"/>
          <w:sz w:val="32"/>
          <w:szCs w:val="32"/>
          <w:rtl/>
        </w:rPr>
        <w:t xml:space="preserve">للقصص نوعان: منها ما هو خيالي و منها ما هو حقيقي، </w:t>
      </w:r>
      <w:r w:rsidRPr="00D53287">
        <w:rPr>
          <w:rFonts w:ascii="Traditional Arabic" w:hAnsi="Traditional Arabic" w:cs="Traditional Arabic"/>
          <w:sz w:val="32"/>
          <w:szCs w:val="32"/>
          <w:rtl/>
        </w:rPr>
        <w:t>فالقصة الخيالية تكون الشخصيات فيها</w:t>
      </w:r>
      <w:r w:rsidR="004801ED">
        <w:rPr>
          <w:rFonts w:ascii="Traditional Arabic" w:hAnsi="Traditional Arabic" w:cs="Traditional Arabic" w:hint="cs"/>
          <w:sz w:val="32"/>
          <w:szCs w:val="32"/>
          <w:rtl/>
        </w:rPr>
        <w:t xml:space="preserve"> </w:t>
      </w:r>
      <w:r w:rsidRPr="00D53287">
        <w:rPr>
          <w:rFonts w:ascii="Traditional Arabic" w:hAnsi="Traditional Arabic" w:cs="Traditional Arabic"/>
          <w:sz w:val="32"/>
          <w:szCs w:val="32"/>
          <w:rtl/>
        </w:rPr>
        <w:t>من نسج خيال الكاتب، فليس لها وجود حقيقي، وقد تكون القصة ذات طابعٍ رومانسي يصور بطولات الفرسان ويصف العلاقات السامية والأخلاق النبيلة، ومن القصص ما يكون اجتماعياً يتحدث فيها الكاتب عن قضايا المجتمع المختلفة، وهناك قصص الخيال العلمي التي ليس لها علاقة بالواقع فهي عالمٌ خياليٌ بحت</w:t>
      </w:r>
      <w:r>
        <w:rPr>
          <w:rFonts w:ascii="Traditional Arabic" w:hAnsi="Traditional Arabic" w:cs="Traditional Arabic" w:hint="cs"/>
          <w:sz w:val="32"/>
          <w:szCs w:val="32"/>
          <w:rtl/>
        </w:rPr>
        <w:t xml:space="preserve">، </w:t>
      </w:r>
      <w:r w:rsidRPr="00E14E13">
        <w:rPr>
          <w:rFonts w:ascii="Traditional Arabic" w:hAnsi="Traditional Arabic" w:cs="Traditional Arabic"/>
          <w:sz w:val="32"/>
          <w:szCs w:val="32"/>
          <w:rtl/>
        </w:rPr>
        <w:t>من القصص التي تتناول أحداثاً واقعيةً معلومةً زمانياً ومكانياً ويمثلها أشخاصٌ واقعيّون، مثل سِيَر الملوك والحكام، والقصص التاريخية، وقصص التراث القديم</w:t>
      </w:r>
      <w:r>
        <w:rPr>
          <w:rStyle w:val="Appelnotedebasdep"/>
          <w:rFonts w:ascii="Traditional Arabic" w:hAnsi="Traditional Arabic" w:cs="Traditional Arabic"/>
          <w:sz w:val="32"/>
          <w:szCs w:val="32"/>
          <w:rtl/>
        </w:rPr>
        <w:footnoteReference w:id="5"/>
      </w:r>
      <w:r>
        <w:rPr>
          <w:rFonts w:ascii="Traditional Arabic" w:hAnsi="Traditional Arabic" w:cs="Traditional Arabic" w:hint="cs"/>
          <w:sz w:val="32"/>
          <w:szCs w:val="32"/>
          <w:rtl/>
        </w:rPr>
        <w:t>.</w:t>
      </w:r>
    </w:p>
    <w:p w14:paraId="163A9D66" w14:textId="77777777" w:rsidR="00332742" w:rsidRDefault="00332742" w:rsidP="00BE01CD">
      <w:pPr>
        <w:bidi/>
        <w:spacing w:before="240" w:line="240" w:lineRule="auto"/>
        <w:jc w:val="both"/>
        <w:rPr>
          <w:rFonts w:ascii="Traditional Arabic" w:hAnsi="Traditional Arabic" w:cs="Traditional Arabic"/>
          <w:b/>
          <w:bCs/>
          <w:sz w:val="32"/>
          <w:szCs w:val="32"/>
          <w:rtl/>
          <w:lang w:bidi="ar-DZ"/>
        </w:rPr>
      </w:pPr>
      <w:r w:rsidRPr="00E86F9E">
        <w:rPr>
          <w:rFonts w:ascii="Traditional Arabic" w:hAnsi="Traditional Arabic" w:cs="Traditional Arabic" w:hint="cs"/>
          <w:b/>
          <w:bCs/>
          <w:sz w:val="32"/>
          <w:szCs w:val="32"/>
          <w:rtl/>
          <w:lang w:bidi="ar-DZ"/>
        </w:rPr>
        <w:t xml:space="preserve">ثالثا: </w:t>
      </w:r>
      <w:r>
        <w:rPr>
          <w:rFonts w:ascii="Traditional Arabic" w:hAnsi="Traditional Arabic" w:cs="Traditional Arabic" w:hint="cs"/>
          <w:b/>
          <w:bCs/>
          <w:sz w:val="32"/>
          <w:szCs w:val="32"/>
          <w:rtl/>
          <w:lang w:bidi="ar-DZ"/>
        </w:rPr>
        <w:t>نشأة القصة الجزائرية.</w:t>
      </w:r>
    </w:p>
    <w:p w14:paraId="61B51C02" w14:textId="17A3973D" w:rsidR="00332742" w:rsidRDefault="00332742" w:rsidP="00BE01CD">
      <w:pPr>
        <w:bidi/>
        <w:spacing w:before="240" w:line="240" w:lineRule="auto"/>
        <w:jc w:val="both"/>
        <w:rPr>
          <w:rFonts w:ascii="Traditional Arabic" w:hAnsi="Traditional Arabic" w:cs="Traditional Arabic"/>
          <w:sz w:val="32"/>
          <w:szCs w:val="32"/>
          <w:rtl/>
          <w:lang w:bidi="ar-DZ"/>
        </w:rPr>
      </w:pPr>
      <w:r>
        <w:rPr>
          <w:rFonts w:ascii="Traditional Arabic" w:hAnsi="Traditional Arabic" w:cs="Traditional Arabic"/>
          <w:b/>
          <w:bCs/>
          <w:sz w:val="32"/>
          <w:szCs w:val="32"/>
          <w:rtl/>
          <w:lang w:bidi="ar-DZ"/>
        </w:rPr>
        <w:tab/>
      </w:r>
      <w:r>
        <w:rPr>
          <w:rFonts w:ascii="Traditional Arabic" w:hAnsi="Traditional Arabic" w:cs="Traditional Arabic" w:hint="cs"/>
          <w:sz w:val="32"/>
          <w:szCs w:val="32"/>
          <w:rtl/>
          <w:lang w:bidi="ar-DZ"/>
        </w:rPr>
        <w:t xml:space="preserve">نشأت القصة الجزائرية متأخرة بالنسبة إلى القصة في العالم العربي، و ذلك ناتج عن الظروف التي عرفتها الجزائر، و التي أخرت نشأة القصة، و عند </w:t>
      </w:r>
      <w:r w:rsidR="0008148A">
        <w:rPr>
          <w:rFonts w:ascii="Traditional Arabic" w:hAnsi="Traditional Arabic" w:cs="Traditional Arabic" w:hint="cs"/>
          <w:sz w:val="32"/>
          <w:szCs w:val="32"/>
          <w:rtl/>
          <w:lang w:bidi="ar-DZ"/>
        </w:rPr>
        <w:t>اندلاع</w:t>
      </w:r>
      <w:r>
        <w:rPr>
          <w:rFonts w:ascii="Traditional Arabic" w:hAnsi="Traditional Arabic" w:cs="Traditional Arabic" w:hint="cs"/>
          <w:sz w:val="32"/>
          <w:szCs w:val="32"/>
          <w:rtl/>
          <w:lang w:bidi="ar-DZ"/>
        </w:rPr>
        <w:t xml:space="preserve"> الثورة نشأت القصة ب</w:t>
      </w:r>
      <w:r w:rsidR="0008148A">
        <w:rPr>
          <w:rFonts w:ascii="Traditional Arabic" w:hAnsi="Traditional Arabic" w:cs="Traditional Arabic" w:hint="cs"/>
          <w:sz w:val="32"/>
          <w:szCs w:val="32"/>
          <w:rtl/>
          <w:lang w:bidi="ar-DZ"/>
        </w:rPr>
        <w:t>ا</w:t>
      </w:r>
      <w:r>
        <w:rPr>
          <w:rFonts w:ascii="Traditional Arabic" w:hAnsi="Traditional Arabic" w:cs="Traditional Arabic" w:hint="cs"/>
          <w:sz w:val="32"/>
          <w:szCs w:val="32"/>
          <w:rtl/>
          <w:lang w:bidi="ar-DZ"/>
        </w:rPr>
        <w:t>ل</w:t>
      </w:r>
      <w:r w:rsidR="0008148A">
        <w:rPr>
          <w:rFonts w:ascii="Traditional Arabic" w:hAnsi="Traditional Arabic" w:cs="Traditional Arabic" w:hint="cs"/>
          <w:sz w:val="32"/>
          <w:szCs w:val="32"/>
          <w:rtl/>
          <w:lang w:bidi="ar-DZ"/>
        </w:rPr>
        <w:t>ل</w:t>
      </w:r>
      <w:r>
        <w:rPr>
          <w:rFonts w:ascii="Traditional Arabic" w:hAnsi="Traditional Arabic" w:cs="Traditional Arabic" w:hint="cs"/>
          <w:sz w:val="32"/>
          <w:szCs w:val="32"/>
          <w:rtl/>
          <w:lang w:bidi="ar-DZ"/>
        </w:rPr>
        <w:t>غتين العربية و الفرنسية " كان الفاتح من نوفمبر عنوانا للقصة لجزائرية التي تتفاعل مع أحداث الثورة تتوجه إلى واقع الوطن و الشعب و الظروف القاسية التي كان يعاني منها بسبب الظلم و البؤس</w:t>
      </w:r>
      <w:r w:rsidR="0008148A">
        <w:rPr>
          <w:rFonts w:ascii="Traditional Arabic" w:hAnsi="Traditional Arabic" w:cs="Traditional Arabic" w:hint="cs"/>
          <w:sz w:val="32"/>
          <w:szCs w:val="32"/>
          <w:rtl/>
          <w:lang w:bidi="ar-DZ"/>
        </w:rPr>
        <w:t xml:space="preserve"> و السيطرة</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6"/>
      </w:r>
      <w:r>
        <w:rPr>
          <w:rFonts w:ascii="Traditional Arabic" w:hAnsi="Traditional Arabic" w:cs="Traditional Arabic" w:hint="cs"/>
          <w:sz w:val="32"/>
          <w:szCs w:val="32"/>
          <w:rtl/>
          <w:lang w:bidi="ar-DZ"/>
        </w:rPr>
        <w:t>.</w:t>
      </w:r>
    </w:p>
    <w:p w14:paraId="245597F7" w14:textId="79EDCB95" w:rsidR="00A229E8" w:rsidRDefault="00A229E8" w:rsidP="00A229E8">
      <w:pPr>
        <w:bidi/>
        <w:spacing w:before="240" w:line="240" w:lineRule="auto"/>
        <w:jc w:val="both"/>
        <w:rPr>
          <w:rFonts w:ascii="Traditional Arabic" w:hAnsi="Traditional Arabic" w:cs="Traditional Arabic"/>
          <w:sz w:val="32"/>
          <w:szCs w:val="32"/>
          <w:rtl/>
          <w:lang w:bidi="ar-DZ"/>
        </w:rPr>
      </w:pPr>
    </w:p>
    <w:p w14:paraId="32A81DD3" w14:textId="77777777" w:rsidR="0008148A" w:rsidRDefault="0008148A" w:rsidP="0008148A">
      <w:pPr>
        <w:bidi/>
        <w:spacing w:before="240" w:line="240" w:lineRule="auto"/>
        <w:jc w:val="both"/>
        <w:rPr>
          <w:rFonts w:ascii="Traditional Arabic" w:hAnsi="Traditional Arabic" w:cs="Traditional Arabic"/>
          <w:sz w:val="32"/>
          <w:szCs w:val="32"/>
          <w:rtl/>
          <w:lang w:bidi="ar-DZ"/>
        </w:rPr>
      </w:pPr>
    </w:p>
    <w:p w14:paraId="42F073E5" w14:textId="77777777" w:rsidR="00A229E8" w:rsidRDefault="00A229E8" w:rsidP="00A229E8">
      <w:pPr>
        <w:bidi/>
        <w:spacing w:before="240" w:line="240" w:lineRule="auto"/>
        <w:jc w:val="both"/>
        <w:rPr>
          <w:rFonts w:ascii="Traditional Arabic" w:hAnsi="Traditional Arabic" w:cs="Traditional Arabic"/>
          <w:sz w:val="32"/>
          <w:szCs w:val="32"/>
          <w:rtl/>
          <w:lang w:bidi="ar-DZ"/>
        </w:rPr>
      </w:pPr>
    </w:p>
    <w:p w14:paraId="7C005D47" w14:textId="1ACE0043" w:rsidR="00332742" w:rsidRDefault="00332742" w:rsidP="00BE01CD">
      <w:pPr>
        <w:bidi/>
        <w:spacing w:before="24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ab/>
      </w:r>
      <w:r>
        <w:rPr>
          <w:rFonts w:ascii="Traditional Arabic" w:hAnsi="Traditional Arabic" w:cs="Traditional Arabic" w:hint="cs"/>
          <w:sz w:val="32"/>
          <w:szCs w:val="32"/>
          <w:rtl/>
          <w:lang w:bidi="ar-DZ"/>
        </w:rPr>
        <w:t xml:space="preserve">و عندما </w:t>
      </w:r>
      <w:r w:rsidR="00313400">
        <w:rPr>
          <w:rFonts w:ascii="Traditional Arabic" w:hAnsi="Traditional Arabic" w:cs="Traditional Arabic" w:hint="cs"/>
          <w:sz w:val="32"/>
          <w:szCs w:val="32"/>
          <w:rtl/>
          <w:lang w:bidi="ar-DZ"/>
        </w:rPr>
        <w:t>استقلت</w:t>
      </w:r>
      <w:r>
        <w:rPr>
          <w:rFonts w:ascii="Traditional Arabic" w:hAnsi="Traditional Arabic" w:cs="Traditional Arabic" w:hint="cs"/>
          <w:sz w:val="32"/>
          <w:szCs w:val="32"/>
          <w:rtl/>
          <w:lang w:bidi="ar-DZ"/>
        </w:rPr>
        <w:t xml:space="preserve"> الجزائر بعد سنوات طويلة من الكفاح المسلح و عاد المجاهدون و </w:t>
      </w:r>
      <w:r w:rsidR="004801ED">
        <w:rPr>
          <w:rFonts w:ascii="Traditional Arabic" w:hAnsi="Traditional Arabic" w:cs="Traditional Arabic" w:hint="cs"/>
          <w:sz w:val="32"/>
          <w:szCs w:val="32"/>
          <w:rtl/>
          <w:lang w:bidi="ar-DZ"/>
        </w:rPr>
        <w:t>اللاجئون</w:t>
      </w:r>
      <w:r>
        <w:rPr>
          <w:rFonts w:ascii="Traditional Arabic" w:hAnsi="Traditional Arabic" w:cs="Traditional Arabic" w:hint="cs"/>
          <w:sz w:val="32"/>
          <w:szCs w:val="32"/>
          <w:rtl/>
          <w:lang w:bidi="ar-DZ"/>
        </w:rPr>
        <w:t xml:space="preserve"> و المهاجرون إلى مدنهم و قراهم، و كان أول ما فكرت فيه جماهير الشعب الجزائري هو المستقبل، و ما يستلزمه هذا المستقبل من جهد و نظام و </w:t>
      </w:r>
      <w:r w:rsidR="00313400">
        <w:rPr>
          <w:rFonts w:ascii="Traditional Arabic" w:hAnsi="Traditional Arabic" w:cs="Traditional Arabic" w:hint="cs"/>
          <w:sz w:val="32"/>
          <w:szCs w:val="32"/>
          <w:rtl/>
          <w:lang w:bidi="ar-DZ"/>
        </w:rPr>
        <w:t>استقرار</w:t>
      </w:r>
      <w:r>
        <w:rPr>
          <w:rFonts w:ascii="Traditional Arabic" w:hAnsi="Traditional Arabic" w:cs="Traditional Arabic" w:hint="cs"/>
          <w:sz w:val="32"/>
          <w:szCs w:val="32"/>
          <w:rtl/>
          <w:lang w:bidi="ar-DZ"/>
        </w:rPr>
        <w:t xml:space="preserve">، و الكل يعلم أن الجزائر خرجت من حرب قاسية، و أن أول ما ينبغي أن تفعله هو تضميد الجراح، و فتح باب الأمل في وجه جميع المواطنين، غير أن ذلك كله كان يقتضي تفكيرا في الوسائل و الأهداف و الشيء الوحيد  الذي كانوا متفقين حوله هو آثار الحرب الطويلة، و أن ما أفسده </w:t>
      </w:r>
      <w:r w:rsidR="00313400">
        <w:rPr>
          <w:rFonts w:ascii="Traditional Arabic" w:hAnsi="Traditional Arabic" w:cs="Traditional Arabic" w:hint="cs"/>
          <w:sz w:val="32"/>
          <w:szCs w:val="32"/>
          <w:rtl/>
          <w:lang w:bidi="ar-DZ"/>
        </w:rPr>
        <w:t>الاستعمار</w:t>
      </w:r>
      <w:r>
        <w:rPr>
          <w:rFonts w:ascii="Traditional Arabic" w:hAnsi="Traditional Arabic" w:cs="Traditional Arabic" w:hint="cs"/>
          <w:sz w:val="32"/>
          <w:szCs w:val="32"/>
          <w:rtl/>
          <w:lang w:bidi="ar-DZ"/>
        </w:rPr>
        <w:t xml:space="preserve"> طوال قرن و ربع من الزمان، لا يمكن إصلاحه بين عشية و ضحاها، و أن هذا الإصلاح لا يتسنى إلا في إثارة ثورة شعبية </w:t>
      </w:r>
      <w:r w:rsidR="00313400">
        <w:rPr>
          <w:rFonts w:ascii="Traditional Arabic" w:hAnsi="Traditional Arabic" w:cs="Traditional Arabic" w:hint="cs"/>
          <w:sz w:val="32"/>
          <w:szCs w:val="32"/>
          <w:rtl/>
          <w:lang w:bidi="ar-DZ"/>
        </w:rPr>
        <w:t>اجتماعية</w:t>
      </w:r>
      <w:r>
        <w:rPr>
          <w:rFonts w:ascii="Traditional Arabic" w:hAnsi="Traditional Arabic" w:cs="Traditional Arabic" w:hint="cs"/>
          <w:sz w:val="32"/>
          <w:szCs w:val="32"/>
          <w:rtl/>
          <w:lang w:bidi="ar-DZ"/>
        </w:rPr>
        <w:t xml:space="preserve"> حقيقية للشعب، فإن الكتاب الجزائريين، و منهم القصاص، شرعوا يتعاملون مع الثورة تعاملا جديدا يتماشى مع المرحلة الراهنة لهذه الثورة، و الحديث عن علاقة القصة القصيرة بهذه الحركة حديث عن القصة ذاتها</w:t>
      </w:r>
      <w:r>
        <w:rPr>
          <w:rStyle w:val="Appelnotedebasdep"/>
          <w:rFonts w:ascii="Traditional Arabic" w:hAnsi="Traditional Arabic" w:cs="Traditional Arabic"/>
          <w:sz w:val="32"/>
          <w:szCs w:val="32"/>
          <w:rtl/>
          <w:lang w:bidi="ar-DZ"/>
        </w:rPr>
        <w:footnoteReference w:id="7"/>
      </w:r>
      <w:r>
        <w:rPr>
          <w:rFonts w:ascii="Traditional Arabic" w:hAnsi="Traditional Arabic" w:cs="Traditional Arabic" w:hint="cs"/>
          <w:sz w:val="32"/>
          <w:szCs w:val="32"/>
          <w:rtl/>
          <w:lang w:bidi="ar-DZ"/>
        </w:rPr>
        <w:t>.</w:t>
      </w:r>
    </w:p>
    <w:p w14:paraId="350763DB" w14:textId="2858B07A" w:rsidR="00332742" w:rsidRDefault="00332742" w:rsidP="00BE01CD">
      <w:pPr>
        <w:bidi/>
        <w:spacing w:before="24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 xml:space="preserve">و إن جميع الفنون النثرية الجزائرية الحديثة، </w:t>
      </w:r>
      <w:r w:rsidR="00313400">
        <w:rPr>
          <w:rFonts w:ascii="Traditional Arabic" w:hAnsi="Traditional Arabic" w:cs="Traditional Arabic" w:hint="cs"/>
          <w:sz w:val="32"/>
          <w:szCs w:val="32"/>
          <w:rtl/>
          <w:lang w:bidi="ar-DZ"/>
        </w:rPr>
        <w:t>اب</w:t>
      </w:r>
      <w:r>
        <w:rPr>
          <w:rFonts w:ascii="Traditional Arabic" w:hAnsi="Traditional Arabic" w:cs="Traditional Arabic" w:hint="cs"/>
          <w:sz w:val="32"/>
          <w:szCs w:val="32"/>
          <w:rtl/>
          <w:lang w:bidi="ar-DZ"/>
        </w:rPr>
        <w:t xml:space="preserve">تداء من القصة و مرورا بالمسرحية و الرواية إلى المقالة الأدبية و الأبحاث النقدية، قد تطورت تطورا كبيرا، و ليس هذا التطور دليلا على تفوق الأديب الجزائري المعاصر، على الأديب الجزائري لفترة ما قبل </w:t>
      </w:r>
      <w:r w:rsidR="00313400">
        <w:rPr>
          <w:rFonts w:ascii="Traditional Arabic" w:hAnsi="Traditional Arabic" w:cs="Traditional Arabic" w:hint="cs"/>
          <w:sz w:val="32"/>
          <w:szCs w:val="32"/>
          <w:rtl/>
          <w:lang w:bidi="ar-DZ"/>
        </w:rPr>
        <w:t>الاستقلال</w:t>
      </w:r>
      <w:r>
        <w:rPr>
          <w:rFonts w:ascii="Traditional Arabic" w:hAnsi="Traditional Arabic" w:cs="Traditional Arabic" w:hint="cs"/>
          <w:sz w:val="32"/>
          <w:szCs w:val="32"/>
          <w:rtl/>
          <w:lang w:bidi="ar-DZ"/>
        </w:rPr>
        <w:t xml:space="preserve">، بقدر ما هو دليل على قدرة الأدب الجزائري الحديث على مواكبة النهضة العامة للشعب الجزائري و يكفي دليلا على هذه القدرة أن الطاهر وطّار، و عبد الحميد بن هدوقة، و أبا العيد دودو، و غيرهم من كتاب القصة القصيرة و الرواية و المسرحية فقد </w:t>
      </w:r>
      <w:r w:rsidR="00313400">
        <w:rPr>
          <w:rFonts w:ascii="Traditional Arabic" w:hAnsi="Traditional Arabic" w:cs="Traditional Arabic" w:hint="cs"/>
          <w:sz w:val="32"/>
          <w:szCs w:val="32"/>
          <w:rtl/>
          <w:lang w:bidi="ar-DZ"/>
        </w:rPr>
        <w:t>انتقلوا</w:t>
      </w:r>
      <w:r>
        <w:rPr>
          <w:rFonts w:ascii="Traditional Arabic" w:hAnsi="Traditional Arabic" w:cs="Traditional Arabic" w:hint="cs"/>
          <w:sz w:val="32"/>
          <w:szCs w:val="32"/>
          <w:rtl/>
          <w:lang w:bidi="ar-DZ"/>
        </w:rPr>
        <w:t xml:space="preserve"> بعد سنوات قلائل منذ </w:t>
      </w:r>
      <w:r w:rsidR="00313400">
        <w:rPr>
          <w:rFonts w:ascii="Traditional Arabic" w:hAnsi="Traditional Arabic" w:cs="Traditional Arabic" w:hint="cs"/>
          <w:sz w:val="32"/>
          <w:szCs w:val="32"/>
          <w:rtl/>
          <w:lang w:bidi="ar-DZ"/>
        </w:rPr>
        <w:t>الاستقلال</w:t>
      </w:r>
      <w:r>
        <w:rPr>
          <w:rFonts w:ascii="Traditional Arabic" w:hAnsi="Traditional Arabic" w:cs="Traditional Arabic" w:hint="cs"/>
          <w:sz w:val="32"/>
          <w:szCs w:val="32"/>
          <w:rtl/>
          <w:lang w:bidi="ar-DZ"/>
        </w:rPr>
        <w:t xml:space="preserve"> من الحديث عن الثورة و أحداثها، إلى الحديث عن مشاكل الطبقة الكادحة</w:t>
      </w:r>
      <w:r>
        <w:rPr>
          <w:rStyle w:val="Appelnotedebasdep"/>
          <w:rFonts w:ascii="Traditional Arabic" w:hAnsi="Traditional Arabic" w:cs="Traditional Arabic"/>
          <w:sz w:val="32"/>
          <w:szCs w:val="32"/>
          <w:rtl/>
          <w:lang w:bidi="ar-DZ"/>
        </w:rPr>
        <w:footnoteReference w:id="8"/>
      </w:r>
      <w:r>
        <w:rPr>
          <w:rFonts w:ascii="Traditional Arabic" w:hAnsi="Traditional Arabic" w:cs="Traditional Arabic" w:hint="cs"/>
          <w:sz w:val="32"/>
          <w:szCs w:val="32"/>
          <w:rtl/>
          <w:lang w:bidi="ar-DZ"/>
        </w:rPr>
        <w:t>.</w:t>
      </w:r>
    </w:p>
    <w:p w14:paraId="778E9428" w14:textId="76A401AA" w:rsidR="00332742" w:rsidRDefault="00332742" w:rsidP="00BE01CD">
      <w:pPr>
        <w:bidi/>
        <w:spacing w:before="24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فالطاهر وطّار في رواية "الزلزال"، و إبن</w:t>
      </w:r>
      <w:r w:rsidR="004801ED">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هدوقة في رواية "نهاية الأمس"،  غيرهما في المعلنات و اللاز، و "ريح الجنوب"، و "الكاتب و قصص أخرى"، </w:t>
      </w:r>
      <w:r w:rsidR="00FD1F51">
        <w:rPr>
          <w:rFonts w:ascii="Traditional Arabic" w:hAnsi="Traditional Arabic" w:cs="Traditional Arabic" w:hint="cs"/>
          <w:sz w:val="32"/>
          <w:szCs w:val="32"/>
          <w:rtl/>
          <w:lang w:bidi="ar-DZ"/>
        </w:rPr>
        <w:t>وغيرهما</w:t>
      </w:r>
      <w:r>
        <w:rPr>
          <w:rFonts w:ascii="Traditional Arabic" w:hAnsi="Traditional Arabic" w:cs="Traditional Arabic" w:hint="cs"/>
          <w:sz w:val="32"/>
          <w:szCs w:val="32"/>
          <w:rtl/>
          <w:lang w:bidi="ar-DZ"/>
        </w:rPr>
        <w:t xml:space="preserve"> في القصص و المواقف و الأسلوب، مثل هذا يمكن أن يقال بالقياس إلى دودو في أعماله الأولى و الأخيرة، كما يدل هذا التطور على أن الأدب الجزائري قادر على التطور على التطور حسب الظروف الجديدة للمجتمع، كذلك يدل على أن الشعب الجزائري نفسه </w:t>
      </w:r>
      <w:r w:rsidR="00313400">
        <w:rPr>
          <w:rFonts w:ascii="Traditional Arabic" w:hAnsi="Traditional Arabic" w:cs="Traditional Arabic" w:hint="cs"/>
          <w:sz w:val="32"/>
          <w:szCs w:val="32"/>
          <w:rtl/>
          <w:lang w:bidi="ar-DZ"/>
        </w:rPr>
        <w:t>استطاع</w:t>
      </w:r>
      <w:r>
        <w:rPr>
          <w:rFonts w:ascii="Traditional Arabic" w:hAnsi="Traditional Arabic" w:cs="Traditional Arabic" w:hint="cs"/>
          <w:sz w:val="32"/>
          <w:szCs w:val="32"/>
          <w:rtl/>
          <w:lang w:bidi="ar-DZ"/>
        </w:rPr>
        <w:t xml:space="preserve"> بعد مرور سنوات قلائل أن يتحرر من الجو النفسي و الحضاري الذي كان يعيشه أثناء الثورة و بعدها، لينصرف في أواخر الأمر إلى الاهتمام المشاكل الاجتماعية التي كان يعاني منها</w:t>
      </w:r>
      <w:r>
        <w:rPr>
          <w:rStyle w:val="Appelnotedebasdep"/>
          <w:rFonts w:ascii="Traditional Arabic" w:hAnsi="Traditional Arabic" w:cs="Traditional Arabic"/>
          <w:sz w:val="32"/>
          <w:szCs w:val="32"/>
          <w:rtl/>
          <w:lang w:bidi="ar-DZ"/>
        </w:rPr>
        <w:footnoteReference w:id="9"/>
      </w:r>
      <w:r>
        <w:rPr>
          <w:rFonts w:ascii="Traditional Arabic" w:hAnsi="Traditional Arabic" w:cs="Traditional Arabic" w:hint="cs"/>
          <w:sz w:val="32"/>
          <w:szCs w:val="32"/>
          <w:rtl/>
          <w:lang w:bidi="ar-DZ"/>
        </w:rPr>
        <w:t>.</w:t>
      </w:r>
    </w:p>
    <w:p w14:paraId="5A0DBF0F" w14:textId="5C6778FD" w:rsidR="00A229E8" w:rsidRDefault="00A229E8" w:rsidP="00A229E8">
      <w:pPr>
        <w:bidi/>
        <w:spacing w:before="240" w:line="240" w:lineRule="auto"/>
        <w:jc w:val="both"/>
        <w:rPr>
          <w:rFonts w:ascii="Traditional Arabic" w:hAnsi="Traditional Arabic" w:cs="Traditional Arabic"/>
          <w:sz w:val="32"/>
          <w:szCs w:val="32"/>
          <w:rtl/>
          <w:lang w:bidi="ar-DZ"/>
        </w:rPr>
      </w:pPr>
    </w:p>
    <w:p w14:paraId="08997A40" w14:textId="77777777" w:rsidR="00A229E8" w:rsidRDefault="00A229E8" w:rsidP="00A229E8">
      <w:pPr>
        <w:bidi/>
        <w:spacing w:before="240" w:line="240" w:lineRule="auto"/>
        <w:jc w:val="both"/>
        <w:rPr>
          <w:rFonts w:ascii="Traditional Arabic" w:hAnsi="Traditional Arabic" w:cs="Traditional Arabic"/>
          <w:sz w:val="32"/>
          <w:szCs w:val="32"/>
          <w:rtl/>
          <w:lang w:bidi="ar-DZ"/>
        </w:rPr>
      </w:pPr>
    </w:p>
    <w:p w14:paraId="33D6CD4D" w14:textId="1A98B2B0" w:rsidR="00332742" w:rsidRDefault="00332742" w:rsidP="00BE01CD">
      <w:pPr>
        <w:bidi/>
        <w:spacing w:before="24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ab/>
      </w:r>
      <w:r>
        <w:rPr>
          <w:rFonts w:ascii="Traditional Arabic" w:hAnsi="Traditional Arabic" w:cs="Traditional Arabic" w:hint="cs"/>
          <w:sz w:val="32"/>
          <w:szCs w:val="32"/>
          <w:rtl/>
          <w:lang w:bidi="ar-DZ"/>
        </w:rPr>
        <w:t xml:space="preserve">و كما نجد هذا التطور في مواقف الكتاب و مضامين أعمالهم، كذلك نجده في اللغة الفنية، فإن كان الأديب الجزائري ما يزال محافظا على هذا الموقف التقليدي من لغة الفن، فإنه نقل هذه اللغة من الجو الديني السياسي الحضاري الخاص الذي كان يدور فيه الكتّاب القدامى إلى جوّ آخر أكثر فنية، و أبعد عن القوالب الجاهزة التي تتم عن ثقافة تراثية واسعة أكثر مما تعبر عن وضع </w:t>
      </w:r>
      <w:r w:rsidR="00313400">
        <w:rPr>
          <w:rFonts w:ascii="Traditional Arabic" w:hAnsi="Traditional Arabic" w:cs="Traditional Arabic" w:hint="cs"/>
          <w:sz w:val="32"/>
          <w:szCs w:val="32"/>
          <w:rtl/>
          <w:lang w:bidi="ar-DZ"/>
        </w:rPr>
        <w:t>اجتماعي</w:t>
      </w:r>
      <w:r>
        <w:rPr>
          <w:rFonts w:ascii="Traditional Arabic" w:hAnsi="Traditional Arabic" w:cs="Traditional Arabic" w:hint="cs"/>
          <w:sz w:val="32"/>
          <w:szCs w:val="32"/>
          <w:rtl/>
          <w:lang w:bidi="ar-DZ"/>
        </w:rPr>
        <w:t xml:space="preserve"> أو نفسي خاص، و قراءة واحدة لما كتبه الكتاب الكبار مثل </w:t>
      </w:r>
      <w:r w:rsidR="00313400">
        <w:rPr>
          <w:rFonts w:ascii="Traditional Arabic" w:hAnsi="Traditional Arabic" w:cs="Traditional Arabic" w:hint="cs"/>
          <w:sz w:val="32"/>
          <w:szCs w:val="32"/>
          <w:rtl/>
          <w:lang w:bidi="ar-DZ"/>
        </w:rPr>
        <w:t xml:space="preserve">ابن </w:t>
      </w:r>
      <w:r>
        <w:rPr>
          <w:rFonts w:ascii="Traditional Arabic" w:hAnsi="Traditional Arabic" w:cs="Traditional Arabic" w:hint="cs"/>
          <w:sz w:val="32"/>
          <w:szCs w:val="32"/>
          <w:rtl/>
          <w:lang w:bidi="ar-DZ"/>
        </w:rPr>
        <w:t xml:space="preserve">هدوقة، و وطّار، و دودو، بعد </w:t>
      </w:r>
      <w:r w:rsidR="00313400">
        <w:rPr>
          <w:rFonts w:ascii="Traditional Arabic" w:hAnsi="Traditional Arabic" w:cs="Traditional Arabic" w:hint="cs"/>
          <w:sz w:val="32"/>
          <w:szCs w:val="32"/>
          <w:rtl/>
          <w:lang w:bidi="ar-DZ"/>
        </w:rPr>
        <w:t>الاستقلال</w:t>
      </w:r>
      <w:r>
        <w:rPr>
          <w:rFonts w:ascii="Traditional Arabic" w:hAnsi="Traditional Arabic" w:cs="Traditional Arabic" w:hint="cs"/>
          <w:sz w:val="32"/>
          <w:szCs w:val="32"/>
          <w:rtl/>
          <w:lang w:bidi="ar-DZ"/>
        </w:rPr>
        <w:t xml:space="preserve">، تظهرنا على </w:t>
      </w:r>
      <w:r w:rsidR="00FD1F51">
        <w:rPr>
          <w:rFonts w:ascii="Traditional Arabic" w:hAnsi="Traditional Arabic" w:cs="Traditional Arabic" w:hint="cs"/>
          <w:sz w:val="32"/>
          <w:szCs w:val="32"/>
          <w:rtl/>
          <w:lang w:bidi="ar-DZ"/>
        </w:rPr>
        <w:t>البون</w:t>
      </w:r>
      <w:r>
        <w:rPr>
          <w:rFonts w:ascii="Traditional Arabic" w:hAnsi="Traditional Arabic" w:cs="Traditional Arabic" w:hint="cs"/>
          <w:sz w:val="32"/>
          <w:szCs w:val="32"/>
          <w:rtl/>
          <w:lang w:bidi="ar-DZ"/>
        </w:rPr>
        <w:t xml:space="preserve"> الشاسع بين أسلوب الجيل الماضي و أسلوب هذا الجيل</w:t>
      </w:r>
      <w:r>
        <w:rPr>
          <w:rStyle w:val="Appelnotedebasdep"/>
          <w:rFonts w:ascii="Traditional Arabic" w:hAnsi="Traditional Arabic" w:cs="Traditional Arabic"/>
          <w:sz w:val="32"/>
          <w:szCs w:val="32"/>
          <w:rtl/>
          <w:lang w:bidi="ar-DZ"/>
        </w:rPr>
        <w:footnoteReference w:id="10"/>
      </w:r>
      <w:r>
        <w:rPr>
          <w:rFonts w:ascii="Traditional Arabic" w:hAnsi="Traditional Arabic" w:cs="Traditional Arabic" w:hint="cs"/>
          <w:sz w:val="32"/>
          <w:szCs w:val="32"/>
          <w:rtl/>
          <w:lang w:bidi="ar-DZ"/>
        </w:rPr>
        <w:t>.</w:t>
      </w:r>
    </w:p>
    <w:p w14:paraId="528EC5BC" w14:textId="37E336B7" w:rsidR="00332742" w:rsidRDefault="00332742" w:rsidP="00BE01CD">
      <w:pPr>
        <w:bidi/>
        <w:spacing w:before="24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 xml:space="preserve">كما أن الصلة بالمشرق العربي قد أثرت في النهضة الأدبية عامة في الجزائر و إقتضى الكثير من الشعراء و الأدباء بين أثر الأدباء المشارقة فيما يكتبون و ينتجون و إن كان هذا يبدو واضحا جليا في الشعر فإنه بالنسبة للقصة القصيرة بالذات كان </w:t>
      </w:r>
      <w:r w:rsidR="00726C6D">
        <w:rPr>
          <w:rFonts w:ascii="Traditional Arabic" w:hAnsi="Traditional Arabic" w:cs="Traditional Arabic" w:hint="cs"/>
          <w:sz w:val="32"/>
          <w:szCs w:val="32"/>
          <w:rtl/>
          <w:lang w:bidi="ar-DZ"/>
        </w:rPr>
        <w:t>منئيلا.</w:t>
      </w:r>
    </w:p>
    <w:p w14:paraId="4A449111" w14:textId="44D8038B" w:rsidR="00332742" w:rsidRDefault="00332742" w:rsidP="00BE01CD">
      <w:pPr>
        <w:bidi/>
        <w:spacing w:before="24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 xml:space="preserve">أما الصلة بالغرب فقد إتخذت صورة معاكسة إذ كان لقاء الجزائر بأروبا قبل الاحتلال لقاء أساسه التجارة و المعاملات الرسمية و لم يوجد حكم </w:t>
      </w:r>
      <w:r w:rsidR="000B1AD4">
        <w:rPr>
          <w:rFonts w:ascii="Traditional Arabic" w:hAnsi="Traditional Arabic" w:cs="Traditional Arabic" w:hint="cs"/>
          <w:sz w:val="32"/>
          <w:szCs w:val="32"/>
          <w:rtl/>
          <w:lang w:bidi="ar-DZ"/>
        </w:rPr>
        <w:t>وطني</w:t>
      </w:r>
      <w:r>
        <w:rPr>
          <w:rFonts w:ascii="Traditional Arabic" w:hAnsi="Traditional Arabic" w:cs="Traditional Arabic" w:hint="cs"/>
          <w:sz w:val="32"/>
          <w:szCs w:val="32"/>
          <w:rtl/>
          <w:lang w:bidi="ar-DZ"/>
        </w:rPr>
        <w:t xml:space="preserve"> يبعث البعثات إلى أوربا لتستفيد الجزائر من نهضتها الفكرية و الحضارية و كان يمكن أن يحدث هذا بعد الاحتلال إلا أن الشعب الجزائري إصطدم</w:t>
      </w:r>
      <w:r w:rsidR="000B1AD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بالإستعمار الفرنسي منذ اللحظة الأولى، فأحس بأن الإستعمار جاء ليقضي على شخصيته و عروبته، و لهذا إتخذ موقف المدافع عن هذه الشخصية و بالتالي موقفا سلبا من الثقافة الغربية</w:t>
      </w:r>
      <w:r>
        <w:rPr>
          <w:rStyle w:val="Appelnotedebasdep"/>
          <w:rFonts w:ascii="Traditional Arabic" w:hAnsi="Traditional Arabic" w:cs="Traditional Arabic"/>
          <w:sz w:val="32"/>
          <w:szCs w:val="32"/>
          <w:rtl/>
          <w:lang w:bidi="ar-DZ"/>
        </w:rPr>
        <w:footnoteReference w:id="11"/>
      </w:r>
      <w:r>
        <w:rPr>
          <w:rFonts w:ascii="Traditional Arabic" w:hAnsi="Traditional Arabic" w:cs="Traditional Arabic" w:hint="cs"/>
          <w:sz w:val="32"/>
          <w:szCs w:val="32"/>
          <w:rtl/>
          <w:lang w:bidi="ar-DZ"/>
        </w:rPr>
        <w:t>.</w:t>
      </w:r>
    </w:p>
    <w:p w14:paraId="437E15DD" w14:textId="680CD789" w:rsidR="00332742" w:rsidRDefault="00332742" w:rsidP="00BE01CD">
      <w:pPr>
        <w:bidi/>
        <w:spacing w:before="24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 xml:space="preserve">كما أن للقصص الشعبي تأثيره في ظهور القصة الجزائرية يتمثل هذا التأثير </w:t>
      </w:r>
      <w:r>
        <w:rPr>
          <w:rFonts w:ascii="Traditional Arabic" w:hAnsi="Traditional Arabic" w:cs="Traditional Arabic"/>
          <w:sz w:val="32"/>
          <w:szCs w:val="32"/>
          <w:rtl/>
          <w:lang w:bidi="ar-DZ"/>
        </w:rPr>
        <w:t>فيما</w:t>
      </w:r>
      <w:r w:rsidRPr="0015753A">
        <w:rPr>
          <w:rFonts w:ascii="Traditional Arabic" w:hAnsi="Traditional Arabic" w:cs="Traditional Arabic"/>
          <w:sz w:val="32"/>
          <w:szCs w:val="32"/>
          <w:rtl/>
          <w:lang w:bidi="ar-DZ"/>
        </w:rPr>
        <w:t xml:space="preserve"> ظهر في </w:t>
      </w:r>
      <w:r w:rsidRPr="0015753A">
        <w:rPr>
          <w:rFonts w:ascii="Traditional Arabic" w:hAnsi="Traditional Arabic" w:cs="Traditional Arabic" w:hint="cs"/>
          <w:sz w:val="32"/>
          <w:szCs w:val="32"/>
          <w:rtl/>
          <w:lang w:bidi="ar-DZ"/>
        </w:rPr>
        <w:t>القصة</w:t>
      </w:r>
      <w:r w:rsidR="000B1AD4">
        <w:rPr>
          <w:rFonts w:ascii="Traditional Arabic" w:hAnsi="Traditional Arabic" w:cs="Traditional Arabic" w:hint="cs"/>
          <w:sz w:val="32"/>
          <w:szCs w:val="32"/>
          <w:rtl/>
          <w:lang w:bidi="ar-DZ"/>
        </w:rPr>
        <w:t xml:space="preserve"> </w:t>
      </w:r>
      <w:r w:rsidRPr="0015753A">
        <w:rPr>
          <w:rFonts w:ascii="Traditional Arabic" w:hAnsi="Traditional Arabic" w:cs="Traditional Arabic" w:hint="cs"/>
          <w:sz w:val="32"/>
          <w:szCs w:val="32"/>
          <w:rtl/>
          <w:lang w:bidi="ar-DZ"/>
        </w:rPr>
        <w:t>الجزائرية</w:t>
      </w:r>
      <w:r w:rsidRPr="0015753A">
        <w:rPr>
          <w:rFonts w:ascii="Traditional Arabic" w:hAnsi="Traditional Arabic" w:cs="Traditional Arabic"/>
          <w:sz w:val="32"/>
          <w:szCs w:val="32"/>
          <w:rtl/>
          <w:lang w:bidi="ar-DZ"/>
        </w:rPr>
        <w:t xml:space="preserve"> من التركيز على الحدث دون </w:t>
      </w:r>
      <w:r w:rsidRPr="0015753A">
        <w:rPr>
          <w:rFonts w:ascii="Traditional Arabic" w:hAnsi="Traditional Arabic" w:cs="Traditional Arabic" w:hint="cs"/>
          <w:sz w:val="32"/>
          <w:szCs w:val="32"/>
          <w:rtl/>
          <w:lang w:bidi="ar-DZ"/>
        </w:rPr>
        <w:t>الشخصية</w:t>
      </w:r>
      <w:r w:rsidR="000B1AD4">
        <w:rPr>
          <w:rFonts w:ascii="Traditional Arabic" w:hAnsi="Traditional Arabic" w:cs="Traditional Arabic" w:hint="cs"/>
          <w:sz w:val="32"/>
          <w:szCs w:val="32"/>
          <w:rtl/>
          <w:lang w:bidi="ar-DZ"/>
        </w:rPr>
        <w:t xml:space="preserve"> </w:t>
      </w:r>
      <w:r w:rsidRPr="0015753A">
        <w:rPr>
          <w:rFonts w:ascii="Traditional Arabic" w:hAnsi="Traditional Arabic" w:cs="Traditional Arabic" w:hint="cs"/>
          <w:sz w:val="32"/>
          <w:szCs w:val="32"/>
          <w:rtl/>
          <w:lang w:bidi="ar-DZ"/>
        </w:rPr>
        <w:t>القصصية</w:t>
      </w:r>
      <w:r w:rsidRPr="0015753A">
        <w:rPr>
          <w:rFonts w:ascii="Traditional Arabic" w:hAnsi="Traditional Arabic" w:cs="Traditional Arabic"/>
          <w:sz w:val="32"/>
          <w:szCs w:val="32"/>
          <w:rtl/>
          <w:lang w:bidi="ar-DZ"/>
        </w:rPr>
        <w:t xml:space="preserve"> وفي الاستشهاد بالشعر والمزج بينه وبين النثر كما يتمثل في الاستعانة بالأساطير والخرافات للتعبير عن الواقع وفي الحلول السهلة التي تحرص على </w:t>
      </w:r>
      <w:r w:rsidRPr="0015753A">
        <w:rPr>
          <w:rFonts w:ascii="Traditional Arabic" w:hAnsi="Traditional Arabic" w:cs="Traditional Arabic" w:hint="cs"/>
          <w:sz w:val="32"/>
          <w:szCs w:val="32"/>
          <w:rtl/>
          <w:lang w:bidi="ar-DZ"/>
        </w:rPr>
        <w:t>نهاية</w:t>
      </w:r>
      <w:r w:rsidRPr="0015753A">
        <w:rPr>
          <w:rFonts w:ascii="Traditional Arabic" w:hAnsi="Traditional Arabic" w:cs="Traditional Arabic"/>
          <w:sz w:val="32"/>
          <w:szCs w:val="32"/>
          <w:rtl/>
          <w:lang w:bidi="ar-DZ"/>
        </w:rPr>
        <w:t xml:space="preserve"> السعيدة للقصة على الصدفة</w:t>
      </w:r>
      <w:r>
        <w:rPr>
          <w:rFonts w:ascii="Traditional Arabic" w:hAnsi="Traditional Arabic" w:cs="Traditional Arabic" w:hint="cs"/>
          <w:sz w:val="32"/>
          <w:szCs w:val="32"/>
          <w:rtl/>
          <w:lang w:bidi="ar-DZ"/>
        </w:rPr>
        <w:t xml:space="preserve"> و</w:t>
      </w:r>
      <w:r w:rsidRPr="0015753A">
        <w:rPr>
          <w:rFonts w:ascii="Traditional Arabic" w:hAnsi="Traditional Arabic" w:cs="Traditional Arabic" w:hint="cs"/>
          <w:sz w:val="32"/>
          <w:szCs w:val="32"/>
          <w:rtl/>
          <w:lang w:bidi="ar-DZ"/>
        </w:rPr>
        <w:t>المفاجأة</w:t>
      </w:r>
      <w:r w:rsidRPr="0015753A">
        <w:rPr>
          <w:rFonts w:ascii="Traditional Arabic" w:hAnsi="Traditional Arabic" w:cs="Traditional Arabic"/>
          <w:sz w:val="32"/>
          <w:szCs w:val="32"/>
          <w:rtl/>
          <w:lang w:bidi="ar-DZ"/>
        </w:rPr>
        <w:t xml:space="preserve"> وتلح على </w:t>
      </w:r>
      <w:r w:rsidRPr="0015753A">
        <w:rPr>
          <w:rFonts w:ascii="Traditional Arabic" w:hAnsi="Traditional Arabic" w:cs="Traditional Arabic" w:hint="cs"/>
          <w:sz w:val="32"/>
          <w:szCs w:val="32"/>
          <w:rtl/>
          <w:lang w:bidi="ar-DZ"/>
        </w:rPr>
        <w:t>الفكرة</w:t>
      </w:r>
      <w:r w:rsidR="000B1AD4">
        <w:rPr>
          <w:rFonts w:ascii="Traditional Arabic" w:hAnsi="Traditional Arabic" w:cs="Traditional Arabic" w:hint="cs"/>
          <w:sz w:val="32"/>
          <w:szCs w:val="32"/>
          <w:rtl/>
          <w:lang w:bidi="ar-DZ"/>
        </w:rPr>
        <w:t xml:space="preserve"> </w:t>
      </w:r>
      <w:r w:rsidRPr="0015753A">
        <w:rPr>
          <w:rFonts w:ascii="Traditional Arabic" w:hAnsi="Traditional Arabic" w:cs="Traditional Arabic" w:hint="cs"/>
          <w:sz w:val="32"/>
          <w:szCs w:val="32"/>
          <w:rtl/>
          <w:lang w:bidi="ar-DZ"/>
        </w:rPr>
        <w:t>المباشرة</w:t>
      </w:r>
      <w:r w:rsidR="000B1AD4">
        <w:rPr>
          <w:rFonts w:ascii="Traditional Arabic" w:hAnsi="Traditional Arabic" w:cs="Traditional Arabic" w:hint="cs"/>
          <w:sz w:val="32"/>
          <w:szCs w:val="32"/>
          <w:rtl/>
          <w:lang w:bidi="ar-DZ"/>
        </w:rPr>
        <w:t xml:space="preserve"> </w:t>
      </w:r>
      <w:r w:rsidRPr="0015753A">
        <w:rPr>
          <w:rFonts w:ascii="Traditional Arabic" w:hAnsi="Traditional Arabic" w:cs="Traditional Arabic"/>
          <w:sz w:val="32"/>
          <w:szCs w:val="32"/>
          <w:rtl/>
          <w:lang w:bidi="ar-DZ"/>
        </w:rPr>
        <w:t>الوعظي</w:t>
      </w:r>
      <w:r>
        <w:rPr>
          <w:rFonts w:ascii="Traditional Arabic" w:hAnsi="Traditional Arabic" w:cs="Traditional Arabic" w:hint="cs"/>
          <w:sz w:val="32"/>
          <w:szCs w:val="32"/>
          <w:rtl/>
          <w:lang w:bidi="ar-DZ"/>
        </w:rPr>
        <w:t>ة</w:t>
      </w:r>
      <w:r w:rsidR="000B1AD4">
        <w:rPr>
          <w:rFonts w:ascii="Traditional Arabic" w:hAnsi="Traditional Arabic" w:cs="Traditional Arabic" w:hint="cs"/>
          <w:sz w:val="32"/>
          <w:szCs w:val="32"/>
          <w:rtl/>
          <w:lang w:bidi="ar-DZ"/>
        </w:rPr>
        <w:t xml:space="preserve"> </w:t>
      </w:r>
      <w:r w:rsidRPr="0015753A">
        <w:rPr>
          <w:rFonts w:ascii="Traditional Arabic" w:hAnsi="Traditional Arabic" w:cs="Traditional Arabic" w:hint="cs"/>
          <w:sz w:val="32"/>
          <w:szCs w:val="32"/>
          <w:rtl/>
          <w:lang w:bidi="ar-DZ"/>
        </w:rPr>
        <w:t>الأخلاقية</w:t>
      </w:r>
      <w:r>
        <w:rPr>
          <w:rStyle w:val="Appelnotedebasdep"/>
          <w:rFonts w:ascii="Traditional Arabic" w:hAnsi="Traditional Arabic" w:cs="Traditional Arabic"/>
          <w:sz w:val="32"/>
          <w:szCs w:val="32"/>
          <w:rtl/>
          <w:lang w:bidi="ar-DZ"/>
        </w:rPr>
        <w:footnoteReference w:id="12"/>
      </w:r>
      <w:r>
        <w:rPr>
          <w:rFonts w:ascii="Traditional Arabic" w:hAnsi="Traditional Arabic" w:cs="Traditional Arabic" w:hint="cs"/>
          <w:sz w:val="32"/>
          <w:szCs w:val="32"/>
          <w:rtl/>
          <w:lang w:bidi="ar-DZ"/>
        </w:rPr>
        <w:t>.</w:t>
      </w:r>
    </w:p>
    <w:p w14:paraId="57198D36" w14:textId="00D63A36" w:rsidR="00EF1AFE" w:rsidRDefault="00332742" w:rsidP="00BE01CD">
      <w:pPr>
        <w:bidi/>
        <w:spacing w:before="240" w:line="240" w:lineRule="auto"/>
        <w:ind w:firstLine="708"/>
        <w:jc w:val="both"/>
        <w:rPr>
          <w:rFonts w:ascii="Traditional Arabic" w:hAnsi="Traditional Arabic" w:cs="Traditional Arabic"/>
          <w:sz w:val="32"/>
          <w:szCs w:val="32"/>
          <w:rtl/>
          <w:lang w:bidi="ar-DZ"/>
        </w:rPr>
        <w:sectPr w:rsidR="00EF1AFE" w:rsidSect="00E920B6">
          <w:headerReference w:type="default" r:id="rId22"/>
          <w:footerReference w:type="default" r:id="rId23"/>
          <w:footnotePr>
            <w:numRestart w:val="eachPage"/>
          </w:footnotePr>
          <w:pgSz w:w="11906" w:h="16838"/>
          <w:pgMar w:top="1418" w:right="1701" w:bottom="1418" w:left="1418" w:header="709" w:footer="213" w:gutter="0"/>
          <w:pgNumType w:start="5"/>
          <w:cols w:space="708"/>
          <w:docGrid w:linePitch="360"/>
        </w:sectPr>
      </w:pPr>
      <w:r>
        <w:rPr>
          <w:rFonts w:ascii="Traditional Arabic" w:hAnsi="Traditional Arabic" w:cs="Traditional Arabic" w:hint="cs"/>
          <w:sz w:val="32"/>
          <w:szCs w:val="32"/>
          <w:rtl/>
          <w:lang w:bidi="ar-DZ"/>
        </w:rPr>
        <w:t>ف</w:t>
      </w:r>
      <w:r w:rsidRPr="0015753A">
        <w:rPr>
          <w:rFonts w:ascii="Traditional Arabic" w:hAnsi="Traditional Arabic" w:cs="Traditional Arabic"/>
          <w:sz w:val="32"/>
          <w:szCs w:val="32"/>
          <w:rtl/>
          <w:lang w:bidi="ar-DZ"/>
        </w:rPr>
        <w:t xml:space="preserve">رغم هذه المؤشرات فان </w:t>
      </w:r>
      <w:r w:rsidRPr="0015753A">
        <w:rPr>
          <w:rFonts w:ascii="Traditional Arabic" w:hAnsi="Traditional Arabic" w:cs="Traditional Arabic" w:hint="cs"/>
          <w:sz w:val="32"/>
          <w:szCs w:val="32"/>
          <w:rtl/>
          <w:lang w:bidi="ar-DZ"/>
        </w:rPr>
        <w:t>القصة</w:t>
      </w:r>
      <w:r w:rsidR="000B1AD4">
        <w:rPr>
          <w:rFonts w:ascii="Traditional Arabic" w:hAnsi="Traditional Arabic" w:cs="Traditional Arabic" w:hint="cs"/>
          <w:sz w:val="32"/>
          <w:szCs w:val="32"/>
          <w:rtl/>
          <w:lang w:bidi="ar-DZ"/>
        </w:rPr>
        <w:t xml:space="preserve"> </w:t>
      </w:r>
      <w:r w:rsidRPr="0015753A">
        <w:rPr>
          <w:rFonts w:ascii="Traditional Arabic" w:hAnsi="Traditional Arabic" w:cs="Traditional Arabic" w:hint="cs"/>
          <w:sz w:val="32"/>
          <w:szCs w:val="32"/>
          <w:rtl/>
          <w:lang w:bidi="ar-DZ"/>
        </w:rPr>
        <w:t>الجزائرية</w:t>
      </w:r>
      <w:r w:rsidRPr="0015753A">
        <w:rPr>
          <w:rFonts w:ascii="Traditional Arabic" w:hAnsi="Traditional Arabic" w:cs="Traditional Arabic"/>
          <w:sz w:val="32"/>
          <w:szCs w:val="32"/>
          <w:rtl/>
          <w:lang w:bidi="ar-DZ"/>
        </w:rPr>
        <w:t xml:space="preserve"> ظهرت اولا في </w:t>
      </w:r>
      <w:r>
        <w:rPr>
          <w:rFonts w:ascii="Traditional Arabic" w:hAnsi="Traditional Arabic" w:cs="Traditional Arabic" w:hint="cs"/>
          <w:sz w:val="32"/>
          <w:szCs w:val="32"/>
          <w:rtl/>
          <w:lang w:bidi="ar-DZ"/>
        </w:rPr>
        <w:t>أ</w:t>
      </w:r>
      <w:r w:rsidRPr="0015753A">
        <w:rPr>
          <w:rFonts w:ascii="Traditional Arabic" w:hAnsi="Traditional Arabic" w:cs="Traditional Arabic"/>
          <w:sz w:val="32"/>
          <w:szCs w:val="32"/>
          <w:rtl/>
          <w:lang w:bidi="ar-DZ"/>
        </w:rPr>
        <w:t xml:space="preserve">شكال </w:t>
      </w:r>
      <w:r w:rsidRPr="0015753A">
        <w:rPr>
          <w:rFonts w:ascii="Traditional Arabic" w:hAnsi="Traditional Arabic" w:cs="Traditional Arabic" w:hint="cs"/>
          <w:sz w:val="32"/>
          <w:szCs w:val="32"/>
          <w:rtl/>
          <w:lang w:bidi="ar-DZ"/>
        </w:rPr>
        <w:t>بدائية</w:t>
      </w:r>
      <w:r w:rsidRPr="0015753A">
        <w:rPr>
          <w:rFonts w:ascii="Traditional Arabic" w:hAnsi="Traditional Arabic" w:cs="Traditional Arabic"/>
          <w:sz w:val="32"/>
          <w:szCs w:val="32"/>
          <w:rtl/>
          <w:lang w:bidi="ar-DZ"/>
        </w:rPr>
        <w:t xml:space="preserve"> ثم تطورت فيما بعد </w:t>
      </w:r>
      <w:r>
        <w:rPr>
          <w:rFonts w:ascii="Traditional Arabic" w:hAnsi="Traditional Arabic" w:cs="Traditional Arabic" w:hint="cs"/>
          <w:sz w:val="32"/>
          <w:szCs w:val="32"/>
          <w:rtl/>
          <w:lang w:bidi="ar-DZ"/>
        </w:rPr>
        <w:t>إ</w:t>
      </w:r>
      <w:r w:rsidRPr="0015753A">
        <w:rPr>
          <w:rFonts w:ascii="Traditional Arabic" w:hAnsi="Traditional Arabic" w:cs="Traditional Arabic"/>
          <w:sz w:val="32"/>
          <w:szCs w:val="32"/>
          <w:rtl/>
          <w:lang w:bidi="ar-DZ"/>
        </w:rPr>
        <w:t xml:space="preserve">لى </w:t>
      </w:r>
      <w:r w:rsidRPr="0015753A">
        <w:rPr>
          <w:rFonts w:ascii="Traditional Arabic" w:hAnsi="Traditional Arabic" w:cs="Traditional Arabic" w:hint="cs"/>
          <w:sz w:val="32"/>
          <w:szCs w:val="32"/>
          <w:rtl/>
          <w:lang w:bidi="ar-DZ"/>
        </w:rPr>
        <w:t>القصة</w:t>
      </w:r>
      <w:r w:rsidR="000B1AD4">
        <w:rPr>
          <w:rFonts w:ascii="Traditional Arabic" w:hAnsi="Traditional Arabic" w:cs="Traditional Arabic" w:hint="cs"/>
          <w:sz w:val="32"/>
          <w:szCs w:val="32"/>
          <w:rtl/>
          <w:lang w:bidi="ar-DZ"/>
        </w:rPr>
        <w:t xml:space="preserve"> </w:t>
      </w:r>
      <w:r w:rsidRPr="0015753A">
        <w:rPr>
          <w:rFonts w:ascii="Traditional Arabic" w:hAnsi="Traditional Arabic" w:cs="Traditional Arabic" w:hint="cs"/>
          <w:sz w:val="32"/>
          <w:szCs w:val="32"/>
          <w:rtl/>
          <w:lang w:bidi="ar-DZ"/>
        </w:rPr>
        <w:t>الفنية</w:t>
      </w:r>
      <w:r>
        <w:rPr>
          <w:rFonts w:ascii="Traditional Arabic" w:hAnsi="Traditional Arabic" w:cs="Traditional Arabic" w:hint="cs"/>
          <w:sz w:val="32"/>
          <w:szCs w:val="32"/>
          <w:rtl/>
          <w:lang w:bidi="ar-DZ"/>
        </w:rPr>
        <w:t>.</w:t>
      </w:r>
    </w:p>
    <w:p w14:paraId="0A4B26DD" w14:textId="77777777" w:rsidR="00332742" w:rsidRPr="005A035D" w:rsidRDefault="00332742" w:rsidP="00BE01CD">
      <w:pPr>
        <w:bidi/>
        <w:spacing w:before="240" w:line="240" w:lineRule="auto"/>
        <w:ind w:firstLine="708"/>
        <w:jc w:val="both"/>
        <w:rPr>
          <w:rFonts w:ascii="Traditional Arabic" w:hAnsi="Traditional Arabic" w:cs="Traditional Arabic"/>
          <w:sz w:val="32"/>
          <w:szCs w:val="32"/>
          <w:rtl/>
          <w:lang w:bidi="ar-DZ"/>
        </w:rPr>
      </w:pPr>
    </w:p>
    <w:p w14:paraId="001EA263" w14:textId="77777777" w:rsidR="003805BD" w:rsidRPr="00CA51EE" w:rsidRDefault="009174C8" w:rsidP="00BE01CD">
      <w:pPr>
        <w:bidi/>
        <w:jc w:val="both"/>
        <w:rPr>
          <w:rFonts w:ascii="Traditional Arabic" w:hAnsi="Traditional Arabic" w:cs="Traditional Arabic"/>
          <w:b/>
          <w:bCs/>
          <w:sz w:val="144"/>
          <w:szCs w:val="144"/>
          <w:rtl/>
          <w:lang w:bidi="ar-DZ"/>
        </w:rPr>
      </w:pPr>
      <w:r>
        <w:rPr>
          <w:rFonts w:ascii="Traditional Arabic" w:hAnsi="Traditional Arabic" w:cs="Traditional Arabic"/>
          <w:b/>
          <w:bCs/>
          <w:noProof/>
          <w:sz w:val="144"/>
          <w:szCs w:val="144"/>
          <w:rtl/>
          <w:lang w:val="ar-DZ" w:bidi="ar-DZ"/>
        </w:rPr>
        <w:pict w14:anchorId="5D2A1AFE">
          <v:shape id="Ruban : incliné vers le haut 12" o:spid="_x0000_s2059" type="#_x0000_t54" style="position:absolute;left:0;text-align:left;margin-left:-15pt;margin-top:121.8pt;width:481.65pt;height:117.9pt;z-index:251658752;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" adj="4129,18910" fillcolor="white [3201]" strokecolor="black [3200]" strokeweight="1pt">
            <v:stroke joinstyle="miter"/>
            <v:textbox style="mso-next-textbox:#Ruban : incliné vers le haut 12">
              <w:txbxContent>
                <w:p w14:paraId="63A4359E" w14:textId="77777777" w:rsidR="006163ED" w:rsidRPr="00C870C9" w:rsidRDefault="006163ED" w:rsidP="003805BD">
                  <w:pPr>
                    <w:spacing w:after="0"/>
                    <w:jc w:val="center"/>
                    <w:rPr>
                      <w:rFonts w:ascii="Traditional Arabic" w:hAnsi="Traditional Arabic" w:cs="Traditional Arabic"/>
                      <w:b/>
                      <w:bCs/>
                      <w:sz w:val="96"/>
                      <w:szCs w:val="96"/>
                      <w:lang w:bidi="ar-DZ"/>
                    </w:rPr>
                  </w:pPr>
                  <w:r w:rsidRPr="00C870C9">
                    <w:rPr>
                      <w:rFonts w:ascii="Traditional Arabic" w:hAnsi="Traditional Arabic" w:cs="Traditional Arabic"/>
                      <w:b/>
                      <w:bCs/>
                      <w:sz w:val="96"/>
                      <w:szCs w:val="96"/>
                      <w:rtl/>
                      <w:lang w:bidi="ar-DZ"/>
                    </w:rPr>
                    <w:t>الفصل الأول</w:t>
                  </w:r>
                </w:p>
              </w:txbxContent>
            </v:textbox>
          </v:shape>
        </w:pict>
      </w:r>
    </w:p>
    <w:p w14:paraId="324868FD" w14:textId="77777777" w:rsidR="003805BD" w:rsidRDefault="003805BD" w:rsidP="00BE01CD">
      <w:pPr>
        <w:bidi/>
        <w:jc w:val="both"/>
        <w:rPr>
          <w:rFonts w:ascii="Traditional Arabic" w:hAnsi="Traditional Arabic" w:cs="Traditional Arabic"/>
          <w:b/>
          <w:bCs/>
          <w:sz w:val="96"/>
          <w:szCs w:val="96"/>
          <w:rtl/>
          <w:lang w:bidi="ar-DZ"/>
        </w:rPr>
      </w:pPr>
    </w:p>
    <w:p w14:paraId="1EF06E28" w14:textId="77777777" w:rsidR="003805BD" w:rsidRDefault="003805BD" w:rsidP="00BE01CD">
      <w:pPr>
        <w:bidi/>
        <w:jc w:val="both"/>
        <w:rPr>
          <w:rFonts w:ascii="Traditional Arabic" w:hAnsi="Traditional Arabic" w:cs="Traditional Arabic"/>
          <w:b/>
          <w:bCs/>
          <w:sz w:val="96"/>
          <w:szCs w:val="96"/>
          <w:rtl/>
          <w:lang w:bidi="ar-DZ"/>
        </w:rPr>
      </w:pPr>
    </w:p>
    <w:p w14:paraId="08BEB7E5" w14:textId="77777777" w:rsidR="003805BD" w:rsidRDefault="003805BD" w:rsidP="009605C0">
      <w:pPr>
        <w:bidi/>
        <w:jc w:val="center"/>
        <w:rPr>
          <w:rFonts w:ascii="Traditional Arabic" w:hAnsi="Traditional Arabic" w:cs="Traditional Arabic"/>
          <w:b/>
          <w:bCs/>
          <w:sz w:val="96"/>
          <w:szCs w:val="96"/>
          <w:rtl/>
          <w:lang w:bidi="ar-DZ"/>
        </w:rPr>
      </w:pPr>
      <w:r w:rsidRPr="00E4607B">
        <w:rPr>
          <w:rFonts w:ascii="Traditional Arabic" w:hAnsi="Traditional Arabic" w:cs="Traditional Arabic"/>
          <w:b/>
          <w:bCs/>
          <w:sz w:val="96"/>
          <w:szCs w:val="96"/>
          <w:rtl/>
          <w:lang w:bidi="ar-DZ"/>
        </w:rPr>
        <w:t>ماهية العتبات (تحديد نظري)</w:t>
      </w:r>
    </w:p>
    <w:p w14:paraId="17A18AFC" w14:textId="77777777" w:rsidR="003805BD" w:rsidRPr="00DC1600" w:rsidRDefault="003805BD" w:rsidP="00BE01CD">
      <w:pPr>
        <w:pStyle w:val="Paragraphedeliste"/>
        <w:numPr>
          <w:ilvl w:val="0"/>
          <w:numId w:val="5"/>
        </w:numPr>
        <w:bidi/>
        <w:ind w:left="849"/>
        <w:jc w:val="both"/>
        <w:rPr>
          <w:rFonts w:ascii="Traditional Arabic" w:hAnsi="Traditional Arabic" w:cs="Traditional Arabic"/>
          <w:b/>
          <w:bCs/>
          <w:sz w:val="56"/>
          <w:szCs w:val="56"/>
          <w:lang w:bidi="ar-DZ"/>
        </w:rPr>
      </w:pPr>
      <w:r w:rsidRPr="00DC1600">
        <w:rPr>
          <w:rFonts w:ascii="Traditional Arabic" w:hAnsi="Traditional Arabic" w:cs="Traditional Arabic"/>
          <w:b/>
          <w:bCs/>
          <w:sz w:val="56"/>
          <w:szCs w:val="56"/>
          <w:rtl/>
          <w:lang w:bidi="ar-DZ"/>
        </w:rPr>
        <w:t>أولا: مفهوم العتبات</w:t>
      </w:r>
    </w:p>
    <w:p w14:paraId="2B5DA144" w14:textId="77777777" w:rsidR="003805BD" w:rsidRDefault="003805BD" w:rsidP="00BE01CD">
      <w:pPr>
        <w:pStyle w:val="Paragraphedeliste"/>
        <w:numPr>
          <w:ilvl w:val="0"/>
          <w:numId w:val="5"/>
        </w:numPr>
        <w:bidi/>
        <w:jc w:val="both"/>
        <w:rPr>
          <w:rFonts w:ascii="Traditional Arabic" w:hAnsi="Traditional Arabic" w:cs="Traditional Arabic"/>
          <w:b/>
          <w:bCs/>
          <w:sz w:val="56"/>
          <w:szCs w:val="56"/>
          <w:lang w:bidi="ar-DZ"/>
        </w:rPr>
      </w:pPr>
      <w:r w:rsidRPr="00DC1600">
        <w:rPr>
          <w:rFonts w:ascii="Traditional Arabic" w:hAnsi="Traditional Arabic" w:cs="Traditional Arabic"/>
          <w:b/>
          <w:bCs/>
          <w:sz w:val="56"/>
          <w:szCs w:val="56"/>
          <w:rtl/>
          <w:lang w:bidi="ar-DZ"/>
        </w:rPr>
        <w:t>ثانيا: أنواع العتبات</w:t>
      </w:r>
    </w:p>
    <w:p w14:paraId="42007EA0" w14:textId="77777777" w:rsidR="003465F3" w:rsidRDefault="003805BD" w:rsidP="00BE01CD">
      <w:pPr>
        <w:pStyle w:val="Paragraphedeliste"/>
        <w:numPr>
          <w:ilvl w:val="0"/>
          <w:numId w:val="5"/>
        </w:numPr>
        <w:bidi/>
        <w:ind w:left="849"/>
        <w:jc w:val="both"/>
        <w:rPr>
          <w:rFonts w:ascii="Traditional Arabic" w:hAnsi="Traditional Arabic" w:cs="Traditional Arabic"/>
          <w:b/>
          <w:bCs/>
          <w:sz w:val="56"/>
          <w:szCs w:val="56"/>
          <w:lang w:bidi="ar-DZ"/>
        </w:rPr>
      </w:pPr>
      <w:r w:rsidRPr="003805BD">
        <w:rPr>
          <w:rFonts w:ascii="Traditional Arabic" w:hAnsi="Traditional Arabic" w:cs="Traditional Arabic"/>
          <w:b/>
          <w:bCs/>
          <w:sz w:val="56"/>
          <w:szCs w:val="56"/>
          <w:rtl/>
          <w:lang w:bidi="ar-DZ"/>
        </w:rPr>
        <w:t>ثالثا: أقسام العتبات</w:t>
      </w:r>
    </w:p>
    <w:p w14:paraId="2806A08F" w14:textId="77777777" w:rsidR="00442DEB" w:rsidRDefault="00442DEB" w:rsidP="00BE01CD">
      <w:pPr>
        <w:bidi/>
        <w:jc w:val="both"/>
        <w:rPr>
          <w:rFonts w:ascii="Traditional Arabic" w:hAnsi="Traditional Arabic" w:cs="Traditional Arabic"/>
          <w:b/>
          <w:bCs/>
          <w:sz w:val="56"/>
          <w:szCs w:val="56"/>
          <w:rtl/>
          <w:lang w:bidi="ar-DZ"/>
        </w:rPr>
      </w:pPr>
    </w:p>
    <w:p w14:paraId="214A5F06" w14:textId="77777777" w:rsidR="00ED3B71" w:rsidRDefault="00ED3B71" w:rsidP="00BE01CD">
      <w:pPr>
        <w:bidi/>
        <w:jc w:val="both"/>
        <w:rPr>
          <w:rFonts w:ascii="Traditional Arabic" w:hAnsi="Traditional Arabic" w:cs="Traditional Arabic"/>
          <w:b/>
          <w:bCs/>
          <w:sz w:val="56"/>
          <w:szCs w:val="56"/>
          <w:rtl/>
          <w:lang w:bidi="ar-DZ"/>
        </w:rPr>
        <w:sectPr w:rsidR="00ED3B71" w:rsidSect="002E1E8A">
          <w:headerReference w:type="default" r:id="rId24"/>
          <w:footerReference w:type="default" r:id="rId25"/>
          <w:footnotePr>
            <w:numRestart w:val="eachPage"/>
          </w:footnotePr>
          <w:pgSz w:w="11906" w:h="16838"/>
          <w:pgMar w:top="1418" w:right="1701" w:bottom="1418" w:left="1418" w:header="709" w:footer="215" w:gutter="0"/>
          <w:pgBorders w:offsetFrom="page">
            <w:top w:val="waveline" w:sz="17" w:space="24" w:color="auto"/>
            <w:left w:val="waveline" w:sz="17" w:space="24" w:color="auto"/>
            <w:bottom w:val="waveline" w:sz="17" w:space="24" w:color="auto"/>
            <w:right w:val="waveline" w:sz="17" w:space="24" w:color="auto"/>
          </w:pgBorders>
          <w:pgNumType w:start="4"/>
          <w:cols w:space="708"/>
          <w:docGrid w:linePitch="360"/>
        </w:sectPr>
      </w:pPr>
    </w:p>
    <w:p w14:paraId="3D2C3130" w14:textId="77777777" w:rsidR="00DF3715" w:rsidRDefault="00DF3715" w:rsidP="00BE01CD">
      <w:pPr>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أولا: مفهوم العتبات.</w:t>
      </w:r>
    </w:p>
    <w:p w14:paraId="6367C744" w14:textId="5591759D" w:rsidR="00DF3715" w:rsidRPr="00D37083" w:rsidRDefault="00DF3715" w:rsidP="00BE01CD">
      <w:pPr>
        <w:pStyle w:val="Paragraphedeliste"/>
        <w:numPr>
          <w:ilvl w:val="0"/>
          <w:numId w:val="6"/>
        </w:numPr>
        <w:bidi/>
        <w:spacing w:after="0" w:line="240" w:lineRule="auto"/>
        <w:ind w:left="707"/>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لغة: </w:t>
      </w:r>
      <w:r>
        <w:rPr>
          <w:rFonts w:ascii="Traditional Arabic" w:hAnsi="Traditional Arabic" w:cs="Traditional Arabic" w:hint="cs"/>
          <w:sz w:val="32"/>
          <w:szCs w:val="32"/>
          <w:rtl/>
          <w:lang w:bidi="ar-DZ"/>
        </w:rPr>
        <w:t xml:space="preserve">جاء في لسان العرب لفظة العتبة </w:t>
      </w:r>
      <w:r w:rsidR="001F1E56">
        <w:rPr>
          <w:rFonts w:ascii="Traditional Arabic" w:hAnsi="Traditional Arabic" w:cs="Traditional Arabic" w:hint="cs"/>
          <w:sz w:val="32"/>
          <w:szCs w:val="32"/>
          <w:rtl/>
          <w:lang w:bidi="ar-DZ"/>
        </w:rPr>
        <w:t>أسكفة</w:t>
      </w:r>
      <w:r>
        <w:rPr>
          <w:rFonts w:ascii="Traditional Arabic" w:hAnsi="Traditional Arabic" w:cs="Traditional Arabic" w:hint="cs"/>
          <w:sz w:val="32"/>
          <w:szCs w:val="32"/>
          <w:rtl/>
          <w:lang w:bidi="ar-DZ"/>
        </w:rPr>
        <w:t xml:space="preserve"> الباب توطأ أو قبل العتبة العليا، </w:t>
      </w:r>
      <w:r w:rsidR="00A27ADF">
        <w:rPr>
          <w:rFonts w:ascii="Traditional Arabic" w:hAnsi="Traditional Arabic" w:cs="Traditional Arabic" w:hint="cs"/>
          <w:sz w:val="32"/>
          <w:szCs w:val="32"/>
          <w:rtl/>
          <w:lang w:bidi="ar-DZ"/>
        </w:rPr>
        <w:t>والخشبة</w:t>
      </w:r>
      <w:r>
        <w:rPr>
          <w:rFonts w:ascii="Traditional Arabic" w:hAnsi="Traditional Arabic" w:cs="Traditional Arabic" w:hint="cs"/>
          <w:sz w:val="32"/>
          <w:szCs w:val="32"/>
          <w:rtl/>
          <w:lang w:bidi="ar-DZ"/>
        </w:rPr>
        <w:t xml:space="preserve"> التي فوق الأعلى، الحاجب </w:t>
      </w:r>
      <w:r w:rsidR="00A27ADF">
        <w:rPr>
          <w:rFonts w:ascii="Traditional Arabic" w:hAnsi="Traditional Arabic" w:cs="Traditional Arabic" w:hint="cs"/>
          <w:sz w:val="32"/>
          <w:szCs w:val="32"/>
          <w:rtl/>
          <w:lang w:bidi="ar-DZ"/>
        </w:rPr>
        <w:t>والأسكفة</w:t>
      </w:r>
      <w:r>
        <w:rPr>
          <w:rFonts w:ascii="Traditional Arabic" w:hAnsi="Traditional Arabic" w:cs="Traditional Arabic" w:hint="cs"/>
          <w:sz w:val="32"/>
          <w:szCs w:val="32"/>
          <w:rtl/>
          <w:lang w:bidi="ar-DZ"/>
        </w:rPr>
        <w:t xml:space="preserve"> السفلى، </w:t>
      </w:r>
      <w:r w:rsidR="00A27ADF">
        <w:rPr>
          <w:rFonts w:ascii="Traditional Arabic" w:hAnsi="Traditional Arabic" w:cs="Traditional Arabic" w:hint="cs"/>
          <w:sz w:val="32"/>
          <w:szCs w:val="32"/>
          <w:rtl/>
          <w:lang w:bidi="ar-DZ"/>
        </w:rPr>
        <w:t>والعارضتان</w:t>
      </w:r>
      <w:r>
        <w:rPr>
          <w:rFonts w:ascii="Traditional Arabic" w:hAnsi="Traditional Arabic" w:cs="Traditional Arabic" w:hint="cs"/>
          <w:sz w:val="32"/>
          <w:szCs w:val="32"/>
          <w:rtl/>
          <w:lang w:bidi="ar-DZ"/>
        </w:rPr>
        <w:t xml:space="preserve"> </w:t>
      </w:r>
      <w:r w:rsidR="001F1E56">
        <w:rPr>
          <w:rFonts w:ascii="Traditional Arabic" w:hAnsi="Traditional Arabic" w:cs="Traditional Arabic" w:hint="cs"/>
          <w:sz w:val="32"/>
          <w:szCs w:val="32"/>
          <w:rtl/>
          <w:lang w:bidi="ar-DZ"/>
        </w:rPr>
        <w:t xml:space="preserve">العضدتان </w:t>
      </w:r>
      <w:r w:rsidR="00A27ADF">
        <w:rPr>
          <w:rFonts w:ascii="Traditional Arabic" w:hAnsi="Traditional Arabic" w:cs="Traditional Arabic" w:hint="cs"/>
          <w:sz w:val="32"/>
          <w:szCs w:val="32"/>
          <w:rtl/>
          <w:lang w:bidi="ar-DZ"/>
        </w:rPr>
        <w:t>والجمع</w:t>
      </w:r>
      <w:r>
        <w:rPr>
          <w:rFonts w:ascii="Traditional Arabic" w:hAnsi="Traditional Arabic" w:cs="Traditional Arabic" w:hint="cs"/>
          <w:sz w:val="32"/>
          <w:szCs w:val="32"/>
          <w:rtl/>
          <w:lang w:bidi="ar-DZ"/>
        </w:rPr>
        <w:t xml:space="preserve"> عتبات، و عتب، عتبة إتخذتها</w:t>
      </w:r>
      <w:r>
        <w:rPr>
          <w:rStyle w:val="Appelnotedebasdep"/>
          <w:rFonts w:ascii="Traditional Arabic" w:hAnsi="Traditional Arabic" w:cs="Traditional Arabic"/>
          <w:sz w:val="32"/>
          <w:szCs w:val="32"/>
          <w:rtl/>
          <w:lang w:bidi="ar-DZ"/>
        </w:rPr>
        <w:footnoteReference w:id="13"/>
      </w:r>
      <w:r>
        <w:rPr>
          <w:rFonts w:ascii="Traditional Arabic" w:hAnsi="Traditional Arabic" w:cs="Traditional Arabic" w:hint="cs"/>
          <w:sz w:val="32"/>
          <w:szCs w:val="32"/>
          <w:rtl/>
          <w:lang w:bidi="ar-DZ"/>
        </w:rPr>
        <w:t>.</w:t>
      </w:r>
    </w:p>
    <w:p w14:paraId="1F546AD3" w14:textId="5223F5C3" w:rsidR="00DF3715" w:rsidRDefault="00DF3715" w:rsidP="00BE01CD">
      <w:pPr>
        <w:bidi/>
        <w:spacing w:after="0" w:line="240" w:lineRule="auto"/>
        <w:ind w:firstLine="707"/>
        <w:jc w:val="both"/>
        <w:rPr>
          <w:rFonts w:ascii="Traditional Arabic" w:hAnsi="Traditional Arabic" w:cs="Traditional Arabic"/>
          <w:sz w:val="32"/>
          <w:szCs w:val="32"/>
          <w:rtl/>
          <w:lang w:bidi="ar-DZ"/>
        </w:rPr>
      </w:pPr>
      <w:r w:rsidRPr="003A2F20">
        <w:rPr>
          <w:rFonts w:ascii="Traditional Arabic" w:hAnsi="Traditional Arabic" w:cs="Traditional Arabic" w:hint="cs"/>
          <w:sz w:val="32"/>
          <w:szCs w:val="32"/>
          <w:rtl/>
          <w:lang w:bidi="ar-DZ"/>
        </w:rPr>
        <w:t xml:space="preserve">و العتبة، خشبة الباب التي </w:t>
      </w:r>
      <w:r>
        <w:rPr>
          <w:rFonts w:ascii="Traditional Arabic" w:hAnsi="Traditional Arabic" w:cs="Traditional Arabic" w:hint="cs"/>
          <w:sz w:val="32"/>
          <w:szCs w:val="32"/>
          <w:rtl/>
          <w:lang w:bidi="ar-DZ"/>
        </w:rPr>
        <w:t>يوصد عليها و الخشبة العليا، و كل مرقاة (ج) عقب و الشدة و في</w:t>
      </w:r>
      <w:r w:rsidR="001F2D9A">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(الهندسة): جسم محمول على دعامتين أو أكثر</w:t>
      </w:r>
      <w:r>
        <w:rPr>
          <w:rStyle w:val="Appelnotedebasdep"/>
          <w:rFonts w:ascii="Traditional Arabic" w:hAnsi="Traditional Arabic" w:cs="Traditional Arabic"/>
          <w:sz w:val="32"/>
          <w:szCs w:val="32"/>
          <w:rtl/>
          <w:lang w:bidi="ar-DZ"/>
        </w:rPr>
        <w:footnoteReference w:id="14"/>
      </w:r>
      <w:r>
        <w:rPr>
          <w:rFonts w:ascii="Traditional Arabic" w:hAnsi="Traditional Arabic" w:cs="Traditional Arabic" w:hint="cs"/>
          <w:sz w:val="32"/>
          <w:szCs w:val="32"/>
          <w:rtl/>
          <w:lang w:bidi="ar-DZ"/>
        </w:rPr>
        <w:t>.</w:t>
      </w:r>
    </w:p>
    <w:p w14:paraId="0492E271" w14:textId="724CC8ED" w:rsidR="00DF3715" w:rsidRPr="003A2F20" w:rsidRDefault="00DF3715" w:rsidP="00BE01CD">
      <w:pPr>
        <w:bidi/>
        <w:spacing w:after="0" w:line="240" w:lineRule="auto"/>
        <w:ind w:firstLine="707"/>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 يقال عتب البعير نحوه مشى على ثلاث قوائم كأنه يقفز، و البرق عتبانا تتابع لمعناه و الباب عتبا و</w:t>
      </w:r>
      <w:r w:rsidR="001F2D9A">
        <w:rPr>
          <w:rFonts w:ascii="Traditional Arabic" w:hAnsi="Traditional Arabic" w:cs="Traditional Arabic" w:hint="cs"/>
          <w:sz w:val="32"/>
          <w:szCs w:val="32"/>
          <w:rtl/>
          <w:lang w:bidi="ar-DZ"/>
        </w:rPr>
        <w:t xml:space="preserve">طئ عتبة </w:t>
      </w:r>
      <w:r>
        <w:rPr>
          <w:rFonts w:ascii="Traditional Arabic" w:hAnsi="Traditional Arabic" w:cs="Traditional Arabic" w:hint="cs"/>
          <w:sz w:val="32"/>
          <w:szCs w:val="32"/>
          <w:rtl/>
          <w:lang w:bidi="ar-DZ"/>
        </w:rPr>
        <w:t xml:space="preserve">يقال ما عتب باب فلان و من </w:t>
      </w:r>
      <w:r w:rsidR="004801ED">
        <w:rPr>
          <w:rFonts w:ascii="Traditional Arabic" w:hAnsi="Traditional Arabic" w:cs="Traditional Arabic" w:hint="cs"/>
          <w:sz w:val="32"/>
          <w:szCs w:val="32"/>
          <w:rtl/>
          <w:lang w:bidi="ar-DZ"/>
        </w:rPr>
        <w:t>مكان إلى</w:t>
      </w:r>
      <w:r>
        <w:rPr>
          <w:rFonts w:ascii="Traditional Arabic" w:hAnsi="Traditional Arabic" w:cs="Traditional Arabic" w:hint="cs"/>
          <w:sz w:val="32"/>
          <w:szCs w:val="32"/>
          <w:rtl/>
          <w:lang w:bidi="ar-DZ"/>
        </w:rPr>
        <w:t xml:space="preserve"> مكان عتبا إجتاز و إنتقل</w:t>
      </w:r>
      <w:r>
        <w:rPr>
          <w:rStyle w:val="Appelnotedebasdep"/>
          <w:rFonts w:ascii="Traditional Arabic" w:hAnsi="Traditional Arabic" w:cs="Traditional Arabic"/>
          <w:sz w:val="32"/>
          <w:szCs w:val="32"/>
          <w:rtl/>
          <w:lang w:bidi="ar-DZ"/>
        </w:rPr>
        <w:footnoteReference w:id="15"/>
      </w:r>
      <w:r>
        <w:rPr>
          <w:rFonts w:ascii="Traditional Arabic" w:hAnsi="Traditional Arabic" w:cs="Traditional Arabic" w:hint="cs"/>
          <w:sz w:val="32"/>
          <w:szCs w:val="32"/>
          <w:rtl/>
          <w:lang w:bidi="ar-DZ"/>
        </w:rPr>
        <w:t>.</w:t>
      </w:r>
    </w:p>
    <w:p w14:paraId="03E178E8" w14:textId="12422BF5" w:rsidR="00DF3715" w:rsidRPr="00747450" w:rsidRDefault="00DF3715" w:rsidP="00BE01CD">
      <w:pPr>
        <w:bidi/>
        <w:spacing w:before="240" w:after="0" w:line="240" w:lineRule="auto"/>
        <w:jc w:val="both"/>
        <w:rPr>
          <w:rFonts w:ascii="Traditional Arabic" w:hAnsi="Traditional Arabic" w:cs="Traditional Arabic"/>
          <w:sz w:val="32"/>
          <w:szCs w:val="32"/>
          <w:lang w:bidi="ar-DZ"/>
        </w:rPr>
      </w:pPr>
      <w:r w:rsidRPr="0024597A">
        <w:rPr>
          <w:rFonts w:ascii="Traditional Arabic" w:hAnsi="Traditional Arabic" w:cs="Traditional Arabic" w:hint="cs"/>
          <w:sz w:val="32"/>
          <w:szCs w:val="32"/>
          <w:rtl/>
          <w:lang w:bidi="ar-DZ"/>
        </w:rPr>
        <w:t>و وردت كلمة عتب في مختار الصحاح بمعنى ع-ت-ب المعتبر بفتح التاء و كسرها</w:t>
      </w:r>
      <w:r>
        <w:rPr>
          <w:rFonts w:ascii="Traditional Arabic" w:hAnsi="Traditional Arabic" w:cs="Traditional Arabic" w:hint="cs"/>
          <w:sz w:val="32"/>
          <w:szCs w:val="32"/>
          <w:rtl/>
          <w:lang w:bidi="ar-DZ"/>
        </w:rPr>
        <w:t xml:space="preserve"> أي مخاطبة الإدلال و مذاكرة </w:t>
      </w:r>
      <w:r w:rsidR="00747450">
        <w:rPr>
          <w:rFonts w:ascii="Traditional Arabic" w:hAnsi="Traditional Arabic" w:cs="Traditional Arabic" w:hint="cs"/>
          <w:sz w:val="32"/>
          <w:szCs w:val="32"/>
          <w:rtl/>
          <w:lang w:bidi="ar-DZ"/>
        </w:rPr>
        <w:t xml:space="preserve">الموجدة </w:t>
      </w:r>
      <w:r>
        <w:rPr>
          <w:rFonts w:ascii="Traditional Arabic" w:hAnsi="Traditional Arabic" w:cs="Traditional Arabic" w:hint="cs"/>
          <w:sz w:val="32"/>
          <w:szCs w:val="32"/>
          <w:rtl/>
          <w:lang w:bidi="ar-DZ"/>
        </w:rPr>
        <w:t xml:space="preserve">و أعتبه سره بعده </w:t>
      </w:r>
      <w:r w:rsidR="00747450">
        <w:rPr>
          <w:rFonts w:ascii="Traditional Arabic" w:hAnsi="Traditional Arabic" w:cs="Traditional Arabic" w:hint="cs"/>
          <w:sz w:val="32"/>
          <w:szCs w:val="32"/>
          <w:rtl/>
          <w:lang w:bidi="ar-DZ"/>
        </w:rPr>
        <w:t>ساءه و الإسم منه و العتبى.</w:t>
      </w:r>
    </w:p>
    <w:p w14:paraId="7BE7FEF8" w14:textId="77777777" w:rsidR="00DF3715" w:rsidRPr="003A2F20" w:rsidRDefault="00DF3715" w:rsidP="00BE01CD">
      <w:pPr>
        <w:pStyle w:val="Paragraphedeliste"/>
        <w:numPr>
          <w:ilvl w:val="0"/>
          <w:numId w:val="6"/>
        </w:numPr>
        <w:bidi/>
        <w:spacing w:before="240" w:after="0" w:line="240" w:lineRule="auto"/>
        <w:ind w:left="707"/>
        <w:jc w:val="both"/>
        <w:rPr>
          <w:rFonts w:ascii="Traditional Arabic" w:hAnsi="Traditional Arabic" w:cs="Traditional Arabic"/>
          <w:sz w:val="32"/>
          <w:szCs w:val="32"/>
          <w:rtl/>
          <w:lang w:bidi="ar-DZ"/>
        </w:rPr>
      </w:pPr>
      <w:r w:rsidRPr="003A2F20">
        <w:rPr>
          <w:rFonts w:ascii="Traditional Arabic" w:hAnsi="Traditional Arabic" w:cs="Traditional Arabic" w:hint="cs"/>
          <w:b/>
          <w:bCs/>
          <w:sz w:val="32"/>
          <w:szCs w:val="32"/>
          <w:rtl/>
          <w:lang w:bidi="ar-DZ"/>
        </w:rPr>
        <w:t>إ</w:t>
      </w:r>
      <w:r w:rsidRPr="003A2F20">
        <w:rPr>
          <w:rFonts w:ascii="Traditional Arabic" w:hAnsi="Traditional Arabic" w:cs="Traditional Arabic"/>
          <w:b/>
          <w:bCs/>
          <w:sz w:val="32"/>
          <w:szCs w:val="32"/>
          <w:rtl/>
          <w:lang w:bidi="ar-DZ"/>
        </w:rPr>
        <w:t>صطلاحا</w:t>
      </w:r>
      <w:r w:rsidRPr="003A2F20">
        <w:rPr>
          <w:rFonts w:ascii="Traditional Arabic" w:hAnsi="Traditional Arabic" w:cs="Traditional Arabic" w:hint="cs"/>
          <w:b/>
          <w:bCs/>
          <w:sz w:val="32"/>
          <w:szCs w:val="32"/>
          <w:rtl/>
          <w:lang w:bidi="ar-DZ"/>
        </w:rPr>
        <w:t>:</w:t>
      </w:r>
      <w:r w:rsidRPr="003A2F20">
        <w:rPr>
          <w:rFonts w:ascii="Traditional Arabic" w:hAnsi="Traditional Arabic" w:cs="Traditional Arabic"/>
          <w:sz w:val="32"/>
          <w:szCs w:val="32"/>
          <w:rtl/>
          <w:lang w:bidi="ar-DZ"/>
        </w:rPr>
        <w:t xml:space="preserve"> تعتبر العتبة عامل مهم وأساسي حيث تساعد على قراءة النصوص وتتمثل أهميتها في كون قراءة المتن تكون مشروطة بقراءة هذه النصوص فلا يمكننا الدخول الى عالم المدن قبل المرور بعتباته</w:t>
      </w:r>
      <w:r w:rsidRPr="003A2F20">
        <w:rPr>
          <w:rFonts w:ascii="Traditional Arabic" w:hAnsi="Traditional Arabic" w:cs="Traditional Arabic"/>
          <w:sz w:val="32"/>
          <w:szCs w:val="32"/>
          <w:lang w:bidi="ar-DZ"/>
        </w:rPr>
        <w:t>.</w:t>
      </w:r>
    </w:p>
    <w:p w14:paraId="0E2D741F" w14:textId="77777777" w:rsidR="00DF3715" w:rsidRPr="00C86612" w:rsidRDefault="00DF3715" w:rsidP="00BE01CD">
      <w:pPr>
        <w:bidi/>
        <w:spacing w:after="0" w:line="240" w:lineRule="auto"/>
        <w:jc w:val="both"/>
        <w:rPr>
          <w:rFonts w:ascii="Traditional Arabic" w:hAnsi="Traditional Arabic" w:cs="Traditional Arabic"/>
          <w:sz w:val="32"/>
          <w:szCs w:val="32"/>
          <w:rtl/>
          <w:lang w:bidi="ar-DZ"/>
        </w:rPr>
      </w:pPr>
      <w:r w:rsidRPr="00C86612">
        <w:rPr>
          <w:rFonts w:ascii="Traditional Arabic" w:hAnsi="Traditional Arabic" w:cs="Traditional Arabic" w:hint="cs"/>
          <w:sz w:val="32"/>
          <w:szCs w:val="32"/>
          <w:rtl/>
          <w:lang w:bidi="ar-DZ"/>
        </w:rPr>
        <w:t>والعتبة</w:t>
      </w:r>
      <w:r w:rsidRPr="00C86612">
        <w:rPr>
          <w:rFonts w:ascii="Traditional Arabic" w:hAnsi="Traditional Arabic" w:cs="Traditional Arabic"/>
          <w:sz w:val="32"/>
          <w:szCs w:val="32"/>
          <w:rtl/>
          <w:lang w:bidi="ar-DZ"/>
        </w:rPr>
        <w:t xml:space="preserve"> هي ذلك الحيز الذي تستغله الكتابة ذاتها باعتبارها طباعيا على مساحة الورق ويجمل نظريات تصميم الغلاف ومنع المطالع وتنظيم الفصول وتغيرات الكتابة المطبعية وتشكيل العناوين وغيرها</w:t>
      </w:r>
      <w:r w:rsidRPr="00C86612">
        <w:rPr>
          <w:rFonts w:ascii="Traditional Arabic" w:hAnsi="Traditional Arabic" w:cs="Traditional Arabic"/>
          <w:sz w:val="32"/>
          <w:szCs w:val="32"/>
          <w:lang w:bidi="ar-DZ"/>
        </w:rPr>
        <w:t>.</w:t>
      </w:r>
      <w:r>
        <w:rPr>
          <w:rStyle w:val="Appelnotedebasdep"/>
          <w:rFonts w:ascii="Traditional Arabic" w:hAnsi="Traditional Arabic" w:cs="Traditional Arabic"/>
          <w:sz w:val="32"/>
          <w:szCs w:val="32"/>
          <w:lang w:bidi="ar-DZ"/>
        </w:rPr>
        <w:footnoteReference w:id="16"/>
      </w:r>
    </w:p>
    <w:p w14:paraId="00CC7ED7" w14:textId="77777777" w:rsidR="00DF3715" w:rsidRPr="00C86612" w:rsidRDefault="00DF3715" w:rsidP="00BE01CD">
      <w:pPr>
        <w:bidi/>
        <w:spacing w:after="0" w:line="240" w:lineRule="auto"/>
        <w:jc w:val="both"/>
        <w:rPr>
          <w:rFonts w:ascii="Traditional Arabic" w:hAnsi="Traditional Arabic" w:cs="Traditional Arabic"/>
          <w:sz w:val="32"/>
          <w:szCs w:val="32"/>
          <w:rtl/>
          <w:lang w:bidi="ar-DZ"/>
        </w:rPr>
      </w:pPr>
      <w:r w:rsidRPr="00C86612">
        <w:rPr>
          <w:rFonts w:ascii="Traditional Arabic" w:hAnsi="Traditional Arabic" w:cs="Traditional Arabic"/>
          <w:sz w:val="32"/>
          <w:szCs w:val="32"/>
          <w:rtl/>
          <w:lang w:bidi="ar-DZ"/>
        </w:rPr>
        <w:t>العتبات النصية هي علامات خياليه تشرع أبواب النص أمام المتلقب قارئ تشحن بالدفعة الزاخرة بروح الولوج الى اعماقه لما تحمله هذه العتبات من معاني وشفرات لها علاقة مباشرة لها سياقات تاريخية ووظائف تأليفية تختزل جانبا مركزيا من المنطقة الكتابة</w:t>
      </w:r>
    </w:p>
    <w:p w14:paraId="402AACB6" w14:textId="47A233BD" w:rsidR="00DF3715" w:rsidRPr="00C86612" w:rsidRDefault="00DF3715" w:rsidP="00BE01CD">
      <w:pPr>
        <w:bidi/>
        <w:spacing w:before="240" w:after="0" w:line="240" w:lineRule="auto"/>
        <w:ind w:firstLine="708"/>
        <w:jc w:val="both"/>
        <w:rPr>
          <w:rFonts w:ascii="Traditional Arabic" w:hAnsi="Traditional Arabic" w:cs="Traditional Arabic"/>
          <w:sz w:val="32"/>
          <w:szCs w:val="32"/>
          <w:rtl/>
          <w:lang w:bidi="ar-DZ"/>
        </w:rPr>
      </w:pPr>
      <w:r w:rsidRPr="00C86612">
        <w:rPr>
          <w:rFonts w:ascii="Traditional Arabic" w:hAnsi="Traditional Arabic" w:cs="Traditional Arabic"/>
          <w:sz w:val="32"/>
          <w:szCs w:val="32"/>
          <w:rtl/>
          <w:lang w:bidi="ar-DZ"/>
        </w:rPr>
        <w:t xml:space="preserve">ويمكن القول ان العتبات لها عدة ألفاظ تحمل نفس المعنى مثل المناص أو ما يسمى النص الموازي في المناص يمثل </w:t>
      </w:r>
      <w:r w:rsidR="0067779F" w:rsidRPr="00C86612">
        <w:rPr>
          <w:rFonts w:ascii="Traditional Arabic" w:hAnsi="Traditional Arabic" w:cs="Traditional Arabic" w:hint="cs"/>
          <w:sz w:val="32"/>
          <w:szCs w:val="32"/>
          <w:rtl/>
          <w:lang w:bidi="ar-DZ"/>
        </w:rPr>
        <w:t>العتبة</w:t>
      </w:r>
      <w:r w:rsidRPr="00C86612">
        <w:rPr>
          <w:rFonts w:ascii="Traditional Arabic" w:hAnsi="Traditional Arabic" w:cs="Traditional Arabic"/>
          <w:sz w:val="32"/>
          <w:szCs w:val="32"/>
          <w:rtl/>
          <w:lang w:bidi="ar-DZ"/>
        </w:rPr>
        <w:t xml:space="preserve"> او البوابات أو المداخل التي تجعل المتلقي عبر هذا النوع من… .    .. النصي يمسك بالخطوات الأساسية التي تمكنها من قراءة النص وتأويله لأنها تربط علاقة جدلية مع النص بطريقة مباشرة أو غير مباشرة</w:t>
      </w:r>
      <w:r>
        <w:rPr>
          <w:rFonts w:ascii="Traditional Arabic" w:hAnsi="Traditional Arabic" w:cs="Traditional Arabic" w:hint="cs"/>
          <w:sz w:val="32"/>
          <w:szCs w:val="32"/>
          <w:rtl/>
          <w:lang w:bidi="ar-DZ"/>
        </w:rPr>
        <w:t>.</w:t>
      </w:r>
    </w:p>
    <w:p w14:paraId="40309B35" w14:textId="5226DCF4" w:rsidR="00DF3715" w:rsidRPr="00C86612" w:rsidRDefault="00DF3715" w:rsidP="00BE01CD">
      <w:pPr>
        <w:bidi/>
        <w:spacing w:before="240" w:after="0" w:line="240" w:lineRule="auto"/>
        <w:ind w:firstLine="708"/>
        <w:jc w:val="both"/>
        <w:rPr>
          <w:rFonts w:ascii="Traditional Arabic" w:hAnsi="Traditional Arabic" w:cs="Traditional Arabic"/>
          <w:sz w:val="32"/>
          <w:szCs w:val="32"/>
          <w:rtl/>
          <w:lang w:bidi="ar-DZ"/>
        </w:rPr>
      </w:pPr>
      <w:r w:rsidRPr="00C86612">
        <w:rPr>
          <w:rFonts w:ascii="Traditional Arabic" w:hAnsi="Traditional Arabic" w:cs="Traditional Arabic"/>
          <w:sz w:val="32"/>
          <w:szCs w:val="32"/>
          <w:rtl/>
          <w:lang w:bidi="ar-DZ"/>
        </w:rPr>
        <w:t>كما نجد فيصلا احمر في كتابه معجم سيميائيات يعرفها فيقول: مجموع النصوص التي تحفز</w:t>
      </w:r>
      <w:r w:rsidR="00CD58F1">
        <w:rPr>
          <w:rFonts w:ascii="Traditional Arabic" w:hAnsi="Traditional Arabic" w:cs="Traditional Arabic" w:hint="cs"/>
          <w:sz w:val="32"/>
          <w:szCs w:val="32"/>
          <w:rtl/>
          <w:lang w:bidi="ar-DZ"/>
        </w:rPr>
        <w:t xml:space="preserve"> المتن</w:t>
      </w:r>
      <w:r w:rsidRPr="00C86612">
        <w:rPr>
          <w:rFonts w:ascii="Traditional Arabic" w:hAnsi="Traditional Arabic" w:cs="Traditional Arabic"/>
          <w:sz w:val="32"/>
          <w:szCs w:val="32"/>
          <w:rtl/>
          <w:lang w:bidi="ar-DZ"/>
        </w:rPr>
        <w:t xml:space="preserve"> وتحيط به من عناوين وأسماء المؤلفين والاهداءات والمقدمات والخ</w:t>
      </w:r>
      <w:r>
        <w:rPr>
          <w:rFonts w:ascii="Traditional Arabic" w:hAnsi="Traditional Arabic" w:cs="Traditional Arabic" w:hint="cs"/>
          <w:sz w:val="32"/>
          <w:szCs w:val="32"/>
          <w:rtl/>
          <w:lang w:bidi="ar-DZ"/>
        </w:rPr>
        <w:t>واتم</w:t>
      </w:r>
      <w:r w:rsidRPr="00C86612">
        <w:rPr>
          <w:rFonts w:ascii="Traditional Arabic" w:hAnsi="Traditional Arabic" w:cs="Traditional Arabic"/>
          <w:sz w:val="32"/>
          <w:szCs w:val="32"/>
          <w:rtl/>
          <w:lang w:bidi="ar-DZ"/>
        </w:rPr>
        <w:t xml:space="preserve"> والفهارس والحواشي وكل بيانات النشر التي توجد على صفحة غلاف الكتاب على ظهره</w:t>
      </w:r>
      <w:r w:rsidR="009755F2">
        <w:rPr>
          <w:rFonts w:ascii="Traditional Arabic" w:hAnsi="Traditional Arabic" w:cs="Traditional Arabic" w:hint="cs"/>
          <w:sz w:val="32"/>
          <w:szCs w:val="32"/>
          <w:rtl/>
          <w:lang w:bidi="ar-DZ"/>
        </w:rPr>
        <w:t>.</w:t>
      </w:r>
    </w:p>
    <w:p w14:paraId="23BF246F" w14:textId="77777777" w:rsidR="00DF3715" w:rsidRDefault="00DF3715" w:rsidP="00BE01CD">
      <w:pPr>
        <w:bidi/>
        <w:spacing w:before="240" w:after="0" w:line="240" w:lineRule="auto"/>
        <w:ind w:firstLine="708"/>
        <w:jc w:val="both"/>
        <w:rPr>
          <w:rFonts w:ascii="Traditional Arabic" w:hAnsi="Traditional Arabic" w:cs="Traditional Arabic"/>
          <w:sz w:val="32"/>
          <w:szCs w:val="32"/>
          <w:rtl/>
          <w:lang w:bidi="ar-DZ"/>
        </w:rPr>
      </w:pPr>
      <w:r w:rsidRPr="00C86612">
        <w:rPr>
          <w:rFonts w:ascii="Traditional Arabic" w:hAnsi="Traditional Arabic" w:cs="Traditional Arabic" w:hint="cs"/>
          <w:sz w:val="32"/>
          <w:szCs w:val="32"/>
          <w:rtl/>
          <w:lang w:bidi="ar-DZ"/>
        </w:rPr>
        <w:lastRenderedPageBreak/>
        <w:t>والعتبة</w:t>
      </w:r>
      <w:r w:rsidRPr="00C86612">
        <w:rPr>
          <w:rFonts w:ascii="Traditional Arabic" w:hAnsi="Traditional Arabic" w:cs="Traditional Arabic"/>
          <w:sz w:val="32"/>
          <w:szCs w:val="32"/>
          <w:rtl/>
          <w:lang w:bidi="ar-DZ"/>
        </w:rPr>
        <w:t xml:space="preserve"> هي مفتاح القارئ لفك رموز النص واستخراج معانيه وهي تلك العناصر </w:t>
      </w:r>
      <w:r w:rsidRPr="00C86612">
        <w:rPr>
          <w:rFonts w:ascii="Traditional Arabic" w:hAnsi="Traditional Arabic" w:cs="Traditional Arabic" w:hint="cs"/>
          <w:sz w:val="32"/>
          <w:szCs w:val="32"/>
          <w:rtl/>
          <w:lang w:bidi="ar-DZ"/>
        </w:rPr>
        <w:t>الموجودة</w:t>
      </w:r>
      <w:r w:rsidRPr="00C86612">
        <w:rPr>
          <w:rFonts w:ascii="Traditional Arabic" w:hAnsi="Traditional Arabic" w:cs="Traditional Arabic"/>
          <w:sz w:val="32"/>
          <w:szCs w:val="32"/>
          <w:rtl/>
          <w:lang w:bidi="ar-DZ"/>
        </w:rPr>
        <w:t xml:space="preserve"> على حدود النص داخله وخارجه في ان تتصل به اتصالا يجعلها تتداخل معه الى حد تبلغ فيه درجة من تعيين استقلاليته وتنفصل عنه انفصالا يسمح للداخل النصي كبنية وبناء أن يستغل وينتج دلاليته</w:t>
      </w:r>
      <w:r>
        <w:rPr>
          <w:rFonts w:ascii="Traditional Arabic" w:hAnsi="Traditional Arabic" w:cs="Traditional Arabic" w:hint="cs"/>
          <w:sz w:val="32"/>
          <w:szCs w:val="32"/>
          <w:rtl/>
          <w:lang w:bidi="ar-DZ"/>
        </w:rPr>
        <w:t>.</w:t>
      </w:r>
    </w:p>
    <w:p w14:paraId="76E58A8A" w14:textId="0F9ED335" w:rsidR="00DF3715" w:rsidRPr="00C86612" w:rsidRDefault="00DF3715" w:rsidP="00BE01CD">
      <w:pPr>
        <w:bidi/>
        <w:spacing w:before="240" w:line="240" w:lineRule="auto"/>
        <w:ind w:firstLine="708"/>
        <w:jc w:val="both"/>
        <w:rPr>
          <w:rFonts w:ascii="Traditional Arabic" w:hAnsi="Traditional Arabic" w:cs="Traditional Arabic"/>
          <w:sz w:val="32"/>
          <w:szCs w:val="32"/>
          <w:rtl/>
          <w:lang w:bidi="ar-DZ"/>
        </w:rPr>
      </w:pPr>
      <w:r w:rsidRPr="00C86612">
        <w:rPr>
          <w:rFonts w:ascii="Traditional Arabic" w:hAnsi="Traditional Arabic" w:cs="Traditional Arabic"/>
          <w:sz w:val="32"/>
          <w:szCs w:val="32"/>
          <w:rtl/>
          <w:lang w:bidi="ar-DZ"/>
        </w:rPr>
        <w:t xml:space="preserve">والعتبات هي ما نجدها في العناوين والمقدمات والخواتم وكلمة الناشر والصور وهي تلك التي تأتي على شكل هوامش نصية للنص الأصلي بهدف التوضيح التعليق الالتباس </w:t>
      </w:r>
      <w:r w:rsidRPr="00C86612">
        <w:rPr>
          <w:rFonts w:ascii="Traditional Arabic" w:hAnsi="Traditional Arabic" w:cs="Traditional Arabic" w:hint="cs"/>
          <w:sz w:val="32"/>
          <w:szCs w:val="32"/>
          <w:rtl/>
          <w:lang w:bidi="ar-DZ"/>
        </w:rPr>
        <w:t>الخارجية</w:t>
      </w:r>
      <w:r w:rsidRPr="00C86612">
        <w:rPr>
          <w:rFonts w:ascii="Traditional Arabic" w:hAnsi="Traditional Arabic" w:cs="Traditional Arabic"/>
          <w:sz w:val="32"/>
          <w:szCs w:val="32"/>
          <w:rtl/>
          <w:lang w:bidi="ar-DZ"/>
        </w:rPr>
        <w:t xml:space="preserve"> ويمكن </w:t>
      </w:r>
      <w:r w:rsidR="00313400">
        <w:rPr>
          <w:rFonts w:ascii="Traditional Arabic" w:hAnsi="Traditional Arabic" w:cs="Traditional Arabic" w:hint="cs"/>
          <w:sz w:val="32"/>
          <w:szCs w:val="32"/>
          <w:rtl/>
          <w:lang w:bidi="ar-DZ"/>
        </w:rPr>
        <w:t>أ</w:t>
      </w:r>
      <w:r w:rsidRPr="00C86612">
        <w:rPr>
          <w:rFonts w:ascii="Traditional Arabic" w:hAnsi="Traditional Arabic" w:cs="Traditional Arabic"/>
          <w:sz w:val="32"/>
          <w:szCs w:val="32"/>
          <w:rtl/>
          <w:lang w:bidi="ar-DZ"/>
        </w:rPr>
        <w:t>ن تكون داخليه</w:t>
      </w:r>
      <w:r>
        <w:rPr>
          <w:rFonts w:ascii="Traditional Arabic" w:hAnsi="Traditional Arabic" w:cs="Traditional Arabic" w:hint="cs"/>
          <w:sz w:val="32"/>
          <w:szCs w:val="32"/>
          <w:rtl/>
          <w:lang w:bidi="ar-DZ"/>
        </w:rPr>
        <w:t>.</w:t>
      </w:r>
    </w:p>
    <w:p w14:paraId="3136E5CA" w14:textId="624B9D01" w:rsidR="00A27ADF" w:rsidRDefault="00DF3715" w:rsidP="00A27ADF">
      <w:pPr>
        <w:bidi/>
        <w:spacing w:before="240" w:after="0" w:line="240" w:lineRule="auto"/>
        <w:ind w:firstLine="708"/>
        <w:jc w:val="both"/>
        <w:rPr>
          <w:rFonts w:ascii="Traditional Arabic" w:hAnsi="Traditional Arabic" w:cs="Traditional Arabic"/>
          <w:sz w:val="32"/>
          <w:szCs w:val="32"/>
          <w:rtl/>
          <w:lang w:bidi="ar-DZ"/>
        </w:rPr>
      </w:pPr>
      <w:r w:rsidRPr="00C86612">
        <w:rPr>
          <w:rFonts w:ascii="Traditional Arabic" w:hAnsi="Traditional Arabic" w:cs="Traditional Arabic"/>
          <w:sz w:val="32"/>
          <w:szCs w:val="32"/>
          <w:rtl/>
          <w:lang w:bidi="ar-DZ"/>
        </w:rPr>
        <w:t xml:space="preserve">ومما سبق نخلص الى القول ان العتبات </w:t>
      </w:r>
      <w:r w:rsidRPr="00C86612">
        <w:rPr>
          <w:rFonts w:ascii="Traditional Arabic" w:hAnsi="Traditional Arabic" w:cs="Traditional Arabic" w:hint="cs"/>
          <w:sz w:val="32"/>
          <w:szCs w:val="32"/>
          <w:rtl/>
          <w:lang w:bidi="ar-DZ"/>
        </w:rPr>
        <w:t>النصية</w:t>
      </w:r>
      <w:r w:rsidRPr="00C86612">
        <w:rPr>
          <w:rFonts w:ascii="Traditional Arabic" w:hAnsi="Traditional Arabic" w:cs="Traditional Arabic"/>
          <w:sz w:val="32"/>
          <w:szCs w:val="32"/>
          <w:rtl/>
          <w:lang w:bidi="ar-DZ"/>
        </w:rPr>
        <w:t xml:space="preserve"> هي عتبات أساسية تمكن القارئ من فهم النص وفك رموزه والتخلص من الغموض الموجود في النص فلا يمكن للقارئ ان يتجاهل هذه العتبات فهذه </w:t>
      </w:r>
      <w:r w:rsidRPr="00C86612">
        <w:rPr>
          <w:rFonts w:ascii="Traditional Arabic" w:hAnsi="Traditional Arabic" w:cs="Traditional Arabic" w:hint="cs"/>
          <w:sz w:val="32"/>
          <w:szCs w:val="32"/>
          <w:rtl/>
          <w:lang w:bidi="ar-DZ"/>
        </w:rPr>
        <w:t>الأخيرة</w:t>
      </w:r>
      <w:r w:rsidRPr="00C86612">
        <w:rPr>
          <w:rFonts w:ascii="Traditional Arabic" w:hAnsi="Traditional Arabic" w:cs="Traditional Arabic"/>
          <w:sz w:val="32"/>
          <w:szCs w:val="32"/>
          <w:rtl/>
          <w:lang w:bidi="ar-DZ"/>
        </w:rPr>
        <w:t xml:space="preserve"> تساهل للمتلقي الدخول الى اعناق الناس فهي تعتبر مفتاح لفهم النص فهي </w:t>
      </w:r>
      <w:r w:rsidR="009F4B6C" w:rsidRPr="00C86612">
        <w:rPr>
          <w:rFonts w:ascii="Traditional Arabic" w:hAnsi="Traditional Arabic" w:cs="Traditional Arabic" w:hint="cs"/>
          <w:sz w:val="32"/>
          <w:szCs w:val="32"/>
          <w:rtl/>
          <w:lang w:bidi="ar-DZ"/>
        </w:rPr>
        <w:t>رسالة</w:t>
      </w:r>
      <w:r w:rsidRPr="00C86612">
        <w:rPr>
          <w:rFonts w:ascii="Traditional Arabic" w:hAnsi="Traditional Arabic" w:cs="Traditional Arabic"/>
          <w:sz w:val="32"/>
          <w:szCs w:val="32"/>
          <w:rtl/>
          <w:lang w:bidi="ar-DZ"/>
        </w:rPr>
        <w:t xml:space="preserve"> ورموز بين المبدع والقارئ وهي الأساس والركيزة التي يقوم عليها النص فهي محصلة رئيسيه تمكن القارئ من قراءة النص قراءة سليمة خالية من الغموض من خلال التصرف الى العنوان اسم المؤلف الاداء المقدمة الخاتمة فمن دونها لا يمكن فهم النص وفك شفراته</w:t>
      </w:r>
      <w:r w:rsidRPr="00C86612">
        <w:rPr>
          <w:rFonts w:ascii="Traditional Arabic" w:hAnsi="Traditional Arabic" w:cs="Traditional Arabic"/>
          <w:sz w:val="32"/>
          <w:szCs w:val="32"/>
          <w:lang w:bidi="ar-DZ"/>
        </w:rPr>
        <w:t>.</w:t>
      </w:r>
    </w:p>
    <w:p w14:paraId="3E36BA20" w14:textId="731175D2" w:rsidR="00DF3715" w:rsidRPr="00E14015" w:rsidRDefault="00DF3715" w:rsidP="00BE01CD">
      <w:pPr>
        <w:tabs>
          <w:tab w:val="left" w:pos="4676"/>
        </w:tabs>
        <w:bidi/>
        <w:spacing w:before="240" w:after="0" w:line="240" w:lineRule="auto"/>
        <w:jc w:val="both"/>
        <w:rPr>
          <w:rFonts w:ascii="Traditional Arabic" w:hAnsi="Traditional Arabic" w:cs="Traditional Arabic"/>
          <w:b/>
          <w:bCs/>
          <w:sz w:val="32"/>
          <w:szCs w:val="32"/>
          <w:rtl/>
          <w:lang w:bidi="ar-DZ"/>
        </w:rPr>
      </w:pPr>
      <w:r w:rsidRPr="00E14015">
        <w:rPr>
          <w:rFonts w:ascii="Traditional Arabic" w:hAnsi="Traditional Arabic" w:cs="Traditional Arabic" w:hint="cs"/>
          <w:b/>
          <w:bCs/>
          <w:sz w:val="32"/>
          <w:szCs w:val="32"/>
          <w:rtl/>
        </w:rPr>
        <w:t>ثانيا</w:t>
      </w:r>
      <w:r w:rsidRPr="00E14015">
        <w:rPr>
          <w:rFonts w:ascii="Traditional Arabic" w:hAnsi="Traditional Arabic" w:cs="Traditional Arabic"/>
          <w:b/>
          <w:bCs/>
          <w:sz w:val="32"/>
          <w:szCs w:val="32"/>
          <w:rtl/>
        </w:rPr>
        <w:t>: أنواع</w:t>
      </w:r>
      <w:r w:rsidR="0060702F">
        <w:rPr>
          <w:rFonts w:ascii="Traditional Arabic" w:hAnsi="Traditional Arabic" w:cs="Traditional Arabic" w:hint="cs"/>
          <w:b/>
          <w:bCs/>
          <w:sz w:val="32"/>
          <w:szCs w:val="32"/>
          <w:rtl/>
        </w:rPr>
        <w:t xml:space="preserve"> </w:t>
      </w:r>
      <w:r w:rsidRPr="00E14015">
        <w:rPr>
          <w:rFonts w:ascii="Traditional Arabic" w:hAnsi="Traditional Arabic" w:cs="Traditional Arabic"/>
          <w:b/>
          <w:bCs/>
          <w:sz w:val="32"/>
          <w:szCs w:val="32"/>
          <w:rtl/>
        </w:rPr>
        <w:t>العتبات</w:t>
      </w:r>
    </w:p>
    <w:p w14:paraId="548F3D15" w14:textId="09D317BE" w:rsidR="00DF3715" w:rsidRDefault="00DF3715" w:rsidP="00BE01CD">
      <w:pPr>
        <w:bidi/>
        <w:spacing w:after="0" w:line="240" w:lineRule="auto"/>
        <w:jc w:val="both"/>
        <w:rPr>
          <w:rFonts w:ascii="Traditional Arabic" w:hAnsi="Traditional Arabic" w:cs="Traditional Arabic"/>
          <w:sz w:val="32"/>
          <w:szCs w:val="32"/>
          <w:rtl/>
        </w:rPr>
      </w:pPr>
      <w:r>
        <w:rPr>
          <w:rFonts w:ascii="Traditional Arabic" w:hAnsi="Traditional Arabic" w:cs="Traditional Arabic"/>
          <w:sz w:val="32"/>
          <w:szCs w:val="32"/>
          <w:rtl/>
        </w:rPr>
        <w:tab/>
      </w:r>
      <w:r w:rsidRPr="009B1AD8">
        <w:rPr>
          <w:rFonts w:ascii="Traditional Arabic" w:hAnsi="Traditional Arabic" w:cs="Traditional Arabic"/>
          <w:sz w:val="32"/>
          <w:szCs w:val="32"/>
          <w:rtl/>
        </w:rPr>
        <w:t>توضح لنا القراءة التاريخية أن العتبات النصية لم تكن غائبة عن محور اهتمام الكتاب،</w:t>
      </w:r>
      <w:r w:rsidR="0060702F">
        <w:rPr>
          <w:rFonts w:ascii="Traditional Arabic" w:hAnsi="Traditional Arabic" w:cs="Traditional Arabic" w:hint="cs"/>
          <w:sz w:val="32"/>
          <w:szCs w:val="32"/>
          <w:rtl/>
        </w:rPr>
        <w:t xml:space="preserve"> </w:t>
      </w:r>
      <w:r w:rsidRPr="009B1AD8">
        <w:rPr>
          <w:rFonts w:ascii="Traditional Arabic" w:hAnsi="Traditional Arabic" w:cs="Traditional Arabic"/>
          <w:sz w:val="32"/>
          <w:szCs w:val="32"/>
          <w:rtl/>
        </w:rPr>
        <w:t>كما أن العنوان</w:t>
      </w:r>
      <w:r w:rsidR="00825B07">
        <w:rPr>
          <w:rFonts w:ascii="Traditional Arabic" w:hAnsi="Traditional Arabic" w:cs="Traditional Arabic" w:hint="cs"/>
          <w:sz w:val="32"/>
          <w:szCs w:val="32"/>
          <w:rtl/>
        </w:rPr>
        <w:t xml:space="preserve"> </w:t>
      </w:r>
      <w:r w:rsidRPr="009B1AD8">
        <w:rPr>
          <w:rFonts w:ascii="Traditional Arabic" w:hAnsi="Traditional Arabic" w:cs="Traditional Arabic"/>
          <w:sz w:val="32"/>
          <w:szCs w:val="32"/>
          <w:rtl/>
        </w:rPr>
        <w:t xml:space="preserve">كان له أهمية منذ العصر الجاهلي </w:t>
      </w:r>
      <w:r w:rsidRPr="009B1AD8">
        <w:rPr>
          <w:rFonts w:ascii="Traditional Arabic" w:hAnsi="Traditional Arabic" w:cs="Traditional Arabic" w:hint="cs"/>
          <w:sz w:val="32"/>
          <w:szCs w:val="32"/>
          <w:rtl/>
        </w:rPr>
        <w:t>وكذلك</w:t>
      </w:r>
      <w:r w:rsidRPr="009B1AD8">
        <w:rPr>
          <w:rFonts w:ascii="Traditional Arabic" w:hAnsi="Traditional Arabic" w:cs="Traditional Arabic"/>
          <w:sz w:val="32"/>
          <w:szCs w:val="32"/>
          <w:rtl/>
        </w:rPr>
        <w:t xml:space="preserve"> عتبة المقدمة التي </w:t>
      </w:r>
      <w:r w:rsidRPr="009B1AD8">
        <w:rPr>
          <w:rFonts w:ascii="Traditional Arabic" w:hAnsi="Traditional Arabic" w:cs="Traditional Arabic" w:hint="cs"/>
          <w:sz w:val="32"/>
          <w:szCs w:val="32"/>
          <w:rtl/>
        </w:rPr>
        <w:t>حظي</w:t>
      </w:r>
      <w:r w:rsidRPr="009B1AD8">
        <w:rPr>
          <w:rFonts w:ascii="Traditional Arabic" w:hAnsi="Traditional Arabic" w:cs="Traditional Arabic" w:hint="eastAsia"/>
          <w:sz w:val="32"/>
          <w:szCs w:val="32"/>
          <w:rtl/>
        </w:rPr>
        <w:t>ت</w:t>
      </w:r>
      <w:r w:rsidRPr="009B1AD8">
        <w:rPr>
          <w:rFonts w:ascii="Traditional Arabic" w:hAnsi="Traditional Arabic" w:cs="Traditional Arabic"/>
          <w:sz w:val="32"/>
          <w:szCs w:val="32"/>
          <w:rtl/>
        </w:rPr>
        <w:t xml:space="preserve"> باهتمام كبيرا إضافة إلى عتبة الخاتمة حيث كانت لها أهمية بالغة أيضا في الدرس النقدي العربي </w:t>
      </w:r>
      <w:r w:rsidRPr="009B1AD8">
        <w:rPr>
          <w:rFonts w:ascii="Traditional Arabic" w:hAnsi="Traditional Arabic" w:cs="Traditional Arabic" w:hint="cs"/>
          <w:sz w:val="32"/>
          <w:szCs w:val="32"/>
          <w:rtl/>
        </w:rPr>
        <w:t>القديم، و</w:t>
      </w:r>
      <w:r w:rsidRPr="009B1AD8">
        <w:rPr>
          <w:rFonts w:ascii="Traditional Arabic" w:hAnsi="Traditional Arabic" w:cs="Traditional Arabic"/>
          <w:sz w:val="32"/>
          <w:szCs w:val="32"/>
          <w:rtl/>
        </w:rPr>
        <w:t xml:space="preserve"> السؤال المطروح هنا ما أنواع العتبات؟</w:t>
      </w:r>
    </w:p>
    <w:p w14:paraId="0242887A" w14:textId="4D7A697D" w:rsidR="00A27ADF" w:rsidRDefault="00A27ADF" w:rsidP="00A27ADF">
      <w:pPr>
        <w:bidi/>
        <w:spacing w:after="0" w:line="240" w:lineRule="auto"/>
        <w:jc w:val="both"/>
        <w:rPr>
          <w:rFonts w:ascii="Traditional Arabic" w:hAnsi="Traditional Arabic" w:cs="Traditional Arabic"/>
          <w:sz w:val="32"/>
          <w:szCs w:val="32"/>
          <w:rtl/>
        </w:rPr>
      </w:pPr>
    </w:p>
    <w:p w14:paraId="6C2DD0F4" w14:textId="34B60ABD" w:rsidR="00A27ADF" w:rsidRDefault="00A27ADF" w:rsidP="00A27ADF">
      <w:pPr>
        <w:bidi/>
        <w:spacing w:after="0" w:line="240" w:lineRule="auto"/>
        <w:jc w:val="both"/>
        <w:rPr>
          <w:rFonts w:ascii="Traditional Arabic" w:hAnsi="Traditional Arabic" w:cs="Traditional Arabic"/>
          <w:sz w:val="32"/>
          <w:szCs w:val="32"/>
          <w:rtl/>
        </w:rPr>
      </w:pPr>
    </w:p>
    <w:p w14:paraId="46C6D64B" w14:textId="5517C8B9" w:rsidR="00A27ADF" w:rsidRDefault="00A27ADF" w:rsidP="00A27ADF">
      <w:pPr>
        <w:bidi/>
        <w:spacing w:after="0" w:line="240" w:lineRule="auto"/>
        <w:jc w:val="both"/>
        <w:rPr>
          <w:rFonts w:ascii="Traditional Arabic" w:hAnsi="Traditional Arabic" w:cs="Traditional Arabic"/>
          <w:sz w:val="32"/>
          <w:szCs w:val="32"/>
          <w:rtl/>
        </w:rPr>
      </w:pPr>
    </w:p>
    <w:p w14:paraId="0C7C3402" w14:textId="13E3D931" w:rsidR="00A27ADF" w:rsidRDefault="00A27ADF" w:rsidP="00A27ADF">
      <w:pPr>
        <w:bidi/>
        <w:spacing w:after="0" w:line="240" w:lineRule="auto"/>
        <w:jc w:val="both"/>
        <w:rPr>
          <w:rFonts w:ascii="Traditional Arabic" w:hAnsi="Traditional Arabic" w:cs="Traditional Arabic"/>
          <w:sz w:val="32"/>
          <w:szCs w:val="32"/>
          <w:rtl/>
        </w:rPr>
      </w:pPr>
    </w:p>
    <w:p w14:paraId="270FE393" w14:textId="279A4FC7" w:rsidR="00A27ADF" w:rsidRDefault="00A27ADF" w:rsidP="00A27ADF">
      <w:pPr>
        <w:bidi/>
        <w:spacing w:after="0" w:line="240" w:lineRule="auto"/>
        <w:jc w:val="both"/>
        <w:rPr>
          <w:rFonts w:ascii="Traditional Arabic" w:hAnsi="Traditional Arabic" w:cs="Traditional Arabic"/>
          <w:sz w:val="32"/>
          <w:szCs w:val="32"/>
          <w:rtl/>
        </w:rPr>
      </w:pPr>
    </w:p>
    <w:p w14:paraId="65F342CF" w14:textId="4056DDE9" w:rsidR="00A27ADF" w:rsidRDefault="00A27ADF" w:rsidP="00A27ADF">
      <w:pPr>
        <w:bidi/>
        <w:spacing w:after="0" w:line="240" w:lineRule="auto"/>
        <w:jc w:val="both"/>
        <w:rPr>
          <w:rFonts w:ascii="Traditional Arabic" w:hAnsi="Traditional Arabic" w:cs="Traditional Arabic"/>
          <w:sz w:val="32"/>
          <w:szCs w:val="32"/>
          <w:rtl/>
        </w:rPr>
      </w:pPr>
    </w:p>
    <w:p w14:paraId="5F8BFDE6" w14:textId="18983A9F" w:rsidR="00A27ADF" w:rsidRDefault="00A27ADF" w:rsidP="00A27ADF">
      <w:pPr>
        <w:bidi/>
        <w:spacing w:after="0" w:line="240" w:lineRule="auto"/>
        <w:jc w:val="both"/>
        <w:rPr>
          <w:rFonts w:ascii="Traditional Arabic" w:hAnsi="Traditional Arabic" w:cs="Traditional Arabic"/>
          <w:sz w:val="32"/>
          <w:szCs w:val="32"/>
          <w:rtl/>
        </w:rPr>
      </w:pPr>
    </w:p>
    <w:p w14:paraId="230DA5FA" w14:textId="5DA534D8" w:rsidR="00A27ADF" w:rsidRDefault="00A27ADF" w:rsidP="00A27ADF">
      <w:pPr>
        <w:bidi/>
        <w:spacing w:after="0" w:line="240" w:lineRule="auto"/>
        <w:jc w:val="both"/>
        <w:rPr>
          <w:rFonts w:ascii="Traditional Arabic" w:hAnsi="Traditional Arabic" w:cs="Traditional Arabic"/>
          <w:sz w:val="32"/>
          <w:szCs w:val="32"/>
          <w:rtl/>
        </w:rPr>
      </w:pPr>
    </w:p>
    <w:p w14:paraId="25E9382F" w14:textId="7F1D2442" w:rsidR="00A27ADF" w:rsidRDefault="00A27ADF" w:rsidP="00A27ADF">
      <w:pPr>
        <w:bidi/>
        <w:spacing w:after="0" w:line="240" w:lineRule="auto"/>
        <w:jc w:val="both"/>
        <w:rPr>
          <w:rFonts w:ascii="Traditional Arabic" w:hAnsi="Traditional Arabic" w:cs="Traditional Arabic"/>
          <w:sz w:val="32"/>
          <w:szCs w:val="32"/>
          <w:rtl/>
        </w:rPr>
      </w:pPr>
    </w:p>
    <w:p w14:paraId="1C04F93B" w14:textId="05DA0CA7" w:rsidR="00A27ADF" w:rsidRDefault="00A27ADF" w:rsidP="00A27ADF">
      <w:pPr>
        <w:bidi/>
        <w:spacing w:after="0" w:line="240" w:lineRule="auto"/>
        <w:jc w:val="both"/>
        <w:rPr>
          <w:rFonts w:ascii="Traditional Arabic" w:hAnsi="Traditional Arabic" w:cs="Traditional Arabic"/>
          <w:sz w:val="32"/>
          <w:szCs w:val="32"/>
          <w:rtl/>
        </w:rPr>
      </w:pPr>
    </w:p>
    <w:p w14:paraId="19240955" w14:textId="1686D13B" w:rsidR="00A27ADF" w:rsidRDefault="00A27ADF" w:rsidP="00A27ADF">
      <w:pPr>
        <w:bidi/>
        <w:spacing w:after="0" w:line="240" w:lineRule="auto"/>
        <w:jc w:val="both"/>
        <w:rPr>
          <w:rFonts w:ascii="Traditional Arabic" w:hAnsi="Traditional Arabic" w:cs="Traditional Arabic"/>
          <w:sz w:val="32"/>
          <w:szCs w:val="32"/>
          <w:rtl/>
        </w:rPr>
      </w:pPr>
    </w:p>
    <w:p w14:paraId="4D15859F" w14:textId="77777777" w:rsidR="00A27ADF" w:rsidRPr="009B1AD8" w:rsidRDefault="00A27ADF" w:rsidP="00A27ADF">
      <w:pPr>
        <w:bidi/>
        <w:spacing w:after="0" w:line="240" w:lineRule="auto"/>
        <w:jc w:val="both"/>
        <w:rPr>
          <w:rFonts w:ascii="Traditional Arabic" w:hAnsi="Traditional Arabic" w:cs="Traditional Arabic"/>
          <w:sz w:val="32"/>
          <w:szCs w:val="32"/>
          <w:rtl/>
        </w:rPr>
      </w:pPr>
    </w:p>
    <w:p w14:paraId="4F237275" w14:textId="78B7A416" w:rsidR="004801ED" w:rsidRPr="009B1AD8" w:rsidRDefault="0014716A" w:rsidP="0014716A">
      <w:pPr>
        <w:bidi/>
        <w:spacing w:before="240" w:after="0" w:line="240" w:lineRule="auto"/>
        <w:jc w:val="both"/>
        <w:rPr>
          <w:rFonts w:ascii="Traditional Arabic" w:hAnsi="Traditional Arabic" w:cs="Traditional Arabic"/>
          <w:sz w:val="32"/>
          <w:szCs w:val="32"/>
          <w:rtl/>
        </w:rPr>
      </w:pPr>
      <w:r>
        <w:rPr>
          <w:rFonts w:ascii="Traditional Arabic" w:hAnsi="Traditional Arabic" w:cs="Traditional Arabic"/>
          <w:sz w:val="32"/>
          <w:szCs w:val="32"/>
          <w:rtl/>
        </w:rPr>
        <w:lastRenderedPageBreak/>
        <w:tab/>
      </w:r>
      <w:r w:rsidR="00DF3715" w:rsidRPr="009B1AD8">
        <w:rPr>
          <w:rFonts w:ascii="Traditional Arabic" w:hAnsi="Traditional Arabic" w:cs="Traditional Arabic"/>
          <w:sz w:val="32"/>
          <w:szCs w:val="32"/>
          <w:rtl/>
        </w:rPr>
        <w:t>عندما نعود إلى كتاب "جيرار جينت</w:t>
      </w:r>
      <w:r w:rsidR="0060702F">
        <w:rPr>
          <w:rFonts w:ascii="Traditional Arabic" w:hAnsi="Traditional Arabic" w:cs="Traditional Arabic" w:hint="cs"/>
          <w:sz w:val="32"/>
          <w:szCs w:val="32"/>
          <w:rtl/>
        </w:rPr>
        <w:t xml:space="preserve"> </w:t>
      </w:r>
      <w:r w:rsidR="00DF3715" w:rsidRPr="009B1AD8">
        <w:rPr>
          <w:rFonts w:ascii="Traditional Arabic" w:hAnsi="Traditional Arabic" w:cs="Traditional Arabic"/>
          <w:sz w:val="32"/>
          <w:szCs w:val="32"/>
          <w:rtl/>
        </w:rPr>
        <w:t xml:space="preserve">"عتبات نجده قسم العتبات إلى نوعين </w:t>
      </w:r>
      <w:r w:rsidR="00DF3715" w:rsidRPr="009B1AD8">
        <w:rPr>
          <w:rFonts w:ascii="Traditional Arabic" w:hAnsi="Traditional Arabic" w:cs="Traditional Arabic" w:hint="cs"/>
          <w:sz w:val="32"/>
          <w:szCs w:val="32"/>
          <w:rtl/>
        </w:rPr>
        <w:t>وهي</w:t>
      </w:r>
      <w:r w:rsidR="00DF3715" w:rsidRPr="009B1AD8">
        <w:rPr>
          <w:rFonts w:ascii="Traditional Arabic" w:hAnsi="Traditional Arabic" w:cs="Traditional Arabic"/>
          <w:sz w:val="32"/>
          <w:szCs w:val="32"/>
          <w:rtl/>
        </w:rPr>
        <w:t>:</w:t>
      </w:r>
    </w:p>
    <w:p w14:paraId="79A3FA1B" w14:textId="0902093C" w:rsidR="00DF3715" w:rsidRPr="00973453" w:rsidRDefault="00DF3715" w:rsidP="00313400">
      <w:pPr>
        <w:tabs>
          <w:tab w:val="left" w:pos="4676"/>
        </w:tabs>
        <w:bidi/>
        <w:spacing w:before="240" w:after="0" w:line="240" w:lineRule="auto"/>
        <w:jc w:val="both"/>
        <w:rPr>
          <w:rFonts w:ascii="Traditional Arabic" w:hAnsi="Traditional Arabic" w:cs="Traditional Arabic"/>
          <w:b/>
          <w:bCs/>
          <w:sz w:val="32"/>
          <w:szCs w:val="32"/>
          <w:rtl/>
          <w:lang w:bidi="ar-DZ"/>
        </w:rPr>
      </w:pPr>
      <w:r w:rsidRPr="00973453">
        <w:rPr>
          <w:rFonts w:ascii="Traditional Arabic" w:hAnsi="Traditional Arabic" w:cs="Traditional Arabic"/>
          <w:b/>
          <w:bCs/>
          <w:sz w:val="32"/>
          <w:szCs w:val="32"/>
          <w:rtl/>
          <w:lang w:bidi="ar-DZ"/>
        </w:rPr>
        <w:t>1-العتبات النشرية</w:t>
      </w:r>
      <w:r w:rsidR="0060702F">
        <w:rPr>
          <w:rFonts w:ascii="Traditional Arabic" w:hAnsi="Traditional Arabic" w:cs="Traditional Arabic" w:hint="cs"/>
          <w:b/>
          <w:bCs/>
          <w:sz w:val="32"/>
          <w:szCs w:val="32"/>
          <w:rtl/>
          <w:lang w:bidi="ar-DZ"/>
        </w:rPr>
        <w:t xml:space="preserve"> </w:t>
      </w:r>
      <w:r w:rsidRPr="00973453">
        <w:rPr>
          <w:rFonts w:ascii="Traditional Arabic" w:hAnsi="Traditional Arabic" w:cs="Traditional Arabic"/>
          <w:b/>
          <w:bCs/>
          <w:sz w:val="32"/>
          <w:szCs w:val="32"/>
          <w:rtl/>
          <w:lang w:bidi="ar-DZ"/>
        </w:rPr>
        <w:t>الإفتتاحية:</w:t>
      </w:r>
    </w:p>
    <w:p w14:paraId="22BEC822" w14:textId="37F1EED7" w:rsidR="00DF3715" w:rsidRPr="009B1AD8" w:rsidRDefault="00F0668B" w:rsidP="00F0668B">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00DF3715">
        <w:rPr>
          <w:rFonts w:ascii="Traditional Arabic" w:hAnsi="Traditional Arabic" w:cs="Traditional Arabic" w:hint="cs"/>
          <w:sz w:val="32"/>
          <w:szCs w:val="32"/>
          <w:rtl/>
          <w:lang w:bidi="ar-DZ"/>
        </w:rPr>
        <w:t>"</w:t>
      </w:r>
      <w:r w:rsidR="00DF3715" w:rsidRPr="009B1AD8">
        <w:rPr>
          <w:rFonts w:ascii="Traditional Arabic" w:hAnsi="Traditional Arabic" w:cs="Traditional Arabic"/>
          <w:sz w:val="32"/>
          <w:szCs w:val="32"/>
          <w:rtl/>
          <w:lang w:bidi="ar-DZ"/>
        </w:rPr>
        <w:t>و هي كل الإنتاجات المناصية التي تعود مسؤوليتها للناشر المنخرط في صناعة الكتاب و طباعته و هي أقل تحديدا عند جينت إذ تتمثل في الغلاف،</w:t>
      </w:r>
      <w:r w:rsidR="0060702F">
        <w:rPr>
          <w:rFonts w:ascii="Traditional Arabic" w:hAnsi="Traditional Arabic" w:cs="Traditional Arabic" w:hint="cs"/>
          <w:sz w:val="32"/>
          <w:szCs w:val="32"/>
          <w:rtl/>
          <w:lang w:bidi="ar-DZ"/>
        </w:rPr>
        <w:t xml:space="preserve"> </w:t>
      </w:r>
      <w:r w:rsidR="00DF3715" w:rsidRPr="009B1AD8">
        <w:rPr>
          <w:rFonts w:ascii="Traditional Arabic" w:hAnsi="Traditional Arabic" w:cs="Traditional Arabic"/>
          <w:sz w:val="32"/>
          <w:szCs w:val="32"/>
          <w:rtl/>
          <w:lang w:bidi="ar-DZ"/>
        </w:rPr>
        <w:t>الجلادة،</w:t>
      </w:r>
      <w:r w:rsidR="004801ED">
        <w:rPr>
          <w:rFonts w:ascii="Traditional Arabic" w:hAnsi="Traditional Arabic" w:cs="Traditional Arabic" w:hint="cs"/>
          <w:sz w:val="32"/>
          <w:szCs w:val="32"/>
          <w:rtl/>
          <w:lang w:bidi="ar-DZ"/>
        </w:rPr>
        <w:t xml:space="preserve"> </w:t>
      </w:r>
      <w:r w:rsidR="00DF3715" w:rsidRPr="009B1AD8">
        <w:rPr>
          <w:rFonts w:ascii="Traditional Arabic" w:hAnsi="Traditional Arabic" w:cs="Traditional Arabic"/>
          <w:sz w:val="32"/>
          <w:szCs w:val="32"/>
          <w:rtl/>
          <w:lang w:bidi="ar-DZ"/>
        </w:rPr>
        <w:t xml:space="preserve">كلمة </w:t>
      </w:r>
      <w:r w:rsidR="00DF3715" w:rsidRPr="009B1AD8">
        <w:rPr>
          <w:rFonts w:ascii="Traditional Arabic" w:hAnsi="Traditional Arabic" w:cs="Traditional Arabic" w:hint="cs"/>
          <w:sz w:val="32"/>
          <w:szCs w:val="32"/>
          <w:rtl/>
          <w:lang w:bidi="ar-DZ"/>
        </w:rPr>
        <w:t>الناشر، الإشهار، الحجم</w:t>
      </w:r>
      <w:r w:rsidR="00DF3715" w:rsidRPr="009B1AD8">
        <w:rPr>
          <w:rFonts w:ascii="Traditional Arabic" w:hAnsi="Traditional Arabic" w:cs="Traditional Arabic"/>
          <w:sz w:val="32"/>
          <w:szCs w:val="32"/>
          <w:rtl/>
          <w:lang w:bidi="ar-DZ"/>
        </w:rPr>
        <w:t>،</w:t>
      </w:r>
      <w:r w:rsidR="0060702F">
        <w:rPr>
          <w:rFonts w:ascii="Traditional Arabic" w:hAnsi="Traditional Arabic" w:cs="Traditional Arabic" w:hint="cs"/>
          <w:sz w:val="32"/>
          <w:szCs w:val="32"/>
          <w:rtl/>
          <w:lang w:bidi="ar-DZ"/>
        </w:rPr>
        <w:t xml:space="preserve"> </w:t>
      </w:r>
      <w:r w:rsidR="00DF3715" w:rsidRPr="009B1AD8">
        <w:rPr>
          <w:rFonts w:ascii="Traditional Arabic" w:hAnsi="Traditional Arabic" w:cs="Traditional Arabic"/>
          <w:sz w:val="32"/>
          <w:szCs w:val="32"/>
          <w:rtl/>
          <w:lang w:bidi="ar-DZ"/>
        </w:rPr>
        <w:t>السلسلة</w:t>
      </w:r>
      <w:r w:rsidR="00DF3715">
        <w:rPr>
          <w:rStyle w:val="Appelnotedebasdep"/>
          <w:rFonts w:ascii="Traditional Arabic" w:hAnsi="Traditional Arabic" w:cs="Traditional Arabic"/>
          <w:sz w:val="32"/>
          <w:szCs w:val="32"/>
          <w:rtl/>
          <w:lang w:bidi="ar-DZ"/>
        </w:rPr>
        <w:footnoteReference w:id="17"/>
      </w:r>
      <w:r w:rsidR="00DF3715" w:rsidRPr="009B1AD8">
        <w:rPr>
          <w:rFonts w:ascii="Traditional Arabic" w:hAnsi="Traditional Arabic" w:cs="Traditional Arabic"/>
          <w:sz w:val="32"/>
          <w:szCs w:val="32"/>
          <w:rtl/>
          <w:lang w:bidi="ar-DZ"/>
        </w:rPr>
        <w:t xml:space="preserve">. </w:t>
      </w:r>
      <w:r w:rsidR="0060702F" w:rsidRPr="009B1AD8">
        <w:rPr>
          <w:rFonts w:ascii="Traditional Arabic" w:hAnsi="Traditional Arabic" w:cs="Traditional Arabic" w:hint="cs"/>
          <w:sz w:val="32"/>
          <w:szCs w:val="32"/>
          <w:rtl/>
          <w:lang w:bidi="ar-DZ"/>
        </w:rPr>
        <w:t>ويعني</w:t>
      </w:r>
      <w:r w:rsidR="00DF3715" w:rsidRPr="009B1AD8">
        <w:rPr>
          <w:rFonts w:ascii="Traditional Arabic" w:hAnsi="Traditional Arabic" w:cs="Traditional Arabic"/>
          <w:sz w:val="32"/>
          <w:szCs w:val="32"/>
          <w:rtl/>
          <w:lang w:bidi="ar-DZ"/>
        </w:rPr>
        <w:t xml:space="preserve"> أنها تمثل كل ما يحيط بالكتاب خلال صناعته و تكون من اختصاص الناشر في طباعته و هذا النوع يقسم إلى عنصران:</w:t>
      </w:r>
    </w:p>
    <w:p w14:paraId="0C10909A" w14:textId="32BF050B" w:rsidR="00DF3715" w:rsidRPr="00F07397" w:rsidRDefault="00DF3715" w:rsidP="00BE01CD">
      <w:pPr>
        <w:tabs>
          <w:tab w:val="left" w:pos="4676"/>
        </w:tabs>
        <w:bidi/>
        <w:spacing w:after="0" w:line="240" w:lineRule="auto"/>
        <w:jc w:val="both"/>
        <w:rPr>
          <w:rFonts w:ascii="Traditional Arabic" w:hAnsi="Traditional Arabic" w:cs="Traditional Arabic"/>
          <w:b/>
          <w:bCs/>
          <w:sz w:val="32"/>
          <w:szCs w:val="32"/>
          <w:rtl/>
          <w:lang w:bidi="ar-DZ"/>
        </w:rPr>
      </w:pPr>
      <w:r w:rsidRPr="00F07397">
        <w:rPr>
          <w:rFonts w:ascii="Traditional Arabic" w:hAnsi="Traditional Arabic" w:cs="Traditional Arabic"/>
          <w:b/>
          <w:bCs/>
          <w:sz w:val="32"/>
          <w:szCs w:val="32"/>
          <w:rtl/>
          <w:lang w:bidi="ar-DZ"/>
        </w:rPr>
        <w:t xml:space="preserve">أ-نص المحيط </w:t>
      </w:r>
      <w:r w:rsidRPr="00F07397">
        <w:rPr>
          <w:rFonts w:ascii="Traditional Arabic" w:hAnsi="Traditional Arabic" w:cs="Traditional Arabic" w:hint="cs"/>
          <w:b/>
          <w:bCs/>
          <w:sz w:val="32"/>
          <w:szCs w:val="32"/>
          <w:rtl/>
          <w:lang w:bidi="ar-DZ"/>
        </w:rPr>
        <w:t xml:space="preserve">النشري: </w:t>
      </w:r>
      <w:r w:rsidRPr="00F07397">
        <w:rPr>
          <w:rFonts w:ascii="Traditional Arabic" w:hAnsi="Traditional Arabic" w:cs="Traditional Arabic" w:hint="cs"/>
          <w:sz w:val="32"/>
          <w:szCs w:val="32"/>
          <w:rtl/>
          <w:lang w:bidi="ar-DZ"/>
        </w:rPr>
        <w:t>و</w:t>
      </w:r>
      <w:r w:rsidRPr="009B1AD8">
        <w:rPr>
          <w:rFonts w:ascii="Traditional Arabic" w:hAnsi="Traditional Arabic" w:cs="Traditional Arabic"/>
          <w:sz w:val="32"/>
          <w:szCs w:val="32"/>
          <w:rtl/>
          <w:lang w:bidi="ar-DZ"/>
        </w:rPr>
        <w:t xml:space="preserve"> هو يضم:</w:t>
      </w:r>
      <w:r w:rsidR="004801ED">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الغلاف،</w:t>
      </w:r>
      <w:r w:rsidR="004801ED">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الجلادة،</w:t>
      </w:r>
      <w:r w:rsidR="004801ED">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كلمة الناشر،</w:t>
      </w:r>
      <w:r w:rsidR="004801ED">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الإشهار،</w:t>
      </w:r>
      <w:r w:rsidR="004801ED">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الحجم،</w:t>
      </w:r>
      <w:r w:rsidR="004801ED">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السلسلة وتطور مع تطور الطباعة الرقمية و تقدمها</w:t>
      </w:r>
    </w:p>
    <w:p w14:paraId="72882C06" w14:textId="77777777" w:rsidR="00DF3715" w:rsidRPr="009B1AD8" w:rsidRDefault="00DF3715" w:rsidP="00BE01CD">
      <w:pPr>
        <w:tabs>
          <w:tab w:val="center" w:pos="4153"/>
          <w:tab w:val="left" w:pos="4676"/>
        </w:tabs>
        <w:bidi/>
        <w:spacing w:after="0" w:line="240" w:lineRule="auto"/>
        <w:jc w:val="both"/>
        <w:rPr>
          <w:rFonts w:ascii="Traditional Arabic" w:hAnsi="Traditional Arabic" w:cs="Traditional Arabic"/>
          <w:sz w:val="32"/>
          <w:szCs w:val="32"/>
          <w:rtl/>
          <w:lang w:bidi="ar-DZ"/>
        </w:rPr>
      </w:pPr>
      <w:r w:rsidRPr="00F07397">
        <w:rPr>
          <w:rFonts w:ascii="Traditional Arabic" w:hAnsi="Traditional Arabic" w:cs="Traditional Arabic"/>
          <w:b/>
          <w:bCs/>
          <w:sz w:val="32"/>
          <w:szCs w:val="32"/>
          <w:rtl/>
          <w:lang w:bidi="ar-DZ"/>
        </w:rPr>
        <w:t>ب-النص الفوقي النشري:</w:t>
      </w:r>
      <w:r w:rsidRPr="009B1AD8">
        <w:rPr>
          <w:rFonts w:ascii="Traditional Arabic" w:hAnsi="Traditional Arabic" w:cs="Traditional Arabic"/>
          <w:sz w:val="32"/>
          <w:szCs w:val="32"/>
          <w:rtl/>
          <w:lang w:bidi="ar-DZ"/>
        </w:rPr>
        <w:t xml:space="preserve"> يضم كل من الإشهار وقائمة المنشورات </w:t>
      </w:r>
      <w:r w:rsidRPr="009B1AD8">
        <w:rPr>
          <w:rFonts w:ascii="Traditional Arabic" w:hAnsi="Traditional Arabic" w:cs="Traditional Arabic" w:hint="cs"/>
          <w:sz w:val="32"/>
          <w:szCs w:val="32"/>
          <w:rtl/>
          <w:lang w:bidi="ar-DZ"/>
        </w:rPr>
        <w:t>والملحق</w:t>
      </w:r>
      <w:r w:rsidRPr="009B1AD8">
        <w:rPr>
          <w:rFonts w:ascii="Traditional Arabic" w:hAnsi="Traditional Arabic" w:cs="Traditional Arabic"/>
          <w:sz w:val="32"/>
          <w:szCs w:val="32"/>
          <w:rtl/>
          <w:lang w:bidi="ar-DZ"/>
        </w:rPr>
        <w:t xml:space="preserve"> الصحفي لدار النشر أي ما يتعلق بدار النشر </w:t>
      </w:r>
    </w:p>
    <w:p w14:paraId="6D0DD857" w14:textId="68EB167A" w:rsidR="00DF3715" w:rsidRPr="009B1AD8" w:rsidRDefault="00DF3715" w:rsidP="00BE01CD">
      <w:pPr>
        <w:tabs>
          <w:tab w:val="center" w:pos="4153"/>
          <w:tab w:val="left" w:pos="4676"/>
        </w:tabs>
        <w:bidi/>
        <w:spacing w:before="240" w:after="0" w:line="240" w:lineRule="auto"/>
        <w:jc w:val="both"/>
        <w:rPr>
          <w:rFonts w:ascii="Traditional Arabic" w:hAnsi="Traditional Arabic" w:cs="Traditional Arabic"/>
          <w:sz w:val="32"/>
          <w:szCs w:val="32"/>
          <w:rtl/>
          <w:lang w:bidi="ar-DZ"/>
        </w:rPr>
      </w:pPr>
      <w:r w:rsidRPr="00AA4A24">
        <w:rPr>
          <w:rFonts w:ascii="Traditional Arabic" w:hAnsi="Traditional Arabic" w:cs="Traditional Arabic"/>
          <w:b/>
          <w:bCs/>
          <w:sz w:val="32"/>
          <w:szCs w:val="32"/>
          <w:rtl/>
          <w:lang w:bidi="ar-DZ"/>
        </w:rPr>
        <w:t>2-العتبات التأليفية:</w:t>
      </w:r>
      <w:r w:rsidRPr="00AA4A24">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w:t>
      </w:r>
      <w:r w:rsidRPr="009B1AD8">
        <w:rPr>
          <w:rFonts w:ascii="Traditional Arabic" w:hAnsi="Traditional Arabic" w:cs="Traditional Arabic" w:hint="cs"/>
          <w:sz w:val="32"/>
          <w:szCs w:val="32"/>
          <w:rtl/>
          <w:lang w:bidi="ar-DZ"/>
        </w:rPr>
        <w:t>وفي</w:t>
      </w:r>
      <w:r w:rsidRPr="009B1AD8">
        <w:rPr>
          <w:rFonts w:ascii="Traditional Arabic" w:hAnsi="Traditional Arabic" w:cs="Traditional Arabic"/>
          <w:sz w:val="32"/>
          <w:szCs w:val="32"/>
          <w:rtl/>
          <w:lang w:bidi="ar-DZ"/>
        </w:rPr>
        <w:t xml:space="preserve"> كل الإنتاجات </w:t>
      </w:r>
      <w:r w:rsidRPr="009B1AD8">
        <w:rPr>
          <w:rFonts w:ascii="Traditional Arabic" w:hAnsi="Traditional Arabic" w:cs="Traditional Arabic" w:hint="cs"/>
          <w:sz w:val="32"/>
          <w:szCs w:val="32"/>
          <w:rtl/>
          <w:lang w:bidi="ar-DZ"/>
        </w:rPr>
        <w:t>والمصاحبات</w:t>
      </w:r>
      <w:r w:rsidRPr="009B1AD8">
        <w:rPr>
          <w:rFonts w:ascii="Traditional Arabic" w:hAnsi="Traditional Arabic" w:cs="Traditional Arabic"/>
          <w:sz w:val="32"/>
          <w:szCs w:val="32"/>
          <w:rtl/>
          <w:lang w:bidi="ar-DZ"/>
        </w:rPr>
        <w:t xml:space="preserve"> الخطابية التي تعود مسؤوليتها بالأساس إلى الكاتب </w:t>
      </w:r>
      <w:r w:rsidRPr="009B1AD8">
        <w:rPr>
          <w:rFonts w:ascii="Traditional Arabic" w:hAnsi="Traditional Arabic" w:cs="Traditional Arabic" w:hint="cs"/>
          <w:sz w:val="32"/>
          <w:szCs w:val="32"/>
          <w:rtl/>
          <w:lang w:bidi="ar-DZ"/>
        </w:rPr>
        <w:t>المؤلف، حيث</w:t>
      </w:r>
      <w:r w:rsidRPr="009B1AD8">
        <w:rPr>
          <w:rFonts w:ascii="Traditional Arabic" w:hAnsi="Traditional Arabic" w:cs="Traditional Arabic"/>
          <w:sz w:val="32"/>
          <w:szCs w:val="32"/>
          <w:rtl/>
          <w:lang w:bidi="ar-DZ"/>
        </w:rPr>
        <w:t xml:space="preserve"> ينخرط فيها كل من اسم الكاتب،</w:t>
      </w:r>
      <w:r w:rsidR="004801ED">
        <w:rPr>
          <w:rFonts w:ascii="Traditional Arabic" w:hAnsi="Traditional Arabic" w:cs="Traditional Arabic" w:hint="cs"/>
          <w:sz w:val="32"/>
          <w:szCs w:val="32"/>
          <w:rtl/>
          <w:lang w:bidi="ar-DZ"/>
        </w:rPr>
        <w:t xml:space="preserve"> </w:t>
      </w:r>
      <w:r w:rsidRPr="009B1AD8">
        <w:rPr>
          <w:rFonts w:ascii="Traditional Arabic" w:hAnsi="Traditional Arabic" w:cs="Traditional Arabic" w:hint="cs"/>
          <w:sz w:val="32"/>
          <w:szCs w:val="32"/>
          <w:rtl/>
          <w:lang w:bidi="ar-DZ"/>
        </w:rPr>
        <w:t>العنوان، العنوان</w:t>
      </w:r>
      <w:r w:rsidRPr="009B1AD8">
        <w:rPr>
          <w:rFonts w:ascii="Traditional Arabic" w:hAnsi="Traditional Arabic" w:cs="Traditional Arabic"/>
          <w:sz w:val="32"/>
          <w:szCs w:val="32"/>
          <w:rtl/>
          <w:lang w:bidi="ar-DZ"/>
        </w:rPr>
        <w:t xml:space="preserve"> الفرعي،</w:t>
      </w:r>
      <w:r w:rsidR="004801ED">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الإهداء،</w:t>
      </w:r>
      <w:r w:rsidR="004801ED">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الإستهلال</w:t>
      </w:r>
      <w:r>
        <w:rPr>
          <w:rFonts w:ascii="Traditional Arabic" w:hAnsi="Traditional Arabic" w:cs="Traditional Arabic" w:hint="cs"/>
          <w:sz w:val="32"/>
          <w:szCs w:val="32"/>
          <w:rtl/>
          <w:lang w:bidi="ar-DZ"/>
        </w:rPr>
        <w:t xml:space="preserve">" </w:t>
      </w:r>
      <w:r w:rsidRPr="009B1AD8">
        <w:rPr>
          <w:rFonts w:ascii="Traditional Arabic" w:hAnsi="Traditional Arabic" w:cs="Traditional Arabic" w:hint="cs"/>
          <w:sz w:val="32"/>
          <w:szCs w:val="32"/>
          <w:rtl/>
          <w:lang w:bidi="ar-DZ"/>
        </w:rPr>
        <w:t>وينقسم</w:t>
      </w:r>
      <w:r w:rsidRPr="009B1AD8">
        <w:rPr>
          <w:rFonts w:ascii="Traditional Arabic" w:hAnsi="Traditional Arabic" w:cs="Traditional Arabic"/>
          <w:sz w:val="32"/>
          <w:szCs w:val="32"/>
          <w:rtl/>
          <w:lang w:bidi="ar-DZ"/>
        </w:rPr>
        <w:t xml:space="preserve"> إلى </w:t>
      </w:r>
      <w:r w:rsidRPr="009B1AD8">
        <w:rPr>
          <w:rFonts w:ascii="Traditional Arabic" w:hAnsi="Traditional Arabic" w:cs="Traditional Arabic" w:hint="cs"/>
          <w:sz w:val="32"/>
          <w:szCs w:val="32"/>
          <w:rtl/>
          <w:lang w:bidi="ar-DZ"/>
        </w:rPr>
        <w:t>قسمين:</w:t>
      </w:r>
    </w:p>
    <w:p w14:paraId="35AD290C" w14:textId="77777777" w:rsidR="00007790" w:rsidRDefault="00DF3715" w:rsidP="00BE01CD">
      <w:pPr>
        <w:tabs>
          <w:tab w:val="center" w:pos="4153"/>
          <w:tab w:val="left" w:pos="4676"/>
        </w:tabs>
        <w:bidi/>
        <w:spacing w:before="240" w:after="0" w:line="240" w:lineRule="auto"/>
        <w:jc w:val="both"/>
        <w:rPr>
          <w:rFonts w:ascii="Traditional Arabic" w:hAnsi="Traditional Arabic" w:cs="Traditional Arabic"/>
          <w:b/>
          <w:bCs/>
          <w:sz w:val="32"/>
          <w:szCs w:val="32"/>
          <w:rtl/>
          <w:lang w:bidi="ar-DZ"/>
        </w:rPr>
      </w:pPr>
      <w:r w:rsidRPr="00121202">
        <w:rPr>
          <w:rFonts w:ascii="Traditional Arabic" w:hAnsi="Traditional Arabic" w:cs="Traditional Arabic"/>
          <w:b/>
          <w:bCs/>
          <w:sz w:val="32"/>
          <w:szCs w:val="32"/>
          <w:rtl/>
          <w:lang w:bidi="ar-DZ"/>
        </w:rPr>
        <w:t>أ-النص المحيط التأليفي:</w:t>
      </w:r>
    </w:p>
    <w:p w14:paraId="47316CAE" w14:textId="1A24D9F5" w:rsidR="00DF3715" w:rsidRPr="009B1AD8" w:rsidRDefault="00DF3715" w:rsidP="00BE01CD">
      <w:pPr>
        <w:tabs>
          <w:tab w:val="center" w:pos="4153"/>
          <w:tab w:val="left" w:pos="4676"/>
        </w:tabs>
        <w:bidi/>
        <w:spacing w:before="240" w:after="0" w:line="240" w:lineRule="auto"/>
        <w:jc w:val="both"/>
        <w:rPr>
          <w:rFonts w:ascii="Traditional Arabic" w:hAnsi="Traditional Arabic" w:cs="Traditional Arabic"/>
          <w:sz w:val="32"/>
          <w:szCs w:val="32"/>
          <w:rtl/>
          <w:lang w:bidi="ar-DZ"/>
        </w:rPr>
      </w:pPr>
      <w:r w:rsidRPr="009B1AD8">
        <w:rPr>
          <w:rFonts w:ascii="Traditional Arabic" w:hAnsi="Traditional Arabic" w:cs="Traditional Arabic" w:hint="cs"/>
          <w:sz w:val="32"/>
          <w:szCs w:val="32"/>
          <w:rtl/>
          <w:lang w:bidi="ar-DZ"/>
        </w:rPr>
        <w:t>ويضم</w:t>
      </w:r>
      <w:r w:rsidRPr="009B1AD8">
        <w:rPr>
          <w:rFonts w:ascii="Traditional Arabic" w:hAnsi="Traditional Arabic" w:cs="Traditional Arabic"/>
          <w:sz w:val="32"/>
          <w:szCs w:val="32"/>
          <w:rtl/>
          <w:lang w:bidi="ar-DZ"/>
        </w:rPr>
        <w:t>:</w:t>
      </w:r>
      <w:r w:rsidR="00007790">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إسم الكاتب،</w:t>
      </w:r>
      <w:r w:rsidR="00007790">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العنوان،</w:t>
      </w:r>
      <w:r w:rsidR="00007790">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العناوين الفرعية،</w:t>
      </w:r>
      <w:r w:rsidR="00007790">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العناوين</w:t>
      </w:r>
      <w:r w:rsidR="00007790">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الداخلية،</w:t>
      </w:r>
      <w:r w:rsidR="00007790">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الإستهلال،</w:t>
      </w:r>
      <w:r w:rsidR="00007790">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التصدير،</w:t>
      </w:r>
      <w:r w:rsidR="00007790">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التمهيد،</w:t>
      </w:r>
      <w:r w:rsidR="00007790">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 xml:space="preserve">الحواشي </w:t>
      </w:r>
      <w:r w:rsidRPr="009B1AD8">
        <w:rPr>
          <w:rFonts w:ascii="Traditional Arabic" w:hAnsi="Traditional Arabic" w:cs="Traditional Arabic" w:hint="cs"/>
          <w:sz w:val="32"/>
          <w:szCs w:val="32"/>
          <w:rtl/>
          <w:lang w:bidi="ar-DZ"/>
        </w:rPr>
        <w:t>والهوامش</w:t>
      </w:r>
      <w:r>
        <w:rPr>
          <w:rFonts w:ascii="Traditional Arabic" w:hAnsi="Traditional Arabic" w:cs="Traditional Arabic" w:hint="cs"/>
          <w:sz w:val="32"/>
          <w:szCs w:val="32"/>
          <w:rtl/>
          <w:lang w:bidi="ar-DZ"/>
        </w:rPr>
        <w:t>.</w:t>
      </w:r>
    </w:p>
    <w:p w14:paraId="4E23186A" w14:textId="6B51A9B0" w:rsidR="00DF3715" w:rsidRPr="009B1AD8" w:rsidRDefault="00DF3715" w:rsidP="00BE01CD">
      <w:pPr>
        <w:tabs>
          <w:tab w:val="center" w:pos="4153"/>
          <w:tab w:val="left" w:pos="4676"/>
        </w:tabs>
        <w:bidi/>
        <w:spacing w:before="240" w:after="0" w:line="240" w:lineRule="auto"/>
        <w:jc w:val="both"/>
        <w:rPr>
          <w:rFonts w:ascii="Traditional Arabic" w:hAnsi="Traditional Arabic" w:cs="Traditional Arabic"/>
          <w:sz w:val="32"/>
          <w:szCs w:val="32"/>
          <w:rtl/>
          <w:lang w:bidi="ar-DZ"/>
        </w:rPr>
      </w:pPr>
      <w:r w:rsidRPr="00F2579F">
        <w:rPr>
          <w:rFonts w:ascii="Traditional Arabic" w:hAnsi="Traditional Arabic" w:cs="Traditional Arabic"/>
          <w:b/>
          <w:bCs/>
          <w:sz w:val="32"/>
          <w:szCs w:val="32"/>
          <w:rtl/>
          <w:lang w:bidi="ar-DZ"/>
        </w:rPr>
        <w:t>ب-النص الفوقي التأليفي:</w:t>
      </w:r>
      <w:r w:rsidR="00D55805">
        <w:rPr>
          <w:rFonts w:ascii="Traditional Arabic" w:hAnsi="Traditional Arabic" w:cs="Traditional Arabic" w:hint="cs"/>
          <w:b/>
          <w:bCs/>
          <w:sz w:val="32"/>
          <w:szCs w:val="32"/>
          <w:rtl/>
          <w:lang w:bidi="ar-DZ"/>
        </w:rPr>
        <w:t xml:space="preserve"> </w:t>
      </w:r>
      <w:r w:rsidRPr="009B1AD8">
        <w:rPr>
          <w:rFonts w:ascii="Traditional Arabic" w:hAnsi="Traditional Arabic" w:cs="Traditional Arabic" w:hint="cs"/>
          <w:sz w:val="32"/>
          <w:szCs w:val="32"/>
          <w:rtl/>
          <w:lang w:bidi="ar-DZ"/>
        </w:rPr>
        <w:t>ويضم</w:t>
      </w:r>
      <w:r w:rsidRPr="009B1AD8">
        <w:rPr>
          <w:rFonts w:ascii="Traditional Arabic" w:hAnsi="Traditional Arabic" w:cs="Traditional Arabic"/>
          <w:sz w:val="32"/>
          <w:szCs w:val="32"/>
          <w:rtl/>
          <w:lang w:bidi="ar-DZ"/>
        </w:rPr>
        <w:t xml:space="preserve"> الخطابيات الخارجة عن النص لكنها تقوم بشرحه </w:t>
      </w:r>
      <w:r w:rsidRPr="009B1AD8">
        <w:rPr>
          <w:rFonts w:ascii="Traditional Arabic" w:hAnsi="Traditional Arabic" w:cs="Traditional Arabic" w:hint="cs"/>
          <w:sz w:val="32"/>
          <w:szCs w:val="32"/>
          <w:rtl/>
          <w:lang w:bidi="ar-DZ"/>
        </w:rPr>
        <w:t>ويتفرع</w:t>
      </w:r>
      <w:r w:rsidRPr="009B1AD8">
        <w:rPr>
          <w:rFonts w:ascii="Traditional Arabic" w:hAnsi="Traditional Arabic" w:cs="Traditional Arabic"/>
          <w:sz w:val="32"/>
          <w:szCs w:val="32"/>
          <w:rtl/>
          <w:lang w:bidi="ar-DZ"/>
        </w:rPr>
        <w:t xml:space="preserve"> إلى قسمين:</w:t>
      </w:r>
    </w:p>
    <w:p w14:paraId="336C861B" w14:textId="7219FF6A" w:rsidR="00DF3715" w:rsidRDefault="00DF3715" w:rsidP="00BE01CD">
      <w:pPr>
        <w:pStyle w:val="Paragraphedeliste"/>
        <w:numPr>
          <w:ilvl w:val="0"/>
          <w:numId w:val="8"/>
        </w:numPr>
        <w:tabs>
          <w:tab w:val="center" w:pos="4153"/>
          <w:tab w:val="left" w:pos="4676"/>
        </w:tabs>
        <w:bidi/>
        <w:spacing w:before="240" w:after="0" w:line="240" w:lineRule="auto"/>
        <w:ind w:left="423" w:hanging="425"/>
        <w:jc w:val="both"/>
        <w:rPr>
          <w:rFonts w:ascii="Traditional Arabic" w:hAnsi="Traditional Arabic" w:cs="Traditional Arabic"/>
          <w:sz w:val="32"/>
          <w:szCs w:val="32"/>
          <w:lang w:bidi="ar-DZ"/>
        </w:rPr>
      </w:pPr>
      <w:r w:rsidRPr="00F2579F">
        <w:rPr>
          <w:rFonts w:ascii="Traditional Arabic" w:hAnsi="Traditional Arabic" w:cs="Traditional Arabic"/>
          <w:sz w:val="32"/>
          <w:szCs w:val="32"/>
          <w:rtl/>
          <w:lang w:bidi="ar-DZ"/>
        </w:rPr>
        <w:t xml:space="preserve">يشمل اللقاءات الصحفية </w:t>
      </w:r>
      <w:r w:rsidRPr="00F2579F">
        <w:rPr>
          <w:rFonts w:ascii="Traditional Arabic" w:hAnsi="Traditional Arabic" w:cs="Traditional Arabic" w:hint="cs"/>
          <w:sz w:val="32"/>
          <w:szCs w:val="32"/>
          <w:rtl/>
          <w:lang w:bidi="ar-DZ"/>
        </w:rPr>
        <w:t>والإذاعية</w:t>
      </w:r>
      <w:r w:rsidR="00D42C2F">
        <w:rPr>
          <w:rFonts w:ascii="Traditional Arabic" w:hAnsi="Traditional Arabic" w:cs="Traditional Arabic" w:hint="cs"/>
          <w:sz w:val="32"/>
          <w:szCs w:val="32"/>
          <w:rtl/>
          <w:lang w:bidi="ar-DZ"/>
        </w:rPr>
        <w:t xml:space="preserve"> </w:t>
      </w:r>
      <w:r w:rsidRPr="00F2579F">
        <w:rPr>
          <w:rFonts w:ascii="Traditional Arabic" w:hAnsi="Traditional Arabic" w:cs="Traditional Arabic" w:hint="cs"/>
          <w:sz w:val="32"/>
          <w:szCs w:val="32"/>
          <w:rtl/>
          <w:lang w:bidi="ar-DZ"/>
        </w:rPr>
        <w:t>والتلفزيونية</w:t>
      </w:r>
      <w:r w:rsidR="00D42C2F">
        <w:rPr>
          <w:rFonts w:ascii="Traditional Arabic" w:hAnsi="Traditional Arabic" w:cs="Traditional Arabic" w:hint="cs"/>
          <w:sz w:val="32"/>
          <w:szCs w:val="32"/>
          <w:rtl/>
          <w:lang w:bidi="ar-DZ"/>
        </w:rPr>
        <w:t xml:space="preserve"> </w:t>
      </w:r>
      <w:r w:rsidRPr="00F2579F">
        <w:rPr>
          <w:rFonts w:ascii="Traditional Arabic" w:hAnsi="Traditional Arabic" w:cs="Traditional Arabic" w:hint="cs"/>
          <w:sz w:val="32"/>
          <w:szCs w:val="32"/>
          <w:rtl/>
          <w:lang w:bidi="ar-DZ"/>
        </w:rPr>
        <w:t>والحوارات</w:t>
      </w:r>
      <w:r w:rsidR="00D42C2F">
        <w:rPr>
          <w:rFonts w:ascii="Traditional Arabic" w:hAnsi="Traditional Arabic" w:cs="Traditional Arabic" w:hint="cs"/>
          <w:sz w:val="32"/>
          <w:szCs w:val="32"/>
          <w:rtl/>
          <w:lang w:bidi="ar-DZ"/>
        </w:rPr>
        <w:t xml:space="preserve"> </w:t>
      </w:r>
      <w:r w:rsidRPr="00F2579F">
        <w:rPr>
          <w:rFonts w:ascii="Traditional Arabic" w:hAnsi="Traditional Arabic" w:cs="Traditional Arabic" w:hint="cs"/>
          <w:sz w:val="32"/>
          <w:szCs w:val="32"/>
          <w:rtl/>
          <w:lang w:bidi="ar-DZ"/>
        </w:rPr>
        <w:t>والمناقشات</w:t>
      </w:r>
      <w:r w:rsidR="00D42C2F">
        <w:rPr>
          <w:rFonts w:ascii="Traditional Arabic" w:hAnsi="Traditional Arabic" w:cs="Traditional Arabic" w:hint="cs"/>
          <w:sz w:val="32"/>
          <w:szCs w:val="32"/>
          <w:rtl/>
          <w:lang w:bidi="ar-DZ"/>
        </w:rPr>
        <w:t xml:space="preserve"> </w:t>
      </w:r>
      <w:r w:rsidRPr="00F2579F">
        <w:rPr>
          <w:rFonts w:ascii="Traditional Arabic" w:hAnsi="Traditional Arabic" w:cs="Traditional Arabic" w:hint="cs"/>
          <w:sz w:val="32"/>
          <w:szCs w:val="32"/>
          <w:rtl/>
          <w:lang w:bidi="ar-DZ"/>
        </w:rPr>
        <w:t>والندوات</w:t>
      </w:r>
      <w:r w:rsidR="00D42C2F">
        <w:rPr>
          <w:rFonts w:ascii="Traditional Arabic" w:hAnsi="Traditional Arabic" w:cs="Traditional Arabic" w:hint="cs"/>
          <w:sz w:val="32"/>
          <w:szCs w:val="32"/>
          <w:rtl/>
          <w:lang w:bidi="ar-DZ"/>
        </w:rPr>
        <w:t xml:space="preserve"> </w:t>
      </w:r>
      <w:r w:rsidRPr="00F2579F">
        <w:rPr>
          <w:rFonts w:ascii="Traditional Arabic" w:hAnsi="Traditional Arabic" w:cs="Traditional Arabic" w:hint="cs"/>
          <w:sz w:val="32"/>
          <w:szCs w:val="32"/>
          <w:rtl/>
          <w:lang w:bidi="ar-DZ"/>
        </w:rPr>
        <w:t>والمؤتمرات</w:t>
      </w:r>
      <w:r w:rsidR="00D42C2F">
        <w:rPr>
          <w:rFonts w:ascii="Traditional Arabic" w:hAnsi="Traditional Arabic" w:cs="Traditional Arabic" w:hint="cs"/>
          <w:sz w:val="32"/>
          <w:szCs w:val="32"/>
          <w:rtl/>
          <w:lang w:bidi="ar-DZ"/>
        </w:rPr>
        <w:t xml:space="preserve"> </w:t>
      </w:r>
      <w:r w:rsidRPr="00F2579F">
        <w:rPr>
          <w:rFonts w:ascii="Traditional Arabic" w:hAnsi="Traditional Arabic" w:cs="Traditional Arabic" w:hint="cs"/>
          <w:sz w:val="32"/>
          <w:szCs w:val="32"/>
          <w:rtl/>
          <w:lang w:bidi="ar-DZ"/>
        </w:rPr>
        <w:t>والقراءات</w:t>
      </w:r>
      <w:r w:rsidRPr="00F2579F">
        <w:rPr>
          <w:rFonts w:ascii="Traditional Arabic" w:hAnsi="Traditional Arabic" w:cs="Traditional Arabic"/>
          <w:sz w:val="32"/>
          <w:szCs w:val="32"/>
          <w:rtl/>
          <w:lang w:bidi="ar-DZ"/>
        </w:rPr>
        <w:t xml:space="preserve"> النقدية </w:t>
      </w:r>
      <w:r w:rsidRPr="00F2579F">
        <w:rPr>
          <w:rFonts w:ascii="Traditional Arabic" w:hAnsi="Traditional Arabic" w:cs="Traditional Arabic" w:hint="cs"/>
          <w:sz w:val="32"/>
          <w:szCs w:val="32"/>
          <w:rtl/>
          <w:lang w:bidi="ar-DZ"/>
        </w:rPr>
        <w:t>وتشمل</w:t>
      </w:r>
      <w:r w:rsidRPr="00F2579F">
        <w:rPr>
          <w:rFonts w:ascii="Traditional Arabic" w:hAnsi="Traditional Arabic" w:cs="Traditional Arabic"/>
          <w:sz w:val="32"/>
          <w:szCs w:val="32"/>
          <w:rtl/>
          <w:lang w:bidi="ar-DZ"/>
        </w:rPr>
        <w:t xml:space="preserve"> كل ما يتعلق بالمؤلف </w:t>
      </w:r>
      <w:r w:rsidRPr="00F2579F">
        <w:rPr>
          <w:rFonts w:ascii="Traditional Arabic" w:hAnsi="Traditional Arabic" w:cs="Traditional Arabic" w:hint="cs"/>
          <w:sz w:val="32"/>
          <w:szCs w:val="32"/>
          <w:rtl/>
          <w:lang w:bidi="ar-DZ"/>
        </w:rPr>
        <w:t>والنص</w:t>
      </w:r>
      <w:r>
        <w:rPr>
          <w:rFonts w:ascii="Traditional Arabic" w:hAnsi="Traditional Arabic" w:cs="Traditional Arabic" w:hint="cs"/>
          <w:sz w:val="32"/>
          <w:szCs w:val="32"/>
          <w:rtl/>
          <w:lang w:bidi="ar-DZ"/>
        </w:rPr>
        <w:t>.</w:t>
      </w:r>
    </w:p>
    <w:p w14:paraId="65618D5A" w14:textId="1E7C7989" w:rsidR="00DF3715" w:rsidRPr="00F2579F" w:rsidRDefault="00DF3715" w:rsidP="00BE01CD">
      <w:pPr>
        <w:pStyle w:val="Paragraphedeliste"/>
        <w:numPr>
          <w:ilvl w:val="0"/>
          <w:numId w:val="8"/>
        </w:numPr>
        <w:tabs>
          <w:tab w:val="center" w:pos="4153"/>
          <w:tab w:val="left" w:pos="4676"/>
        </w:tabs>
        <w:bidi/>
        <w:spacing w:before="240" w:after="0" w:line="240" w:lineRule="auto"/>
        <w:ind w:left="423" w:hanging="425"/>
        <w:jc w:val="both"/>
        <w:rPr>
          <w:rFonts w:ascii="Traditional Arabic" w:hAnsi="Traditional Arabic" w:cs="Traditional Arabic"/>
          <w:sz w:val="32"/>
          <w:szCs w:val="32"/>
          <w:rtl/>
          <w:lang w:bidi="ar-DZ"/>
        </w:rPr>
      </w:pPr>
      <w:r w:rsidRPr="00F2579F">
        <w:rPr>
          <w:rFonts w:ascii="Traditional Arabic" w:hAnsi="Traditional Arabic" w:cs="Traditional Arabic" w:hint="cs"/>
          <w:sz w:val="32"/>
          <w:szCs w:val="32"/>
          <w:rtl/>
          <w:lang w:bidi="ar-DZ"/>
        </w:rPr>
        <w:t>الخاص: يض</w:t>
      </w:r>
      <w:r w:rsidRPr="00F2579F">
        <w:rPr>
          <w:rFonts w:ascii="Traditional Arabic" w:hAnsi="Traditional Arabic" w:cs="Traditional Arabic" w:hint="eastAsia"/>
          <w:sz w:val="32"/>
          <w:szCs w:val="32"/>
          <w:rtl/>
          <w:lang w:bidi="ar-DZ"/>
        </w:rPr>
        <w:t>م</w:t>
      </w:r>
      <w:r w:rsidRPr="00F2579F">
        <w:rPr>
          <w:rFonts w:ascii="Traditional Arabic" w:hAnsi="Traditional Arabic" w:cs="Traditional Arabic"/>
          <w:sz w:val="32"/>
          <w:szCs w:val="32"/>
          <w:rtl/>
          <w:lang w:bidi="ar-DZ"/>
        </w:rPr>
        <w:t xml:space="preserve"> المراسلات،</w:t>
      </w:r>
      <w:r w:rsidR="00D42C2F">
        <w:rPr>
          <w:rFonts w:ascii="Traditional Arabic" w:hAnsi="Traditional Arabic" w:cs="Traditional Arabic" w:hint="cs"/>
          <w:sz w:val="32"/>
          <w:szCs w:val="32"/>
          <w:rtl/>
          <w:lang w:bidi="ar-DZ"/>
        </w:rPr>
        <w:t xml:space="preserve"> </w:t>
      </w:r>
      <w:r w:rsidRPr="00F2579F">
        <w:rPr>
          <w:rFonts w:ascii="Traditional Arabic" w:hAnsi="Traditional Arabic" w:cs="Traditional Arabic"/>
          <w:sz w:val="32"/>
          <w:szCs w:val="32"/>
          <w:rtl/>
          <w:lang w:bidi="ar-DZ"/>
        </w:rPr>
        <w:t xml:space="preserve">المذكرات الحميمية </w:t>
      </w:r>
      <w:r w:rsidRPr="00F2579F">
        <w:rPr>
          <w:rFonts w:ascii="Traditional Arabic" w:hAnsi="Traditional Arabic" w:cs="Traditional Arabic" w:hint="cs"/>
          <w:sz w:val="32"/>
          <w:szCs w:val="32"/>
          <w:rtl/>
          <w:lang w:bidi="ar-DZ"/>
        </w:rPr>
        <w:t>والتعليقات</w:t>
      </w:r>
      <w:r w:rsidRPr="00F2579F">
        <w:rPr>
          <w:rFonts w:ascii="Traditional Arabic" w:hAnsi="Traditional Arabic" w:cs="Traditional Arabic"/>
          <w:sz w:val="32"/>
          <w:szCs w:val="32"/>
          <w:rtl/>
          <w:lang w:bidi="ar-DZ"/>
        </w:rPr>
        <w:t xml:space="preserve"> الذاتية </w:t>
      </w:r>
      <w:r w:rsidRPr="00F2579F">
        <w:rPr>
          <w:rFonts w:ascii="Traditional Arabic" w:hAnsi="Traditional Arabic" w:cs="Traditional Arabic" w:hint="cs"/>
          <w:sz w:val="32"/>
          <w:szCs w:val="32"/>
          <w:rtl/>
          <w:lang w:bidi="ar-DZ"/>
        </w:rPr>
        <w:t>وتتعلق</w:t>
      </w:r>
      <w:r w:rsidRPr="00F2579F">
        <w:rPr>
          <w:rFonts w:ascii="Traditional Arabic" w:hAnsi="Traditional Arabic" w:cs="Traditional Arabic"/>
          <w:sz w:val="32"/>
          <w:szCs w:val="32"/>
          <w:rtl/>
          <w:lang w:bidi="ar-DZ"/>
        </w:rPr>
        <w:t xml:space="preserve"> أيضا بكل ما يحيط بالنص </w:t>
      </w:r>
      <w:r w:rsidRPr="00F2579F">
        <w:rPr>
          <w:rFonts w:ascii="Traditional Arabic" w:hAnsi="Traditional Arabic" w:cs="Traditional Arabic" w:hint="cs"/>
          <w:sz w:val="32"/>
          <w:szCs w:val="32"/>
          <w:rtl/>
          <w:lang w:bidi="ar-DZ"/>
        </w:rPr>
        <w:t>ولكن</w:t>
      </w:r>
      <w:r w:rsidRPr="00F2579F">
        <w:rPr>
          <w:rFonts w:ascii="Traditional Arabic" w:hAnsi="Traditional Arabic" w:cs="Traditional Arabic"/>
          <w:sz w:val="32"/>
          <w:szCs w:val="32"/>
          <w:rtl/>
          <w:lang w:bidi="ar-DZ"/>
        </w:rPr>
        <w:t xml:space="preserve"> منشورة خارج الكتاب</w:t>
      </w:r>
      <w:r>
        <w:rPr>
          <w:rStyle w:val="Appelnotedebasdep"/>
          <w:rFonts w:ascii="Traditional Arabic" w:hAnsi="Traditional Arabic" w:cs="Traditional Arabic"/>
          <w:sz w:val="32"/>
          <w:szCs w:val="32"/>
          <w:rtl/>
          <w:lang w:bidi="ar-DZ"/>
        </w:rPr>
        <w:footnoteReference w:id="18"/>
      </w:r>
      <w:r>
        <w:rPr>
          <w:rFonts w:ascii="Traditional Arabic" w:hAnsi="Traditional Arabic" w:cs="Traditional Arabic" w:hint="cs"/>
          <w:sz w:val="32"/>
          <w:szCs w:val="32"/>
          <w:rtl/>
          <w:lang w:bidi="ar-DZ"/>
        </w:rPr>
        <w:t>.</w:t>
      </w:r>
    </w:p>
    <w:p w14:paraId="6A78A3D6" w14:textId="7EDFD0D4" w:rsidR="00DF3715" w:rsidRPr="009B1AD8" w:rsidRDefault="00DF3715" w:rsidP="00BE01CD">
      <w:pPr>
        <w:tabs>
          <w:tab w:val="center" w:pos="4153"/>
          <w:tab w:val="left" w:pos="4676"/>
        </w:tabs>
        <w:bidi/>
        <w:spacing w:after="0" w:line="240" w:lineRule="auto"/>
        <w:jc w:val="both"/>
        <w:rPr>
          <w:rFonts w:ascii="Traditional Arabic" w:hAnsi="Traditional Arabic" w:cs="Traditional Arabic"/>
          <w:sz w:val="32"/>
          <w:szCs w:val="32"/>
          <w:rtl/>
          <w:lang w:bidi="ar-DZ"/>
        </w:rPr>
      </w:pPr>
      <w:r w:rsidRPr="009B1AD8">
        <w:rPr>
          <w:rFonts w:ascii="Traditional Arabic" w:hAnsi="Traditional Arabic" w:cs="Traditional Arabic"/>
          <w:sz w:val="32"/>
          <w:szCs w:val="32"/>
          <w:rtl/>
          <w:lang w:bidi="ar-DZ"/>
        </w:rPr>
        <w:t xml:space="preserve">ومما سبق نستنتج ان بين العتبات التأليفية </w:t>
      </w:r>
      <w:r w:rsidRPr="009B1AD8">
        <w:rPr>
          <w:rFonts w:ascii="Traditional Arabic" w:hAnsi="Traditional Arabic" w:cs="Traditional Arabic" w:hint="cs"/>
          <w:sz w:val="32"/>
          <w:szCs w:val="32"/>
          <w:rtl/>
          <w:lang w:bidi="ar-DZ"/>
        </w:rPr>
        <w:t>والنشرية</w:t>
      </w:r>
      <w:r w:rsidRPr="009B1AD8">
        <w:rPr>
          <w:rFonts w:ascii="Traditional Arabic" w:hAnsi="Traditional Arabic" w:cs="Traditional Arabic"/>
          <w:sz w:val="32"/>
          <w:szCs w:val="32"/>
          <w:rtl/>
          <w:lang w:bidi="ar-DZ"/>
        </w:rPr>
        <w:t xml:space="preserve"> علاقة تكاملية،</w:t>
      </w:r>
      <w:r w:rsidR="00086170">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 xml:space="preserve">فالعتبات النشرية جزء من العتبات </w:t>
      </w:r>
      <w:r w:rsidRPr="009B1AD8">
        <w:rPr>
          <w:rFonts w:ascii="Traditional Arabic" w:hAnsi="Traditional Arabic" w:cs="Traditional Arabic" w:hint="cs"/>
          <w:sz w:val="32"/>
          <w:szCs w:val="32"/>
          <w:rtl/>
          <w:lang w:bidi="ar-DZ"/>
        </w:rPr>
        <w:t>التأليفية.</w:t>
      </w:r>
    </w:p>
    <w:p w14:paraId="31324965" w14:textId="77777777" w:rsidR="00DF3715" w:rsidRDefault="00DF3715" w:rsidP="00BE01CD">
      <w:pPr>
        <w:tabs>
          <w:tab w:val="center" w:pos="4153"/>
          <w:tab w:val="left" w:pos="4676"/>
        </w:tabs>
        <w:bidi/>
        <w:spacing w:after="0" w:line="240" w:lineRule="auto"/>
        <w:jc w:val="both"/>
        <w:rPr>
          <w:rFonts w:ascii="Traditional Arabic" w:hAnsi="Traditional Arabic" w:cs="Traditional Arabic"/>
          <w:b/>
          <w:bCs/>
          <w:sz w:val="32"/>
          <w:szCs w:val="32"/>
          <w:rtl/>
          <w:lang w:bidi="ar-DZ"/>
        </w:rPr>
      </w:pPr>
    </w:p>
    <w:p w14:paraId="71367CCF" w14:textId="77777777" w:rsidR="00DF3715" w:rsidRDefault="00DF3715" w:rsidP="00BE01CD">
      <w:pPr>
        <w:tabs>
          <w:tab w:val="center" w:pos="4153"/>
          <w:tab w:val="left" w:pos="4676"/>
        </w:tabs>
        <w:bidi/>
        <w:spacing w:after="0" w:line="240" w:lineRule="auto"/>
        <w:jc w:val="both"/>
        <w:rPr>
          <w:rFonts w:ascii="Traditional Arabic" w:hAnsi="Traditional Arabic" w:cs="Traditional Arabic"/>
          <w:b/>
          <w:bCs/>
          <w:sz w:val="32"/>
          <w:szCs w:val="32"/>
          <w:rtl/>
          <w:lang w:bidi="ar-DZ"/>
        </w:rPr>
      </w:pPr>
    </w:p>
    <w:p w14:paraId="0CB2C7E4" w14:textId="77777777" w:rsidR="00DF3715" w:rsidRDefault="00DF3715" w:rsidP="00BE01CD">
      <w:pPr>
        <w:tabs>
          <w:tab w:val="center" w:pos="4153"/>
          <w:tab w:val="left" w:pos="4676"/>
        </w:tabs>
        <w:bidi/>
        <w:spacing w:after="0" w:line="240" w:lineRule="auto"/>
        <w:jc w:val="both"/>
        <w:rPr>
          <w:rFonts w:ascii="Traditional Arabic" w:hAnsi="Traditional Arabic" w:cs="Traditional Arabic"/>
          <w:b/>
          <w:bCs/>
          <w:sz w:val="32"/>
          <w:szCs w:val="32"/>
          <w:lang w:bidi="ar-DZ"/>
        </w:rPr>
      </w:pPr>
    </w:p>
    <w:p w14:paraId="41AB2063" w14:textId="77777777" w:rsidR="00DF3715" w:rsidRDefault="009174C8" w:rsidP="00BE01CD">
      <w:pPr>
        <w:tabs>
          <w:tab w:val="center" w:pos="4153"/>
          <w:tab w:val="left" w:pos="4676"/>
        </w:tabs>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noProof/>
          <w:sz w:val="32"/>
          <w:szCs w:val="32"/>
          <w:rtl/>
          <w:lang w:val="ar-DZ" w:bidi="ar-DZ"/>
        </w:rPr>
        <w:pict w14:anchorId="335A6E2C">
          <v:shape id="Zone de texte 27" o:spid="_x0000_s2058" type="#_x0000_t202" style="position:absolute;left:0;text-align:left;margin-left:358.9pt;margin-top:221.95pt;width:67.9pt;height:138.85pt;z-index:251664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" fillcolor="white [3201]" strokecolor="#a8d08d [1945]" strokeweight="1pt">
            <v:fill color2="#c5e0b3 [1305]" focus="100%" type="gradient"/>
            <v:shadow on="t" color="#375623 [1609]" opacity=".5" offset="1pt"/>
            <v:textbox style="mso-next-textbox:#Zone de texte 27">
              <w:txbxContent>
                <w:p w14:paraId="69E30ABF" w14:textId="77777777" w:rsidR="006163ED" w:rsidRDefault="006163ED" w:rsidP="00DF3715">
                  <w:pPr>
                    <w:bidi/>
                    <w:rPr>
                      <w:b/>
                      <w:bCs/>
                      <w:sz w:val="18"/>
                      <w:szCs w:val="18"/>
                      <w:rtl/>
                      <w:lang w:bidi="ar-DZ"/>
                    </w:rPr>
                  </w:pPr>
                  <w:r>
                    <w:rPr>
                      <w:rFonts w:hint="cs"/>
                      <w:b/>
                      <w:bCs/>
                      <w:sz w:val="18"/>
                      <w:szCs w:val="18"/>
                      <w:rtl/>
                      <w:lang w:bidi="ar-DZ"/>
                    </w:rPr>
                    <w:t>الغلاف</w:t>
                  </w:r>
                </w:p>
                <w:p w14:paraId="46203095" w14:textId="77777777" w:rsidR="006163ED" w:rsidRDefault="006163ED" w:rsidP="00DF3715">
                  <w:pPr>
                    <w:bidi/>
                    <w:rPr>
                      <w:b/>
                      <w:bCs/>
                      <w:sz w:val="18"/>
                      <w:szCs w:val="18"/>
                      <w:rtl/>
                      <w:lang w:bidi="ar-DZ"/>
                    </w:rPr>
                  </w:pPr>
                  <w:r>
                    <w:rPr>
                      <w:rFonts w:hint="cs"/>
                      <w:b/>
                      <w:bCs/>
                      <w:sz w:val="18"/>
                      <w:szCs w:val="18"/>
                      <w:rtl/>
                      <w:lang w:bidi="ar-DZ"/>
                    </w:rPr>
                    <w:t>اللون</w:t>
                  </w:r>
                </w:p>
                <w:p w14:paraId="5BF48CE2" w14:textId="77777777" w:rsidR="006163ED" w:rsidRDefault="006163ED" w:rsidP="00DF3715">
                  <w:pPr>
                    <w:bidi/>
                    <w:rPr>
                      <w:b/>
                      <w:bCs/>
                      <w:sz w:val="18"/>
                      <w:szCs w:val="18"/>
                      <w:rtl/>
                      <w:lang w:bidi="ar-DZ"/>
                    </w:rPr>
                  </w:pPr>
                  <w:r>
                    <w:rPr>
                      <w:rFonts w:hint="cs"/>
                      <w:b/>
                      <w:bCs/>
                      <w:sz w:val="18"/>
                      <w:szCs w:val="18"/>
                      <w:rtl/>
                      <w:lang w:bidi="ar-DZ"/>
                    </w:rPr>
                    <w:t>اللون</w:t>
                  </w:r>
                </w:p>
                <w:p w14:paraId="4FCDA240" w14:textId="77777777" w:rsidR="006163ED" w:rsidRDefault="006163ED" w:rsidP="00DF3715">
                  <w:pPr>
                    <w:bidi/>
                    <w:rPr>
                      <w:b/>
                      <w:bCs/>
                      <w:sz w:val="18"/>
                      <w:szCs w:val="18"/>
                      <w:rtl/>
                      <w:lang w:bidi="ar-DZ"/>
                    </w:rPr>
                  </w:pPr>
                  <w:r>
                    <w:rPr>
                      <w:rFonts w:hint="cs"/>
                      <w:b/>
                      <w:bCs/>
                      <w:sz w:val="18"/>
                      <w:szCs w:val="18"/>
                      <w:rtl/>
                      <w:lang w:bidi="ar-DZ"/>
                    </w:rPr>
                    <w:t>الخط</w:t>
                  </w:r>
                </w:p>
                <w:p w14:paraId="1ED65D86" w14:textId="77777777" w:rsidR="006163ED" w:rsidRDefault="006163ED" w:rsidP="00DF3715">
                  <w:pPr>
                    <w:bidi/>
                    <w:rPr>
                      <w:b/>
                      <w:bCs/>
                      <w:sz w:val="18"/>
                      <w:szCs w:val="18"/>
                      <w:rtl/>
                      <w:lang w:bidi="ar-DZ"/>
                    </w:rPr>
                  </w:pPr>
                  <w:r>
                    <w:rPr>
                      <w:rFonts w:hint="cs"/>
                      <w:b/>
                      <w:bCs/>
                      <w:sz w:val="18"/>
                      <w:szCs w:val="18"/>
                      <w:rtl/>
                      <w:lang w:bidi="ar-DZ"/>
                    </w:rPr>
                    <w:t>كلمة الناشر</w:t>
                  </w:r>
                </w:p>
                <w:p w14:paraId="20CEA337" w14:textId="77777777" w:rsidR="006163ED" w:rsidRDefault="006163ED" w:rsidP="00DF3715">
                  <w:pPr>
                    <w:bidi/>
                    <w:rPr>
                      <w:b/>
                      <w:bCs/>
                      <w:sz w:val="18"/>
                      <w:szCs w:val="18"/>
                      <w:rtl/>
                      <w:lang w:bidi="ar-DZ"/>
                    </w:rPr>
                  </w:pPr>
                  <w:r>
                    <w:rPr>
                      <w:rFonts w:hint="cs"/>
                      <w:b/>
                      <w:bCs/>
                      <w:sz w:val="18"/>
                      <w:szCs w:val="18"/>
                      <w:rtl/>
                      <w:lang w:bidi="ar-DZ"/>
                    </w:rPr>
                    <w:t>الجلادة</w:t>
                  </w:r>
                </w:p>
                <w:p w14:paraId="32583E09" w14:textId="77777777" w:rsidR="006163ED" w:rsidRPr="00A31CEB" w:rsidRDefault="006163ED" w:rsidP="00DF3715">
                  <w:pPr>
                    <w:bidi/>
                    <w:rPr>
                      <w:b/>
                      <w:bCs/>
                      <w:sz w:val="18"/>
                      <w:szCs w:val="18"/>
                      <w:lang w:bidi="ar-DZ"/>
                    </w:rPr>
                  </w:pPr>
                  <w:r>
                    <w:rPr>
                      <w:rFonts w:hint="cs"/>
                      <w:b/>
                      <w:bCs/>
                      <w:sz w:val="18"/>
                      <w:szCs w:val="18"/>
                      <w:rtl/>
                      <w:lang w:bidi="ar-DZ"/>
                    </w:rPr>
                    <w:t>الحجم</w:t>
                  </w:r>
                </w:p>
              </w:txbxContent>
            </v:textbox>
          </v:shape>
        </w:pict>
      </w:r>
      <w:r>
        <w:rPr>
          <w:rFonts w:ascii="Traditional Arabic" w:hAnsi="Traditional Arabic" w:cs="Traditional Arabic"/>
          <w:noProof/>
          <w:sz w:val="32"/>
          <w:szCs w:val="32"/>
          <w:rtl/>
          <w:lang w:val="ar-DZ" w:bidi="ar-DZ"/>
        </w:rPr>
        <w:pict w14:anchorId="2F416E0B">
          <v:shape id="Zone de texte 26" o:spid="_x0000_s2057" type="#_x0000_t202" style="position:absolute;left:0;text-align:left;margin-left:259pt;margin-top:221.95pt;width:67.9pt;height:118.35pt;z-index:251663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" fillcolor="white [3201]" strokecolor="#a8d08d [1945]" strokeweight="1pt">
            <v:fill color2="#c5e0b3 [1305]" focus="100%" type="gradient"/>
            <v:shadow on="t" color="#375623 [1609]" opacity=".5" offset="1pt"/>
            <v:textbox style="mso-next-textbox:#Zone de texte 26">
              <w:txbxContent>
                <w:p w14:paraId="7A6CD23F" w14:textId="77777777" w:rsidR="006163ED" w:rsidRDefault="006163ED" w:rsidP="00DF3715">
                  <w:pPr>
                    <w:bidi/>
                    <w:rPr>
                      <w:b/>
                      <w:bCs/>
                      <w:sz w:val="18"/>
                      <w:szCs w:val="18"/>
                      <w:rtl/>
                      <w:lang w:bidi="ar-DZ"/>
                    </w:rPr>
                  </w:pPr>
                  <w:r>
                    <w:rPr>
                      <w:rFonts w:hint="cs"/>
                      <w:b/>
                      <w:bCs/>
                      <w:sz w:val="18"/>
                      <w:szCs w:val="18"/>
                      <w:rtl/>
                      <w:lang w:bidi="ar-DZ"/>
                    </w:rPr>
                    <w:t>العنوان</w:t>
                  </w:r>
                </w:p>
                <w:p w14:paraId="3BCAA85C" w14:textId="77777777" w:rsidR="006163ED" w:rsidRDefault="006163ED" w:rsidP="00DF3715">
                  <w:pPr>
                    <w:bidi/>
                    <w:rPr>
                      <w:b/>
                      <w:bCs/>
                      <w:sz w:val="18"/>
                      <w:szCs w:val="18"/>
                      <w:rtl/>
                      <w:lang w:bidi="ar-DZ"/>
                    </w:rPr>
                  </w:pPr>
                  <w:r>
                    <w:rPr>
                      <w:rFonts w:hint="cs"/>
                      <w:b/>
                      <w:bCs/>
                      <w:sz w:val="18"/>
                      <w:szCs w:val="18"/>
                      <w:rtl/>
                      <w:lang w:bidi="ar-DZ"/>
                    </w:rPr>
                    <w:t>العناوين الفرعية</w:t>
                  </w:r>
                </w:p>
                <w:p w14:paraId="68A9936E" w14:textId="77777777" w:rsidR="006163ED" w:rsidRDefault="006163ED" w:rsidP="00DF3715">
                  <w:pPr>
                    <w:bidi/>
                    <w:rPr>
                      <w:b/>
                      <w:bCs/>
                      <w:sz w:val="18"/>
                      <w:szCs w:val="18"/>
                      <w:rtl/>
                      <w:lang w:bidi="ar-DZ"/>
                    </w:rPr>
                  </w:pPr>
                  <w:r>
                    <w:rPr>
                      <w:rFonts w:hint="cs"/>
                      <w:b/>
                      <w:bCs/>
                      <w:sz w:val="18"/>
                      <w:szCs w:val="18"/>
                      <w:rtl/>
                      <w:lang w:bidi="ar-DZ"/>
                    </w:rPr>
                    <w:t>التصدير</w:t>
                  </w:r>
                </w:p>
                <w:p w14:paraId="4C89E423" w14:textId="77777777" w:rsidR="006163ED" w:rsidRDefault="006163ED" w:rsidP="00DF3715">
                  <w:pPr>
                    <w:bidi/>
                    <w:rPr>
                      <w:b/>
                      <w:bCs/>
                      <w:sz w:val="18"/>
                      <w:szCs w:val="18"/>
                      <w:rtl/>
                      <w:lang w:bidi="ar-DZ"/>
                    </w:rPr>
                  </w:pPr>
                  <w:r>
                    <w:rPr>
                      <w:rFonts w:hint="cs"/>
                      <w:b/>
                      <w:bCs/>
                      <w:sz w:val="18"/>
                      <w:szCs w:val="18"/>
                      <w:rtl/>
                      <w:lang w:bidi="ar-DZ"/>
                    </w:rPr>
                    <w:t>الهامش</w:t>
                  </w:r>
                </w:p>
                <w:p w14:paraId="6101F23F" w14:textId="77777777" w:rsidR="006163ED" w:rsidRDefault="006163ED" w:rsidP="00DF3715">
                  <w:pPr>
                    <w:bidi/>
                    <w:rPr>
                      <w:b/>
                      <w:bCs/>
                      <w:sz w:val="18"/>
                      <w:szCs w:val="18"/>
                      <w:rtl/>
                      <w:lang w:bidi="ar-DZ"/>
                    </w:rPr>
                  </w:pPr>
                  <w:r>
                    <w:rPr>
                      <w:rFonts w:hint="cs"/>
                      <w:b/>
                      <w:bCs/>
                      <w:sz w:val="18"/>
                      <w:szCs w:val="18"/>
                      <w:rtl/>
                      <w:lang w:bidi="ar-DZ"/>
                    </w:rPr>
                    <w:t>إسم الكاتب</w:t>
                  </w:r>
                </w:p>
                <w:p w14:paraId="22B74B6E" w14:textId="77777777" w:rsidR="006163ED" w:rsidRPr="00A31CEB" w:rsidRDefault="006163ED" w:rsidP="00DF3715">
                  <w:pPr>
                    <w:bidi/>
                    <w:rPr>
                      <w:b/>
                      <w:bCs/>
                      <w:sz w:val="18"/>
                      <w:szCs w:val="18"/>
                      <w:lang w:bidi="ar-DZ"/>
                    </w:rPr>
                  </w:pPr>
                  <w:r>
                    <w:rPr>
                      <w:rFonts w:hint="cs"/>
                      <w:b/>
                      <w:bCs/>
                      <w:sz w:val="18"/>
                      <w:szCs w:val="18"/>
                      <w:rtl/>
                      <w:lang w:bidi="ar-DZ"/>
                    </w:rPr>
                    <w:t>الإهداء</w:t>
                  </w:r>
                </w:p>
              </w:txbxContent>
            </v:textbox>
          </v:shape>
        </w:pict>
      </w:r>
      <w:r>
        <w:rPr>
          <w:rFonts w:ascii="Traditional Arabic" w:hAnsi="Traditional Arabic" w:cs="Traditional Arabic"/>
          <w:noProof/>
          <w:sz w:val="32"/>
          <w:szCs w:val="32"/>
          <w:rtl/>
          <w:lang w:val="ar-DZ" w:bidi="ar-DZ"/>
        </w:rPr>
        <w:pict w14:anchorId="7C277096">
          <v:shape id="Zone de texte 25" o:spid="_x0000_s2056" type="#_x0000_t202" style="position:absolute;left:0;text-align:left;margin-left:155.3pt;margin-top:290.6pt;width:67.9pt;height:77.75pt;z-index:251662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" fillcolor="white [3201]" strokecolor="#9cc2e5 [1944]" strokeweight="1pt">
            <v:fill color2="#bdd6ee [1304]" focus="100%" type="gradient"/>
            <v:shadow on="t" color="#1f4d78 [1608]" opacity=".5" offset="1pt"/>
            <v:textbox style="mso-next-textbox:#Zone de texte 25">
              <w:txbxContent>
                <w:p w14:paraId="57B799C8" w14:textId="77777777" w:rsidR="006163ED" w:rsidRDefault="006163ED" w:rsidP="00DF3715">
                  <w:pPr>
                    <w:bidi/>
                    <w:rPr>
                      <w:b/>
                      <w:bCs/>
                      <w:sz w:val="18"/>
                      <w:szCs w:val="18"/>
                      <w:rtl/>
                      <w:lang w:bidi="ar-DZ"/>
                    </w:rPr>
                  </w:pPr>
                  <w:r>
                    <w:rPr>
                      <w:rFonts w:hint="cs"/>
                      <w:b/>
                      <w:bCs/>
                      <w:sz w:val="18"/>
                      <w:szCs w:val="18"/>
                      <w:rtl/>
                      <w:lang w:bidi="ar-DZ"/>
                    </w:rPr>
                    <w:t>إشهار</w:t>
                  </w:r>
                </w:p>
                <w:p w14:paraId="399380AC" w14:textId="77777777" w:rsidR="006163ED" w:rsidRDefault="006163ED" w:rsidP="00DF3715">
                  <w:pPr>
                    <w:bidi/>
                    <w:rPr>
                      <w:b/>
                      <w:bCs/>
                      <w:sz w:val="18"/>
                      <w:szCs w:val="18"/>
                      <w:rtl/>
                      <w:lang w:bidi="ar-DZ"/>
                    </w:rPr>
                  </w:pPr>
                  <w:r>
                    <w:rPr>
                      <w:rFonts w:hint="cs"/>
                      <w:b/>
                      <w:bCs/>
                      <w:sz w:val="18"/>
                      <w:szCs w:val="18"/>
                      <w:rtl/>
                      <w:lang w:bidi="ar-DZ"/>
                    </w:rPr>
                    <w:t>قائمة المنشورات</w:t>
                  </w:r>
                </w:p>
                <w:p w14:paraId="6ABC195A" w14:textId="77777777" w:rsidR="006163ED" w:rsidRDefault="006163ED" w:rsidP="00DF3715">
                  <w:pPr>
                    <w:bidi/>
                    <w:rPr>
                      <w:b/>
                      <w:bCs/>
                      <w:sz w:val="18"/>
                      <w:szCs w:val="18"/>
                      <w:rtl/>
                      <w:lang w:bidi="ar-DZ"/>
                    </w:rPr>
                  </w:pPr>
                  <w:r>
                    <w:rPr>
                      <w:rFonts w:hint="cs"/>
                      <w:b/>
                      <w:bCs/>
                      <w:sz w:val="18"/>
                      <w:szCs w:val="18"/>
                      <w:rtl/>
                      <w:lang w:bidi="ar-DZ"/>
                    </w:rPr>
                    <w:t>الملحق الصحفي</w:t>
                  </w:r>
                </w:p>
                <w:p w14:paraId="4D258DDA" w14:textId="77777777" w:rsidR="006163ED" w:rsidRPr="00A31CEB" w:rsidRDefault="006163ED" w:rsidP="00DF3715">
                  <w:pPr>
                    <w:bidi/>
                    <w:rPr>
                      <w:b/>
                      <w:bCs/>
                      <w:sz w:val="18"/>
                      <w:szCs w:val="18"/>
                      <w:lang w:bidi="ar-DZ"/>
                    </w:rPr>
                  </w:pPr>
                  <w:r>
                    <w:rPr>
                      <w:rFonts w:hint="cs"/>
                      <w:b/>
                      <w:bCs/>
                      <w:sz w:val="18"/>
                      <w:szCs w:val="18"/>
                      <w:rtl/>
                      <w:lang w:bidi="ar-DZ"/>
                    </w:rPr>
                    <w:t>لدار النشر</w:t>
                  </w:r>
                </w:p>
              </w:txbxContent>
            </v:textbox>
          </v:shape>
        </w:pict>
      </w:r>
      <w:r>
        <w:rPr>
          <w:rFonts w:ascii="Traditional Arabic" w:hAnsi="Traditional Arabic" w:cs="Traditional Arabic"/>
          <w:noProof/>
          <w:sz w:val="32"/>
          <w:szCs w:val="32"/>
          <w:rtl/>
          <w:lang w:val="ar-DZ" w:bidi="ar-DZ"/>
        </w:rPr>
        <w:pict w14:anchorId="10172D78">
          <v:shape id="Zone de texte 23" o:spid="_x0000_s2055" type="#_x0000_t202" style="position:absolute;left:0;text-align:left;margin-left:66.45pt;margin-top:290.6pt;width:67.9pt;height:118.35pt;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" fillcolor="white [3201]" strokecolor="#9cc2e5 [1944]" strokeweight="1pt">
            <v:fill color2="#bdd6ee [1304]" focus="100%" type="gradient"/>
            <v:shadow on="t" color="#1f4d78 [1608]" opacity=".5" offset="1pt"/>
            <v:textbox style="mso-next-textbox:#Zone de texte 23">
              <w:txbxContent>
                <w:p w14:paraId="3ACA925D" w14:textId="77777777" w:rsidR="006163ED" w:rsidRDefault="006163ED" w:rsidP="00DF3715">
                  <w:pPr>
                    <w:bidi/>
                    <w:rPr>
                      <w:b/>
                      <w:bCs/>
                      <w:sz w:val="18"/>
                      <w:szCs w:val="18"/>
                      <w:rtl/>
                      <w:lang w:bidi="ar-DZ"/>
                    </w:rPr>
                  </w:pPr>
                  <w:r>
                    <w:rPr>
                      <w:rFonts w:hint="cs"/>
                      <w:b/>
                      <w:bCs/>
                      <w:sz w:val="18"/>
                      <w:szCs w:val="18"/>
                      <w:rtl/>
                      <w:lang w:bidi="ar-DZ"/>
                    </w:rPr>
                    <w:t>اللقاءات الصحفية</w:t>
                  </w:r>
                </w:p>
                <w:p w14:paraId="085DDA26" w14:textId="77777777" w:rsidR="006163ED" w:rsidRDefault="006163ED" w:rsidP="00DF3715">
                  <w:pPr>
                    <w:bidi/>
                    <w:rPr>
                      <w:b/>
                      <w:bCs/>
                      <w:sz w:val="18"/>
                      <w:szCs w:val="18"/>
                      <w:rtl/>
                      <w:lang w:bidi="ar-DZ"/>
                    </w:rPr>
                  </w:pPr>
                  <w:r>
                    <w:rPr>
                      <w:rFonts w:hint="cs"/>
                      <w:b/>
                      <w:bCs/>
                      <w:sz w:val="18"/>
                      <w:szCs w:val="18"/>
                      <w:rtl/>
                      <w:lang w:bidi="ar-DZ"/>
                    </w:rPr>
                    <w:t>الإذاعية</w:t>
                  </w:r>
                </w:p>
                <w:p w14:paraId="1386878C" w14:textId="77777777" w:rsidR="006163ED" w:rsidRDefault="006163ED" w:rsidP="00DF3715">
                  <w:pPr>
                    <w:bidi/>
                    <w:rPr>
                      <w:b/>
                      <w:bCs/>
                      <w:sz w:val="18"/>
                      <w:szCs w:val="18"/>
                      <w:rtl/>
                      <w:lang w:bidi="ar-DZ"/>
                    </w:rPr>
                  </w:pPr>
                  <w:r>
                    <w:rPr>
                      <w:rFonts w:hint="cs"/>
                      <w:b/>
                      <w:bCs/>
                      <w:sz w:val="18"/>
                      <w:szCs w:val="18"/>
                      <w:rtl/>
                      <w:lang w:bidi="ar-DZ"/>
                    </w:rPr>
                    <w:t>التلفزيونية</w:t>
                  </w:r>
                </w:p>
                <w:p w14:paraId="2B0AD1FD" w14:textId="77777777" w:rsidR="006163ED" w:rsidRDefault="006163ED" w:rsidP="00DF3715">
                  <w:pPr>
                    <w:bidi/>
                    <w:rPr>
                      <w:b/>
                      <w:bCs/>
                      <w:sz w:val="18"/>
                      <w:szCs w:val="18"/>
                      <w:rtl/>
                      <w:lang w:bidi="ar-DZ"/>
                    </w:rPr>
                  </w:pPr>
                  <w:r>
                    <w:rPr>
                      <w:rFonts w:hint="cs"/>
                      <w:b/>
                      <w:bCs/>
                      <w:sz w:val="18"/>
                      <w:szCs w:val="18"/>
                      <w:rtl/>
                      <w:lang w:bidi="ar-DZ"/>
                    </w:rPr>
                    <w:t>الحوارات</w:t>
                  </w:r>
                </w:p>
                <w:p w14:paraId="59269F5D" w14:textId="77777777" w:rsidR="006163ED" w:rsidRDefault="006163ED" w:rsidP="00DF3715">
                  <w:pPr>
                    <w:bidi/>
                    <w:rPr>
                      <w:b/>
                      <w:bCs/>
                      <w:sz w:val="18"/>
                      <w:szCs w:val="18"/>
                      <w:rtl/>
                      <w:lang w:bidi="ar-DZ"/>
                    </w:rPr>
                  </w:pPr>
                  <w:r>
                    <w:rPr>
                      <w:rFonts w:hint="cs"/>
                      <w:b/>
                      <w:bCs/>
                      <w:sz w:val="18"/>
                      <w:szCs w:val="18"/>
                      <w:rtl/>
                      <w:lang w:bidi="ar-DZ"/>
                    </w:rPr>
                    <w:t>الندوات</w:t>
                  </w:r>
                </w:p>
                <w:p w14:paraId="39BCA56D" w14:textId="77777777" w:rsidR="006163ED" w:rsidRPr="00A31CEB" w:rsidRDefault="006163ED" w:rsidP="00DF3715">
                  <w:pPr>
                    <w:bidi/>
                    <w:rPr>
                      <w:b/>
                      <w:bCs/>
                      <w:sz w:val="18"/>
                      <w:szCs w:val="18"/>
                      <w:lang w:bidi="ar-DZ"/>
                    </w:rPr>
                  </w:pPr>
                  <w:r>
                    <w:rPr>
                      <w:rFonts w:hint="cs"/>
                      <w:b/>
                      <w:bCs/>
                      <w:sz w:val="18"/>
                      <w:szCs w:val="18"/>
                      <w:rtl/>
                      <w:lang w:bidi="ar-DZ"/>
                    </w:rPr>
                    <w:t>مؤتمرات</w:t>
                  </w:r>
                </w:p>
              </w:txbxContent>
            </v:textbox>
          </v:shape>
        </w:pict>
      </w:r>
      <w:r>
        <w:rPr>
          <w:rFonts w:ascii="Traditional Arabic" w:hAnsi="Traditional Arabic" w:cs="Traditional Arabic"/>
          <w:noProof/>
          <w:sz w:val="32"/>
          <w:szCs w:val="32"/>
          <w:rtl/>
          <w:lang w:val="ar-DZ" w:bidi="ar-DZ"/>
        </w:rPr>
        <w:pict w14:anchorId="64381B8D">
          <v:shape id="Zone de texte 18" o:spid="_x0000_s2054" type="#_x0000_t202" style="position:absolute;left:0;text-align:left;margin-left:-14.6pt;margin-top:290.6pt;width:62.65pt;height:100.2pt;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" fillcolor="white [3201]" strokecolor="#9cc2e5 [1944]" strokeweight="1pt">
            <v:fill color2="#bdd6ee [1304]" focus="100%" type="gradient"/>
            <v:shadow on="t" color="#1f4d78 [1608]" opacity=".5" offset="1pt"/>
            <v:textbox style="mso-next-textbox:#Zone de texte 18">
              <w:txbxContent>
                <w:p w14:paraId="7F1C004E" w14:textId="77777777" w:rsidR="006163ED" w:rsidRPr="00A31CEB" w:rsidRDefault="006163ED" w:rsidP="00DF3715">
                  <w:pPr>
                    <w:bidi/>
                    <w:rPr>
                      <w:b/>
                      <w:bCs/>
                      <w:sz w:val="18"/>
                      <w:szCs w:val="18"/>
                      <w:lang w:bidi="ar-DZ"/>
                    </w:rPr>
                  </w:pPr>
                  <w:r w:rsidRPr="00A31CEB">
                    <w:rPr>
                      <w:rFonts w:hint="cs"/>
                      <w:b/>
                      <w:bCs/>
                      <w:sz w:val="18"/>
                      <w:szCs w:val="18"/>
                      <w:rtl/>
                      <w:lang w:bidi="ar-DZ"/>
                    </w:rPr>
                    <w:t>المراسلات</w:t>
                  </w:r>
                </w:p>
                <w:p w14:paraId="7044ADD7" w14:textId="77777777" w:rsidR="006163ED" w:rsidRPr="00A31CEB" w:rsidRDefault="006163ED" w:rsidP="00DF3715">
                  <w:pPr>
                    <w:bidi/>
                    <w:rPr>
                      <w:b/>
                      <w:bCs/>
                      <w:sz w:val="18"/>
                      <w:szCs w:val="18"/>
                      <w:lang w:bidi="ar-DZ"/>
                    </w:rPr>
                  </w:pPr>
                  <w:r w:rsidRPr="00A31CEB">
                    <w:rPr>
                      <w:rFonts w:hint="cs"/>
                      <w:b/>
                      <w:bCs/>
                      <w:sz w:val="18"/>
                      <w:szCs w:val="18"/>
                      <w:rtl/>
                      <w:lang w:bidi="ar-DZ"/>
                    </w:rPr>
                    <w:t>مذكرات</w:t>
                  </w:r>
                </w:p>
                <w:p w14:paraId="15CDF48A" w14:textId="77777777" w:rsidR="006163ED" w:rsidRPr="00A31CEB" w:rsidRDefault="006163ED" w:rsidP="00DF3715">
                  <w:pPr>
                    <w:bidi/>
                    <w:rPr>
                      <w:b/>
                      <w:bCs/>
                      <w:sz w:val="18"/>
                      <w:szCs w:val="18"/>
                      <w:lang w:bidi="ar-DZ"/>
                    </w:rPr>
                  </w:pPr>
                  <w:r w:rsidRPr="00A31CEB">
                    <w:rPr>
                      <w:rFonts w:hint="cs"/>
                      <w:b/>
                      <w:bCs/>
                      <w:sz w:val="18"/>
                      <w:szCs w:val="18"/>
                      <w:rtl/>
                      <w:lang w:bidi="ar-DZ"/>
                    </w:rPr>
                    <w:t>حميمة</w:t>
                  </w:r>
                </w:p>
                <w:p w14:paraId="192B071C" w14:textId="77777777" w:rsidR="006163ED" w:rsidRPr="00A31CEB" w:rsidRDefault="006163ED" w:rsidP="00DF3715">
                  <w:pPr>
                    <w:bidi/>
                    <w:rPr>
                      <w:b/>
                      <w:bCs/>
                      <w:sz w:val="18"/>
                      <w:szCs w:val="18"/>
                      <w:lang w:bidi="ar-DZ"/>
                    </w:rPr>
                  </w:pPr>
                  <w:r w:rsidRPr="00A31CEB">
                    <w:rPr>
                      <w:rFonts w:hint="cs"/>
                      <w:b/>
                      <w:bCs/>
                      <w:sz w:val="18"/>
                      <w:szCs w:val="18"/>
                      <w:rtl/>
                      <w:lang w:bidi="ar-DZ"/>
                    </w:rPr>
                    <w:t>تعليقات</w:t>
                  </w:r>
                </w:p>
                <w:p w14:paraId="22BC80C2" w14:textId="77777777" w:rsidR="006163ED" w:rsidRPr="00A31CEB" w:rsidRDefault="006163ED" w:rsidP="00DF3715">
                  <w:pPr>
                    <w:bidi/>
                    <w:rPr>
                      <w:b/>
                      <w:bCs/>
                      <w:sz w:val="18"/>
                      <w:szCs w:val="18"/>
                      <w:lang w:bidi="ar-DZ"/>
                    </w:rPr>
                  </w:pPr>
                  <w:r w:rsidRPr="00A31CEB">
                    <w:rPr>
                      <w:rFonts w:hint="cs"/>
                      <w:b/>
                      <w:bCs/>
                      <w:sz w:val="18"/>
                      <w:szCs w:val="18"/>
                      <w:rtl/>
                      <w:lang w:bidi="ar-DZ"/>
                    </w:rPr>
                    <w:t>ذاتية</w:t>
                  </w:r>
                </w:p>
              </w:txbxContent>
            </v:textbox>
          </v:shape>
        </w:pict>
      </w:r>
      <w:r w:rsidR="00DF3715">
        <w:rPr>
          <w:rFonts w:ascii="Traditional Arabic" w:hAnsi="Traditional Arabic" w:cs="Traditional Arabic"/>
          <w:noProof/>
          <w:sz w:val="32"/>
          <w:szCs w:val="32"/>
          <w:rtl/>
          <w:lang w:eastAsia="fr-FR"/>
        </w:rPr>
        <w:drawing>
          <wp:anchor distT="0" distB="0" distL="114300" distR="114300" simplePos="0" relativeHeight="251649536" behindDoc="0" locked="0" layoutInCell="1" allowOverlap="1" wp14:anchorId="5785CA96" wp14:editId="11A5F212">
            <wp:simplePos x="0" y="0"/>
            <wp:positionH relativeFrom="column">
              <wp:posOffset>-379922</wp:posOffset>
            </wp:positionH>
            <wp:positionV relativeFrom="paragraph">
              <wp:posOffset>277495</wp:posOffset>
            </wp:positionV>
            <wp:extent cx="6007100" cy="3200400"/>
            <wp:effectExtent l="0" t="0" r="0" b="0"/>
            <wp:wrapSquare wrapText="bothSides"/>
            <wp:docPr id="13" name="Diagramme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anchor>
        </w:drawing>
      </w:r>
    </w:p>
    <w:p w14:paraId="5D065665" w14:textId="77777777" w:rsidR="00DF3715" w:rsidRDefault="00DF3715" w:rsidP="00BE01CD">
      <w:pPr>
        <w:tabs>
          <w:tab w:val="center" w:pos="4153"/>
          <w:tab w:val="left" w:pos="4676"/>
        </w:tabs>
        <w:bidi/>
        <w:spacing w:after="0" w:line="240" w:lineRule="auto"/>
        <w:jc w:val="both"/>
        <w:rPr>
          <w:rFonts w:ascii="Traditional Arabic" w:hAnsi="Traditional Arabic" w:cs="Traditional Arabic"/>
          <w:b/>
          <w:bCs/>
          <w:sz w:val="32"/>
          <w:szCs w:val="32"/>
          <w:rtl/>
          <w:lang w:bidi="ar-DZ"/>
        </w:rPr>
      </w:pPr>
    </w:p>
    <w:p w14:paraId="572D5820" w14:textId="77777777" w:rsidR="00DF3715" w:rsidRDefault="00DF3715" w:rsidP="00BE01CD">
      <w:pPr>
        <w:tabs>
          <w:tab w:val="center" w:pos="4153"/>
          <w:tab w:val="left" w:pos="4676"/>
        </w:tabs>
        <w:bidi/>
        <w:spacing w:after="0" w:line="240" w:lineRule="auto"/>
        <w:jc w:val="both"/>
        <w:rPr>
          <w:rFonts w:ascii="Traditional Arabic" w:hAnsi="Traditional Arabic" w:cs="Traditional Arabic"/>
          <w:b/>
          <w:bCs/>
          <w:sz w:val="32"/>
          <w:szCs w:val="32"/>
          <w:lang w:bidi="ar-DZ"/>
        </w:rPr>
      </w:pPr>
    </w:p>
    <w:p w14:paraId="019AB200" w14:textId="77777777" w:rsidR="00DF3715" w:rsidRDefault="00DF3715" w:rsidP="00BE01CD">
      <w:pPr>
        <w:tabs>
          <w:tab w:val="center" w:pos="4153"/>
          <w:tab w:val="left" w:pos="4676"/>
        </w:tabs>
        <w:bidi/>
        <w:spacing w:after="0" w:line="240" w:lineRule="auto"/>
        <w:jc w:val="both"/>
        <w:rPr>
          <w:rFonts w:ascii="Traditional Arabic" w:hAnsi="Traditional Arabic" w:cs="Traditional Arabic"/>
          <w:b/>
          <w:bCs/>
          <w:sz w:val="32"/>
          <w:szCs w:val="32"/>
          <w:rtl/>
          <w:lang w:bidi="ar-DZ"/>
        </w:rPr>
      </w:pPr>
    </w:p>
    <w:p w14:paraId="26AB4C78" w14:textId="77777777" w:rsidR="00DF3715" w:rsidRDefault="00DF3715" w:rsidP="00BE01CD">
      <w:pPr>
        <w:tabs>
          <w:tab w:val="center" w:pos="4153"/>
          <w:tab w:val="left" w:pos="4676"/>
        </w:tabs>
        <w:bidi/>
        <w:spacing w:after="0" w:line="240" w:lineRule="auto"/>
        <w:jc w:val="both"/>
        <w:rPr>
          <w:rFonts w:ascii="Traditional Arabic" w:hAnsi="Traditional Arabic" w:cs="Traditional Arabic"/>
          <w:b/>
          <w:bCs/>
          <w:sz w:val="32"/>
          <w:szCs w:val="32"/>
          <w:rtl/>
          <w:lang w:bidi="ar-DZ"/>
        </w:rPr>
      </w:pPr>
    </w:p>
    <w:p w14:paraId="14A1605A" w14:textId="77777777" w:rsidR="00DF3715" w:rsidRDefault="00DF3715" w:rsidP="00BE01CD">
      <w:pPr>
        <w:tabs>
          <w:tab w:val="center" w:pos="4153"/>
          <w:tab w:val="left" w:pos="4676"/>
        </w:tabs>
        <w:bidi/>
        <w:spacing w:after="0" w:line="240" w:lineRule="auto"/>
        <w:jc w:val="both"/>
        <w:rPr>
          <w:rFonts w:ascii="Traditional Arabic" w:hAnsi="Traditional Arabic" w:cs="Traditional Arabic"/>
          <w:b/>
          <w:bCs/>
          <w:sz w:val="32"/>
          <w:szCs w:val="32"/>
          <w:rtl/>
          <w:lang w:bidi="ar-DZ"/>
        </w:rPr>
      </w:pPr>
    </w:p>
    <w:p w14:paraId="0DFA29FD" w14:textId="77777777" w:rsidR="00DF3715" w:rsidRDefault="00DF3715" w:rsidP="00BE01CD">
      <w:pPr>
        <w:tabs>
          <w:tab w:val="center" w:pos="4153"/>
          <w:tab w:val="left" w:pos="4676"/>
        </w:tabs>
        <w:bidi/>
        <w:spacing w:after="0" w:line="240" w:lineRule="auto"/>
        <w:jc w:val="both"/>
        <w:rPr>
          <w:rFonts w:ascii="Traditional Arabic" w:hAnsi="Traditional Arabic" w:cs="Traditional Arabic"/>
          <w:b/>
          <w:bCs/>
          <w:sz w:val="32"/>
          <w:szCs w:val="32"/>
          <w:rtl/>
          <w:lang w:bidi="ar-DZ"/>
        </w:rPr>
      </w:pPr>
    </w:p>
    <w:p w14:paraId="51297D1A" w14:textId="77777777" w:rsidR="00DF3715" w:rsidRDefault="00DF3715" w:rsidP="00BE01CD">
      <w:pPr>
        <w:tabs>
          <w:tab w:val="center" w:pos="4153"/>
          <w:tab w:val="left" w:pos="4676"/>
        </w:tabs>
        <w:bidi/>
        <w:spacing w:after="0" w:line="240" w:lineRule="auto"/>
        <w:jc w:val="both"/>
        <w:rPr>
          <w:rFonts w:ascii="Traditional Arabic" w:hAnsi="Traditional Arabic" w:cs="Traditional Arabic"/>
          <w:b/>
          <w:bCs/>
          <w:sz w:val="32"/>
          <w:szCs w:val="32"/>
          <w:rtl/>
          <w:lang w:bidi="ar-DZ"/>
        </w:rPr>
      </w:pPr>
    </w:p>
    <w:p w14:paraId="3FB13AC1" w14:textId="77777777" w:rsidR="00DF3715" w:rsidRDefault="009174C8" w:rsidP="00BE01CD">
      <w:pPr>
        <w:tabs>
          <w:tab w:val="center" w:pos="4153"/>
          <w:tab w:val="left" w:pos="4676"/>
        </w:tabs>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val="ar-DZ" w:bidi="ar-DZ"/>
        </w:rPr>
        <w:pict w14:anchorId="69EAE8AB">
          <v:shapetype id="_x0000_t116" coordsize="21600,21600" o:spt="116" path="m3475,qx,10800,3475,21600l18125,21600qx21600,10800,18125,xe">
            <v:stroke joinstyle="miter"/>
            <v:path gradientshapeok="t" o:connecttype="rect" textboxrect="1018,3163,20582,18437"/>
          </v:shapetype>
          <v:shape id="Organigramme : Terminateur 17" o:spid="_x0000_s2053" type="#_x0000_t116" style="position:absolute;left:0;text-align:left;margin-left:66.45pt;margin-top:6.05pt;width:309.75pt;height:67.5pt;z-index:251665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" fillcolor="white [3201]" strokecolor="black [3200]" strokeweight="2.5pt">
            <v:shadow color="#868686"/>
            <v:textbox style="mso-next-textbox:#Organigramme : Terminateur 17">
              <w:txbxContent>
                <w:p w14:paraId="21F07BB4" w14:textId="77777777" w:rsidR="006163ED" w:rsidRPr="002F64AD" w:rsidRDefault="006163ED" w:rsidP="00DF3715">
                  <w:pPr>
                    <w:tabs>
                      <w:tab w:val="center" w:pos="4153"/>
                      <w:tab w:val="left" w:pos="4676"/>
                    </w:tabs>
                    <w:bidi/>
                    <w:spacing w:after="0" w:line="240" w:lineRule="auto"/>
                    <w:jc w:val="center"/>
                    <w:rPr>
                      <w:rFonts w:ascii="Traditional Arabic" w:hAnsi="Traditional Arabic" w:cs="Traditional Arabic"/>
                      <w:b/>
                      <w:bCs/>
                      <w:sz w:val="56"/>
                      <w:szCs w:val="56"/>
                      <w:rtl/>
                      <w:lang w:bidi="ar-DZ"/>
                    </w:rPr>
                  </w:pPr>
                  <w:r w:rsidRPr="002F64AD">
                    <w:rPr>
                      <w:rFonts w:ascii="Traditional Arabic" w:hAnsi="Traditional Arabic" w:cs="Traditional Arabic" w:hint="cs"/>
                      <w:b/>
                      <w:bCs/>
                      <w:sz w:val="56"/>
                      <w:szCs w:val="56"/>
                      <w:rtl/>
                      <w:lang w:bidi="ar-DZ"/>
                    </w:rPr>
                    <w:t>مخطط العتبات النصية</w:t>
                  </w:r>
                </w:p>
                <w:p w14:paraId="21C67A70" w14:textId="77777777" w:rsidR="006163ED" w:rsidRPr="002F64AD" w:rsidRDefault="006163ED" w:rsidP="00DF3715">
                  <w:pPr>
                    <w:rPr>
                      <w:sz w:val="28"/>
                      <w:szCs w:val="28"/>
                    </w:rPr>
                  </w:pPr>
                </w:p>
              </w:txbxContent>
            </v:textbox>
          </v:shape>
        </w:pict>
      </w:r>
    </w:p>
    <w:p w14:paraId="0D27DA47" w14:textId="77777777" w:rsidR="00DF3715" w:rsidRDefault="00DF3715" w:rsidP="00BE01CD">
      <w:pPr>
        <w:tabs>
          <w:tab w:val="center" w:pos="4153"/>
          <w:tab w:val="left" w:pos="4676"/>
        </w:tabs>
        <w:bidi/>
        <w:spacing w:after="0" w:line="240" w:lineRule="auto"/>
        <w:jc w:val="both"/>
        <w:rPr>
          <w:rFonts w:ascii="Traditional Arabic" w:hAnsi="Traditional Arabic" w:cs="Traditional Arabic"/>
          <w:b/>
          <w:bCs/>
          <w:sz w:val="32"/>
          <w:szCs w:val="32"/>
          <w:rtl/>
          <w:lang w:bidi="ar-DZ"/>
        </w:rPr>
      </w:pPr>
    </w:p>
    <w:p w14:paraId="4CED994E" w14:textId="77777777" w:rsidR="00DF3715" w:rsidRDefault="00DF3715" w:rsidP="00BE01CD">
      <w:pPr>
        <w:tabs>
          <w:tab w:val="center" w:pos="4153"/>
          <w:tab w:val="left" w:pos="4676"/>
        </w:tabs>
        <w:bidi/>
        <w:spacing w:after="0" w:line="240" w:lineRule="auto"/>
        <w:jc w:val="both"/>
        <w:rPr>
          <w:rFonts w:ascii="Traditional Arabic" w:hAnsi="Traditional Arabic" w:cs="Traditional Arabic"/>
          <w:b/>
          <w:bCs/>
          <w:sz w:val="32"/>
          <w:szCs w:val="32"/>
          <w:rtl/>
          <w:lang w:bidi="ar-DZ"/>
        </w:rPr>
      </w:pPr>
    </w:p>
    <w:p w14:paraId="521F1210" w14:textId="77777777" w:rsidR="00DF3715" w:rsidRDefault="00DF3715" w:rsidP="00BE01CD">
      <w:pPr>
        <w:tabs>
          <w:tab w:val="center" w:pos="4153"/>
          <w:tab w:val="left" w:pos="4676"/>
        </w:tabs>
        <w:bidi/>
        <w:spacing w:after="0" w:line="240" w:lineRule="auto"/>
        <w:jc w:val="both"/>
        <w:rPr>
          <w:rFonts w:ascii="Traditional Arabic" w:hAnsi="Traditional Arabic" w:cs="Traditional Arabic"/>
          <w:b/>
          <w:bCs/>
          <w:sz w:val="32"/>
          <w:szCs w:val="32"/>
          <w:rtl/>
          <w:lang w:bidi="ar-DZ"/>
        </w:rPr>
      </w:pPr>
    </w:p>
    <w:p w14:paraId="0D04C9A8" w14:textId="77777777" w:rsidR="00DF3715" w:rsidRDefault="00DF3715" w:rsidP="00BE01CD">
      <w:pPr>
        <w:tabs>
          <w:tab w:val="center" w:pos="4153"/>
          <w:tab w:val="left" w:pos="4676"/>
        </w:tabs>
        <w:bidi/>
        <w:spacing w:after="0" w:line="240" w:lineRule="auto"/>
        <w:jc w:val="both"/>
        <w:rPr>
          <w:rFonts w:ascii="Traditional Arabic" w:hAnsi="Traditional Arabic" w:cs="Traditional Arabic"/>
          <w:b/>
          <w:bCs/>
          <w:sz w:val="32"/>
          <w:szCs w:val="32"/>
          <w:rtl/>
          <w:lang w:bidi="ar-DZ"/>
        </w:rPr>
      </w:pPr>
    </w:p>
    <w:p w14:paraId="0BB8DD58" w14:textId="6531534E" w:rsidR="00DF3715" w:rsidRDefault="00DF3715" w:rsidP="00BE01CD">
      <w:pPr>
        <w:tabs>
          <w:tab w:val="center" w:pos="4153"/>
          <w:tab w:val="left" w:pos="4676"/>
        </w:tabs>
        <w:bidi/>
        <w:spacing w:after="0" w:line="240" w:lineRule="auto"/>
        <w:jc w:val="both"/>
        <w:rPr>
          <w:rFonts w:ascii="Traditional Arabic" w:hAnsi="Traditional Arabic" w:cs="Traditional Arabic"/>
          <w:b/>
          <w:bCs/>
          <w:sz w:val="32"/>
          <w:szCs w:val="32"/>
          <w:rtl/>
          <w:lang w:bidi="ar-DZ"/>
        </w:rPr>
      </w:pPr>
    </w:p>
    <w:p w14:paraId="5EBF2109" w14:textId="77777777" w:rsidR="00DF3715" w:rsidRDefault="00DF3715" w:rsidP="00BE01CD">
      <w:pPr>
        <w:tabs>
          <w:tab w:val="center" w:pos="4153"/>
          <w:tab w:val="left" w:pos="4676"/>
        </w:tabs>
        <w:bidi/>
        <w:spacing w:after="0" w:line="240" w:lineRule="auto"/>
        <w:jc w:val="both"/>
        <w:rPr>
          <w:rFonts w:ascii="Traditional Arabic" w:hAnsi="Traditional Arabic" w:cs="Traditional Arabic"/>
          <w:b/>
          <w:bCs/>
          <w:sz w:val="32"/>
          <w:szCs w:val="32"/>
          <w:rtl/>
          <w:lang w:bidi="ar-DZ"/>
        </w:rPr>
      </w:pPr>
    </w:p>
    <w:p w14:paraId="6563489C" w14:textId="77777777" w:rsidR="00DF3715" w:rsidRPr="00952A2A" w:rsidRDefault="00DF3715" w:rsidP="00BE01CD">
      <w:pPr>
        <w:tabs>
          <w:tab w:val="center" w:pos="4153"/>
          <w:tab w:val="left" w:pos="4676"/>
        </w:tabs>
        <w:bidi/>
        <w:spacing w:after="0" w:line="240" w:lineRule="auto"/>
        <w:jc w:val="both"/>
        <w:rPr>
          <w:rFonts w:ascii="Traditional Arabic" w:hAnsi="Traditional Arabic" w:cs="Traditional Arabic"/>
          <w:b/>
          <w:bCs/>
          <w:sz w:val="32"/>
          <w:szCs w:val="32"/>
          <w:rtl/>
          <w:lang w:bidi="ar-DZ"/>
        </w:rPr>
      </w:pPr>
      <w:r w:rsidRPr="00952A2A">
        <w:rPr>
          <w:rFonts w:ascii="Traditional Arabic" w:hAnsi="Traditional Arabic" w:cs="Traditional Arabic"/>
          <w:b/>
          <w:bCs/>
          <w:sz w:val="32"/>
          <w:szCs w:val="32"/>
          <w:rtl/>
          <w:lang w:bidi="ar-DZ"/>
        </w:rPr>
        <w:lastRenderedPageBreak/>
        <w:t>ثالثا:</w:t>
      </w:r>
      <w:r>
        <w:rPr>
          <w:rFonts w:ascii="Traditional Arabic" w:hAnsi="Traditional Arabic" w:cs="Traditional Arabic" w:hint="cs"/>
          <w:b/>
          <w:bCs/>
          <w:sz w:val="32"/>
          <w:szCs w:val="32"/>
          <w:rtl/>
          <w:lang w:bidi="ar-DZ"/>
        </w:rPr>
        <w:t xml:space="preserve"> أ</w:t>
      </w:r>
      <w:r w:rsidRPr="00952A2A">
        <w:rPr>
          <w:rFonts w:ascii="Traditional Arabic" w:hAnsi="Traditional Arabic" w:cs="Traditional Arabic"/>
          <w:b/>
          <w:bCs/>
          <w:sz w:val="32"/>
          <w:szCs w:val="32"/>
          <w:rtl/>
          <w:lang w:bidi="ar-DZ"/>
        </w:rPr>
        <w:t>قسام العتبات</w:t>
      </w:r>
    </w:p>
    <w:p w14:paraId="2CE5698E" w14:textId="77777777" w:rsidR="00DF3715" w:rsidRPr="003154E7" w:rsidRDefault="00DF3715" w:rsidP="00BE01CD">
      <w:pPr>
        <w:tabs>
          <w:tab w:val="center" w:pos="4153"/>
          <w:tab w:val="left" w:pos="4676"/>
        </w:tabs>
        <w:bidi/>
        <w:spacing w:after="0" w:line="240" w:lineRule="auto"/>
        <w:jc w:val="both"/>
        <w:rPr>
          <w:rFonts w:ascii="Traditional Arabic" w:hAnsi="Traditional Arabic" w:cs="Traditional Arabic"/>
          <w:b/>
          <w:bCs/>
          <w:sz w:val="32"/>
          <w:szCs w:val="32"/>
          <w:rtl/>
          <w:lang w:bidi="ar-DZ"/>
        </w:rPr>
      </w:pPr>
      <w:r w:rsidRPr="003154E7">
        <w:rPr>
          <w:rFonts w:ascii="Traditional Arabic" w:hAnsi="Traditional Arabic" w:cs="Traditional Arabic"/>
          <w:b/>
          <w:bCs/>
          <w:sz w:val="32"/>
          <w:szCs w:val="32"/>
          <w:rtl/>
          <w:lang w:bidi="ar-DZ"/>
        </w:rPr>
        <w:t>و يميز جيرار جينت بين نمطين:</w:t>
      </w:r>
    </w:p>
    <w:p w14:paraId="780F411A" w14:textId="77777777" w:rsidR="00DF3715" w:rsidRDefault="00DF3715" w:rsidP="00BE01CD">
      <w:pPr>
        <w:tabs>
          <w:tab w:val="center" w:pos="4153"/>
          <w:tab w:val="left" w:pos="4676"/>
        </w:tabs>
        <w:bidi/>
        <w:spacing w:before="240" w:after="0" w:line="240" w:lineRule="auto"/>
        <w:jc w:val="both"/>
        <w:rPr>
          <w:rFonts w:ascii="Traditional Arabic" w:hAnsi="Traditional Arabic" w:cs="Traditional Arabic"/>
          <w:sz w:val="32"/>
          <w:szCs w:val="32"/>
          <w:rtl/>
          <w:lang w:bidi="ar-DZ"/>
        </w:rPr>
      </w:pPr>
      <w:r w:rsidRPr="003154E7">
        <w:rPr>
          <w:rFonts w:ascii="Traditional Arabic" w:hAnsi="Traditional Arabic" w:cs="Traditional Arabic"/>
          <w:b/>
          <w:bCs/>
          <w:sz w:val="32"/>
          <w:szCs w:val="32"/>
          <w:rtl/>
          <w:lang w:bidi="ar-DZ"/>
        </w:rPr>
        <w:t>1-النص المحيط:</w:t>
      </w:r>
    </w:p>
    <w:p w14:paraId="7C417E73" w14:textId="3CF3236C" w:rsidR="00DF3715" w:rsidRPr="009B1AD8" w:rsidRDefault="00DF3715" w:rsidP="00BE01CD">
      <w:pPr>
        <w:bidi/>
        <w:spacing w:before="240"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9B1AD8">
        <w:rPr>
          <w:rFonts w:ascii="Traditional Arabic" w:hAnsi="Traditional Arabic" w:cs="Traditional Arabic"/>
          <w:sz w:val="32"/>
          <w:szCs w:val="32"/>
          <w:rtl/>
          <w:lang w:bidi="ar-DZ"/>
        </w:rPr>
        <w:t xml:space="preserve">هو كل ما يتعلق بالنص </w:t>
      </w:r>
      <w:r w:rsidRPr="009B1AD8">
        <w:rPr>
          <w:rFonts w:ascii="Traditional Arabic" w:hAnsi="Traditional Arabic" w:cs="Traditional Arabic" w:hint="cs"/>
          <w:sz w:val="32"/>
          <w:szCs w:val="32"/>
          <w:rtl/>
          <w:lang w:bidi="ar-DZ"/>
        </w:rPr>
        <w:t>ويضم</w:t>
      </w:r>
      <w:r w:rsidRPr="009B1AD8">
        <w:rPr>
          <w:rFonts w:ascii="Traditional Arabic" w:hAnsi="Traditional Arabic" w:cs="Traditional Arabic"/>
          <w:sz w:val="32"/>
          <w:szCs w:val="32"/>
          <w:rtl/>
          <w:lang w:bidi="ar-DZ"/>
        </w:rPr>
        <w:t xml:space="preserve"> تحته كل من إسم</w:t>
      </w:r>
      <w:r w:rsidR="004801ED">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الكاتب،</w:t>
      </w:r>
      <w:r w:rsidR="004801ED">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العنوان،</w:t>
      </w:r>
      <w:r w:rsidR="004801ED">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الإستهلال،</w:t>
      </w:r>
      <w:r w:rsidR="004801ED">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الإهداء،</w:t>
      </w:r>
      <w:r w:rsidR="004801ED">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العناوين الداخلية،</w:t>
      </w:r>
      <w:r w:rsidR="004801ED">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 xml:space="preserve">الحواشي </w:t>
      </w:r>
      <w:r w:rsidRPr="009B1AD8">
        <w:rPr>
          <w:rFonts w:ascii="Traditional Arabic" w:hAnsi="Traditional Arabic" w:cs="Traditional Arabic" w:hint="cs"/>
          <w:sz w:val="32"/>
          <w:szCs w:val="32"/>
          <w:rtl/>
          <w:lang w:bidi="ar-DZ"/>
        </w:rPr>
        <w:t>والهوامش</w:t>
      </w:r>
      <w:r>
        <w:rPr>
          <w:rFonts w:ascii="Traditional Arabic" w:hAnsi="Traditional Arabic" w:cs="Traditional Arabic" w:hint="cs"/>
          <w:sz w:val="32"/>
          <w:szCs w:val="32"/>
          <w:rtl/>
          <w:lang w:bidi="ar-DZ"/>
        </w:rPr>
        <w:t>.</w:t>
      </w:r>
    </w:p>
    <w:p w14:paraId="779CF34A" w14:textId="56A2CA56" w:rsidR="00DF3715" w:rsidRPr="003154E7" w:rsidRDefault="00DF3715" w:rsidP="00BE01CD">
      <w:pPr>
        <w:tabs>
          <w:tab w:val="left" w:pos="4676"/>
        </w:tabs>
        <w:bidi/>
        <w:spacing w:before="240" w:after="0" w:line="240" w:lineRule="auto"/>
        <w:jc w:val="both"/>
        <w:rPr>
          <w:rFonts w:ascii="Traditional Arabic" w:hAnsi="Traditional Arabic" w:cs="Traditional Arabic"/>
          <w:b/>
          <w:bCs/>
          <w:sz w:val="32"/>
          <w:szCs w:val="32"/>
          <w:vertAlign w:val="superscript"/>
          <w:rtl/>
          <w:lang w:bidi="ar-DZ"/>
        </w:rPr>
      </w:pPr>
      <w:r w:rsidRPr="003154E7">
        <w:rPr>
          <w:rFonts w:ascii="Traditional Arabic" w:hAnsi="Traditional Arabic" w:cs="Traditional Arabic"/>
          <w:b/>
          <w:bCs/>
          <w:sz w:val="32"/>
          <w:szCs w:val="32"/>
          <w:rtl/>
          <w:lang w:bidi="ar-DZ"/>
        </w:rPr>
        <w:t>ماهية العتبات:</w:t>
      </w:r>
      <w:r w:rsidR="004801ED">
        <w:rPr>
          <w:rFonts w:ascii="Traditional Arabic" w:hAnsi="Traditional Arabic" w:cs="Traditional Arabic" w:hint="cs"/>
          <w:b/>
          <w:bCs/>
          <w:sz w:val="32"/>
          <w:szCs w:val="32"/>
          <w:rtl/>
          <w:lang w:bidi="ar-DZ"/>
        </w:rPr>
        <w:t xml:space="preserve"> </w:t>
      </w:r>
      <w:r w:rsidRPr="003154E7">
        <w:rPr>
          <w:rFonts w:ascii="Traditional Arabic" w:hAnsi="Traditional Arabic" w:cs="Traditional Arabic"/>
          <w:b/>
          <w:bCs/>
          <w:sz w:val="32"/>
          <w:szCs w:val="32"/>
          <w:rtl/>
          <w:lang w:bidi="ar-DZ"/>
        </w:rPr>
        <w:t>تحديد نظري</w:t>
      </w:r>
    </w:p>
    <w:p w14:paraId="5B2E6547" w14:textId="77777777" w:rsidR="00DF3715" w:rsidRDefault="00DF3715" w:rsidP="00BE01CD">
      <w:pPr>
        <w:tabs>
          <w:tab w:val="center" w:pos="4153"/>
          <w:tab w:val="left" w:pos="4676"/>
        </w:tabs>
        <w:bidi/>
        <w:spacing w:after="0" w:line="240" w:lineRule="auto"/>
        <w:jc w:val="both"/>
        <w:rPr>
          <w:rFonts w:ascii="Traditional Arabic" w:hAnsi="Traditional Arabic" w:cs="Traditional Arabic"/>
          <w:sz w:val="32"/>
          <w:szCs w:val="32"/>
          <w:rtl/>
          <w:lang w:bidi="ar-DZ"/>
        </w:rPr>
      </w:pPr>
      <w:r w:rsidRPr="00F62B2D">
        <w:rPr>
          <w:rFonts w:ascii="Traditional Arabic" w:hAnsi="Traditional Arabic" w:cs="Traditional Arabic"/>
          <w:b/>
          <w:bCs/>
          <w:sz w:val="32"/>
          <w:szCs w:val="32"/>
          <w:rtl/>
          <w:lang w:bidi="ar-DZ"/>
        </w:rPr>
        <w:t>1-</w:t>
      </w:r>
      <w:r w:rsidRPr="00F62B2D">
        <w:rPr>
          <w:rFonts w:ascii="Traditional Arabic" w:hAnsi="Traditional Arabic" w:cs="Traditional Arabic" w:hint="cs"/>
          <w:b/>
          <w:bCs/>
          <w:sz w:val="32"/>
          <w:szCs w:val="32"/>
          <w:rtl/>
          <w:lang w:bidi="ar-DZ"/>
        </w:rPr>
        <w:t>1: عتب</w:t>
      </w:r>
      <w:r w:rsidRPr="00F62B2D">
        <w:rPr>
          <w:rFonts w:ascii="Traditional Arabic" w:hAnsi="Traditional Arabic" w:cs="Traditional Arabic" w:hint="eastAsia"/>
          <w:b/>
          <w:bCs/>
          <w:sz w:val="32"/>
          <w:szCs w:val="32"/>
          <w:rtl/>
          <w:lang w:bidi="ar-DZ"/>
        </w:rPr>
        <w:t>ة</w:t>
      </w:r>
      <w:r w:rsidRPr="00F62B2D">
        <w:rPr>
          <w:rFonts w:ascii="Traditional Arabic" w:hAnsi="Traditional Arabic" w:cs="Traditional Arabic"/>
          <w:b/>
          <w:bCs/>
          <w:sz w:val="32"/>
          <w:szCs w:val="32"/>
          <w:rtl/>
          <w:lang w:bidi="ar-DZ"/>
        </w:rPr>
        <w:t xml:space="preserve"> اسم الكاتب:</w:t>
      </w:r>
    </w:p>
    <w:p w14:paraId="1DF03753" w14:textId="210FC54B" w:rsidR="00DF3715" w:rsidRDefault="00DF3715" w:rsidP="00BE01CD">
      <w:pPr>
        <w:bidi/>
        <w:spacing w:before="240"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9B1AD8">
        <w:rPr>
          <w:rFonts w:ascii="Traditional Arabic" w:hAnsi="Traditional Arabic" w:cs="Traditional Arabic"/>
          <w:sz w:val="32"/>
          <w:szCs w:val="32"/>
          <w:rtl/>
          <w:lang w:bidi="ar-DZ"/>
        </w:rPr>
        <w:t xml:space="preserve">يعد اسم الكاتب </w:t>
      </w:r>
      <w:r w:rsidRPr="009B1AD8">
        <w:rPr>
          <w:rFonts w:ascii="Traditional Arabic" w:hAnsi="Traditional Arabic" w:cs="Traditional Arabic" w:hint="cs"/>
          <w:sz w:val="32"/>
          <w:szCs w:val="32"/>
          <w:rtl/>
          <w:lang w:bidi="ar-DZ"/>
        </w:rPr>
        <w:t>ثاني عتبة</w:t>
      </w:r>
      <w:r w:rsidRPr="009B1AD8">
        <w:rPr>
          <w:rFonts w:ascii="Traditional Arabic" w:hAnsi="Traditional Arabic" w:cs="Traditional Arabic"/>
          <w:sz w:val="32"/>
          <w:szCs w:val="32"/>
          <w:rtl/>
          <w:lang w:bidi="ar-DZ"/>
        </w:rPr>
        <w:t xml:space="preserve"> في الغلاف بعد عتبة العنوان </w:t>
      </w:r>
      <w:r w:rsidRPr="009B1AD8">
        <w:rPr>
          <w:rFonts w:ascii="Traditional Arabic" w:hAnsi="Traditional Arabic" w:cs="Traditional Arabic" w:hint="cs"/>
          <w:sz w:val="32"/>
          <w:szCs w:val="32"/>
          <w:rtl/>
          <w:lang w:bidi="ar-DZ"/>
        </w:rPr>
        <w:t>فيأخذ</w:t>
      </w:r>
      <w:r w:rsidRPr="009B1AD8">
        <w:rPr>
          <w:rFonts w:ascii="Traditional Arabic" w:hAnsi="Traditional Arabic" w:cs="Traditional Arabic"/>
          <w:sz w:val="32"/>
          <w:szCs w:val="32"/>
          <w:rtl/>
          <w:lang w:bidi="ar-DZ"/>
        </w:rPr>
        <w:t xml:space="preserve"> الشخص اسم يميز به في المجتمع،</w:t>
      </w:r>
      <w:r w:rsidR="004801ED">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فالتسمية ميثاق إجتماعي يدخل بموجبه المسمى دائرة التعريف التي تؤهله لإستغلال ذلك الإسم في التعاملات الخاصة مع الأشخاص</w:t>
      </w:r>
      <w:r>
        <w:rPr>
          <w:rStyle w:val="Appelnotedebasdep"/>
          <w:rFonts w:ascii="Traditional Arabic" w:hAnsi="Traditional Arabic" w:cs="Traditional Arabic"/>
          <w:sz w:val="32"/>
          <w:szCs w:val="32"/>
          <w:rtl/>
          <w:lang w:bidi="ar-DZ"/>
        </w:rPr>
        <w:footnoteReference w:id="19"/>
      </w:r>
      <w:r w:rsidRPr="009B1AD8">
        <w:rPr>
          <w:rFonts w:ascii="Traditional Arabic" w:hAnsi="Traditional Arabic" w:cs="Traditional Arabic"/>
          <w:sz w:val="32"/>
          <w:szCs w:val="32"/>
          <w:rtl/>
          <w:lang w:bidi="ar-DZ"/>
        </w:rPr>
        <w:t xml:space="preserve"> ولا يمكننا تجاهل إسم الكاتب،</w:t>
      </w:r>
      <w:r w:rsidR="004801ED">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حيث يقول جيرار جينت في كتابه عتبات"</w:t>
      </w:r>
      <w:r>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يعد اسم الكاتب من بين العناصر المناصية المهمة فلا يمكننا تجاهله أو مجاوزته لأنه العلامة الفارقة بين كاتب و أخر فيه تثبت هوية الكاتب لصاحبه ويحقق ملكيته الأدبية و الفكرية على عمله دون النظر للإسم إن كان حقيقيا أو مستعارا</w:t>
      </w:r>
      <w:r>
        <w:rPr>
          <w:rStyle w:val="Appelnotedebasdep"/>
          <w:rFonts w:ascii="Traditional Arabic" w:hAnsi="Traditional Arabic" w:cs="Traditional Arabic"/>
          <w:sz w:val="32"/>
          <w:szCs w:val="32"/>
          <w:rtl/>
          <w:lang w:bidi="ar-DZ"/>
        </w:rPr>
        <w:footnoteReference w:id="20"/>
      </w:r>
      <w:r w:rsidRPr="009B1AD8">
        <w:rPr>
          <w:rFonts w:ascii="Traditional Arabic" w:hAnsi="Traditional Arabic" w:cs="Traditional Arabic"/>
          <w:sz w:val="32"/>
          <w:szCs w:val="32"/>
          <w:rtl/>
          <w:lang w:bidi="ar-DZ"/>
        </w:rPr>
        <w:t xml:space="preserve"> ،و لإسم الكاتب اشكال تأخذ العديد من الصور حسب جيرار حيث نذكر الإسم الحقيقي للكاتب و الإسم المستعار و الإسم المجهول،</w:t>
      </w:r>
      <w:r w:rsidR="004801ED">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إضافة إلى و</w:t>
      </w:r>
      <w:r>
        <w:rPr>
          <w:rFonts w:ascii="Traditional Arabic" w:hAnsi="Traditional Arabic" w:cs="Traditional Arabic" w:hint="cs"/>
          <w:sz w:val="32"/>
          <w:szCs w:val="32"/>
          <w:rtl/>
          <w:lang w:bidi="ar-DZ"/>
        </w:rPr>
        <w:t>ض</w:t>
      </w:r>
      <w:r w:rsidRPr="009B1AD8">
        <w:rPr>
          <w:rFonts w:ascii="Traditional Arabic" w:hAnsi="Traditional Arabic" w:cs="Traditional Arabic"/>
          <w:sz w:val="32"/>
          <w:szCs w:val="32"/>
          <w:rtl/>
          <w:lang w:bidi="ar-DZ"/>
        </w:rPr>
        <w:t>ائف متعلقة به و أهمها وظيفة التنمية،</w:t>
      </w:r>
      <w:r w:rsidR="004801ED">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وظيفة الملكية، الوظيفة الإشهارية و موضوع اسم الكاتب يكون في صفحة الغلاف و صفحة العنوان أما وقت ظهوره فيكون عند صدور أول طبعة للكتاب</w:t>
      </w:r>
      <w:r w:rsidRPr="009B1AD8">
        <w:rPr>
          <w:rFonts w:ascii="Traditional Arabic" w:hAnsi="Traditional Arabic" w:cs="Traditional Arabic"/>
          <w:sz w:val="32"/>
          <w:szCs w:val="32"/>
          <w:vertAlign w:val="superscript"/>
          <w:rtl/>
          <w:lang w:bidi="ar-DZ"/>
        </w:rPr>
        <w:t>"</w:t>
      </w:r>
      <w:r>
        <w:rPr>
          <w:rStyle w:val="Appelnotedebasdep"/>
          <w:rFonts w:ascii="Traditional Arabic" w:hAnsi="Traditional Arabic" w:cs="Traditional Arabic"/>
          <w:sz w:val="32"/>
          <w:szCs w:val="32"/>
          <w:rtl/>
          <w:lang w:bidi="ar-DZ"/>
        </w:rPr>
        <w:footnoteReference w:id="21"/>
      </w:r>
      <w:r>
        <w:rPr>
          <w:rFonts w:ascii="Traditional Arabic" w:hAnsi="Traditional Arabic" w:cs="Traditional Arabic" w:hint="cs"/>
          <w:sz w:val="32"/>
          <w:szCs w:val="32"/>
          <w:rtl/>
          <w:lang w:bidi="ar-DZ"/>
        </w:rPr>
        <w:t>.</w:t>
      </w:r>
    </w:p>
    <w:p w14:paraId="75108FF5" w14:textId="176F8F4F" w:rsidR="004A5305" w:rsidRDefault="004A5305" w:rsidP="004A5305">
      <w:pPr>
        <w:bidi/>
        <w:spacing w:before="240" w:after="0" w:line="240" w:lineRule="auto"/>
        <w:jc w:val="both"/>
        <w:rPr>
          <w:rFonts w:ascii="Traditional Arabic" w:hAnsi="Traditional Arabic" w:cs="Traditional Arabic"/>
          <w:sz w:val="32"/>
          <w:szCs w:val="32"/>
          <w:rtl/>
          <w:lang w:bidi="ar-DZ"/>
        </w:rPr>
      </w:pPr>
    </w:p>
    <w:p w14:paraId="2DD9935B" w14:textId="0EF6D2BE" w:rsidR="004A5305" w:rsidRDefault="004A5305" w:rsidP="004A5305">
      <w:pPr>
        <w:bidi/>
        <w:spacing w:before="240" w:after="0" w:line="240" w:lineRule="auto"/>
        <w:jc w:val="both"/>
        <w:rPr>
          <w:rFonts w:ascii="Traditional Arabic" w:hAnsi="Traditional Arabic" w:cs="Traditional Arabic"/>
          <w:sz w:val="32"/>
          <w:szCs w:val="32"/>
          <w:rtl/>
          <w:lang w:bidi="ar-DZ"/>
        </w:rPr>
      </w:pPr>
    </w:p>
    <w:p w14:paraId="2DFF7DD8" w14:textId="3D8B9180" w:rsidR="004A5305" w:rsidRDefault="004A5305" w:rsidP="004A5305">
      <w:pPr>
        <w:bidi/>
        <w:spacing w:before="240" w:after="0" w:line="240" w:lineRule="auto"/>
        <w:jc w:val="both"/>
        <w:rPr>
          <w:rFonts w:ascii="Traditional Arabic" w:hAnsi="Traditional Arabic" w:cs="Traditional Arabic"/>
          <w:sz w:val="32"/>
          <w:szCs w:val="32"/>
          <w:rtl/>
          <w:lang w:bidi="ar-DZ"/>
        </w:rPr>
      </w:pPr>
    </w:p>
    <w:p w14:paraId="2E59A0A9" w14:textId="3F753FF9" w:rsidR="004A5305" w:rsidRDefault="004A5305" w:rsidP="004A5305">
      <w:pPr>
        <w:bidi/>
        <w:spacing w:before="240" w:after="0" w:line="240" w:lineRule="auto"/>
        <w:jc w:val="both"/>
        <w:rPr>
          <w:rFonts w:ascii="Traditional Arabic" w:hAnsi="Traditional Arabic" w:cs="Traditional Arabic"/>
          <w:sz w:val="32"/>
          <w:szCs w:val="32"/>
          <w:rtl/>
          <w:lang w:bidi="ar-DZ"/>
        </w:rPr>
      </w:pPr>
    </w:p>
    <w:p w14:paraId="1023FF5D" w14:textId="77777777" w:rsidR="004A5305" w:rsidRPr="00D63AEB" w:rsidRDefault="004A5305" w:rsidP="004A5305">
      <w:pPr>
        <w:bidi/>
        <w:spacing w:before="240" w:after="0" w:line="240" w:lineRule="auto"/>
        <w:jc w:val="both"/>
        <w:rPr>
          <w:rFonts w:ascii="Traditional Arabic" w:hAnsi="Traditional Arabic" w:cs="Traditional Arabic"/>
          <w:sz w:val="32"/>
          <w:szCs w:val="32"/>
          <w:rtl/>
          <w:lang w:bidi="ar-DZ"/>
        </w:rPr>
      </w:pPr>
    </w:p>
    <w:p w14:paraId="23873F86" w14:textId="77777777" w:rsidR="00DF3715" w:rsidRDefault="00DF3715" w:rsidP="004A5305">
      <w:pPr>
        <w:bidi/>
        <w:spacing w:after="0" w:line="240" w:lineRule="auto"/>
        <w:jc w:val="both"/>
        <w:rPr>
          <w:rFonts w:ascii="Traditional Arabic" w:hAnsi="Traditional Arabic" w:cs="Traditional Arabic"/>
          <w:b/>
          <w:bCs/>
          <w:sz w:val="32"/>
          <w:szCs w:val="32"/>
          <w:rtl/>
          <w:lang w:bidi="ar-DZ"/>
        </w:rPr>
      </w:pPr>
      <w:r w:rsidRPr="007D2EFC">
        <w:rPr>
          <w:rFonts w:ascii="Traditional Arabic" w:hAnsi="Traditional Arabic" w:cs="Traditional Arabic"/>
          <w:b/>
          <w:bCs/>
          <w:sz w:val="32"/>
          <w:szCs w:val="32"/>
          <w:rtl/>
          <w:lang w:bidi="ar-DZ"/>
        </w:rPr>
        <w:lastRenderedPageBreak/>
        <w:t>1-2:عتبة العنوان:</w:t>
      </w:r>
    </w:p>
    <w:p w14:paraId="16670C4A" w14:textId="687F29E1" w:rsidR="00DF3715" w:rsidRPr="009B1AD8" w:rsidRDefault="00DF3715" w:rsidP="004A5305">
      <w:pPr>
        <w:bidi/>
        <w:spacing w:after="0" w:line="240" w:lineRule="auto"/>
        <w:ind w:firstLine="709"/>
        <w:jc w:val="both"/>
        <w:rPr>
          <w:rFonts w:ascii="Traditional Arabic" w:hAnsi="Traditional Arabic" w:cs="Traditional Arabic"/>
          <w:sz w:val="32"/>
          <w:szCs w:val="32"/>
          <w:rtl/>
          <w:lang w:bidi="ar-DZ"/>
        </w:rPr>
      </w:pPr>
      <w:r w:rsidRPr="009B1AD8">
        <w:rPr>
          <w:rFonts w:ascii="Traditional Arabic" w:hAnsi="Traditional Arabic" w:cs="Traditional Arabic"/>
          <w:sz w:val="32"/>
          <w:szCs w:val="32"/>
          <w:rtl/>
          <w:lang w:bidi="ar-DZ"/>
        </w:rPr>
        <w:t>يعد العنوان للنص بمنزلة الإسم للكائن،</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لكونه يسمي و يصف ما قد كتب و يعد عنصر جد مهم في النص.</w:t>
      </w:r>
    </w:p>
    <w:p w14:paraId="0A4F25C3" w14:textId="12301176" w:rsidR="00DF3715" w:rsidRDefault="00DF3715" w:rsidP="00BE01CD">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9B1AD8">
        <w:rPr>
          <w:rFonts w:ascii="Traditional Arabic" w:hAnsi="Traditional Arabic" w:cs="Traditional Arabic"/>
          <w:sz w:val="32"/>
          <w:szCs w:val="32"/>
          <w:rtl/>
          <w:lang w:bidi="ar-DZ"/>
        </w:rPr>
        <w:t>يعرف جيرار جينت العنوان إذ يقول:</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"العنوان هو العلامة الجوهرية و العنصر ال</w:t>
      </w:r>
      <w:r>
        <w:rPr>
          <w:rFonts w:ascii="Traditional Arabic" w:hAnsi="Traditional Arabic" w:cs="Traditional Arabic" w:hint="cs"/>
          <w:sz w:val="32"/>
          <w:szCs w:val="32"/>
          <w:rtl/>
          <w:lang w:bidi="ar-DZ"/>
        </w:rPr>
        <w:t>أ</w:t>
      </w:r>
      <w:r w:rsidRPr="009B1AD8">
        <w:rPr>
          <w:rFonts w:ascii="Traditional Arabic" w:hAnsi="Traditional Arabic" w:cs="Traditional Arabic"/>
          <w:sz w:val="32"/>
          <w:szCs w:val="32"/>
          <w:rtl/>
          <w:lang w:bidi="ar-DZ"/>
        </w:rPr>
        <w:t>هم من عناصر النص الموازي حتى كاد يستقل بعلم خاص و هو علم العنونة أو العنوانيات"</w:t>
      </w:r>
      <w:r>
        <w:rPr>
          <w:rStyle w:val="Appelnotedebasdep"/>
          <w:rFonts w:ascii="Traditional Arabic" w:hAnsi="Traditional Arabic" w:cs="Traditional Arabic"/>
          <w:sz w:val="32"/>
          <w:szCs w:val="32"/>
          <w:rtl/>
          <w:lang w:bidi="ar-DZ"/>
        </w:rPr>
        <w:footnoteReference w:id="22"/>
      </w:r>
      <w:r w:rsidRPr="009B1AD8">
        <w:rPr>
          <w:rFonts w:ascii="Traditional Arabic" w:hAnsi="Traditional Arabic" w:cs="Traditional Arabic"/>
          <w:sz w:val="32"/>
          <w:szCs w:val="32"/>
          <w:rtl/>
          <w:lang w:bidi="ar-DZ"/>
        </w:rPr>
        <w:t xml:space="preserve"> ومن بين أكبر المشتغلين </w:t>
      </w:r>
      <w:r w:rsidRPr="009B1AD8">
        <w:rPr>
          <w:rFonts w:ascii="Traditional Arabic" w:hAnsi="Traditional Arabic" w:cs="Traditional Arabic" w:hint="cs"/>
          <w:sz w:val="32"/>
          <w:szCs w:val="32"/>
          <w:rtl/>
          <w:lang w:bidi="ar-DZ"/>
        </w:rPr>
        <w:t>عاد</w:t>
      </w:r>
      <w:r w:rsidRPr="009B1AD8">
        <w:rPr>
          <w:rFonts w:ascii="Traditional Arabic" w:hAnsi="Traditional Arabic" w:cs="Traditional Arabic" w:hint="eastAsia"/>
          <w:sz w:val="32"/>
          <w:szCs w:val="32"/>
          <w:rtl/>
          <w:lang w:bidi="ar-DZ"/>
        </w:rPr>
        <w:t>ى</w:t>
      </w:r>
      <w:r w:rsidRPr="009B1AD8">
        <w:rPr>
          <w:rFonts w:ascii="Traditional Arabic" w:hAnsi="Traditional Arabic" w:cs="Traditional Arabic"/>
          <w:sz w:val="32"/>
          <w:szCs w:val="32"/>
          <w:rtl/>
          <w:lang w:bidi="ar-DZ"/>
        </w:rPr>
        <w:t xml:space="preserve"> هذا العلم و المؤسسين له ليوهيوك في كتابه سمة العنوان ،إن كون العنوان علامة،</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يعني له دور الدليل،</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دليل القارئ إلى النص سواءً على المستوى الإشاري أو التأويلي</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و في هذه النقطة تتفاقم استراجية</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العنوان السيميائية في كونه معلما للنص يستدل به عليه ،و هو بهذه الوظيفة لم يعد تكملة او إضافة،</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حيث يظل النص طي المجهول إلى أن يعلن عنه بالعنوان،</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لكن هذه الوظيفة الحالية لا تقود البتة إلى افتقاد العنوان لإستقلاله الذاتي ،فهو الحد الفاصل بين الداخل و الخارج يلج في إطار ما لا يمكن حسمه</w:t>
      </w:r>
      <w:r>
        <w:rPr>
          <w:rStyle w:val="Appelnotedebasdep"/>
          <w:rFonts w:ascii="Traditional Arabic" w:hAnsi="Traditional Arabic" w:cs="Traditional Arabic"/>
          <w:sz w:val="32"/>
          <w:szCs w:val="32"/>
          <w:rtl/>
          <w:lang w:bidi="ar-DZ"/>
        </w:rPr>
        <w:footnoteReference w:id="23"/>
      </w:r>
      <w:r w:rsidRPr="009B1AD8">
        <w:rPr>
          <w:rFonts w:ascii="Traditional Arabic" w:hAnsi="Traditional Arabic" w:cs="Traditional Arabic"/>
          <w:sz w:val="32"/>
          <w:szCs w:val="32"/>
          <w:rtl/>
          <w:lang w:bidi="ar-DZ"/>
        </w:rPr>
        <w:t>إذ يتمتع بصفة لا داخل و لا خارج أو كلاهما في الوقت نفسه.</w:t>
      </w:r>
    </w:p>
    <w:p w14:paraId="19686A22" w14:textId="39DEF042" w:rsidR="00DF3715" w:rsidRPr="009B1AD8" w:rsidRDefault="00DF3715" w:rsidP="00BE01CD">
      <w:pPr>
        <w:tabs>
          <w:tab w:val="center" w:pos="140"/>
        </w:tabs>
        <w:bidi/>
        <w:spacing w:before="24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sz w:val="32"/>
          <w:szCs w:val="32"/>
          <w:rtl/>
          <w:lang w:bidi="ar-DZ"/>
        </w:rPr>
        <w:tab/>
      </w:r>
      <w:r w:rsidRPr="009B1AD8">
        <w:rPr>
          <w:rFonts w:ascii="Traditional Arabic" w:hAnsi="Traditional Arabic" w:cs="Traditional Arabic"/>
          <w:sz w:val="32"/>
          <w:szCs w:val="32"/>
          <w:rtl/>
          <w:lang w:bidi="ar-DZ"/>
        </w:rPr>
        <w:t xml:space="preserve">للعنوان أهمية كبرى فهو بمثابة علامة لسانية ذات صلة وطيدة </w:t>
      </w:r>
      <w:r w:rsidRPr="009B1AD8">
        <w:rPr>
          <w:rFonts w:ascii="Traditional Arabic" w:hAnsi="Traditional Arabic" w:cs="Traditional Arabic" w:hint="cs"/>
          <w:sz w:val="32"/>
          <w:szCs w:val="32"/>
          <w:rtl/>
          <w:lang w:bidi="ar-DZ"/>
        </w:rPr>
        <w:t>بالنص تحد</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hint="cs"/>
          <w:sz w:val="32"/>
          <w:szCs w:val="32"/>
          <w:rtl/>
          <w:lang w:bidi="ar-DZ"/>
        </w:rPr>
        <w:t>ه</w:t>
      </w:r>
      <w:r w:rsidRPr="009B1AD8">
        <w:rPr>
          <w:rFonts w:ascii="Traditional Arabic" w:hAnsi="Traditional Arabic" w:cs="Traditional Arabic"/>
          <w:sz w:val="32"/>
          <w:szCs w:val="32"/>
          <w:rtl/>
          <w:lang w:bidi="ar-DZ"/>
        </w:rPr>
        <w:t xml:space="preserve">و تختزل مضمونه و بما أنه عتبة من عتبات النص الموازي فهو لا ينفصل عن مضمون العمل الأدبي و خصوصيته و لا يمكن للمتلقي الولوج إلى عتبة النص إلا بعد اختيار عتبة العنوان و نظرا للأهمية البالغة للعنوان وجب علينا الوقوف لتحديد مفهومه اللغوي و </w:t>
      </w:r>
      <w:r w:rsidR="00A27ADF" w:rsidRPr="009B1AD8">
        <w:rPr>
          <w:rFonts w:ascii="Traditional Arabic" w:hAnsi="Traditional Arabic" w:cs="Traditional Arabic" w:hint="cs"/>
          <w:sz w:val="32"/>
          <w:szCs w:val="32"/>
          <w:rtl/>
          <w:lang w:bidi="ar-DZ"/>
        </w:rPr>
        <w:t>الاصطلاحي</w:t>
      </w:r>
      <w:r w:rsidRPr="009B1AD8">
        <w:rPr>
          <w:rFonts w:ascii="Traditional Arabic" w:hAnsi="Traditional Arabic" w:cs="Traditional Arabic"/>
          <w:sz w:val="32"/>
          <w:szCs w:val="32"/>
          <w:rtl/>
          <w:lang w:bidi="ar-DZ"/>
        </w:rPr>
        <w:t>.</w:t>
      </w:r>
    </w:p>
    <w:p w14:paraId="55BC47FB" w14:textId="4DB3FFA6" w:rsidR="00DF3715" w:rsidRPr="009B1AD8" w:rsidRDefault="00DF3715" w:rsidP="00BE01CD">
      <w:pPr>
        <w:tabs>
          <w:tab w:val="center" w:pos="4153"/>
          <w:tab w:val="right" w:pos="8306"/>
        </w:tabs>
        <w:bidi/>
        <w:spacing w:line="240" w:lineRule="auto"/>
        <w:jc w:val="both"/>
        <w:rPr>
          <w:rFonts w:ascii="Traditional Arabic" w:hAnsi="Traditional Arabic" w:cs="Traditional Arabic"/>
          <w:sz w:val="32"/>
          <w:szCs w:val="32"/>
          <w:rtl/>
          <w:lang w:bidi="ar-DZ"/>
        </w:rPr>
      </w:pPr>
      <w:r w:rsidRPr="008B7016">
        <w:rPr>
          <w:rFonts w:ascii="Traditional Arabic" w:hAnsi="Traditional Arabic" w:cs="Traditional Arabic"/>
          <w:b/>
          <w:bCs/>
          <w:sz w:val="32"/>
          <w:szCs w:val="32"/>
          <w:rtl/>
          <w:lang w:bidi="ar-DZ"/>
        </w:rPr>
        <w:t>أ-مفهوم العنوان لغة:</w:t>
      </w:r>
      <w:r w:rsidR="00A27ADF">
        <w:rPr>
          <w:rFonts w:ascii="Traditional Arabic" w:hAnsi="Traditional Arabic" w:cs="Traditional Arabic" w:hint="cs"/>
          <w:b/>
          <w:bCs/>
          <w:sz w:val="32"/>
          <w:szCs w:val="32"/>
          <w:rtl/>
          <w:lang w:bidi="ar-DZ"/>
        </w:rPr>
        <w:t xml:space="preserve"> </w:t>
      </w:r>
      <w:r w:rsidRPr="009B1AD8">
        <w:rPr>
          <w:rFonts w:ascii="Traditional Arabic" w:hAnsi="Traditional Arabic" w:cs="Traditional Arabic"/>
          <w:sz w:val="32"/>
          <w:szCs w:val="32"/>
          <w:rtl/>
          <w:lang w:bidi="ar-DZ"/>
        </w:rPr>
        <w:t>له معاني عديدة منها:</w:t>
      </w:r>
    </w:p>
    <w:p w14:paraId="332259C7" w14:textId="0DC1B74F" w:rsidR="00DF3715" w:rsidRPr="009B1AD8" w:rsidRDefault="00DF3715" w:rsidP="00BE01CD">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9B1AD8">
        <w:rPr>
          <w:rFonts w:ascii="Traditional Arabic" w:hAnsi="Traditional Arabic" w:cs="Traditional Arabic"/>
          <w:sz w:val="32"/>
          <w:szCs w:val="32"/>
          <w:rtl/>
          <w:lang w:bidi="ar-DZ"/>
        </w:rPr>
        <w:t xml:space="preserve">و عننت الكتاب و أعننته لكذا أي عرضته له و صرفته </w:t>
      </w:r>
      <w:r w:rsidRPr="009B1AD8">
        <w:rPr>
          <w:rFonts w:ascii="Traditional Arabic" w:hAnsi="Traditional Arabic" w:cs="Traditional Arabic" w:hint="cs"/>
          <w:sz w:val="32"/>
          <w:szCs w:val="32"/>
          <w:rtl/>
          <w:lang w:bidi="ar-DZ"/>
        </w:rPr>
        <w:t>إليه، و</w:t>
      </w:r>
      <w:r w:rsidRPr="009B1AD8">
        <w:rPr>
          <w:rFonts w:ascii="Traditional Arabic" w:hAnsi="Traditional Arabic" w:cs="Traditional Arabic"/>
          <w:sz w:val="32"/>
          <w:szCs w:val="32"/>
          <w:rtl/>
          <w:lang w:bidi="ar-DZ"/>
        </w:rPr>
        <w:t xml:space="preserve"> عَن الكتاب يعُنهُ عنا و </w:t>
      </w:r>
      <w:r w:rsidRPr="009B1AD8">
        <w:rPr>
          <w:rFonts w:ascii="Traditional Arabic" w:hAnsi="Traditional Arabic" w:cs="Traditional Arabic" w:hint="cs"/>
          <w:sz w:val="32"/>
          <w:szCs w:val="32"/>
          <w:rtl/>
          <w:lang w:bidi="ar-DZ"/>
        </w:rPr>
        <w:t>عننه: كعنْونهُ</w:t>
      </w:r>
      <w:r w:rsidRPr="009B1AD8">
        <w:rPr>
          <w:rFonts w:ascii="Traditional Arabic" w:hAnsi="Traditional Arabic" w:cs="Traditional Arabic"/>
          <w:sz w:val="32"/>
          <w:szCs w:val="32"/>
          <w:rtl/>
          <w:lang w:bidi="ar-DZ"/>
        </w:rPr>
        <w:t>،</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و عنْونتُهُ و علْونتهُ بمعنى واحد مشتق من المعنى،</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 xml:space="preserve">و قال </w:t>
      </w:r>
      <w:r w:rsidRPr="009B1AD8">
        <w:rPr>
          <w:rFonts w:ascii="Traditional Arabic" w:hAnsi="Traditional Arabic" w:cs="Traditional Arabic" w:hint="cs"/>
          <w:sz w:val="32"/>
          <w:szCs w:val="32"/>
          <w:rtl/>
          <w:lang w:bidi="ar-DZ"/>
        </w:rPr>
        <w:t>اللحياني: عننت</w:t>
      </w:r>
      <w:r w:rsidRPr="009B1AD8">
        <w:rPr>
          <w:rFonts w:ascii="Traditional Arabic" w:hAnsi="Traditional Arabic" w:cs="Traditional Arabic"/>
          <w:sz w:val="32"/>
          <w:szCs w:val="32"/>
          <w:rtl/>
          <w:lang w:bidi="ar-DZ"/>
        </w:rPr>
        <w:t xml:space="preserve"> الكتاب تعنيناً و عنيته تعنية إذا عنونته</w:t>
      </w:r>
      <w:r>
        <w:rPr>
          <w:rStyle w:val="Appelnotedebasdep"/>
          <w:rFonts w:ascii="Traditional Arabic" w:hAnsi="Traditional Arabic" w:cs="Traditional Arabic"/>
          <w:sz w:val="32"/>
          <w:szCs w:val="32"/>
          <w:rtl/>
          <w:lang w:bidi="ar-DZ"/>
        </w:rPr>
        <w:footnoteReference w:id="24"/>
      </w:r>
      <w:r w:rsidRPr="009B1AD8">
        <w:rPr>
          <w:rFonts w:ascii="Traditional Arabic" w:hAnsi="Traditional Arabic" w:cs="Traditional Arabic" w:hint="cs"/>
          <w:sz w:val="32"/>
          <w:szCs w:val="32"/>
          <w:rtl/>
          <w:lang w:bidi="ar-DZ"/>
        </w:rPr>
        <w:t xml:space="preserve">، </w:t>
      </w:r>
      <w:r w:rsidRPr="009B1AD8">
        <w:rPr>
          <w:rFonts w:ascii="Traditional Arabic" w:hAnsi="Traditional Arabic" w:cs="Traditional Arabic" w:hint="eastAsia"/>
          <w:sz w:val="32"/>
          <w:szCs w:val="32"/>
          <w:rtl/>
          <w:lang w:bidi="ar-DZ"/>
        </w:rPr>
        <w:t>و</w:t>
      </w:r>
      <w:r w:rsidRPr="009B1AD8">
        <w:rPr>
          <w:rFonts w:ascii="Traditional Arabic" w:hAnsi="Traditional Arabic" w:cs="Traditional Arabic"/>
          <w:sz w:val="32"/>
          <w:szCs w:val="32"/>
          <w:rtl/>
          <w:lang w:bidi="ar-DZ"/>
        </w:rPr>
        <w:t xml:space="preserve"> سمي عنوانا لأنه يعن الكتاب و يقال للرجل الذي يعرض ولا </w:t>
      </w:r>
      <w:r w:rsidRPr="009B1AD8">
        <w:rPr>
          <w:rFonts w:ascii="Traditional Arabic" w:hAnsi="Traditional Arabic" w:cs="Traditional Arabic" w:hint="cs"/>
          <w:sz w:val="32"/>
          <w:szCs w:val="32"/>
          <w:rtl/>
          <w:lang w:bidi="ar-DZ"/>
        </w:rPr>
        <w:t>يصرح: قد</w:t>
      </w:r>
      <w:r w:rsidRPr="009B1AD8">
        <w:rPr>
          <w:rFonts w:ascii="Traditional Arabic" w:hAnsi="Traditional Arabic" w:cs="Traditional Arabic"/>
          <w:sz w:val="32"/>
          <w:szCs w:val="32"/>
          <w:rtl/>
          <w:lang w:bidi="ar-DZ"/>
        </w:rPr>
        <w:t xml:space="preserve"> جعل كذا و كذا عُنوانا لحاجته و أنشد:</w:t>
      </w:r>
    </w:p>
    <w:p w14:paraId="47DAE8DB" w14:textId="77777777" w:rsidR="00DF3715" w:rsidRPr="009B1AD8" w:rsidRDefault="00DF3715" w:rsidP="00BE01CD">
      <w:pPr>
        <w:tabs>
          <w:tab w:val="center" w:pos="4153"/>
        </w:tabs>
        <w:bidi/>
        <w:spacing w:after="0" w:line="240" w:lineRule="auto"/>
        <w:jc w:val="both"/>
        <w:rPr>
          <w:rFonts w:ascii="Traditional Arabic" w:hAnsi="Traditional Arabic" w:cs="Traditional Arabic"/>
          <w:sz w:val="32"/>
          <w:szCs w:val="32"/>
          <w:rtl/>
          <w:lang w:bidi="ar-DZ"/>
        </w:rPr>
      </w:pPr>
      <w:r w:rsidRPr="009B1AD8">
        <w:rPr>
          <w:rFonts w:ascii="Traditional Arabic" w:hAnsi="Traditional Arabic" w:cs="Traditional Arabic"/>
          <w:sz w:val="32"/>
          <w:szCs w:val="32"/>
          <w:rtl/>
          <w:lang w:bidi="ar-DZ"/>
        </w:rPr>
        <w:t>وتعرف في عنوانها بعض لحنها      وفي جوفها صمعاء تحكي الدواهيا</w:t>
      </w:r>
    </w:p>
    <w:p w14:paraId="3423F0ED" w14:textId="77777777" w:rsidR="00DF3715" w:rsidRPr="009E2B4D" w:rsidRDefault="00DF3715" w:rsidP="00BE01CD">
      <w:pPr>
        <w:tabs>
          <w:tab w:val="center" w:pos="4153"/>
        </w:tabs>
        <w:bidi/>
        <w:spacing w:after="0" w:line="240" w:lineRule="auto"/>
        <w:jc w:val="both"/>
        <w:rPr>
          <w:rFonts w:ascii="Traditional Arabic" w:hAnsi="Traditional Arabic" w:cs="Traditional Arabic"/>
          <w:b/>
          <w:bCs/>
          <w:sz w:val="32"/>
          <w:szCs w:val="32"/>
          <w:rtl/>
          <w:lang w:bidi="ar-DZ"/>
        </w:rPr>
      </w:pPr>
      <w:r w:rsidRPr="009E2B4D">
        <w:rPr>
          <w:rFonts w:ascii="Traditional Arabic" w:hAnsi="Traditional Arabic" w:cs="Traditional Arabic"/>
          <w:b/>
          <w:bCs/>
          <w:sz w:val="32"/>
          <w:szCs w:val="32"/>
          <w:rtl/>
          <w:lang w:bidi="ar-DZ"/>
        </w:rPr>
        <w:t>قال سوار ابن المضرب:</w:t>
      </w:r>
    </w:p>
    <w:p w14:paraId="61DE85FE" w14:textId="5A57A023" w:rsidR="00DF3715" w:rsidRDefault="00DF3715" w:rsidP="00BE01CD">
      <w:pPr>
        <w:tabs>
          <w:tab w:val="center" w:pos="4153"/>
        </w:tabs>
        <w:bidi/>
        <w:spacing w:after="0" w:line="240" w:lineRule="auto"/>
        <w:jc w:val="both"/>
        <w:rPr>
          <w:rFonts w:ascii="Traditional Arabic" w:hAnsi="Traditional Arabic" w:cs="Traditional Arabic"/>
          <w:sz w:val="32"/>
          <w:szCs w:val="32"/>
          <w:rtl/>
          <w:lang w:bidi="ar-DZ"/>
        </w:rPr>
      </w:pPr>
      <w:r w:rsidRPr="009B1AD8">
        <w:rPr>
          <w:rFonts w:ascii="Traditional Arabic" w:hAnsi="Traditional Arabic" w:cs="Traditional Arabic"/>
          <w:sz w:val="32"/>
          <w:szCs w:val="32"/>
          <w:rtl/>
          <w:lang w:bidi="ar-DZ"/>
        </w:rPr>
        <w:t>و حاجة دون أخرى قد سنحْتُ بها         جعلتها للتي أخفيت عنوانا</w:t>
      </w:r>
    </w:p>
    <w:p w14:paraId="6EA75254" w14:textId="77777777" w:rsidR="004A5305" w:rsidRPr="009B1AD8" w:rsidRDefault="004A5305" w:rsidP="004A5305">
      <w:pPr>
        <w:tabs>
          <w:tab w:val="center" w:pos="4153"/>
        </w:tabs>
        <w:bidi/>
        <w:spacing w:after="0" w:line="240" w:lineRule="auto"/>
        <w:jc w:val="both"/>
        <w:rPr>
          <w:rFonts w:ascii="Traditional Arabic" w:hAnsi="Traditional Arabic" w:cs="Traditional Arabic"/>
          <w:sz w:val="32"/>
          <w:szCs w:val="32"/>
          <w:rtl/>
          <w:lang w:bidi="ar-DZ"/>
        </w:rPr>
      </w:pPr>
    </w:p>
    <w:p w14:paraId="694455E6" w14:textId="240E44C6" w:rsidR="00DF3715" w:rsidRPr="009B1AD8" w:rsidRDefault="00DF3715" w:rsidP="004A5305">
      <w:pPr>
        <w:tabs>
          <w:tab w:val="center" w:pos="4153"/>
        </w:tabs>
        <w:bidi/>
        <w:spacing w:after="0" w:line="240" w:lineRule="auto"/>
        <w:jc w:val="both"/>
        <w:rPr>
          <w:rFonts w:ascii="Traditional Arabic" w:hAnsi="Traditional Arabic" w:cs="Traditional Arabic"/>
          <w:sz w:val="32"/>
          <w:szCs w:val="32"/>
          <w:rtl/>
          <w:lang w:bidi="ar-DZ"/>
        </w:rPr>
      </w:pPr>
      <w:r w:rsidRPr="009B1AD8">
        <w:rPr>
          <w:rFonts w:ascii="Traditional Arabic" w:hAnsi="Traditional Arabic" w:cs="Traditional Arabic"/>
          <w:sz w:val="32"/>
          <w:szCs w:val="32"/>
          <w:rtl/>
          <w:lang w:bidi="ar-DZ"/>
        </w:rPr>
        <w:lastRenderedPageBreak/>
        <w:t>وورد في قاموس المحيط:</w:t>
      </w:r>
    </w:p>
    <w:p w14:paraId="7DA04BCA" w14:textId="1A67523E" w:rsidR="00DF3715" w:rsidRPr="009B1AD8" w:rsidRDefault="00DF3715" w:rsidP="00BE01CD">
      <w:pPr>
        <w:bidi/>
        <w:spacing w:before="240"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9B1AD8">
        <w:rPr>
          <w:rFonts w:ascii="Traditional Arabic" w:hAnsi="Traditional Arabic" w:cs="Traditional Arabic"/>
          <w:sz w:val="32"/>
          <w:szCs w:val="32"/>
          <w:rtl/>
          <w:lang w:bidi="ar-DZ"/>
        </w:rPr>
        <w:t xml:space="preserve">عَنَ الشيءُ يعنُ </w:t>
      </w:r>
      <w:r w:rsidRPr="009B1AD8">
        <w:rPr>
          <w:rFonts w:ascii="Traditional Arabic" w:hAnsi="Traditional Arabic" w:cs="Traditional Arabic" w:hint="cs"/>
          <w:sz w:val="32"/>
          <w:szCs w:val="32"/>
          <w:rtl/>
          <w:lang w:bidi="ar-DZ"/>
        </w:rPr>
        <w:t>ويعن</w:t>
      </w:r>
      <w:r w:rsidRPr="009B1AD8">
        <w:rPr>
          <w:rFonts w:ascii="Traditional Arabic" w:hAnsi="Traditional Arabic" w:cs="Traditional Arabic"/>
          <w:sz w:val="32"/>
          <w:szCs w:val="32"/>
          <w:rtl/>
          <w:lang w:bidi="ar-DZ"/>
        </w:rPr>
        <w:t xml:space="preserve"> عَنا و عننا و عُنونا:</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إذا ظهر أمامك و اعترض،كاعْتن،</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 xml:space="preserve">و </w:t>
      </w:r>
      <w:r w:rsidRPr="009B1AD8">
        <w:rPr>
          <w:rFonts w:ascii="Traditional Arabic" w:hAnsi="Traditional Arabic" w:cs="Traditional Arabic" w:hint="cs"/>
          <w:sz w:val="32"/>
          <w:szCs w:val="32"/>
          <w:rtl/>
          <w:lang w:bidi="ar-DZ"/>
        </w:rPr>
        <w:t>الإسم: العَننُ</w:t>
      </w:r>
      <w:r w:rsidRPr="009B1AD8">
        <w:rPr>
          <w:rFonts w:ascii="Traditional Arabic" w:hAnsi="Traditional Arabic" w:cs="Traditional Arabic"/>
          <w:sz w:val="32"/>
          <w:szCs w:val="32"/>
          <w:rtl/>
          <w:lang w:bidi="ar-DZ"/>
        </w:rPr>
        <w:t>،</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محركة و ككتاب و العَنُونُ:</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 xml:space="preserve">الدابة المتقدمة في </w:t>
      </w:r>
      <w:r w:rsidRPr="009B1AD8">
        <w:rPr>
          <w:rFonts w:ascii="Traditional Arabic" w:hAnsi="Traditional Arabic" w:cs="Traditional Arabic" w:hint="cs"/>
          <w:sz w:val="32"/>
          <w:szCs w:val="32"/>
          <w:rtl/>
          <w:lang w:bidi="ar-DZ"/>
        </w:rPr>
        <w:t>السير. و</w:t>
      </w:r>
      <w:r w:rsidRPr="009B1AD8">
        <w:rPr>
          <w:rFonts w:ascii="Traditional Arabic" w:hAnsi="Traditional Arabic" w:cs="Traditional Arabic"/>
          <w:sz w:val="32"/>
          <w:szCs w:val="32"/>
          <w:rtl/>
          <w:lang w:bidi="ar-DZ"/>
        </w:rPr>
        <w:t>المِعَنُن،</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كمِسَن:</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 xml:space="preserve">من يدخل فيما لا </w:t>
      </w:r>
      <w:r w:rsidRPr="009B1AD8">
        <w:rPr>
          <w:rFonts w:ascii="Traditional Arabic" w:hAnsi="Traditional Arabic" w:cs="Traditional Arabic" w:hint="cs"/>
          <w:sz w:val="32"/>
          <w:szCs w:val="32"/>
          <w:rtl/>
          <w:lang w:bidi="ar-DZ"/>
        </w:rPr>
        <w:t>يعنيه، و</w:t>
      </w:r>
      <w:r w:rsidRPr="009B1AD8">
        <w:rPr>
          <w:rFonts w:ascii="Traditional Arabic" w:hAnsi="Traditional Arabic" w:cs="Traditional Arabic"/>
          <w:sz w:val="32"/>
          <w:szCs w:val="32"/>
          <w:rtl/>
          <w:lang w:bidi="ar-DZ"/>
        </w:rPr>
        <w:t xml:space="preserve"> يَعْرض في كل شيء و </w:t>
      </w:r>
      <w:r w:rsidRPr="009B1AD8">
        <w:rPr>
          <w:rFonts w:ascii="Traditional Arabic" w:hAnsi="Traditional Arabic" w:cs="Traditional Arabic" w:hint="cs"/>
          <w:sz w:val="32"/>
          <w:szCs w:val="32"/>
          <w:rtl/>
          <w:lang w:bidi="ar-DZ"/>
        </w:rPr>
        <w:t>المعنون: المجنون</w:t>
      </w:r>
      <w:r w:rsidRPr="009B1AD8">
        <w:rPr>
          <w:rFonts w:ascii="Traditional Arabic" w:hAnsi="Traditional Arabic" w:cs="Traditional Arabic"/>
          <w:sz w:val="32"/>
          <w:szCs w:val="32"/>
          <w:rtl/>
          <w:lang w:bidi="ar-DZ"/>
        </w:rPr>
        <w:t>،</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و عُناناك بالضم قصاراك</w:t>
      </w:r>
      <w:r>
        <w:rPr>
          <w:rStyle w:val="Appelnotedebasdep"/>
          <w:rFonts w:ascii="Traditional Arabic" w:hAnsi="Traditional Arabic" w:cs="Traditional Arabic"/>
          <w:sz w:val="32"/>
          <w:szCs w:val="32"/>
          <w:rtl/>
          <w:lang w:bidi="ar-DZ"/>
        </w:rPr>
        <w:footnoteReference w:id="25"/>
      </w:r>
      <w:r w:rsidRPr="009B1AD8">
        <w:rPr>
          <w:rFonts w:ascii="Traditional Arabic" w:hAnsi="Traditional Arabic" w:cs="Traditional Arabic" w:hint="cs"/>
          <w:sz w:val="32"/>
          <w:szCs w:val="32"/>
          <w:rtl/>
          <w:lang w:bidi="ar-DZ"/>
        </w:rPr>
        <w:t xml:space="preserve">، </w:t>
      </w:r>
      <w:r w:rsidRPr="009B1AD8">
        <w:rPr>
          <w:rFonts w:ascii="Traditional Arabic" w:hAnsi="Traditional Arabic" w:cs="Traditional Arabic" w:hint="eastAsia"/>
          <w:sz w:val="32"/>
          <w:szCs w:val="32"/>
          <w:rtl/>
          <w:lang w:bidi="ar-DZ"/>
        </w:rPr>
        <w:t>و</w:t>
      </w:r>
      <w:r w:rsidRPr="009B1AD8">
        <w:rPr>
          <w:rFonts w:ascii="Traditional Arabic" w:hAnsi="Traditional Arabic" w:cs="Traditional Arabic"/>
          <w:sz w:val="32"/>
          <w:szCs w:val="32"/>
          <w:rtl/>
          <w:lang w:bidi="ar-DZ"/>
        </w:rPr>
        <w:t xml:space="preserve"> الأعنان:</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أطراف الشجر،</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 xml:space="preserve">و من </w:t>
      </w:r>
      <w:r w:rsidRPr="009B1AD8">
        <w:rPr>
          <w:rFonts w:ascii="Traditional Arabic" w:hAnsi="Traditional Arabic" w:cs="Traditional Arabic" w:hint="cs"/>
          <w:sz w:val="32"/>
          <w:szCs w:val="32"/>
          <w:rtl/>
          <w:lang w:bidi="ar-DZ"/>
        </w:rPr>
        <w:t>الشياطين: أخلاقها</w:t>
      </w:r>
      <w:r w:rsidRPr="009B1AD8">
        <w:rPr>
          <w:rFonts w:ascii="Traditional Arabic" w:hAnsi="Traditional Arabic" w:cs="Traditional Arabic"/>
          <w:sz w:val="32"/>
          <w:szCs w:val="32"/>
          <w:rtl/>
          <w:lang w:bidi="ar-DZ"/>
        </w:rPr>
        <w:t xml:space="preserve"> و من السماء:</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نواحيها و عِنانها بالكسر:</w:t>
      </w:r>
      <w:r w:rsidR="003914AB">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 xml:space="preserve">ما بدا لك منها إذا نظرتها و من الدار جانبها و عُنوان الكتاب و </w:t>
      </w:r>
      <w:r w:rsidRPr="009B1AD8">
        <w:rPr>
          <w:rFonts w:ascii="Traditional Arabic" w:hAnsi="Traditional Arabic" w:cs="Traditional Arabic" w:hint="cs"/>
          <w:sz w:val="32"/>
          <w:szCs w:val="32"/>
          <w:rtl/>
          <w:lang w:bidi="ar-DZ"/>
        </w:rPr>
        <w:t>عنيانه، ويكسران: سمي</w:t>
      </w:r>
      <w:r w:rsidRPr="009B1AD8">
        <w:rPr>
          <w:rFonts w:ascii="Traditional Arabic" w:hAnsi="Traditional Arabic" w:cs="Traditional Arabic"/>
          <w:sz w:val="32"/>
          <w:szCs w:val="32"/>
          <w:rtl/>
          <w:lang w:bidi="ar-DZ"/>
        </w:rPr>
        <w:t xml:space="preserve"> لأنه يعن له من </w:t>
      </w:r>
      <w:r w:rsidR="003914AB" w:rsidRPr="009B1AD8">
        <w:rPr>
          <w:rFonts w:ascii="Traditional Arabic" w:hAnsi="Traditional Arabic" w:cs="Traditional Arabic" w:hint="cs"/>
          <w:sz w:val="32"/>
          <w:szCs w:val="32"/>
          <w:rtl/>
          <w:lang w:bidi="ar-DZ"/>
        </w:rPr>
        <w:t>ناحيته، و</w:t>
      </w:r>
      <w:r w:rsidRPr="009B1AD8">
        <w:rPr>
          <w:rFonts w:ascii="Traditional Arabic" w:hAnsi="Traditional Arabic" w:cs="Traditional Arabic"/>
          <w:sz w:val="32"/>
          <w:szCs w:val="32"/>
          <w:rtl/>
          <w:lang w:bidi="ar-DZ"/>
        </w:rPr>
        <w:t xml:space="preserve"> أصله عُنان ،كُرمان،</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و كلما استدللت بشيء يظهرك على غيره فعنوان له،</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 xml:space="preserve">و عَنَ الكتاب و عننهُ و عنونه و </w:t>
      </w:r>
      <w:r w:rsidRPr="009B1AD8">
        <w:rPr>
          <w:rFonts w:ascii="Traditional Arabic" w:hAnsi="Traditional Arabic" w:cs="Traditional Arabic" w:hint="cs"/>
          <w:sz w:val="32"/>
          <w:szCs w:val="32"/>
          <w:rtl/>
          <w:lang w:bidi="ar-DZ"/>
        </w:rPr>
        <w:t>عناه: كت</w:t>
      </w:r>
      <w:r w:rsidRPr="009B1AD8">
        <w:rPr>
          <w:rFonts w:ascii="Traditional Arabic" w:hAnsi="Traditional Arabic" w:cs="Traditional Arabic" w:hint="eastAsia"/>
          <w:sz w:val="32"/>
          <w:szCs w:val="32"/>
          <w:rtl/>
          <w:lang w:bidi="ar-DZ"/>
        </w:rPr>
        <w:t>ب</w:t>
      </w:r>
      <w:r w:rsidRPr="009B1AD8">
        <w:rPr>
          <w:rFonts w:ascii="Traditional Arabic" w:hAnsi="Traditional Arabic" w:cs="Traditional Arabic"/>
          <w:sz w:val="32"/>
          <w:szCs w:val="32"/>
          <w:rtl/>
          <w:lang w:bidi="ar-DZ"/>
        </w:rPr>
        <w:t xml:space="preserve"> عنوانه</w:t>
      </w:r>
      <w:r>
        <w:rPr>
          <w:rStyle w:val="Appelnotedebasdep"/>
          <w:rFonts w:ascii="Traditional Arabic" w:hAnsi="Traditional Arabic" w:cs="Traditional Arabic"/>
          <w:sz w:val="32"/>
          <w:szCs w:val="32"/>
          <w:rtl/>
          <w:lang w:bidi="ar-DZ"/>
        </w:rPr>
        <w:footnoteReference w:id="26"/>
      </w:r>
      <w:r w:rsidRPr="009B1AD8">
        <w:rPr>
          <w:rFonts w:ascii="Traditional Arabic" w:hAnsi="Traditional Arabic" w:cs="Traditional Arabic"/>
          <w:sz w:val="32"/>
          <w:szCs w:val="32"/>
          <w:rtl/>
          <w:lang w:bidi="ar-DZ"/>
        </w:rPr>
        <w:t>.</w:t>
      </w:r>
    </w:p>
    <w:p w14:paraId="09889287" w14:textId="77777777" w:rsidR="00DF3715" w:rsidRDefault="00DF3715" w:rsidP="00BE01CD">
      <w:pPr>
        <w:tabs>
          <w:tab w:val="center" w:pos="4153"/>
        </w:tabs>
        <w:bidi/>
        <w:spacing w:before="240" w:after="0" w:line="240" w:lineRule="auto"/>
        <w:jc w:val="both"/>
        <w:rPr>
          <w:rFonts w:ascii="Traditional Arabic" w:hAnsi="Traditional Arabic" w:cs="Traditional Arabic"/>
          <w:sz w:val="32"/>
          <w:szCs w:val="32"/>
          <w:rtl/>
          <w:lang w:bidi="ar-DZ"/>
        </w:rPr>
      </w:pPr>
      <w:r w:rsidRPr="00EC0693">
        <w:rPr>
          <w:rFonts w:ascii="Traditional Arabic" w:hAnsi="Traditional Arabic" w:cs="Traditional Arabic"/>
          <w:b/>
          <w:bCs/>
          <w:sz w:val="32"/>
          <w:szCs w:val="32"/>
          <w:rtl/>
          <w:lang w:bidi="ar-DZ"/>
        </w:rPr>
        <w:t>ب-مفهوم العنوان اصطلاحا:</w:t>
      </w:r>
    </w:p>
    <w:p w14:paraId="5769E82F" w14:textId="5BF5F48C" w:rsidR="00DF3715" w:rsidRPr="009B1AD8" w:rsidRDefault="00DF3715" w:rsidP="00BE01CD">
      <w:pPr>
        <w:bidi/>
        <w:spacing w:before="240"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9B1AD8">
        <w:rPr>
          <w:rFonts w:ascii="Traditional Arabic" w:hAnsi="Traditional Arabic" w:cs="Traditional Arabic"/>
          <w:sz w:val="32"/>
          <w:szCs w:val="32"/>
          <w:rtl/>
          <w:lang w:bidi="ar-DZ"/>
        </w:rPr>
        <w:t xml:space="preserve">يعتبر العنوان ضرورة </w:t>
      </w:r>
      <w:r w:rsidRPr="009B1AD8">
        <w:rPr>
          <w:rFonts w:ascii="Traditional Arabic" w:hAnsi="Traditional Arabic" w:cs="Traditional Arabic" w:hint="cs"/>
          <w:sz w:val="32"/>
          <w:szCs w:val="32"/>
          <w:rtl/>
          <w:lang w:bidi="ar-DZ"/>
        </w:rPr>
        <w:t>كتابية، فهو</w:t>
      </w:r>
      <w:r w:rsidRPr="009B1AD8">
        <w:rPr>
          <w:rFonts w:ascii="Traditional Arabic" w:hAnsi="Traditional Arabic" w:cs="Traditional Arabic"/>
          <w:sz w:val="32"/>
          <w:szCs w:val="32"/>
          <w:rtl/>
          <w:lang w:bidi="ar-DZ"/>
        </w:rPr>
        <w:t xml:space="preserve"> بديل عن غياب سياق الموقف بين طرفي الإتصال المرسل </w:t>
      </w:r>
      <w:r w:rsidRPr="009B1AD8">
        <w:rPr>
          <w:rFonts w:ascii="Traditional Arabic" w:hAnsi="Traditional Arabic" w:cs="Traditional Arabic" w:hint="cs"/>
          <w:sz w:val="32"/>
          <w:szCs w:val="32"/>
          <w:rtl/>
          <w:lang w:bidi="ar-DZ"/>
        </w:rPr>
        <w:t>والمرسل</w:t>
      </w:r>
      <w:r w:rsidRPr="009B1AD8">
        <w:rPr>
          <w:rFonts w:ascii="Traditional Arabic" w:hAnsi="Traditional Arabic" w:cs="Traditional Arabic"/>
          <w:sz w:val="32"/>
          <w:szCs w:val="32"/>
          <w:rtl/>
          <w:lang w:bidi="ar-DZ"/>
        </w:rPr>
        <w:t xml:space="preserve"> إليه،</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hint="cs"/>
          <w:sz w:val="32"/>
          <w:szCs w:val="32"/>
          <w:rtl/>
          <w:lang w:bidi="ar-DZ"/>
        </w:rPr>
        <w:t>وتشكل</w:t>
      </w:r>
      <w:r w:rsidRPr="009B1AD8">
        <w:rPr>
          <w:rFonts w:ascii="Traditional Arabic" w:hAnsi="Traditional Arabic" w:cs="Traditional Arabic"/>
          <w:sz w:val="32"/>
          <w:szCs w:val="32"/>
          <w:rtl/>
          <w:lang w:bidi="ar-DZ"/>
        </w:rPr>
        <w:t xml:space="preserve"> العلامة اللسانية محورا التفت حوله اغلب التعاريف في تعريفهم لمصطلح العنوان.</w:t>
      </w:r>
    </w:p>
    <w:p w14:paraId="14FD342F" w14:textId="77777777" w:rsidR="00DF3715" w:rsidRPr="009B1AD8" w:rsidRDefault="00DF3715" w:rsidP="00BE01CD">
      <w:pPr>
        <w:tabs>
          <w:tab w:val="center" w:pos="4153"/>
        </w:tabs>
        <w:bidi/>
        <w:spacing w:after="0" w:line="240" w:lineRule="auto"/>
        <w:jc w:val="both"/>
        <w:rPr>
          <w:rFonts w:ascii="Traditional Arabic" w:hAnsi="Traditional Arabic" w:cs="Traditional Arabic"/>
          <w:sz w:val="32"/>
          <w:szCs w:val="32"/>
          <w:rtl/>
          <w:lang w:bidi="ar-DZ"/>
        </w:rPr>
      </w:pPr>
      <w:r w:rsidRPr="009B1AD8">
        <w:rPr>
          <w:rFonts w:ascii="Traditional Arabic" w:hAnsi="Traditional Arabic" w:cs="Traditional Arabic"/>
          <w:sz w:val="32"/>
          <w:szCs w:val="32"/>
          <w:rtl/>
          <w:lang w:bidi="ar-DZ"/>
        </w:rPr>
        <w:t>عرفه سعيد علوش بأنه مقطع لغوي أقل من الجملة.</w:t>
      </w:r>
    </w:p>
    <w:p w14:paraId="50C7B222" w14:textId="05B39194" w:rsidR="00DF3715" w:rsidRPr="009B1AD8" w:rsidRDefault="00DF3715" w:rsidP="00BE01CD">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9B1AD8">
        <w:rPr>
          <w:rFonts w:ascii="Traditional Arabic" w:hAnsi="Traditional Arabic" w:cs="Traditional Arabic"/>
          <w:sz w:val="32"/>
          <w:szCs w:val="32"/>
          <w:rtl/>
          <w:lang w:bidi="ar-DZ"/>
        </w:rPr>
        <w:t xml:space="preserve">فالعنوان يعد علامة لغوية تعلو النص لتسمه </w:t>
      </w:r>
      <w:r w:rsidRPr="009B1AD8">
        <w:rPr>
          <w:rFonts w:ascii="Traditional Arabic" w:hAnsi="Traditional Arabic" w:cs="Traditional Arabic" w:hint="cs"/>
          <w:sz w:val="32"/>
          <w:szCs w:val="32"/>
          <w:rtl/>
          <w:lang w:bidi="ar-DZ"/>
        </w:rPr>
        <w:t>وتحدد</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hint="cs"/>
          <w:sz w:val="32"/>
          <w:szCs w:val="32"/>
          <w:rtl/>
          <w:lang w:bidi="ar-DZ"/>
        </w:rPr>
        <w:t>ه</w:t>
      </w:r>
      <w:r w:rsidRPr="009B1AD8">
        <w:rPr>
          <w:rFonts w:ascii="Traditional Arabic" w:hAnsi="Traditional Arabic" w:cs="Traditional Arabic"/>
          <w:sz w:val="32"/>
          <w:szCs w:val="32"/>
          <w:rtl/>
          <w:lang w:bidi="ar-DZ"/>
        </w:rPr>
        <w:t>و تشوق القارئ لقراءته فلولا العناوين لظلت الكثير من الكتب في رفوف المكتبة</w:t>
      </w:r>
      <w:r>
        <w:rPr>
          <w:rStyle w:val="Appelnotedebasdep"/>
          <w:rFonts w:ascii="Traditional Arabic" w:hAnsi="Traditional Arabic" w:cs="Traditional Arabic"/>
          <w:sz w:val="32"/>
          <w:szCs w:val="32"/>
          <w:rtl/>
          <w:lang w:bidi="ar-DZ"/>
        </w:rPr>
        <w:footnoteReference w:id="27"/>
      </w:r>
      <w:r w:rsidRPr="009B1AD8">
        <w:rPr>
          <w:rFonts w:ascii="Traditional Arabic" w:hAnsi="Traditional Arabic" w:cs="Traditional Arabic"/>
          <w:sz w:val="32"/>
          <w:szCs w:val="32"/>
          <w:rtl/>
          <w:lang w:bidi="ar-DZ"/>
        </w:rPr>
        <w:t>.</w:t>
      </w:r>
    </w:p>
    <w:p w14:paraId="1809B1FF" w14:textId="5FB8CC1E" w:rsidR="00DF3715" w:rsidRPr="009B1AD8" w:rsidRDefault="00DF3715" w:rsidP="00BE01CD">
      <w:pPr>
        <w:tabs>
          <w:tab w:val="center" w:pos="4153"/>
        </w:tabs>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9B1AD8">
        <w:rPr>
          <w:rFonts w:ascii="Traditional Arabic" w:hAnsi="Traditional Arabic" w:cs="Traditional Arabic"/>
          <w:sz w:val="32"/>
          <w:szCs w:val="32"/>
          <w:rtl/>
          <w:lang w:bidi="ar-DZ"/>
        </w:rPr>
        <w:t>يعتبر العنوان أحد العتبات الأساسية التي لا يمكن الإستغناء عنها،</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حيث يشكل عتبة أساسية في تحديد</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الأثر الأدبي</w:t>
      </w:r>
      <w:r>
        <w:rPr>
          <w:rFonts w:ascii="Traditional Arabic" w:hAnsi="Traditional Arabic" w:cs="Traditional Arabic" w:hint="cs"/>
          <w:sz w:val="32"/>
          <w:szCs w:val="32"/>
          <w:rtl/>
          <w:lang w:bidi="ar-DZ"/>
        </w:rPr>
        <w:t>"</w:t>
      </w:r>
      <w:r w:rsidRPr="009B1AD8">
        <w:rPr>
          <w:rFonts w:ascii="Traditional Arabic" w:hAnsi="Traditional Arabic" w:cs="Traditional Arabic"/>
          <w:sz w:val="32"/>
          <w:szCs w:val="32"/>
          <w:rtl/>
          <w:lang w:bidi="ar-DZ"/>
        </w:rPr>
        <w:t>.</w:t>
      </w:r>
    </w:p>
    <w:p w14:paraId="46FE4FD7" w14:textId="4F7B726A" w:rsidR="00DF3715" w:rsidRDefault="00DF3715" w:rsidP="00BE01CD">
      <w:pPr>
        <w:bidi/>
        <w:spacing w:before="240"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9B1AD8">
        <w:rPr>
          <w:rFonts w:ascii="Traditional Arabic" w:hAnsi="Traditional Arabic" w:cs="Traditional Arabic"/>
          <w:sz w:val="32"/>
          <w:szCs w:val="32"/>
          <w:rtl/>
          <w:lang w:bidi="ar-DZ"/>
        </w:rPr>
        <w:t>ضف إلى ذلك أن</w:t>
      </w:r>
      <w:r>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 xml:space="preserve">العنوان يأتي بمستوياته </w:t>
      </w:r>
      <w:r w:rsidRPr="009B1AD8">
        <w:rPr>
          <w:rFonts w:ascii="Traditional Arabic" w:hAnsi="Traditional Arabic" w:cs="Traditional Arabic" w:hint="cs"/>
          <w:sz w:val="32"/>
          <w:szCs w:val="32"/>
          <w:rtl/>
          <w:lang w:bidi="ar-DZ"/>
        </w:rPr>
        <w:t>المختلفة، ليكون</w:t>
      </w:r>
      <w:r w:rsidRPr="009B1AD8">
        <w:rPr>
          <w:rFonts w:ascii="Traditional Arabic" w:hAnsi="Traditional Arabic" w:cs="Traditional Arabic"/>
          <w:sz w:val="32"/>
          <w:szCs w:val="32"/>
          <w:rtl/>
          <w:lang w:bidi="ar-DZ"/>
        </w:rPr>
        <w:t xml:space="preserve"> العتبة الأخطر من جملة العتبات في علاقته بكل من النص و </w:t>
      </w:r>
      <w:r w:rsidRPr="009B1AD8">
        <w:rPr>
          <w:rFonts w:ascii="Traditional Arabic" w:hAnsi="Traditional Arabic" w:cs="Traditional Arabic" w:hint="cs"/>
          <w:sz w:val="32"/>
          <w:szCs w:val="32"/>
          <w:rtl/>
          <w:lang w:bidi="ar-DZ"/>
        </w:rPr>
        <w:t>القارئ، فهو</w:t>
      </w:r>
      <w:r w:rsidRPr="009B1AD8">
        <w:rPr>
          <w:rFonts w:ascii="Traditional Arabic" w:hAnsi="Traditional Arabic" w:cs="Traditional Arabic"/>
          <w:sz w:val="32"/>
          <w:szCs w:val="32"/>
          <w:rtl/>
          <w:lang w:bidi="ar-DZ"/>
        </w:rPr>
        <w:t xml:space="preserve"> يهب النص كينونته حيث أن النص لا يكتسب الكينونة إلا بالعنونة،</w:t>
      </w:r>
      <w:r w:rsidR="004A530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إذ يمثل العنوان الدليل الذي يقضي بالقارئ إلى النص</w:t>
      </w:r>
      <w:r>
        <w:rPr>
          <w:rStyle w:val="Appelnotedebasdep"/>
          <w:rFonts w:ascii="Traditional Arabic" w:hAnsi="Traditional Arabic" w:cs="Traditional Arabic"/>
          <w:sz w:val="32"/>
          <w:szCs w:val="32"/>
          <w:rtl/>
          <w:lang w:bidi="ar-DZ"/>
        </w:rPr>
        <w:footnoteReference w:id="28"/>
      </w:r>
      <w:r>
        <w:rPr>
          <w:rFonts w:ascii="Traditional Arabic" w:hAnsi="Traditional Arabic" w:cs="Traditional Arabic" w:hint="cs"/>
          <w:sz w:val="32"/>
          <w:szCs w:val="32"/>
          <w:rtl/>
          <w:lang w:bidi="ar-DZ"/>
        </w:rPr>
        <w:t>".</w:t>
      </w:r>
    </w:p>
    <w:p w14:paraId="2549BA88" w14:textId="1EBF0CB8" w:rsidR="00DF3715" w:rsidRPr="009C6C9E" w:rsidRDefault="00DF3715" w:rsidP="00BE01CD">
      <w:pPr>
        <w:bidi/>
        <w:spacing w:before="240" w:line="240" w:lineRule="auto"/>
        <w:ind w:left="-2"/>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Pr>
          <w:rFonts w:ascii="Traditional Arabic" w:hAnsi="Traditional Arabic" w:cs="Traditional Arabic"/>
          <w:sz w:val="32"/>
          <w:szCs w:val="32"/>
          <w:rtl/>
          <w:lang w:bidi="ar-DZ"/>
        </w:rPr>
        <w:tab/>
      </w:r>
      <w:r w:rsidRPr="009B1AD8">
        <w:rPr>
          <w:rFonts w:ascii="Traditional Arabic" w:hAnsi="Traditional Arabic" w:cs="Traditional Arabic"/>
          <w:sz w:val="32"/>
          <w:szCs w:val="32"/>
          <w:rtl/>
          <w:lang w:bidi="ar-DZ"/>
        </w:rPr>
        <w:t xml:space="preserve">يعد </w:t>
      </w:r>
      <w:r>
        <w:rPr>
          <w:rFonts w:ascii="Traditional Arabic" w:hAnsi="Traditional Arabic" w:cs="Traditional Arabic" w:hint="cs"/>
          <w:sz w:val="32"/>
          <w:szCs w:val="32"/>
          <w:rtl/>
          <w:lang w:bidi="ar-DZ"/>
        </w:rPr>
        <w:t>"</w:t>
      </w:r>
      <w:r w:rsidRPr="009B1AD8">
        <w:rPr>
          <w:rFonts w:ascii="Traditional Arabic" w:hAnsi="Traditional Arabic" w:cs="Traditional Arabic"/>
          <w:sz w:val="32"/>
          <w:szCs w:val="32"/>
          <w:rtl/>
          <w:lang w:bidi="ar-DZ"/>
        </w:rPr>
        <w:t xml:space="preserve">العنوان مرجعا يتضمن بداخله العلامة </w:t>
      </w:r>
      <w:r w:rsidRPr="009B1AD8">
        <w:rPr>
          <w:rFonts w:ascii="Traditional Arabic" w:hAnsi="Traditional Arabic" w:cs="Traditional Arabic" w:hint="cs"/>
          <w:sz w:val="32"/>
          <w:szCs w:val="32"/>
          <w:rtl/>
          <w:lang w:bidi="ar-DZ"/>
        </w:rPr>
        <w:t>والرمز، و</w:t>
      </w:r>
      <w:r w:rsidRPr="009B1AD8">
        <w:rPr>
          <w:rFonts w:ascii="Traditional Arabic" w:hAnsi="Traditional Arabic" w:cs="Traditional Arabic"/>
          <w:sz w:val="32"/>
          <w:szCs w:val="32"/>
          <w:rtl/>
          <w:lang w:bidi="ar-DZ"/>
        </w:rPr>
        <w:t xml:space="preserve"> تكثيف المعنى بحيث يحاول المؤلف أن يثبت فيه قصده برمته،</w:t>
      </w:r>
      <w:r w:rsidR="0090789A">
        <w:rPr>
          <w:rFonts w:ascii="Traditional Arabic" w:hAnsi="Traditional Arabic" w:cs="Traditional Arabic" w:hint="cs"/>
          <w:sz w:val="32"/>
          <w:szCs w:val="32"/>
          <w:rtl/>
          <w:lang w:bidi="ar-DZ"/>
        </w:rPr>
        <w:t xml:space="preserve"> </w:t>
      </w:r>
      <w:r w:rsidRPr="0090789A">
        <w:rPr>
          <w:rFonts w:ascii="Traditional Arabic" w:hAnsi="Traditional Arabic" w:cs="Traditional Arabic"/>
          <w:sz w:val="32"/>
          <w:szCs w:val="32"/>
          <w:rtl/>
          <w:lang w:bidi="ar-DZ"/>
        </w:rPr>
        <w:t>أي</w:t>
      </w:r>
      <w:r w:rsidR="0090789A" w:rsidRPr="0090789A">
        <w:rPr>
          <w:rFonts w:ascii="Traditional Arabic" w:hAnsi="Traditional Arabic" w:cs="Traditional Arabic" w:hint="cs"/>
          <w:sz w:val="32"/>
          <w:szCs w:val="32"/>
          <w:rtl/>
          <w:lang w:bidi="ar-DZ"/>
        </w:rPr>
        <w:t xml:space="preserve"> أ</w:t>
      </w:r>
      <w:r w:rsidRPr="0090789A">
        <w:rPr>
          <w:rFonts w:ascii="Traditional Arabic" w:hAnsi="Traditional Arabic" w:cs="Traditional Arabic"/>
          <w:sz w:val="32"/>
          <w:szCs w:val="32"/>
          <w:rtl/>
          <w:lang w:bidi="ar-DZ"/>
        </w:rPr>
        <w:t>نه</w:t>
      </w:r>
      <w:r w:rsidRPr="009B1AD8">
        <w:rPr>
          <w:rFonts w:ascii="Traditional Arabic" w:hAnsi="Traditional Arabic" w:cs="Traditional Arabic"/>
          <w:sz w:val="32"/>
          <w:szCs w:val="32"/>
          <w:rtl/>
          <w:lang w:bidi="ar-DZ"/>
        </w:rPr>
        <w:t xml:space="preserve"> النواة المتحركة التي خاط المؤلف عليها نسيج النص،</w:t>
      </w:r>
      <w:r w:rsidR="0090789A">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وهذه النواة لا تكون مكتملة و لو بتذييل عنوان فرعي،</w:t>
      </w:r>
      <w:r w:rsidR="0090789A">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 xml:space="preserve">فهي تأتي كتساؤل يجيب عنه النص إجابة مؤقتة </w:t>
      </w:r>
      <w:r w:rsidRPr="009B1AD8">
        <w:rPr>
          <w:rFonts w:ascii="Traditional Arabic" w:hAnsi="Traditional Arabic" w:cs="Traditional Arabic" w:hint="cs"/>
          <w:sz w:val="32"/>
          <w:szCs w:val="32"/>
          <w:rtl/>
          <w:lang w:bidi="ar-DZ"/>
        </w:rPr>
        <w:t>للمتلقي، كإمكانية</w:t>
      </w:r>
      <w:r w:rsidRPr="009B1AD8">
        <w:rPr>
          <w:rFonts w:ascii="Traditional Arabic" w:hAnsi="Traditional Arabic" w:cs="Traditional Arabic"/>
          <w:sz w:val="32"/>
          <w:szCs w:val="32"/>
          <w:rtl/>
          <w:lang w:bidi="ar-DZ"/>
        </w:rPr>
        <w:t xml:space="preserve"> الإضافة و التأويل</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29"/>
      </w:r>
      <w:r>
        <w:rPr>
          <w:rFonts w:ascii="Traditional Arabic" w:hAnsi="Traditional Arabic" w:cs="Traditional Arabic" w:hint="cs"/>
          <w:sz w:val="32"/>
          <w:szCs w:val="32"/>
          <w:rtl/>
          <w:lang w:bidi="ar-DZ"/>
        </w:rPr>
        <w:t>.</w:t>
      </w:r>
    </w:p>
    <w:p w14:paraId="1885BB91" w14:textId="77BAF366" w:rsidR="00DF3715" w:rsidRPr="009B1AD8" w:rsidRDefault="00DF3715" w:rsidP="00BE01CD">
      <w:pPr>
        <w:tabs>
          <w:tab w:val="center" w:pos="4153"/>
        </w:tabs>
        <w:bidi/>
        <w:spacing w:line="240" w:lineRule="auto"/>
        <w:jc w:val="both"/>
        <w:rPr>
          <w:rFonts w:ascii="Traditional Arabic" w:hAnsi="Traditional Arabic" w:cs="Traditional Arabic"/>
          <w:sz w:val="32"/>
          <w:szCs w:val="32"/>
          <w:rtl/>
          <w:lang w:bidi="ar-DZ"/>
        </w:rPr>
      </w:pPr>
      <w:r w:rsidRPr="00D6309A">
        <w:rPr>
          <w:rFonts w:ascii="Traditional Arabic" w:hAnsi="Traditional Arabic" w:cs="Traditional Arabic"/>
          <w:b/>
          <w:bCs/>
          <w:sz w:val="32"/>
          <w:szCs w:val="32"/>
          <w:rtl/>
          <w:lang w:bidi="ar-DZ"/>
        </w:rPr>
        <w:lastRenderedPageBreak/>
        <w:t>ج-أهمية العنوان:</w:t>
      </w:r>
      <w:r w:rsidR="00EB23F9">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w:t>
      </w:r>
      <w:r w:rsidRPr="009B1AD8">
        <w:rPr>
          <w:rFonts w:ascii="Traditional Arabic" w:hAnsi="Traditional Arabic" w:cs="Traditional Arabic"/>
          <w:sz w:val="32"/>
          <w:szCs w:val="32"/>
          <w:rtl/>
          <w:lang w:bidi="ar-DZ"/>
        </w:rPr>
        <w:t>إن أهمية العنوان تنبثق ،ليس بوصفه إعلاما عن محتوى الكتاب و إخبارا له فحسب ، بقدر ما أن فعل القراءة يتوقف عليه،</w:t>
      </w:r>
      <w:r w:rsidR="00EB23F9">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فالكتاب يحقق كينونة بفعل القراءة ،و عدم القراءة ،يدفع الكتاب أو النص إلى حافة المجهول،</w:t>
      </w:r>
      <w:r w:rsidR="00EB23F9">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و من هنا الوصف بأن العنوان نافذة النص على العالم،</w:t>
      </w:r>
      <w:r w:rsidR="00EB23F9">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و دليل القارئ إلى النص</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30"/>
      </w:r>
      <w:r w:rsidRPr="009B1AD8">
        <w:rPr>
          <w:rFonts w:ascii="Traditional Arabic" w:hAnsi="Traditional Arabic" w:cs="Traditional Arabic"/>
          <w:sz w:val="32"/>
          <w:szCs w:val="32"/>
          <w:rtl/>
          <w:lang w:bidi="ar-DZ"/>
        </w:rPr>
        <w:t xml:space="preserve"> و لقد اهتم جينت بالعنوان و عده من بين أهم عناصر المناص ولذلك ظهرت عدة دراسات في العنوانيات أي علم العنونة كما أن العناوين أصبحت موضوعا صناعيا له وقع </w:t>
      </w:r>
      <w:r>
        <w:rPr>
          <w:rFonts w:ascii="Traditional Arabic" w:hAnsi="Traditional Arabic" w:cs="Traditional Arabic" w:hint="cs"/>
          <w:sz w:val="32"/>
          <w:szCs w:val="32"/>
          <w:rtl/>
          <w:lang w:bidi="ar-DZ"/>
        </w:rPr>
        <w:t>ب</w:t>
      </w:r>
      <w:r w:rsidRPr="009B1AD8">
        <w:rPr>
          <w:rFonts w:ascii="Traditional Arabic" w:hAnsi="Traditional Arabic" w:cs="Traditional Arabic"/>
          <w:sz w:val="32"/>
          <w:szCs w:val="32"/>
          <w:rtl/>
          <w:lang w:bidi="ar-DZ"/>
        </w:rPr>
        <w:t xml:space="preserve">الغ في نفوس المتلقين من القراء و الجمهور و النقاد والمكتتبين </w:t>
      </w:r>
      <w:r>
        <w:rPr>
          <w:rFonts w:ascii="Traditional Arabic" w:hAnsi="Traditional Arabic" w:cs="Traditional Arabic" w:hint="cs"/>
          <w:sz w:val="32"/>
          <w:szCs w:val="32"/>
          <w:rtl/>
          <w:lang w:bidi="ar-DZ"/>
        </w:rPr>
        <w:t>"</w:t>
      </w:r>
      <w:r w:rsidRPr="009B1AD8">
        <w:rPr>
          <w:rFonts w:ascii="Traditional Arabic" w:hAnsi="Traditional Arabic" w:cs="Traditional Arabic"/>
          <w:sz w:val="32"/>
          <w:szCs w:val="32"/>
          <w:rtl/>
          <w:lang w:bidi="ar-DZ"/>
        </w:rPr>
        <w:t>فالعنوان على أهميته أصبح علما مستقلا له أصوله و قواعده التي يقوم عليها،</w:t>
      </w:r>
      <w:r w:rsidR="00EB23F9">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فهو يوازي إلى حد بعيد النص الذي يسميه لهذا فإن أي قراءة استكشافية</w:t>
      </w:r>
      <w:r w:rsidR="00EB23F9">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 xml:space="preserve">لأي فضاء لا بد أن تنطلق من العنوان </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31"/>
      </w:r>
      <w:r>
        <w:rPr>
          <w:rFonts w:ascii="Traditional Arabic" w:hAnsi="Traditional Arabic" w:cs="Traditional Arabic" w:hint="cs"/>
          <w:sz w:val="32"/>
          <w:szCs w:val="32"/>
          <w:rtl/>
          <w:lang w:bidi="ar-DZ"/>
        </w:rPr>
        <w:t>.</w:t>
      </w:r>
    </w:p>
    <w:p w14:paraId="5D795A14" w14:textId="77777777" w:rsidR="00DF3715" w:rsidRPr="00BC5F2D" w:rsidRDefault="00DF3715" w:rsidP="00BE01CD">
      <w:pPr>
        <w:tabs>
          <w:tab w:val="center" w:pos="4153"/>
        </w:tabs>
        <w:bidi/>
        <w:spacing w:after="0" w:line="240" w:lineRule="auto"/>
        <w:jc w:val="both"/>
        <w:rPr>
          <w:rFonts w:ascii="Traditional Arabic" w:hAnsi="Traditional Arabic" w:cs="Traditional Arabic"/>
          <w:b/>
          <w:bCs/>
          <w:sz w:val="32"/>
          <w:szCs w:val="32"/>
          <w:rtl/>
          <w:lang w:bidi="ar-DZ"/>
        </w:rPr>
      </w:pPr>
      <w:r w:rsidRPr="00BC5F2D">
        <w:rPr>
          <w:rFonts w:ascii="Traditional Arabic" w:hAnsi="Traditional Arabic" w:cs="Traditional Arabic"/>
          <w:b/>
          <w:bCs/>
          <w:sz w:val="32"/>
          <w:szCs w:val="32"/>
          <w:rtl/>
          <w:lang w:bidi="ar-DZ"/>
        </w:rPr>
        <w:t xml:space="preserve">د- أنواع </w:t>
      </w:r>
      <w:r w:rsidRPr="00BC5F2D">
        <w:rPr>
          <w:rFonts w:ascii="Traditional Arabic" w:hAnsi="Traditional Arabic" w:cs="Traditional Arabic" w:hint="cs"/>
          <w:b/>
          <w:bCs/>
          <w:sz w:val="32"/>
          <w:szCs w:val="32"/>
          <w:rtl/>
          <w:lang w:bidi="ar-DZ"/>
        </w:rPr>
        <w:t>العنوان:</w:t>
      </w:r>
    </w:p>
    <w:p w14:paraId="13819825" w14:textId="7C689A07" w:rsidR="00DF3715" w:rsidRPr="009B1AD8" w:rsidRDefault="00DF3715" w:rsidP="00BE01CD">
      <w:pPr>
        <w:bidi/>
        <w:spacing w:after="0" w:line="240" w:lineRule="auto"/>
        <w:ind w:left="-2"/>
        <w:jc w:val="both"/>
        <w:rPr>
          <w:rFonts w:ascii="Traditional Arabic" w:hAnsi="Traditional Arabic" w:cs="Traditional Arabic"/>
          <w:sz w:val="32"/>
          <w:szCs w:val="32"/>
          <w:rtl/>
          <w:lang w:bidi="ar-DZ"/>
        </w:rPr>
      </w:pPr>
      <w:r w:rsidRPr="00967B77">
        <w:rPr>
          <w:rFonts w:ascii="Traditional Arabic" w:hAnsi="Traditional Arabic" w:cs="Traditional Arabic"/>
          <w:b/>
          <w:bCs/>
          <w:sz w:val="32"/>
          <w:szCs w:val="32"/>
          <w:rtl/>
          <w:lang w:bidi="ar-DZ"/>
        </w:rPr>
        <w:t xml:space="preserve">1-العنوان الحقيقي: </w:t>
      </w:r>
      <w:r w:rsidRPr="009B1AD8">
        <w:rPr>
          <w:rFonts w:ascii="Traditional Arabic" w:hAnsi="Traditional Arabic" w:cs="Traditional Arabic"/>
          <w:sz w:val="32"/>
          <w:szCs w:val="32"/>
          <w:rtl/>
          <w:lang w:bidi="ar-DZ"/>
        </w:rPr>
        <w:t>يحتل واجهة الكتاب،</w:t>
      </w:r>
      <w:r w:rsidR="00EB23F9">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 xml:space="preserve">و يبرزه صاحبه لمواجهة المتلقي و يسمى العنوان </w:t>
      </w:r>
      <w:r w:rsidRPr="009B1AD8">
        <w:rPr>
          <w:rFonts w:ascii="Traditional Arabic" w:hAnsi="Traditional Arabic" w:cs="Traditional Arabic" w:hint="cs"/>
          <w:sz w:val="32"/>
          <w:szCs w:val="32"/>
          <w:rtl/>
          <w:lang w:bidi="ar-DZ"/>
        </w:rPr>
        <w:t>الأصلي، يمنح</w:t>
      </w:r>
      <w:r w:rsidRPr="009B1AD8">
        <w:rPr>
          <w:rFonts w:ascii="Traditional Arabic" w:hAnsi="Traditional Arabic" w:cs="Traditional Arabic"/>
          <w:sz w:val="32"/>
          <w:szCs w:val="32"/>
          <w:rtl/>
          <w:lang w:bidi="ar-DZ"/>
        </w:rPr>
        <w:t xml:space="preserve"> النص </w:t>
      </w:r>
      <w:r w:rsidRPr="009B1AD8">
        <w:rPr>
          <w:rFonts w:ascii="Traditional Arabic" w:hAnsi="Traditional Arabic" w:cs="Traditional Arabic" w:hint="cs"/>
          <w:sz w:val="32"/>
          <w:szCs w:val="32"/>
          <w:rtl/>
          <w:lang w:bidi="ar-DZ"/>
        </w:rPr>
        <w:t>هويته، و</w:t>
      </w:r>
      <w:r w:rsidRPr="009B1AD8">
        <w:rPr>
          <w:rFonts w:ascii="Traditional Arabic" w:hAnsi="Traditional Arabic" w:cs="Traditional Arabic"/>
          <w:sz w:val="32"/>
          <w:szCs w:val="32"/>
          <w:rtl/>
          <w:lang w:bidi="ar-DZ"/>
        </w:rPr>
        <w:t xml:space="preserve"> يبين اختلافه عن غيره</w:t>
      </w:r>
      <w:r>
        <w:rPr>
          <w:rFonts w:ascii="Traditional Arabic" w:hAnsi="Traditional Arabic" w:cs="Traditional Arabic" w:hint="cs"/>
          <w:sz w:val="32"/>
          <w:szCs w:val="32"/>
          <w:rtl/>
          <w:lang w:bidi="ar-DZ"/>
        </w:rPr>
        <w:t>.</w:t>
      </w:r>
    </w:p>
    <w:p w14:paraId="6DB685FA" w14:textId="506EF345" w:rsidR="00DF3715" w:rsidRPr="009B1AD8" w:rsidRDefault="00DF3715" w:rsidP="00BE01CD">
      <w:pPr>
        <w:tabs>
          <w:tab w:val="center" w:pos="4153"/>
        </w:tabs>
        <w:bidi/>
        <w:spacing w:after="0" w:line="240" w:lineRule="auto"/>
        <w:ind w:left="-2"/>
        <w:jc w:val="both"/>
        <w:rPr>
          <w:rFonts w:ascii="Traditional Arabic" w:hAnsi="Traditional Arabic" w:cs="Traditional Arabic"/>
          <w:sz w:val="32"/>
          <w:szCs w:val="32"/>
          <w:rtl/>
          <w:lang w:bidi="ar-DZ"/>
        </w:rPr>
      </w:pPr>
      <w:r w:rsidRPr="00967B77">
        <w:rPr>
          <w:rFonts w:ascii="Traditional Arabic" w:hAnsi="Traditional Arabic" w:cs="Traditional Arabic"/>
          <w:b/>
          <w:bCs/>
          <w:sz w:val="32"/>
          <w:szCs w:val="32"/>
          <w:rtl/>
          <w:lang w:bidi="ar-DZ"/>
        </w:rPr>
        <w:t>2- العنوان الفرعي:</w:t>
      </w:r>
      <w:r w:rsidR="00EB23F9">
        <w:rPr>
          <w:rFonts w:ascii="Traditional Arabic" w:hAnsi="Traditional Arabic" w:cs="Traditional Arabic" w:hint="cs"/>
          <w:b/>
          <w:bCs/>
          <w:sz w:val="32"/>
          <w:szCs w:val="32"/>
          <w:rtl/>
          <w:lang w:bidi="ar-DZ"/>
        </w:rPr>
        <w:t xml:space="preserve"> </w:t>
      </w:r>
      <w:r w:rsidRPr="009B1AD8">
        <w:rPr>
          <w:rFonts w:ascii="Traditional Arabic" w:hAnsi="Traditional Arabic" w:cs="Traditional Arabic"/>
          <w:sz w:val="32"/>
          <w:szCs w:val="32"/>
          <w:rtl/>
          <w:lang w:bidi="ar-DZ"/>
        </w:rPr>
        <w:t>و هو العنوان الثانوي،</w:t>
      </w:r>
      <w:r w:rsidR="00EB23F9">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يأتي بعد العنوان الحقيقي ليكمل المعنى،</w:t>
      </w:r>
      <w:r w:rsidR="00EB23F9">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يس</w:t>
      </w:r>
      <w:r>
        <w:rPr>
          <w:rFonts w:ascii="Traditional Arabic" w:hAnsi="Traditional Arabic" w:cs="Traditional Arabic" w:hint="cs"/>
          <w:sz w:val="32"/>
          <w:szCs w:val="32"/>
          <w:rtl/>
          <w:lang w:bidi="ar-DZ"/>
        </w:rPr>
        <w:t>ا</w:t>
      </w:r>
      <w:r w:rsidRPr="009B1AD8">
        <w:rPr>
          <w:rFonts w:ascii="Traditional Arabic" w:hAnsi="Traditional Arabic" w:cs="Traditional Arabic"/>
          <w:sz w:val="32"/>
          <w:szCs w:val="32"/>
          <w:rtl/>
          <w:lang w:bidi="ar-DZ"/>
        </w:rPr>
        <w:t xml:space="preserve">عد القارئ على تأويل النص  </w:t>
      </w:r>
    </w:p>
    <w:p w14:paraId="0E3EAD0D" w14:textId="77777777" w:rsidR="00DF3715" w:rsidRPr="006D568C" w:rsidRDefault="00DF3715" w:rsidP="00BE01CD">
      <w:pPr>
        <w:tabs>
          <w:tab w:val="center" w:pos="4153"/>
        </w:tabs>
        <w:bidi/>
        <w:spacing w:after="0" w:line="240" w:lineRule="auto"/>
        <w:ind w:left="-2"/>
        <w:jc w:val="both"/>
        <w:rPr>
          <w:rFonts w:ascii="Traditional Arabic" w:hAnsi="Traditional Arabic" w:cs="Traditional Arabic"/>
          <w:sz w:val="32"/>
          <w:szCs w:val="32"/>
          <w:vertAlign w:val="superscript"/>
          <w:rtl/>
          <w:lang w:bidi="ar-DZ"/>
        </w:rPr>
      </w:pPr>
      <w:r w:rsidRPr="00A642FE">
        <w:rPr>
          <w:rFonts w:ascii="Traditional Arabic" w:hAnsi="Traditional Arabic" w:cs="Traditional Arabic"/>
          <w:b/>
          <w:bCs/>
          <w:sz w:val="32"/>
          <w:szCs w:val="32"/>
          <w:rtl/>
          <w:lang w:bidi="ar-DZ"/>
        </w:rPr>
        <w:t>3- العنوان التجاري:</w:t>
      </w:r>
      <w:r w:rsidRPr="009B1AD8">
        <w:rPr>
          <w:rFonts w:ascii="Traditional Arabic" w:hAnsi="Traditional Arabic" w:cs="Traditional Arabic"/>
          <w:sz w:val="32"/>
          <w:szCs w:val="32"/>
          <w:rtl/>
          <w:lang w:bidi="ar-DZ"/>
        </w:rPr>
        <w:t xml:space="preserve"> يقوم على وظيفة </w:t>
      </w:r>
      <w:r w:rsidRPr="009B1AD8">
        <w:rPr>
          <w:rFonts w:ascii="Traditional Arabic" w:hAnsi="Traditional Arabic" w:cs="Traditional Arabic" w:hint="cs"/>
          <w:sz w:val="32"/>
          <w:szCs w:val="32"/>
          <w:rtl/>
          <w:lang w:bidi="ar-DZ"/>
        </w:rPr>
        <w:t>الإغراء، و</w:t>
      </w:r>
      <w:r w:rsidRPr="009B1AD8">
        <w:rPr>
          <w:rFonts w:ascii="Traditional Arabic" w:hAnsi="Traditional Arabic" w:cs="Traditional Arabic"/>
          <w:sz w:val="32"/>
          <w:szCs w:val="32"/>
          <w:rtl/>
          <w:lang w:bidi="ar-DZ"/>
        </w:rPr>
        <w:t xml:space="preserve"> يتعلق غالبا بالمجلات و </w:t>
      </w:r>
      <w:r w:rsidRPr="009B1AD8">
        <w:rPr>
          <w:rFonts w:ascii="Traditional Arabic" w:hAnsi="Traditional Arabic" w:cs="Traditional Arabic" w:hint="cs"/>
          <w:sz w:val="32"/>
          <w:szCs w:val="32"/>
          <w:rtl/>
          <w:lang w:bidi="ar-DZ"/>
        </w:rPr>
        <w:t>الصحف، و</w:t>
      </w:r>
      <w:r w:rsidRPr="009B1AD8">
        <w:rPr>
          <w:rFonts w:ascii="Traditional Arabic" w:hAnsi="Traditional Arabic" w:cs="Traditional Arabic"/>
          <w:sz w:val="32"/>
          <w:szCs w:val="32"/>
          <w:rtl/>
          <w:lang w:bidi="ar-DZ"/>
        </w:rPr>
        <w:t xml:space="preserve"> هذا ينطبق على العناوين الحقيقية لأن العنوان الحقيقي لا يخلوا من بعد تجاري و إشهاري</w:t>
      </w:r>
      <w:r>
        <w:rPr>
          <w:rStyle w:val="Appelnotedebasdep"/>
          <w:rFonts w:ascii="Traditional Arabic" w:hAnsi="Traditional Arabic" w:cs="Traditional Arabic"/>
          <w:sz w:val="32"/>
          <w:szCs w:val="32"/>
          <w:rtl/>
          <w:lang w:bidi="ar-DZ"/>
        </w:rPr>
        <w:footnoteReference w:id="32"/>
      </w:r>
      <w:r>
        <w:rPr>
          <w:rFonts w:ascii="Traditional Arabic" w:hAnsi="Traditional Arabic" w:cs="Traditional Arabic" w:hint="cs"/>
          <w:sz w:val="32"/>
          <w:szCs w:val="32"/>
          <w:rtl/>
          <w:lang w:bidi="ar-DZ"/>
        </w:rPr>
        <w:t>".</w:t>
      </w:r>
    </w:p>
    <w:p w14:paraId="15818E7D" w14:textId="4B77914E" w:rsidR="00DF3715" w:rsidRPr="00A642FE" w:rsidRDefault="00DF3715" w:rsidP="00BE01CD">
      <w:pPr>
        <w:tabs>
          <w:tab w:val="center" w:pos="4153"/>
        </w:tabs>
        <w:bidi/>
        <w:spacing w:after="0" w:line="240" w:lineRule="auto"/>
        <w:ind w:left="-2"/>
        <w:jc w:val="both"/>
        <w:rPr>
          <w:rFonts w:ascii="Traditional Arabic" w:hAnsi="Traditional Arabic" w:cs="Traditional Arabic"/>
          <w:b/>
          <w:bCs/>
          <w:sz w:val="32"/>
          <w:szCs w:val="32"/>
          <w:rtl/>
          <w:lang w:bidi="ar-DZ"/>
        </w:rPr>
      </w:pPr>
      <w:r w:rsidRPr="00A642FE">
        <w:rPr>
          <w:rFonts w:ascii="Traditional Arabic" w:hAnsi="Traditional Arabic" w:cs="Traditional Arabic"/>
          <w:b/>
          <w:bCs/>
          <w:sz w:val="32"/>
          <w:szCs w:val="32"/>
          <w:rtl/>
          <w:lang w:bidi="ar-DZ"/>
        </w:rPr>
        <w:t>د- وظائف العنوان:</w:t>
      </w:r>
      <w:r w:rsidR="00EB23F9">
        <w:rPr>
          <w:rFonts w:ascii="Traditional Arabic" w:hAnsi="Traditional Arabic" w:cs="Traditional Arabic" w:hint="cs"/>
          <w:b/>
          <w:bCs/>
          <w:sz w:val="32"/>
          <w:szCs w:val="32"/>
          <w:rtl/>
          <w:lang w:bidi="ar-DZ"/>
        </w:rPr>
        <w:t xml:space="preserve"> </w:t>
      </w:r>
      <w:r w:rsidRPr="00A642FE">
        <w:rPr>
          <w:rFonts w:ascii="Traditional Arabic" w:hAnsi="Traditional Arabic" w:cs="Traditional Arabic"/>
          <w:b/>
          <w:bCs/>
          <w:sz w:val="32"/>
          <w:szCs w:val="32"/>
          <w:rtl/>
          <w:lang w:bidi="ar-DZ"/>
        </w:rPr>
        <w:t xml:space="preserve">للعنوان عدة وظائف: </w:t>
      </w:r>
    </w:p>
    <w:p w14:paraId="2643FED2" w14:textId="377607DF" w:rsidR="00DF3715" w:rsidRPr="009B1AD8" w:rsidRDefault="00DF3715" w:rsidP="00BE01CD">
      <w:pPr>
        <w:tabs>
          <w:tab w:val="center" w:pos="4153"/>
        </w:tabs>
        <w:bidi/>
        <w:spacing w:before="240" w:after="0" w:line="240" w:lineRule="auto"/>
        <w:ind w:left="-2"/>
        <w:jc w:val="both"/>
        <w:rPr>
          <w:rFonts w:ascii="Traditional Arabic" w:hAnsi="Traditional Arabic" w:cs="Traditional Arabic"/>
          <w:sz w:val="32"/>
          <w:szCs w:val="32"/>
          <w:rtl/>
          <w:lang w:bidi="ar-DZ"/>
        </w:rPr>
      </w:pPr>
      <w:r w:rsidRPr="006B5738">
        <w:rPr>
          <w:rFonts w:ascii="Traditional Arabic" w:hAnsi="Traditional Arabic" w:cs="Traditional Arabic"/>
          <w:b/>
          <w:bCs/>
          <w:sz w:val="32"/>
          <w:szCs w:val="32"/>
          <w:rtl/>
          <w:lang w:bidi="ar-DZ"/>
        </w:rPr>
        <w:t>1-الوظيفة التعيينية:</w:t>
      </w:r>
      <w:r w:rsidR="00EB23F9">
        <w:rPr>
          <w:rFonts w:ascii="Traditional Arabic" w:hAnsi="Traditional Arabic" w:cs="Traditional Arabic" w:hint="cs"/>
          <w:b/>
          <w:bCs/>
          <w:sz w:val="32"/>
          <w:szCs w:val="32"/>
          <w:rtl/>
          <w:lang w:bidi="ar-DZ"/>
        </w:rPr>
        <w:t xml:space="preserve"> </w:t>
      </w:r>
      <w:r w:rsidRPr="009B1AD8">
        <w:rPr>
          <w:rFonts w:ascii="Traditional Arabic" w:hAnsi="Traditional Arabic" w:cs="Traditional Arabic"/>
          <w:sz w:val="32"/>
          <w:szCs w:val="32"/>
          <w:rtl/>
          <w:lang w:bidi="ar-DZ"/>
        </w:rPr>
        <w:t>و هي الوظيفة التي تعين اسم الكاتب و تعرف به للقراء،</w:t>
      </w:r>
      <w:r w:rsidR="00EB23F9">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 xml:space="preserve">هذه الوظيفة </w:t>
      </w:r>
      <w:r w:rsidRPr="009B1AD8">
        <w:rPr>
          <w:rFonts w:ascii="Traditional Arabic" w:hAnsi="Traditional Arabic" w:cs="Traditional Arabic" w:hint="cs"/>
          <w:sz w:val="32"/>
          <w:szCs w:val="32"/>
          <w:rtl/>
          <w:lang w:bidi="ar-DZ"/>
        </w:rPr>
        <w:t>ضرورية</w:t>
      </w:r>
      <w:r w:rsidRPr="009B1AD8">
        <w:rPr>
          <w:rFonts w:ascii="Traditional Arabic" w:hAnsi="Traditional Arabic" w:cs="Traditional Arabic"/>
          <w:sz w:val="32"/>
          <w:szCs w:val="32"/>
          <w:rtl/>
          <w:lang w:bidi="ar-DZ"/>
        </w:rPr>
        <w:t xml:space="preserve"> لكنها</w:t>
      </w:r>
      <w:r w:rsidR="00EB23F9">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 xml:space="preserve">غير منفصلة عن بقية الوظائف، لأنها دائمة </w:t>
      </w:r>
      <w:r w:rsidRPr="009B1AD8">
        <w:rPr>
          <w:rFonts w:ascii="Traditional Arabic" w:hAnsi="Traditional Arabic" w:cs="Traditional Arabic" w:hint="cs"/>
          <w:sz w:val="32"/>
          <w:szCs w:val="32"/>
          <w:rtl/>
          <w:lang w:bidi="ar-DZ"/>
        </w:rPr>
        <w:t>الحضور</w:t>
      </w:r>
      <w:r w:rsidRPr="009B1AD8">
        <w:rPr>
          <w:rFonts w:ascii="Traditional Arabic" w:hAnsi="Traditional Arabic" w:cs="Traditional Arabic"/>
          <w:sz w:val="32"/>
          <w:szCs w:val="32"/>
          <w:rtl/>
          <w:lang w:bidi="ar-DZ"/>
        </w:rPr>
        <w:t xml:space="preserve"> و في هذه الوظيفة يسمى عنوان </w:t>
      </w:r>
      <w:r w:rsidRPr="009B1AD8">
        <w:rPr>
          <w:rFonts w:ascii="Traditional Arabic" w:hAnsi="Traditional Arabic" w:cs="Traditional Arabic" w:hint="cs"/>
          <w:sz w:val="32"/>
          <w:szCs w:val="32"/>
          <w:rtl/>
          <w:lang w:bidi="ar-DZ"/>
        </w:rPr>
        <w:t>النص، و</w:t>
      </w:r>
      <w:r w:rsidRPr="009B1AD8">
        <w:rPr>
          <w:rFonts w:ascii="Traditional Arabic" w:hAnsi="Traditional Arabic" w:cs="Traditional Arabic"/>
          <w:sz w:val="32"/>
          <w:szCs w:val="32"/>
          <w:rtl/>
          <w:lang w:bidi="ar-DZ"/>
        </w:rPr>
        <w:t xml:space="preserve"> يميزه عن غيره،و إن حصل لبس في اتفاق روايتين على عنوان واحد، لا بد من العودة إلى العتبات الأخرى من اسم الكاتب و غيره</w:t>
      </w:r>
      <w:r>
        <w:rPr>
          <w:rStyle w:val="Appelnotedebasdep"/>
          <w:rFonts w:ascii="Traditional Arabic" w:hAnsi="Traditional Arabic" w:cs="Traditional Arabic"/>
          <w:sz w:val="32"/>
          <w:szCs w:val="32"/>
          <w:rtl/>
          <w:lang w:bidi="ar-DZ"/>
        </w:rPr>
        <w:footnoteReference w:id="33"/>
      </w:r>
      <w:r>
        <w:rPr>
          <w:rFonts w:ascii="Traditional Arabic" w:hAnsi="Traditional Arabic" w:cs="Traditional Arabic" w:hint="cs"/>
          <w:sz w:val="32"/>
          <w:szCs w:val="32"/>
          <w:rtl/>
          <w:lang w:bidi="ar-DZ"/>
        </w:rPr>
        <w:t>.</w:t>
      </w:r>
    </w:p>
    <w:p w14:paraId="1993749D" w14:textId="4EB07638" w:rsidR="00DF3715" w:rsidRPr="009B1AD8" w:rsidRDefault="00DF3715" w:rsidP="00BE01CD">
      <w:pPr>
        <w:tabs>
          <w:tab w:val="center" w:pos="4153"/>
        </w:tabs>
        <w:bidi/>
        <w:spacing w:before="240" w:line="240" w:lineRule="auto"/>
        <w:ind w:left="-2"/>
        <w:jc w:val="both"/>
        <w:rPr>
          <w:rFonts w:ascii="Traditional Arabic" w:hAnsi="Traditional Arabic" w:cs="Traditional Arabic"/>
          <w:sz w:val="32"/>
          <w:szCs w:val="32"/>
          <w:vertAlign w:val="superscript"/>
          <w:rtl/>
          <w:lang w:bidi="ar-DZ"/>
        </w:rPr>
      </w:pPr>
      <w:r w:rsidRPr="00067931">
        <w:rPr>
          <w:rFonts w:ascii="Traditional Arabic" w:hAnsi="Traditional Arabic" w:cs="Traditional Arabic"/>
          <w:b/>
          <w:bCs/>
          <w:sz w:val="32"/>
          <w:szCs w:val="32"/>
          <w:rtl/>
          <w:lang w:bidi="ar-DZ"/>
        </w:rPr>
        <w:t>2- الوظيفة الإيحائية:</w:t>
      </w:r>
      <w:r w:rsidR="00573D7F">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w:t>
      </w:r>
      <w:r w:rsidRPr="009B1AD8">
        <w:rPr>
          <w:rFonts w:ascii="Traditional Arabic" w:hAnsi="Traditional Arabic" w:cs="Traditional Arabic"/>
          <w:sz w:val="32"/>
          <w:szCs w:val="32"/>
          <w:rtl/>
          <w:lang w:bidi="ar-DZ"/>
        </w:rPr>
        <w:t xml:space="preserve">تدفع بالعنوان إلى حمل إيحاء معين قد يكون تاريخيا أو خاصا بالجنس الأدبي كاستخدام اسم البطل وحده في التراجيديا و اسم الشخصية في الكوميديا أو استخدامه في نهاية </w:t>
      </w:r>
      <w:r w:rsidRPr="009B1AD8">
        <w:rPr>
          <w:rFonts w:ascii="Traditional Arabic" w:hAnsi="Traditional Arabic" w:cs="Traditional Arabic" w:hint="cs"/>
          <w:sz w:val="32"/>
          <w:szCs w:val="32"/>
          <w:rtl/>
          <w:lang w:bidi="ar-DZ"/>
        </w:rPr>
        <w:t>العناوين</w:t>
      </w:r>
      <w:r w:rsidRPr="009B1AD8">
        <w:rPr>
          <w:rFonts w:ascii="Traditional Arabic" w:hAnsi="Traditional Arabic" w:cs="Traditional Arabic"/>
          <w:sz w:val="32"/>
          <w:szCs w:val="32"/>
          <w:rtl/>
          <w:lang w:bidi="ar-DZ"/>
        </w:rPr>
        <w:t xml:space="preserve"> الملحمية الطويلة كالإلياذة</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34"/>
      </w:r>
      <w:r>
        <w:rPr>
          <w:rFonts w:ascii="Traditional Arabic" w:hAnsi="Traditional Arabic" w:cs="Traditional Arabic" w:hint="cs"/>
          <w:sz w:val="32"/>
          <w:szCs w:val="32"/>
          <w:rtl/>
          <w:lang w:bidi="ar-DZ"/>
        </w:rPr>
        <w:t>.</w:t>
      </w:r>
    </w:p>
    <w:p w14:paraId="48ED78F6" w14:textId="0B098908" w:rsidR="00DF3715" w:rsidRPr="009B1AD8" w:rsidRDefault="00DF3715" w:rsidP="00BE01CD">
      <w:pPr>
        <w:tabs>
          <w:tab w:val="center" w:pos="4153"/>
        </w:tabs>
        <w:bidi/>
        <w:spacing w:line="240" w:lineRule="auto"/>
        <w:ind w:left="-2"/>
        <w:jc w:val="both"/>
        <w:rPr>
          <w:rFonts w:ascii="Traditional Arabic" w:hAnsi="Traditional Arabic" w:cs="Traditional Arabic"/>
          <w:sz w:val="32"/>
          <w:szCs w:val="32"/>
          <w:rtl/>
          <w:lang w:bidi="ar-DZ"/>
        </w:rPr>
      </w:pPr>
      <w:r w:rsidRPr="00051C93">
        <w:rPr>
          <w:rFonts w:ascii="Traditional Arabic" w:hAnsi="Traditional Arabic" w:cs="Traditional Arabic"/>
          <w:b/>
          <w:bCs/>
          <w:sz w:val="32"/>
          <w:szCs w:val="32"/>
          <w:rtl/>
          <w:lang w:bidi="ar-DZ"/>
        </w:rPr>
        <w:lastRenderedPageBreak/>
        <w:t>3-الوظيفة الوصفية:</w:t>
      </w:r>
      <w:r w:rsidR="0069105F">
        <w:rPr>
          <w:rFonts w:ascii="Traditional Arabic" w:hAnsi="Traditional Arabic" w:cs="Traditional Arabic" w:hint="cs"/>
          <w:b/>
          <w:bCs/>
          <w:sz w:val="32"/>
          <w:szCs w:val="32"/>
          <w:rtl/>
          <w:lang w:bidi="ar-DZ"/>
        </w:rPr>
        <w:t xml:space="preserve"> </w:t>
      </w:r>
      <w:r w:rsidRPr="009B1AD8">
        <w:rPr>
          <w:rFonts w:ascii="Traditional Arabic" w:hAnsi="Traditional Arabic" w:cs="Traditional Arabic"/>
          <w:sz w:val="32"/>
          <w:szCs w:val="32"/>
          <w:rtl/>
          <w:lang w:bidi="ar-DZ"/>
        </w:rPr>
        <w:t xml:space="preserve">و هي الوظيفة التي يقول العنوان عن طريقها شيئا من </w:t>
      </w:r>
      <w:r w:rsidRPr="009B1AD8">
        <w:rPr>
          <w:rFonts w:ascii="Traditional Arabic" w:hAnsi="Traditional Arabic" w:cs="Traditional Arabic" w:hint="cs"/>
          <w:sz w:val="32"/>
          <w:szCs w:val="32"/>
          <w:rtl/>
          <w:lang w:bidi="ar-DZ"/>
        </w:rPr>
        <w:t>النص، و</w:t>
      </w:r>
      <w:r w:rsidRPr="009B1AD8">
        <w:rPr>
          <w:rFonts w:ascii="Traditional Arabic" w:hAnsi="Traditional Arabic" w:cs="Traditional Arabic"/>
          <w:sz w:val="32"/>
          <w:szCs w:val="32"/>
          <w:rtl/>
          <w:lang w:bidi="ar-DZ"/>
        </w:rPr>
        <w:t xml:space="preserve"> هي الوظيفة المسؤولة عن الإنتقادات الموجهة للعنوان...و هذه الوظيفة لا منأى عنها،</w:t>
      </w:r>
      <w:r w:rsidR="0069105F">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لهذا عدها إمبرتوا إيكو كمفتاح تأويلي للعنوان،</w:t>
      </w:r>
      <w:r w:rsidR="0069105F">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و لهذه الوظيفة إشارة للعناوين الموضوعية و الخبرية المختلطة التي سبق الحديث عنها</w:t>
      </w:r>
      <w:r>
        <w:rPr>
          <w:rStyle w:val="Appelnotedebasdep"/>
          <w:rFonts w:ascii="Traditional Arabic" w:hAnsi="Traditional Arabic" w:cs="Traditional Arabic"/>
          <w:sz w:val="32"/>
          <w:szCs w:val="32"/>
          <w:rtl/>
          <w:lang w:bidi="ar-DZ"/>
        </w:rPr>
        <w:footnoteReference w:id="35"/>
      </w:r>
      <w:r w:rsidRPr="009B1AD8">
        <w:rPr>
          <w:rFonts w:ascii="Traditional Arabic" w:hAnsi="Traditional Arabic" w:cs="Traditional Arabic" w:hint="cs"/>
          <w:sz w:val="32"/>
          <w:szCs w:val="32"/>
          <w:rtl/>
          <w:lang w:bidi="ar-DZ"/>
        </w:rPr>
        <w:t>.</w:t>
      </w:r>
    </w:p>
    <w:p w14:paraId="59464B9C" w14:textId="6C1E5290" w:rsidR="00DF3715" w:rsidRPr="009B1AD8" w:rsidRDefault="00DF3715" w:rsidP="00BE01CD">
      <w:pPr>
        <w:tabs>
          <w:tab w:val="center" w:pos="4153"/>
        </w:tabs>
        <w:bidi/>
        <w:spacing w:before="240" w:after="0" w:line="240" w:lineRule="auto"/>
        <w:ind w:left="-2"/>
        <w:jc w:val="both"/>
        <w:rPr>
          <w:rFonts w:ascii="Traditional Arabic" w:hAnsi="Traditional Arabic" w:cs="Traditional Arabic"/>
          <w:sz w:val="32"/>
          <w:szCs w:val="32"/>
          <w:rtl/>
          <w:lang w:bidi="ar-DZ"/>
        </w:rPr>
      </w:pPr>
      <w:r w:rsidRPr="007F0BE3">
        <w:rPr>
          <w:rFonts w:ascii="Traditional Arabic" w:hAnsi="Traditional Arabic" w:cs="Traditional Arabic"/>
          <w:b/>
          <w:bCs/>
          <w:sz w:val="32"/>
          <w:szCs w:val="32"/>
          <w:rtl/>
          <w:lang w:bidi="ar-DZ"/>
        </w:rPr>
        <w:t>4-الوظيفة الإغرائية:</w:t>
      </w:r>
      <w:r w:rsidR="0069105F">
        <w:rPr>
          <w:rFonts w:ascii="Traditional Arabic" w:hAnsi="Traditional Arabic" w:cs="Traditional Arabic" w:hint="cs"/>
          <w:b/>
          <w:bCs/>
          <w:sz w:val="32"/>
          <w:szCs w:val="32"/>
          <w:rtl/>
          <w:lang w:bidi="ar-DZ"/>
        </w:rPr>
        <w:t xml:space="preserve"> </w:t>
      </w:r>
      <w:r w:rsidRPr="009B1AD8">
        <w:rPr>
          <w:rFonts w:ascii="Traditional Arabic" w:hAnsi="Traditional Arabic" w:cs="Traditional Arabic"/>
          <w:sz w:val="32"/>
          <w:szCs w:val="32"/>
          <w:rtl/>
          <w:lang w:bidi="ar-DZ"/>
        </w:rPr>
        <w:t>تعمل على لفت انتباه القارئ و جذبه و جعله يقتني بالرواية،</w:t>
      </w:r>
      <w:r w:rsidR="0069105F">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 xml:space="preserve">تساهم في تشويق القارئ لقراءة </w:t>
      </w:r>
      <w:r w:rsidRPr="009B1AD8">
        <w:rPr>
          <w:rFonts w:ascii="Traditional Arabic" w:hAnsi="Traditional Arabic" w:cs="Traditional Arabic" w:hint="cs"/>
          <w:sz w:val="32"/>
          <w:szCs w:val="32"/>
          <w:rtl/>
          <w:lang w:bidi="ar-DZ"/>
        </w:rPr>
        <w:t>النص، لكن</w:t>
      </w:r>
      <w:r w:rsidRPr="009B1AD8">
        <w:rPr>
          <w:rFonts w:ascii="Traditional Arabic" w:hAnsi="Traditional Arabic" w:cs="Traditional Arabic"/>
          <w:sz w:val="32"/>
          <w:szCs w:val="32"/>
          <w:rtl/>
          <w:lang w:bidi="ar-DZ"/>
        </w:rPr>
        <w:t xml:space="preserve"> جيرار جينت يرى أن هذه الوظيفة ليست فاعلة في كل الأحوال لإختلاف أفكار القراء</w:t>
      </w:r>
      <w:r>
        <w:rPr>
          <w:rStyle w:val="Appelnotedebasdep"/>
          <w:rFonts w:ascii="Traditional Arabic" w:hAnsi="Traditional Arabic" w:cs="Traditional Arabic"/>
          <w:sz w:val="32"/>
          <w:szCs w:val="32"/>
          <w:rtl/>
          <w:lang w:bidi="ar-DZ"/>
        </w:rPr>
        <w:footnoteReference w:id="36"/>
      </w:r>
      <w:r>
        <w:rPr>
          <w:rFonts w:ascii="Traditional Arabic" w:hAnsi="Traditional Arabic" w:cs="Traditional Arabic" w:hint="cs"/>
          <w:sz w:val="32"/>
          <w:szCs w:val="32"/>
          <w:rtl/>
          <w:lang w:bidi="ar-DZ"/>
        </w:rPr>
        <w:t>.</w:t>
      </w:r>
    </w:p>
    <w:p w14:paraId="78CF7C21" w14:textId="62524F3A" w:rsidR="00DF3715" w:rsidRDefault="00DF3715" w:rsidP="00BE01CD">
      <w:pPr>
        <w:tabs>
          <w:tab w:val="center" w:pos="4153"/>
        </w:tabs>
        <w:bidi/>
        <w:spacing w:before="240" w:after="0" w:line="240" w:lineRule="auto"/>
        <w:ind w:left="-2"/>
        <w:jc w:val="both"/>
        <w:rPr>
          <w:rFonts w:ascii="Traditional Arabic" w:hAnsi="Traditional Arabic" w:cs="Traditional Arabic"/>
          <w:sz w:val="32"/>
          <w:szCs w:val="32"/>
          <w:rtl/>
          <w:lang w:bidi="ar-DZ"/>
        </w:rPr>
      </w:pPr>
      <w:r w:rsidRPr="00A147C5">
        <w:rPr>
          <w:rFonts w:ascii="Traditional Arabic" w:hAnsi="Traditional Arabic" w:cs="Traditional Arabic"/>
          <w:b/>
          <w:bCs/>
          <w:sz w:val="32"/>
          <w:szCs w:val="32"/>
          <w:rtl/>
          <w:lang w:bidi="ar-DZ"/>
        </w:rPr>
        <w:t>1-3-عتبة الإستهلال:</w:t>
      </w:r>
      <w:r w:rsidRPr="009B1AD8">
        <w:rPr>
          <w:rFonts w:ascii="Traditional Arabic" w:hAnsi="Traditional Arabic" w:cs="Traditional Arabic"/>
          <w:sz w:val="32"/>
          <w:szCs w:val="32"/>
          <w:rtl/>
          <w:lang w:bidi="ar-DZ"/>
        </w:rPr>
        <w:t xml:space="preserve"> لقد شاع في الدراسات </w:t>
      </w:r>
      <w:r w:rsidRPr="009B1AD8">
        <w:rPr>
          <w:rFonts w:ascii="Traditional Arabic" w:hAnsi="Traditional Arabic" w:cs="Traditional Arabic" w:hint="cs"/>
          <w:sz w:val="32"/>
          <w:szCs w:val="32"/>
          <w:rtl/>
          <w:lang w:bidi="ar-DZ"/>
        </w:rPr>
        <w:t>الحديثة،</w:t>
      </w:r>
      <w:r w:rsidRPr="009B1AD8">
        <w:rPr>
          <w:rFonts w:ascii="Traditional Arabic" w:hAnsi="Traditional Arabic" w:cs="Traditional Arabic"/>
          <w:sz w:val="32"/>
          <w:szCs w:val="32"/>
          <w:rtl/>
          <w:lang w:bidi="ar-DZ"/>
        </w:rPr>
        <w:t xml:space="preserve"> ارتباط مصطلح الإستهلال بالعتبات فليس ذلك من قبيل موقعه النصي،</w:t>
      </w:r>
      <w:r w:rsidR="00923A57">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إذ لا يمكن ان يكون ذلك مطلقا خصوصا بعد أن تواضع النقد العربي الحديث على إيوائها إلى حقل النص الموازي</w:t>
      </w:r>
      <w:r w:rsidR="0058369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الذي يوحي بوجود نص لا يتقاطع في الأصل مع النص الأصلي</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37"/>
      </w:r>
      <w:r w:rsidRPr="009B1AD8">
        <w:rPr>
          <w:rFonts w:ascii="Traditional Arabic" w:hAnsi="Traditional Arabic" w:cs="Traditional Arabic"/>
          <w:sz w:val="32"/>
          <w:szCs w:val="32"/>
          <w:rtl/>
          <w:lang w:bidi="ar-DZ"/>
        </w:rPr>
        <w:t>،</w:t>
      </w:r>
      <w:r w:rsidR="0058369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 xml:space="preserve">الإستهلال هو </w:t>
      </w:r>
      <w:r>
        <w:rPr>
          <w:rFonts w:ascii="Traditional Arabic" w:hAnsi="Traditional Arabic" w:cs="Traditional Arabic" w:hint="cs"/>
          <w:sz w:val="32"/>
          <w:szCs w:val="32"/>
          <w:rtl/>
          <w:lang w:bidi="ar-DZ"/>
        </w:rPr>
        <w:t>"</w:t>
      </w:r>
      <w:r w:rsidRPr="009B1AD8">
        <w:rPr>
          <w:rFonts w:ascii="Traditional Arabic" w:hAnsi="Traditional Arabic" w:cs="Traditional Arabic"/>
          <w:sz w:val="32"/>
          <w:szCs w:val="32"/>
          <w:rtl/>
          <w:lang w:bidi="ar-DZ"/>
        </w:rPr>
        <w:t>الصدى البنائي و التاريخي المتولد من العمل الفني كله الخاضع لمنطق العمل الكلي،</w:t>
      </w:r>
      <w:r w:rsidR="0058369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و في الوقت نفسه هو عنصر له خصوصيته التعبيرية باعتباره بدء الكلام،</w:t>
      </w:r>
      <w:r w:rsidR="0069105F">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و البداية هي المحرك الفاعل الأول للنص و يعرفه أرسطو:</w:t>
      </w:r>
    </w:p>
    <w:p w14:paraId="4ADA03BC" w14:textId="10AAB4B1" w:rsidR="00DF3715" w:rsidRPr="009B1AD8" w:rsidRDefault="00DF3715" w:rsidP="00BE01CD">
      <w:pPr>
        <w:bidi/>
        <w:spacing w:before="240" w:line="240" w:lineRule="auto"/>
        <w:ind w:left="-2"/>
        <w:jc w:val="both"/>
        <w:rPr>
          <w:rFonts w:ascii="Traditional Arabic" w:hAnsi="Traditional Arabic" w:cs="Traditional Arabic"/>
          <w:sz w:val="32"/>
          <w:szCs w:val="32"/>
          <w:rtl/>
          <w:lang w:bidi="ar-DZ"/>
        </w:rPr>
      </w:pPr>
      <w:r>
        <w:rPr>
          <w:rFonts w:ascii="Traditional Arabic" w:hAnsi="Traditional Arabic" w:cs="Traditional Arabic"/>
          <w:b/>
          <w:bCs/>
          <w:sz w:val="32"/>
          <w:szCs w:val="32"/>
          <w:rtl/>
          <w:lang w:bidi="ar-DZ"/>
        </w:rPr>
        <w:tab/>
      </w:r>
      <w:r>
        <w:rPr>
          <w:rFonts w:ascii="Traditional Arabic" w:hAnsi="Traditional Arabic" w:cs="Traditional Arabic"/>
          <w:b/>
          <w:bCs/>
          <w:sz w:val="32"/>
          <w:szCs w:val="32"/>
          <w:rtl/>
          <w:lang w:bidi="ar-DZ"/>
        </w:rPr>
        <w:tab/>
      </w:r>
      <w:r w:rsidRPr="009B1AD8">
        <w:rPr>
          <w:rFonts w:ascii="Traditional Arabic" w:hAnsi="Traditional Arabic" w:cs="Traditional Arabic"/>
          <w:sz w:val="32"/>
          <w:szCs w:val="32"/>
          <w:rtl/>
          <w:lang w:bidi="ar-DZ"/>
        </w:rPr>
        <w:t xml:space="preserve">هو بدء الكلام </w:t>
      </w:r>
      <w:r w:rsidRPr="009B1AD8">
        <w:rPr>
          <w:rFonts w:ascii="Traditional Arabic" w:hAnsi="Traditional Arabic" w:cs="Traditional Arabic" w:hint="cs"/>
          <w:sz w:val="32"/>
          <w:szCs w:val="32"/>
          <w:rtl/>
          <w:lang w:bidi="ar-DZ"/>
        </w:rPr>
        <w:t>ويناضره</w:t>
      </w:r>
      <w:r w:rsidRPr="009B1AD8">
        <w:rPr>
          <w:rFonts w:ascii="Traditional Arabic" w:hAnsi="Traditional Arabic" w:cs="Traditional Arabic"/>
          <w:sz w:val="32"/>
          <w:szCs w:val="32"/>
          <w:rtl/>
          <w:lang w:bidi="ar-DZ"/>
        </w:rPr>
        <w:t xml:space="preserve"> في الشعر المطلع،</w:t>
      </w:r>
      <w:r w:rsidR="00583695">
        <w:rPr>
          <w:rFonts w:ascii="Traditional Arabic" w:hAnsi="Traditional Arabic" w:cs="Traditional Arabic" w:hint="cs"/>
          <w:sz w:val="32"/>
          <w:szCs w:val="32"/>
          <w:rtl/>
          <w:lang w:bidi="ar-DZ"/>
        </w:rPr>
        <w:t xml:space="preserve"> </w:t>
      </w:r>
      <w:r w:rsidR="0069105F" w:rsidRPr="009B1AD8">
        <w:rPr>
          <w:rFonts w:ascii="Traditional Arabic" w:hAnsi="Traditional Arabic" w:cs="Traditional Arabic" w:hint="cs"/>
          <w:sz w:val="32"/>
          <w:szCs w:val="32"/>
          <w:rtl/>
          <w:lang w:bidi="ar-DZ"/>
        </w:rPr>
        <w:t>وفي</w:t>
      </w:r>
      <w:r w:rsidRPr="009B1AD8">
        <w:rPr>
          <w:rFonts w:ascii="Traditional Arabic" w:hAnsi="Traditional Arabic" w:cs="Traditional Arabic"/>
          <w:sz w:val="32"/>
          <w:szCs w:val="32"/>
          <w:rtl/>
          <w:lang w:bidi="ar-DZ"/>
        </w:rPr>
        <w:t xml:space="preserve"> فن العزف على الناي،</w:t>
      </w:r>
      <w:r w:rsidR="0058369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الإفتتاحية،</w:t>
      </w:r>
      <w:r w:rsidR="00583695">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فتلك كلها بدايات كأنها تفتح السبيل إلى ما يتلو</w:t>
      </w:r>
      <w:r>
        <w:rPr>
          <w:rStyle w:val="Appelnotedebasdep"/>
          <w:rFonts w:ascii="Traditional Arabic" w:hAnsi="Traditional Arabic" w:cs="Traditional Arabic"/>
          <w:sz w:val="32"/>
          <w:szCs w:val="32"/>
          <w:rtl/>
          <w:lang w:bidi="ar-DZ"/>
        </w:rPr>
        <w:footnoteReference w:id="38"/>
      </w:r>
      <w:r w:rsidRPr="009B1AD8">
        <w:rPr>
          <w:rFonts w:ascii="Traditional Arabic" w:hAnsi="Traditional Arabic" w:cs="Traditional Arabic"/>
          <w:sz w:val="32"/>
          <w:szCs w:val="32"/>
          <w:rtl/>
          <w:lang w:bidi="ar-DZ"/>
        </w:rPr>
        <w:t xml:space="preserve"> و له وظيفتان أولها شد القارئ إلى الموضوع ليلفت انتباهه أما الثانية فهي التلميح بقول سهل عما يحتويه النص</w:t>
      </w:r>
      <w:r>
        <w:rPr>
          <w:rStyle w:val="Appelnotedebasdep"/>
          <w:rFonts w:ascii="Traditional Arabic" w:hAnsi="Traditional Arabic" w:cs="Traditional Arabic"/>
          <w:sz w:val="32"/>
          <w:szCs w:val="32"/>
          <w:rtl/>
          <w:lang w:bidi="ar-DZ"/>
        </w:rPr>
        <w:footnoteReference w:id="39"/>
      </w:r>
      <w:r w:rsidRPr="009B1AD8">
        <w:rPr>
          <w:rFonts w:ascii="Traditional Arabic" w:hAnsi="Traditional Arabic" w:cs="Traditional Arabic"/>
          <w:sz w:val="32"/>
          <w:szCs w:val="32"/>
          <w:rtl/>
          <w:lang w:bidi="ar-DZ"/>
        </w:rPr>
        <w:t>.</w:t>
      </w:r>
    </w:p>
    <w:p w14:paraId="28CE25FB" w14:textId="1BDF0057" w:rsidR="00DF3715" w:rsidRPr="009B1AD8" w:rsidRDefault="00DF3715" w:rsidP="00BE01CD">
      <w:pPr>
        <w:tabs>
          <w:tab w:val="center" w:pos="4153"/>
        </w:tabs>
        <w:bidi/>
        <w:spacing w:line="240" w:lineRule="auto"/>
        <w:ind w:left="-2"/>
        <w:jc w:val="both"/>
        <w:rPr>
          <w:rFonts w:ascii="Traditional Arabic" w:hAnsi="Traditional Arabic" w:cs="Traditional Arabic"/>
          <w:sz w:val="32"/>
          <w:szCs w:val="32"/>
          <w:rtl/>
          <w:lang w:bidi="ar-DZ"/>
        </w:rPr>
      </w:pPr>
      <w:r w:rsidRPr="00F823A7">
        <w:rPr>
          <w:rFonts w:ascii="Traditional Arabic" w:hAnsi="Traditional Arabic" w:cs="Traditional Arabic"/>
          <w:b/>
          <w:bCs/>
          <w:sz w:val="32"/>
          <w:szCs w:val="32"/>
          <w:rtl/>
          <w:lang w:bidi="ar-DZ"/>
        </w:rPr>
        <w:t>1-4:عتبة الإهداء:</w:t>
      </w:r>
      <w:r w:rsidR="00C57E0D">
        <w:rPr>
          <w:rFonts w:ascii="Traditional Arabic" w:hAnsi="Traditional Arabic" w:cs="Traditional Arabic" w:hint="cs"/>
          <w:b/>
          <w:bCs/>
          <w:sz w:val="32"/>
          <w:szCs w:val="32"/>
          <w:rtl/>
          <w:lang w:bidi="ar-DZ"/>
        </w:rPr>
        <w:t xml:space="preserve"> </w:t>
      </w:r>
      <w:r w:rsidRPr="009B1AD8">
        <w:rPr>
          <w:rFonts w:ascii="Traditional Arabic" w:hAnsi="Traditional Arabic" w:cs="Traditional Arabic"/>
          <w:sz w:val="32"/>
          <w:szCs w:val="32"/>
          <w:rtl/>
          <w:lang w:bidi="ar-DZ"/>
        </w:rPr>
        <w:t>يعتبر الإهداء تقليدا ثقافيا عريقا و لأهمية و وظائفه و تعليقاته النصية فقد حظي بالدراسة و التحليل ،و للإهداء أنواع</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40"/>
      </w:r>
      <w:r w:rsidRPr="009B1AD8">
        <w:rPr>
          <w:rFonts w:ascii="Traditional Arabic" w:hAnsi="Traditional Arabic" w:cs="Traditional Arabic"/>
          <w:sz w:val="32"/>
          <w:szCs w:val="32"/>
          <w:rtl/>
          <w:lang w:bidi="ar-DZ"/>
        </w:rPr>
        <w:t>عديدة مثل الإهداءات السلطانية و التي تتخذ فيها المجاملة و مسالك اللباقة للمهدي إليه...و هناك الإهداءات العائلية التي تكون من الكاتب إلى أهله و أقاربه إضافة إلى الإهداءات الإخوانية و يكون فيها الإهداء موجها للأصدقاء،</w:t>
      </w:r>
      <w:r>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و بنية الإهداء من البن</w:t>
      </w:r>
      <w:r>
        <w:rPr>
          <w:rFonts w:ascii="Traditional Arabic" w:hAnsi="Traditional Arabic" w:cs="Traditional Arabic" w:hint="cs"/>
          <w:sz w:val="32"/>
          <w:szCs w:val="32"/>
          <w:rtl/>
          <w:lang w:bidi="ar-DZ"/>
        </w:rPr>
        <w:t>ي</w:t>
      </w:r>
      <w:r w:rsidRPr="009B1AD8">
        <w:rPr>
          <w:rFonts w:ascii="Traditional Arabic" w:hAnsi="Traditional Arabic" w:cs="Traditional Arabic"/>
          <w:sz w:val="32"/>
          <w:szCs w:val="32"/>
          <w:rtl/>
          <w:lang w:bidi="ar-DZ"/>
        </w:rPr>
        <w:t>ات الأسلوبية التي يلجأ إليها الروائي في محاولة جادة منه في الإعتراف،</w:t>
      </w:r>
      <w:r w:rsidR="00C57E0D">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و لو بجزء يسير بفضل الأخرين عليه،</w:t>
      </w:r>
      <w:r w:rsidR="00C57E0D">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 xml:space="preserve">أو تضمينها رؤية ذاتية عاطفية تضع النص في مرآة </w:t>
      </w:r>
      <w:r w:rsidR="00C57E0D">
        <w:rPr>
          <w:rFonts w:ascii="Traditional Arabic" w:hAnsi="Traditional Arabic" w:cs="Traditional Arabic" w:hint="cs"/>
          <w:sz w:val="32"/>
          <w:szCs w:val="32"/>
          <w:rtl/>
          <w:lang w:bidi="ar-DZ"/>
        </w:rPr>
        <w:t>ثانوية</w:t>
      </w:r>
      <w:r w:rsidRPr="009B1AD8">
        <w:rPr>
          <w:rFonts w:ascii="Traditional Arabic" w:hAnsi="Traditional Arabic" w:cs="Traditional Arabic"/>
          <w:sz w:val="32"/>
          <w:szCs w:val="32"/>
          <w:rtl/>
          <w:lang w:bidi="ar-DZ"/>
        </w:rPr>
        <w:t xml:space="preserve"> خاصة ،كما أنه غالبا بما يعمد إلى وضع رهانات خاصة بالمهدي إليهم و أسلوبية التعامل المتبادلة بينهم</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41"/>
      </w:r>
      <w:r w:rsidRPr="009B1AD8">
        <w:rPr>
          <w:rFonts w:ascii="Traditional Arabic" w:hAnsi="Traditional Arabic" w:cs="Traditional Arabic"/>
          <w:sz w:val="32"/>
          <w:szCs w:val="32"/>
          <w:rtl/>
          <w:lang w:bidi="ar-DZ"/>
        </w:rPr>
        <w:t>.</w:t>
      </w:r>
    </w:p>
    <w:p w14:paraId="0793CA21" w14:textId="30944AC9" w:rsidR="00DF3715" w:rsidRPr="009B1AD8" w:rsidRDefault="00DF3715" w:rsidP="00BE01CD">
      <w:pPr>
        <w:tabs>
          <w:tab w:val="center" w:pos="4153"/>
        </w:tabs>
        <w:bidi/>
        <w:spacing w:after="0" w:line="240" w:lineRule="auto"/>
        <w:jc w:val="both"/>
        <w:rPr>
          <w:rFonts w:ascii="Traditional Arabic" w:hAnsi="Traditional Arabic" w:cs="Traditional Arabic"/>
          <w:sz w:val="32"/>
          <w:szCs w:val="32"/>
          <w:rtl/>
          <w:lang w:bidi="ar-DZ"/>
        </w:rPr>
      </w:pPr>
      <w:r w:rsidRPr="00664D22">
        <w:rPr>
          <w:rFonts w:ascii="Traditional Arabic" w:hAnsi="Traditional Arabic" w:cs="Traditional Arabic"/>
          <w:b/>
          <w:bCs/>
          <w:sz w:val="32"/>
          <w:szCs w:val="32"/>
          <w:rtl/>
          <w:lang w:bidi="ar-DZ"/>
        </w:rPr>
        <w:lastRenderedPageBreak/>
        <w:t>1-</w:t>
      </w:r>
      <w:r>
        <w:rPr>
          <w:rFonts w:ascii="Traditional Arabic" w:hAnsi="Traditional Arabic" w:cs="Traditional Arabic"/>
          <w:b/>
          <w:bCs/>
          <w:sz w:val="32"/>
          <w:szCs w:val="32"/>
          <w:rtl/>
          <w:lang w:bidi="ar-DZ"/>
        </w:rPr>
        <w:t xml:space="preserve">5: </w:t>
      </w:r>
      <w:r w:rsidRPr="00664D22">
        <w:rPr>
          <w:rFonts w:ascii="Traditional Arabic" w:hAnsi="Traditional Arabic" w:cs="Traditional Arabic"/>
          <w:b/>
          <w:bCs/>
          <w:sz w:val="32"/>
          <w:szCs w:val="32"/>
          <w:rtl/>
          <w:lang w:bidi="ar-DZ"/>
        </w:rPr>
        <w:t>عتبة العناوين الداخلية:</w:t>
      </w:r>
      <w:r w:rsidR="000D18BD">
        <w:rPr>
          <w:rFonts w:ascii="Traditional Arabic" w:hAnsi="Traditional Arabic" w:cs="Traditional Arabic" w:hint="cs"/>
          <w:b/>
          <w:bCs/>
          <w:sz w:val="32"/>
          <w:szCs w:val="32"/>
          <w:rtl/>
          <w:lang w:bidi="ar-DZ"/>
        </w:rPr>
        <w:t xml:space="preserve"> </w:t>
      </w:r>
      <w:r w:rsidRPr="00664D22">
        <w:rPr>
          <w:rFonts w:ascii="Traditional Arabic" w:hAnsi="Traditional Arabic" w:cs="Traditional Arabic"/>
          <w:sz w:val="32"/>
          <w:szCs w:val="32"/>
          <w:rtl/>
          <w:lang w:bidi="ar-DZ"/>
        </w:rPr>
        <w:t>هي تلك العناوين الموجودة داخل النص،</w:t>
      </w:r>
      <w:r w:rsidR="000D18BD">
        <w:rPr>
          <w:rFonts w:ascii="Traditional Arabic" w:hAnsi="Traditional Arabic" w:cs="Traditional Arabic" w:hint="cs"/>
          <w:sz w:val="32"/>
          <w:szCs w:val="32"/>
          <w:rtl/>
          <w:lang w:bidi="ar-DZ"/>
        </w:rPr>
        <w:t xml:space="preserve"> </w:t>
      </w:r>
      <w:r w:rsidRPr="00664D22">
        <w:rPr>
          <w:rFonts w:ascii="Traditional Arabic" w:hAnsi="Traditional Arabic" w:cs="Traditional Arabic"/>
          <w:sz w:val="32"/>
          <w:szCs w:val="32"/>
          <w:rtl/>
          <w:lang w:bidi="ar-DZ"/>
        </w:rPr>
        <w:t xml:space="preserve">مثل عناوين الفصول </w:t>
      </w:r>
      <w:r w:rsidRPr="00664D22">
        <w:rPr>
          <w:rFonts w:ascii="Traditional Arabic" w:hAnsi="Traditional Arabic" w:cs="Traditional Arabic" w:hint="cs"/>
          <w:sz w:val="32"/>
          <w:szCs w:val="32"/>
          <w:rtl/>
          <w:lang w:bidi="ar-DZ"/>
        </w:rPr>
        <w:t>والمباحث</w:t>
      </w:r>
      <w:r w:rsidRPr="00664D22">
        <w:rPr>
          <w:rFonts w:ascii="Traditional Arabic" w:hAnsi="Traditional Arabic" w:cs="Traditional Arabic"/>
          <w:sz w:val="32"/>
          <w:szCs w:val="32"/>
          <w:rtl/>
          <w:lang w:bidi="ar-DZ"/>
        </w:rPr>
        <w:t xml:space="preserve"> ووظيفتها الرئيسية هي الوظيفة الوصفية لأنها تمكننا من ربط العلاقة بين العناوين الداخلية من جهة و فصولها من </w:t>
      </w:r>
      <w:r w:rsidRPr="00664D22">
        <w:rPr>
          <w:rFonts w:ascii="Traditional Arabic" w:hAnsi="Traditional Arabic" w:cs="Traditional Arabic" w:hint="cs"/>
          <w:sz w:val="32"/>
          <w:szCs w:val="32"/>
          <w:rtl/>
          <w:lang w:bidi="ar-DZ"/>
        </w:rPr>
        <w:t>جهة، و</w:t>
      </w:r>
      <w:r w:rsidRPr="00664D22">
        <w:rPr>
          <w:rFonts w:ascii="Traditional Arabic" w:hAnsi="Traditional Arabic" w:cs="Traditional Arabic"/>
          <w:sz w:val="32"/>
          <w:szCs w:val="32"/>
          <w:rtl/>
          <w:lang w:bidi="ar-DZ"/>
        </w:rPr>
        <w:t xml:space="preserve"> العناوين الداخلية و عنوانها الرئيسي من جهة أخرى،</w:t>
      </w:r>
      <w:r w:rsidR="000D18BD">
        <w:rPr>
          <w:rFonts w:ascii="Traditional Arabic" w:hAnsi="Traditional Arabic" w:cs="Traditional Arabic" w:hint="cs"/>
          <w:sz w:val="32"/>
          <w:szCs w:val="32"/>
          <w:rtl/>
          <w:lang w:bidi="ar-DZ"/>
        </w:rPr>
        <w:t xml:space="preserve"> </w:t>
      </w:r>
      <w:r w:rsidRPr="00664D22">
        <w:rPr>
          <w:rFonts w:ascii="Traditional Arabic" w:hAnsi="Traditional Arabic" w:cs="Traditional Arabic"/>
          <w:sz w:val="32"/>
          <w:szCs w:val="32"/>
          <w:rtl/>
          <w:lang w:bidi="ar-DZ"/>
        </w:rPr>
        <w:t>و قد نجدها إما على رأس كل فصل أو مبحث أوفي الفهرس و قائمة المواضيع</w:t>
      </w:r>
      <w:r w:rsidR="00B15BF6">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و تظهر في الطبعة الأولى للكتاب و تستمر في الظهور في الطبعات اللاحقة من الكتاب</w:t>
      </w:r>
      <w:r>
        <w:rPr>
          <w:rStyle w:val="Appelnotedebasdep"/>
          <w:rFonts w:ascii="Traditional Arabic" w:hAnsi="Traditional Arabic" w:cs="Traditional Arabic"/>
          <w:sz w:val="32"/>
          <w:szCs w:val="32"/>
          <w:rtl/>
          <w:lang w:bidi="ar-DZ"/>
        </w:rPr>
        <w:footnoteReference w:id="42"/>
      </w:r>
      <w:r>
        <w:rPr>
          <w:rFonts w:ascii="Traditional Arabic" w:hAnsi="Traditional Arabic" w:cs="Traditional Arabic" w:hint="cs"/>
          <w:sz w:val="32"/>
          <w:szCs w:val="32"/>
          <w:rtl/>
          <w:lang w:bidi="ar-DZ"/>
        </w:rPr>
        <w:t>.</w:t>
      </w:r>
    </w:p>
    <w:p w14:paraId="4BBE1374" w14:textId="2E9198E2" w:rsidR="00DF3715" w:rsidRPr="0004035C" w:rsidRDefault="00DF3715" w:rsidP="00BE01CD">
      <w:pPr>
        <w:tabs>
          <w:tab w:val="center" w:pos="4153"/>
        </w:tabs>
        <w:bidi/>
        <w:spacing w:before="240" w:after="0" w:line="240" w:lineRule="auto"/>
        <w:jc w:val="both"/>
        <w:rPr>
          <w:rFonts w:ascii="Traditional Arabic" w:hAnsi="Traditional Arabic" w:cs="Traditional Arabic"/>
          <w:sz w:val="32"/>
          <w:szCs w:val="32"/>
          <w:rtl/>
          <w:lang w:bidi="ar-DZ"/>
        </w:rPr>
      </w:pPr>
      <w:r w:rsidRPr="0004035C">
        <w:rPr>
          <w:rFonts w:ascii="Traditional Arabic" w:hAnsi="Traditional Arabic" w:cs="Traditional Arabic"/>
          <w:b/>
          <w:bCs/>
          <w:sz w:val="32"/>
          <w:szCs w:val="32"/>
          <w:rtl/>
          <w:lang w:bidi="ar-DZ"/>
        </w:rPr>
        <w:t>1-</w:t>
      </w:r>
      <w:r>
        <w:rPr>
          <w:rFonts w:ascii="Traditional Arabic" w:hAnsi="Traditional Arabic" w:cs="Traditional Arabic"/>
          <w:b/>
          <w:bCs/>
          <w:sz w:val="32"/>
          <w:szCs w:val="32"/>
          <w:rtl/>
          <w:lang w:bidi="ar-DZ"/>
        </w:rPr>
        <w:t xml:space="preserve">6: </w:t>
      </w:r>
      <w:r w:rsidRPr="0004035C">
        <w:rPr>
          <w:rFonts w:ascii="Traditional Arabic" w:hAnsi="Traditional Arabic" w:cs="Traditional Arabic"/>
          <w:b/>
          <w:bCs/>
          <w:sz w:val="32"/>
          <w:szCs w:val="32"/>
          <w:rtl/>
          <w:lang w:bidi="ar-DZ"/>
        </w:rPr>
        <w:t>عتبة الغلاف:</w:t>
      </w:r>
      <w:r w:rsidRPr="0004035C">
        <w:rPr>
          <w:rFonts w:ascii="Traditional Arabic" w:hAnsi="Traditional Arabic" w:cs="Traditional Arabic"/>
          <w:sz w:val="32"/>
          <w:szCs w:val="32"/>
          <w:rtl/>
          <w:lang w:bidi="ar-DZ"/>
        </w:rPr>
        <w:t xml:space="preserve"> هو المكان الذي تتحرك فيه عين القارئ و قسم جيرار جينت الغلاف إ</w:t>
      </w:r>
      <w:r w:rsidRPr="0004035C">
        <w:rPr>
          <w:rFonts w:ascii="Traditional Arabic" w:hAnsi="Traditional Arabic" w:cs="Traditional Arabic" w:hint="cs"/>
          <w:sz w:val="32"/>
          <w:szCs w:val="32"/>
          <w:rtl/>
          <w:lang w:bidi="ar-DZ"/>
        </w:rPr>
        <w:t>ل</w:t>
      </w:r>
      <w:r w:rsidRPr="0004035C">
        <w:rPr>
          <w:rFonts w:ascii="Traditional Arabic" w:hAnsi="Traditional Arabic" w:cs="Traditional Arabic"/>
          <w:sz w:val="32"/>
          <w:szCs w:val="32"/>
          <w:rtl/>
          <w:lang w:bidi="ar-DZ"/>
        </w:rPr>
        <w:t>ى أربعة أقسام:</w:t>
      </w:r>
      <w:r w:rsidR="00004024">
        <w:rPr>
          <w:rFonts w:ascii="Traditional Arabic" w:hAnsi="Traditional Arabic" w:cs="Traditional Arabic" w:hint="cs"/>
          <w:sz w:val="32"/>
          <w:szCs w:val="32"/>
          <w:rtl/>
          <w:lang w:bidi="ar-DZ"/>
        </w:rPr>
        <w:t xml:space="preserve"> </w:t>
      </w:r>
      <w:r w:rsidRPr="0004035C">
        <w:rPr>
          <w:rFonts w:ascii="Traditional Arabic" w:hAnsi="Traditional Arabic" w:cs="Traditional Arabic"/>
          <w:sz w:val="32"/>
          <w:szCs w:val="32"/>
          <w:rtl/>
          <w:lang w:bidi="ar-DZ"/>
        </w:rPr>
        <w:t>الصفحة الأولى للغلاف:</w:t>
      </w:r>
      <w:r w:rsidR="00004024">
        <w:rPr>
          <w:rFonts w:ascii="Traditional Arabic" w:hAnsi="Traditional Arabic" w:cs="Traditional Arabic" w:hint="cs"/>
          <w:sz w:val="32"/>
          <w:szCs w:val="32"/>
          <w:rtl/>
          <w:lang w:bidi="ar-DZ"/>
        </w:rPr>
        <w:t xml:space="preserve"> </w:t>
      </w:r>
      <w:r w:rsidRPr="0004035C">
        <w:rPr>
          <w:rFonts w:ascii="Traditional Arabic" w:hAnsi="Traditional Arabic" w:cs="Traditional Arabic"/>
          <w:sz w:val="32"/>
          <w:szCs w:val="32"/>
          <w:rtl/>
          <w:lang w:bidi="ar-DZ"/>
        </w:rPr>
        <w:t>و نجد فيها الإسم الحقيقي أو المستعار للمؤلف،</w:t>
      </w:r>
      <w:r w:rsidR="00004024">
        <w:rPr>
          <w:rFonts w:ascii="Traditional Arabic" w:hAnsi="Traditional Arabic" w:cs="Traditional Arabic" w:hint="cs"/>
          <w:sz w:val="32"/>
          <w:szCs w:val="32"/>
          <w:rtl/>
          <w:lang w:bidi="ar-DZ"/>
        </w:rPr>
        <w:t xml:space="preserve"> </w:t>
      </w:r>
      <w:r w:rsidRPr="0004035C">
        <w:rPr>
          <w:rFonts w:ascii="Traditional Arabic" w:hAnsi="Traditional Arabic" w:cs="Traditional Arabic"/>
          <w:sz w:val="32"/>
          <w:szCs w:val="32"/>
          <w:rtl/>
          <w:lang w:bidi="ar-DZ"/>
        </w:rPr>
        <w:t>عنوان أو عناوين الكتاب،</w:t>
      </w:r>
      <w:r w:rsidR="00004024">
        <w:rPr>
          <w:rFonts w:ascii="Traditional Arabic" w:hAnsi="Traditional Arabic" w:cs="Traditional Arabic" w:hint="cs"/>
          <w:sz w:val="32"/>
          <w:szCs w:val="32"/>
          <w:rtl/>
          <w:lang w:bidi="ar-DZ"/>
        </w:rPr>
        <w:t xml:space="preserve"> </w:t>
      </w:r>
      <w:r w:rsidRPr="0004035C">
        <w:rPr>
          <w:rFonts w:ascii="Traditional Arabic" w:hAnsi="Traditional Arabic" w:cs="Traditional Arabic"/>
          <w:sz w:val="32"/>
          <w:szCs w:val="32"/>
          <w:rtl/>
          <w:lang w:bidi="ar-DZ"/>
        </w:rPr>
        <w:t>المؤشر الجنسي...الخ،</w:t>
      </w:r>
      <w:r w:rsidR="00004024">
        <w:rPr>
          <w:rFonts w:ascii="Traditional Arabic" w:hAnsi="Traditional Arabic" w:cs="Traditional Arabic" w:hint="cs"/>
          <w:sz w:val="32"/>
          <w:szCs w:val="32"/>
          <w:rtl/>
          <w:lang w:bidi="ar-DZ"/>
        </w:rPr>
        <w:t xml:space="preserve"> </w:t>
      </w:r>
      <w:r w:rsidRPr="0004035C">
        <w:rPr>
          <w:rFonts w:ascii="Traditional Arabic" w:hAnsi="Traditional Arabic" w:cs="Traditional Arabic"/>
          <w:sz w:val="32"/>
          <w:szCs w:val="32"/>
          <w:rtl/>
          <w:lang w:bidi="ar-DZ"/>
        </w:rPr>
        <w:t xml:space="preserve">أما الصفحة الثانية و الثالثة للغلاف و تسمى كذلك صفحة </w:t>
      </w:r>
      <w:r w:rsidRPr="0004035C">
        <w:rPr>
          <w:rFonts w:ascii="Traditional Arabic" w:hAnsi="Traditional Arabic" w:cs="Traditional Arabic" w:hint="cs"/>
          <w:sz w:val="32"/>
          <w:szCs w:val="32"/>
          <w:rtl/>
          <w:lang w:bidi="ar-DZ"/>
        </w:rPr>
        <w:t>الداخل، كلمةالناشر، و</w:t>
      </w:r>
      <w:r w:rsidRPr="0004035C">
        <w:rPr>
          <w:rFonts w:ascii="Traditional Arabic" w:hAnsi="Traditional Arabic" w:cs="Traditional Arabic"/>
          <w:sz w:val="32"/>
          <w:szCs w:val="32"/>
          <w:rtl/>
          <w:lang w:bidi="ar-DZ"/>
        </w:rPr>
        <w:t xml:space="preserve"> نجد فيها ذكر بعض أعمال </w:t>
      </w:r>
      <w:r w:rsidRPr="00710CD2">
        <w:rPr>
          <w:rFonts w:ascii="Traditional Arabic" w:hAnsi="Traditional Arabic" w:cs="Traditional Arabic"/>
          <w:sz w:val="32"/>
          <w:szCs w:val="32"/>
          <w:rtl/>
          <w:lang w:bidi="ar-DZ"/>
        </w:rPr>
        <w:t>الكتاب</w:t>
      </w:r>
      <w:r>
        <w:rPr>
          <w:rStyle w:val="Appelnotedebasdep"/>
          <w:rFonts w:ascii="Traditional Arabic" w:hAnsi="Traditional Arabic" w:cs="Traditional Arabic"/>
          <w:sz w:val="32"/>
          <w:szCs w:val="32"/>
          <w:rtl/>
          <w:lang w:bidi="ar-DZ"/>
        </w:rPr>
        <w:footnoteReference w:id="43"/>
      </w:r>
      <w:r w:rsidRPr="00710CD2">
        <w:rPr>
          <w:rFonts w:ascii="Traditional Arabic" w:hAnsi="Traditional Arabic" w:cs="Traditional Arabic"/>
          <w:sz w:val="32"/>
          <w:szCs w:val="32"/>
          <w:rtl/>
          <w:lang w:bidi="ar-DZ"/>
        </w:rPr>
        <w:t>و</w:t>
      </w:r>
      <w:r w:rsidRPr="0004035C">
        <w:rPr>
          <w:rFonts w:ascii="Traditional Arabic" w:hAnsi="Traditional Arabic" w:cs="Traditional Arabic"/>
          <w:sz w:val="32"/>
          <w:szCs w:val="32"/>
          <w:rtl/>
          <w:lang w:bidi="ar-DZ"/>
        </w:rPr>
        <w:t xml:space="preserve"> يشمل الغلاف كل من إسم الكاتب،</w:t>
      </w:r>
      <w:r w:rsidR="00004024">
        <w:rPr>
          <w:rFonts w:ascii="Traditional Arabic" w:hAnsi="Traditional Arabic" w:cs="Traditional Arabic" w:hint="cs"/>
          <w:sz w:val="32"/>
          <w:szCs w:val="32"/>
          <w:rtl/>
          <w:lang w:bidi="ar-DZ"/>
        </w:rPr>
        <w:t xml:space="preserve"> </w:t>
      </w:r>
      <w:r w:rsidRPr="0004035C">
        <w:rPr>
          <w:rFonts w:ascii="Traditional Arabic" w:hAnsi="Traditional Arabic" w:cs="Traditional Arabic"/>
          <w:sz w:val="32"/>
          <w:szCs w:val="32"/>
          <w:rtl/>
          <w:lang w:bidi="ar-DZ"/>
        </w:rPr>
        <w:t xml:space="preserve">عنوان </w:t>
      </w:r>
      <w:r w:rsidRPr="0004035C">
        <w:rPr>
          <w:rFonts w:ascii="Traditional Arabic" w:hAnsi="Traditional Arabic" w:cs="Traditional Arabic" w:hint="cs"/>
          <w:sz w:val="32"/>
          <w:szCs w:val="32"/>
          <w:rtl/>
          <w:lang w:bidi="ar-DZ"/>
        </w:rPr>
        <w:t>الكتاب، دار</w:t>
      </w:r>
      <w:r w:rsidRPr="0004035C">
        <w:rPr>
          <w:rFonts w:ascii="Traditional Arabic" w:hAnsi="Traditional Arabic" w:cs="Traditional Arabic"/>
          <w:sz w:val="32"/>
          <w:szCs w:val="32"/>
          <w:rtl/>
          <w:lang w:bidi="ar-DZ"/>
        </w:rPr>
        <w:t xml:space="preserve"> النشر،</w:t>
      </w:r>
      <w:r w:rsidR="00004024">
        <w:rPr>
          <w:rFonts w:ascii="Traditional Arabic" w:hAnsi="Traditional Arabic" w:cs="Traditional Arabic" w:hint="cs"/>
          <w:sz w:val="32"/>
          <w:szCs w:val="32"/>
          <w:rtl/>
          <w:lang w:bidi="ar-DZ"/>
        </w:rPr>
        <w:t xml:space="preserve"> </w:t>
      </w:r>
      <w:r w:rsidRPr="0004035C">
        <w:rPr>
          <w:rFonts w:ascii="Traditional Arabic" w:hAnsi="Traditional Arabic" w:cs="Traditional Arabic"/>
          <w:sz w:val="32"/>
          <w:szCs w:val="32"/>
          <w:rtl/>
          <w:lang w:bidi="ar-DZ"/>
        </w:rPr>
        <w:t>الطبعة...إلخ</w:t>
      </w:r>
      <w:r>
        <w:rPr>
          <w:rFonts w:ascii="Traditional Arabic" w:hAnsi="Traditional Arabic" w:cs="Traditional Arabic" w:hint="cs"/>
          <w:sz w:val="32"/>
          <w:szCs w:val="32"/>
          <w:rtl/>
          <w:lang w:bidi="ar-DZ"/>
        </w:rPr>
        <w:t>.</w:t>
      </w:r>
    </w:p>
    <w:p w14:paraId="55FD1D36" w14:textId="300AED36" w:rsidR="00DF3715" w:rsidRPr="009B1AD8" w:rsidRDefault="00DF3715" w:rsidP="00BE01CD">
      <w:pPr>
        <w:tabs>
          <w:tab w:val="center" w:pos="4153"/>
        </w:tabs>
        <w:bidi/>
        <w:spacing w:before="240" w:after="0" w:line="240" w:lineRule="auto"/>
        <w:ind w:left="-2"/>
        <w:jc w:val="both"/>
        <w:rPr>
          <w:rFonts w:ascii="Traditional Arabic" w:hAnsi="Traditional Arabic" w:cs="Traditional Arabic"/>
          <w:sz w:val="32"/>
          <w:szCs w:val="32"/>
          <w:rtl/>
          <w:lang w:bidi="ar-DZ"/>
        </w:rPr>
      </w:pPr>
      <w:r w:rsidRPr="00FD23E0">
        <w:rPr>
          <w:rFonts w:ascii="Traditional Arabic" w:hAnsi="Traditional Arabic" w:cs="Traditional Arabic"/>
          <w:b/>
          <w:bCs/>
          <w:sz w:val="32"/>
          <w:szCs w:val="32"/>
          <w:rtl/>
          <w:lang w:bidi="ar-DZ"/>
        </w:rPr>
        <w:t>2-النص الفوقي:</w:t>
      </w:r>
      <w:r w:rsidR="00004024">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"و</w:t>
      </w:r>
      <w:r w:rsidRPr="009B1AD8">
        <w:rPr>
          <w:rFonts w:ascii="Traditional Arabic" w:hAnsi="Traditional Arabic" w:cs="Traditional Arabic" w:hint="cs"/>
          <w:sz w:val="32"/>
          <w:szCs w:val="32"/>
          <w:rtl/>
          <w:lang w:bidi="ar-DZ"/>
        </w:rPr>
        <w:t>تندرج</w:t>
      </w:r>
      <w:r w:rsidRPr="009B1AD8">
        <w:rPr>
          <w:rFonts w:ascii="Traditional Arabic" w:hAnsi="Traditional Arabic" w:cs="Traditional Arabic"/>
          <w:sz w:val="32"/>
          <w:szCs w:val="32"/>
          <w:rtl/>
          <w:lang w:bidi="ar-DZ"/>
        </w:rPr>
        <w:t xml:space="preserve"> تحته كل الخطابات الموجودة خارج الكتاب،</w:t>
      </w:r>
      <w:r w:rsidR="00004024">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فتكون متعلقة في فلكه كالاستجوابات،</w:t>
      </w:r>
      <w:r w:rsidR="00004024">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المراسلات الخاصة و التعليقات و المؤتمرات و الندوات</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44"/>
      </w:r>
      <w:r>
        <w:rPr>
          <w:rFonts w:ascii="Traditional Arabic" w:hAnsi="Traditional Arabic" w:cs="Traditional Arabic" w:hint="cs"/>
          <w:sz w:val="32"/>
          <w:szCs w:val="32"/>
          <w:rtl/>
          <w:lang w:bidi="ar-DZ"/>
        </w:rPr>
        <w:t>.</w:t>
      </w:r>
    </w:p>
    <w:p w14:paraId="6A5672D0" w14:textId="77777777" w:rsidR="00DF3715" w:rsidRPr="009B1AD8" w:rsidRDefault="00DF3715" w:rsidP="00BE01CD">
      <w:pPr>
        <w:tabs>
          <w:tab w:val="center" w:pos="4153"/>
        </w:tabs>
        <w:bidi/>
        <w:spacing w:before="240" w:after="0" w:line="240" w:lineRule="auto"/>
        <w:ind w:left="-2"/>
        <w:jc w:val="both"/>
        <w:rPr>
          <w:rFonts w:ascii="Traditional Arabic" w:hAnsi="Traditional Arabic" w:cs="Traditional Arabic"/>
          <w:sz w:val="32"/>
          <w:szCs w:val="32"/>
          <w:rtl/>
          <w:lang w:bidi="ar-DZ"/>
        </w:rPr>
      </w:pPr>
      <w:r w:rsidRPr="009B1AD8">
        <w:rPr>
          <w:rFonts w:ascii="Traditional Arabic" w:hAnsi="Traditional Arabic" w:cs="Traditional Arabic"/>
          <w:sz w:val="32"/>
          <w:szCs w:val="32"/>
          <w:rtl/>
          <w:lang w:bidi="ar-DZ"/>
        </w:rPr>
        <w:t>و ينقسم النص الفوقي إلى قسمين:</w:t>
      </w:r>
    </w:p>
    <w:p w14:paraId="117F795F" w14:textId="499C9054" w:rsidR="00DF3715" w:rsidRPr="00710CD2" w:rsidRDefault="00DF3715" w:rsidP="00BE01CD">
      <w:pPr>
        <w:tabs>
          <w:tab w:val="center" w:pos="4153"/>
        </w:tabs>
        <w:bidi/>
        <w:spacing w:before="240" w:after="0" w:line="240" w:lineRule="auto"/>
        <w:ind w:left="-2"/>
        <w:jc w:val="both"/>
        <w:rPr>
          <w:rFonts w:ascii="Traditional Arabic" w:hAnsi="Traditional Arabic" w:cs="Traditional Arabic"/>
          <w:sz w:val="32"/>
          <w:szCs w:val="32"/>
          <w:rtl/>
          <w:lang w:bidi="ar-DZ"/>
        </w:rPr>
      </w:pPr>
      <w:r w:rsidRPr="00D33E14">
        <w:rPr>
          <w:rFonts w:ascii="Traditional Arabic" w:hAnsi="Traditional Arabic" w:cs="Traditional Arabic"/>
          <w:b/>
          <w:bCs/>
          <w:sz w:val="32"/>
          <w:szCs w:val="32"/>
          <w:rtl/>
          <w:lang w:bidi="ar-DZ"/>
        </w:rPr>
        <w:t>أ-النص الفوقي العام:</w:t>
      </w:r>
      <w:r w:rsidR="00004024">
        <w:rPr>
          <w:rFonts w:ascii="Traditional Arabic" w:hAnsi="Traditional Arabic" w:cs="Traditional Arabic" w:hint="cs"/>
          <w:b/>
          <w:bCs/>
          <w:sz w:val="32"/>
          <w:szCs w:val="32"/>
          <w:rtl/>
          <w:lang w:bidi="ar-DZ"/>
        </w:rPr>
        <w:t xml:space="preserve"> </w:t>
      </w:r>
      <w:r w:rsidRPr="009B1AD8">
        <w:rPr>
          <w:rFonts w:ascii="Traditional Arabic" w:hAnsi="Traditional Arabic" w:cs="Traditional Arabic"/>
          <w:sz w:val="32"/>
          <w:szCs w:val="32"/>
          <w:rtl/>
          <w:lang w:bidi="ar-DZ"/>
        </w:rPr>
        <w:t xml:space="preserve">هو كل ما تبقى من المناص بعد دراستنا للنص </w:t>
      </w:r>
      <w:r w:rsidRPr="009B1AD8">
        <w:rPr>
          <w:rFonts w:ascii="Traditional Arabic" w:hAnsi="Traditional Arabic" w:cs="Traditional Arabic" w:hint="cs"/>
          <w:sz w:val="32"/>
          <w:szCs w:val="32"/>
          <w:rtl/>
          <w:lang w:bidi="ar-DZ"/>
        </w:rPr>
        <w:t>المحيط، و</w:t>
      </w:r>
      <w:r w:rsidRPr="009B1AD8">
        <w:rPr>
          <w:rFonts w:ascii="Traditional Arabic" w:hAnsi="Traditional Arabic" w:cs="Traditional Arabic"/>
          <w:sz w:val="32"/>
          <w:szCs w:val="32"/>
          <w:rtl/>
          <w:lang w:bidi="ar-DZ"/>
        </w:rPr>
        <w:t xml:space="preserve"> بهذا فالنص الفوقي العام هو</w:t>
      </w:r>
      <w:r w:rsidR="00004024">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كل العناصر المناصية التي نجدها ملحقة بالنص في الكتاب نفسه،</w:t>
      </w:r>
      <w:r w:rsidR="00004024">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و يتحدد موقع النص الفوقي العام في أي مكان خارج النص،</w:t>
      </w:r>
      <w:r w:rsidR="00004024">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يظهر في جريدة أو مجلة أو لقاء صحفي أو ملتقى أو مؤتمر</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45"/>
      </w:r>
      <w:r>
        <w:rPr>
          <w:rFonts w:ascii="Traditional Arabic" w:hAnsi="Traditional Arabic" w:cs="Traditional Arabic" w:hint="cs"/>
          <w:sz w:val="32"/>
          <w:szCs w:val="32"/>
          <w:rtl/>
          <w:lang w:bidi="ar-DZ"/>
        </w:rPr>
        <w:t>.</w:t>
      </w:r>
    </w:p>
    <w:p w14:paraId="625FE2E3" w14:textId="77777777" w:rsidR="00DF3715" w:rsidRDefault="00DF3715" w:rsidP="00BE01CD">
      <w:pPr>
        <w:tabs>
          <w:tab w:val="center" w:pos="4153"/>
        </w:tabs>
        <w:bidi/>
        <w:spacing w:after="0" w:line="240" w:lineRule="auto"/>
        <w:ind w:left="-2"/>
        <w:jc w:val="both"/>
        <w:rPr>
          <w:rFonts w:ascii="Traditional Arabic" w:hAnsi="Traditional Arabic" w:cs="Traditional Arabic"/>
          <w:sz w:val="32"/>
          <w:szCs w:val="32"/>
          <w:rtl/>
          <w:lang w:bidi="ar-DZ"/>
        </w:rPr>
      </w:pPr>
      <w:r w:rsidRPr="009B1AD8">
        <w:rPr>
          <w:rFonts w:ascii="Traditional Arabic" w:hAnsi="Traditional Arabic" w:cs="Traditional Arabic"/>
          <w:sz w:val="32"/>
          <w:szCs w:val="32"/>
          <w:rtl/>
          <w:lang w:bidi="ar-DZ"/>
        </w:rPr>
        <w:t>ب-النص الفوقي الخاص: الذي يفرق بين النص الفوقي العام و النص الفوقي الخاص ليس غياب الجمهور المستهدف و لكن حضوره المتموضع بين الكاتب و الجمهور المحتمل المعبر عنه بالمرسل إليه الأول و ينقسم إلى قسمين:</w:t>
      </w:r>
    </w:p>
    <w:p w14:paraId="13901335" w14:textId="77777777" w:rsidR="00DF3715" w:rsidRDefault="00DF3715" w:rsidP="00BE01CD">
      <w:pPr>
        <w:tabs>
          <w:tab w:val="center" w:pos="4153"/>
        </w:tabs>
        <w:bidi/>
        <w:spacing w:after="0" w:line="240" w:lineRule="auto"/>
        <w:ind w:left="-2"/>
        <w:jc w:val="both"/>
        <w:rPr>
          <w:rFonts w:ascii="Traditional Arabic" w:hAnsi="Traditional Arabic" w:cs="Traditional Arabic"/>
          <w:sz w:val="32"/>
          <w:szCs w:val="32"/>
          <w:rtl/>
          <w:lang w:bidi="ar-DZ"/>
        </w:rPr>
      </w:pPr>
    </w:p>
    <w:p w14:paraId="193D8B95" w14:textId="51104E1D" w:rsidR="00DF3715" w:rsidRDefault="00DF3715" w:rsidP="00BE01CD">
      <w:pPr>
        <w:tabs>
          <w:tab w:val="center" w:pos="4153"/>
        </w:tabs>
        <w:bidi/>
        <w:spacing w:after="0" w:line="240" w:lineRule="auto"/>
        <w:ind w:left="-2"/>
        <w:jc w:val="both"/>
        <w:rPr>
          <w:rFonts w:ascii="Traditional Arabic" w:hAnsi="Traditional Arabic" w:cs="Traditional Arabic"/>
          <w:sz w:val="32"/>
          <w:szCs w:val="32"/>
          <w:rtl/>
          <w:lang w:bidi="ar-DZ"/>
        </w:rPr>
      </w:pPr>
    </w:p>
    <w:p w14:paraId="7991961F" w14:textId="77777777" w:rsidR="00FB406B" w:rsidRDefault="00FB406B" w:rsidP="00FB406B">
      <w:pPr>
        <w:tabs>
          <w:tab w:val="center" w:pos="4153"/>
        </w:tabs>
        <w:bidi/>
        <w:spacing w:after="0" w:line="240" w:lineRule="auto"/>
        <w:ind w:left="-2"/>
        <w:jc w:val="both"/>
        <w:rPr>
          <w:rFonts w:ascii="Traditional Arabic" w:hAnsi="Traditional Arabic" w:cs="Traditional Arabic"/>
          <w:sz w:val="32"/>
          <w:szCs w:val="32"/>
          <w:rtl/>
          <w:lang w:bidi="ar-DZ"/>
        </w:rPr>
      </w:pPr>
    </w:p>
    <w:p w14:paraId="692096DD" w14:textId="77777777" w:rsidR="00DF3715" w:rsidRPr="009B1AD8" w:rsidRDefault="00DF3715" w:rsidP="00BE01CD">
      <w:pPr>
        <w:tabs>
          <w:tab w:val="center" w:pos="4153"/>
        </w:tabs>
        <w:bidi/>
        <w:spacing w:after="0" w:line="240" w:lineRule="auto"/>
        <w:ind w:left="-2"/>
        <w:jc w:val="both"/>
        <w:rPr>
          <w:rFonts w:ascii="Traditional Arabic" w:hAnsi="Traditional Arabic" w:cs="Traditional Arabic"/>
          <w:sz w:val="32"/>
          <w:szCs w:val="32"/>
          <w:rtl/>
          <w:lang w:bidi="ar-DZ"/>
        </w:rPr>
      </w:pPr>
    </w:p>
    <w:p w14:paraId="22487DEB" w14:textId="65E1D71E" w:rsidR="00DF3715" w:rsidRPr="009B1AD8" w:rsidRDefault="00DF3715" w:rsidP="00BE01CD">
      <w:pPr>
        <w:tabs>
          <w:tab w:val="center" w:pos="4153"/>
        </w:tabs>
        <w:bidi/>
        <w:spacing w:after="0" w:line="240" w:lineRule="auto"/>
        <w:ind w:left="-2"/>
        <w:jc w:val="both"/>
        <w:rPr>
          <w:rFonts w:ascii="Traditional Arabic" w:hAnsi="Traditional Arabic" w:cs="Traditional Arabic"/>
          <w:sz w:val="32"/>
          <w:szCs w:val="32"/>
          <w:rtl/>
          <w:lang w:bidi="ar-DZ"/>
        </w:rPr>
      </w:pPr>
      <w:r w:rsidRPr="009B1AD8">
        <w:rPr>
          <w:rFonts w:ascii="Traditional Arabic" w:hAnsi="Traditional Arabic" w:cs="Traditional Arabic"/>
          <w:sz w:val="32"/>
          <w:szCs w:val="32"/>
          <w:rtl/>
          <w:lang w:bidi="ar-DZ"/>
        </w:rPr>
        <w:lastRenderedPageBreak/>
        <w:t>1</w:t>
      </w:r>
      <w:r w:rsidRPr="00622A3F">
        <w:rPr>
          <w:rFonts w:ascii="Traditional Arabic" w:hAnsi="Traditional Arabic" w:cs="Traditional Arabic"/>
          <w:b/>
          <w:bCs/>
          <w:sz w:val="32"/>
          <w:szCs w:val="32"/>
          <w:rtl/>
          <w:lang w:bidi="ar-DZ"/>
        </w:rPr>
        <w:t>-النص الفوقي السري:</w:t>
      </w:r>
      <w:r w:rsidR="00FB406B">
        <w:rPr>
          <w:rFonts w:ascii="Traditional Arabic" w:hAnsi="Traditional Arabic" w:cs="Traditional Arabic" w:hint="cs"/>
          <w:b/>
          <w:bCs/>
          <w:sz w:val="32"/>
          <w:szCs w:val="32"/>
          <w:rtl/>
          <w:lang w:bidi="ar-DZ"/>
        </w:rPr>
        <w:t xml:space="preserve"> </w:t>
      </w:r>
      <w:r w:rsidRPr="009B1AD8">
        <w:rPr>
          <w:rFonts w:ascii="Traditional Arabic" w:hAnsi="Traditional Arabic" w:cs="Traditional Arabic"/>
          <w:sz w:val="32"/>
          <w:szCs w:val="32"/>
          <w:rtl/>
          <w:lang w:bidi="ar-DZ"/>
        </w:rPr>
        <w:t>و يتكون من المراسلات بين الكاتب و قرائه،</w:t>
      </w:r>
      <w:r w:rsidR="00FB406B">
        <w:rPr>
          <w:rFonts w:ascii="Traditional Arabic" w:hAnsi="Traditional Arabic" w:cs="Traditional Arabic" w:hint="cs"/>
          <w:sz w:val="32"/>
          <w:szCs w:val="32"/>
          <w:rtl/>
          <w:lang w:bidi="ar-DZ"/>
        </w:rPr>
        <w:t xml:space="preserve"> </w:t>
      </w:r>
      <w:r w:rsidRPr="009B1AD8">
        <w:rPr>
          <w:rFonts w:ascii="Traditional Arabic" w:hAnsi="Traditional Arabic" w:cs="Traditional Arabic"/>
          <w:sz w:val="32"/>
          <w:szCs w:val="32"/>
          <w:rtl/>
          <w:lang w:bidi="ar-DZ"/>
        </w:rPr>
        <w:t>إما رسالات مكتوبة أو شفوية من قرائه.</w:t>
      </w:r>
    </w:p>
    <w:p w14:paraId="52136DD9" w14:textId="240697A1" w:rsidR="00DF3715" w:rsidRPr="009B1AD8" w:rsidRDefault="00DF3715" w:rsidP="00BE01CD">
      <w:pPr>
        <w:tabs>
          <w:tab w:val="center" w:pos="4153"/>
        </w:tabs>
        <w:bidi/>
        <w:spacing w:after="0" w:line="240" w:lineRule="auto"/>
        <w:ind w:left="-2"/>
        <w:jc w:val="both"/>
        <w:rPr>
          <w:rFonts w:ascii="Traditional Arabic" w:hAnsi="Traditional Arabic" w:cs="Traditional Arabic"/>
          <w:sz w:val="32"/>
          <w:szCs w:val="32"/>
          <w:rtl/>
          <w:lang w:bidi="ar-DZ"/>
        </w:rPr>
      </w:pPr>
      <w:r w:rsidRPr="007D068B">
        <w:rPr>
          <w:rFonts w:ascii="Traditional Arabic" w:hAnsi="Traditional Arabic" w:cs="Traditional Arabic"/>
          <w:b/>
          <w:bCs/>
          <w:sz w:val="32"/>
          <w:szCs w:val="32"/>
          <w:rtl/>
          <w:lang w:bidi="ar-DZ"/>
        </w:rPr>
        <w:t>2-النص الفوقي الحميمي:</w:t>
      </w:r>
      <w:r w:rsidR="00FB406B">
        <w:rPr>
          <w:rFonts w:ascii="Traditional Arabic" w:hAnsi="Traditional Arabic" w:cs="Traditional Arabic" w:hint="cs"/>
          <w:b/>
          <w:bCs/>
          <w:sz w:val="32"/>
          <w:szCs w:val="32"/>
          <w:rtl/>
          <w:lang w:bidi="ar-DZ"/>
        </w:rPr>
        <w:t xml:space="preserve"> </w:t>
      </w:r>
      <w:r w:rsidRPr="009B1AD8">
        <w:rPr>
          <w:rFonts w:ascii="Traditional Arabic" w:hAnsi="Traditional Arabic" w:cs="Traditional Arabic"/>
          <w:sz w:val="32"/>
          <w:szCs w:val="32"/>
          <w:rtl/>
          <w:lang w:bidi="ar-DZ"/>
        </w:rPr>
        <w:t>و هو الذي يتوجه فيه الكاتب إلى ذاته محاورا إياها و له شكلين:</w:t>
      </w:r>
    </w:p>
    <w:p w14:paraId="4E69F0A1" w14:textId="77777777" w:rsidR="00DF3715" w:rsidRPr="009B1AD8" w:rsidRDefault="00DF3715" w:rsidP="00BE01CD">
      <w:pPr>
        <w:pStyle w:val="Paragraphedeliste"/>
        <w:numPr>
          <w:ilvl w:val="0"/>
          <w:numId w:val="7"/>
        </w:numPr>
        <w:bidi/>
        <w:spacing w:after="0" w:line="240" w:lineRule="auto"/>
        <w:ind w:left="-2" w:firstLine="0"/>
        <w:jc w:val="both"/>
        <w:rPr>
          <w:rFonts w:ascii="Traditional Arabic" w:hAnsi="Traditional Arabic" w:cs="Traditional Arabic"/>
          <w:sz w:val="32"/>
          <w:szCs w:val="32"/>
          <w:lang w:bidi="ar-DZ"/>
        </w:rPr>
      </w:pPr>
      <w:r w:rsidRPr="009B1AD8">
        <w:rPr>
          <w:rFonts w:ascii="Traditional Arabic" w:hAnsi="Traditional Arabic" w:cs="Traditional Arabic"/>
          <w:sz w:val="32"/>
          <w:szCs w:val="32"/>
          <w:rtl/>
          <w:lang w:bidi="ar-DZ"/>
        </w:rPr>
        <w:t>شكل المذكرات اليومية</w:t>
      </w:r>
    </w:p>
    <w:p w14:paraId="51411F50" w14:textId="77777777" w:rsidR="00DF3715" w:rsidRDefault="00DF3715" w:rsidP="00BE01CD">
      <w:pPr>
        <w:pStyle w:val="Paragraphedeliste"/>
        <w:numPr>
          <w:ilvl w:val="0"/>
          <w:numId w:val="7"/>
        </w:numPr>
        <w:bidi/>
        <w:spacing w:after="0" w:line="240" w:lineRule="auto"/>
        <w:ind w:left="-2" w:firstLine="0"/>
        <w:jc w:val="both"/>
        <w:rPr>
          <w:rFonts w:ascii="Traditional Arabic" w:hAnsi="Traditional Arabic" w:cs="Traditional Arabic"/>
          <w:sz w:val="32"/>
          <w:szCs w:val="32"/>
          <w:lang w:bidi="ar-DZ"/>
        </w:rPr>
      </w:pPr>
      <w:r w:rsidRPr="009B1AD8">
        <w:rPr>
          <w:rFonts w:ascii="Traditional Arabic" w:hAnsi="Traditional Arabic" w:cs="Traditional Arabic"/>
          <w:sz w:val="32"/>
          <w:szCs w:val="32"/>
          <w:rtl/>
          <w:lang w:bidi="ar-DZ"/>
        </w:rPr>
        <w:t>شكل النصوص القبلية</w:t>
      </w:r>
      <w:r>
        <w:rPr>
          <w:rStyle w:val="Appelnotedebasdep"/>
          <w:rFonts w:ascii="Traditional Arabic" w:hAnsi="Traditional Arabic" w:cs="Traditional Arabic"/>
          <w:sz w:val="32"/>
          <w:szCs w:val="32"/>
          <w:rtl/>
          <w:lang w:bidi="ar-DZ"/>
        </w:rPr>
        <w:footnoteReference w:id="46"/>
      </w:r>
      <w:r>
        <w:rPr>
          <w:rFonts w:ascii="Traditional Arabic" w:hAnsi="Traditional Arabic" w:cs="Traditional Arabic" w:hint="cs"/>
          <w:sz w:val="32"/>
          <w:szCs w:val="32"/>
          <w:rtl/>
          <w:lang w:bidi="ar-DZ"/>
        </w:rPr>
        <w:t>.</w:t>
      </w:r>
    </w:p>
    <w:p w14:paraId="4A5B1D33" w14:textId="77777777" w:rsidR="00DF3715" w:rsidRDefault="00DF3715" w:rsidP="00BE01CD">
      <w:pPr>
        <w:bidi/>
        <w:spacing w:after="0" w:line="240" w:lineRule="auto"/>
        <w:jc w:val="both"/>
        <w:rPr>
          <w:rFonts w:ascii="Traditional Arabic" w:hAnsi="Traditional Arabic" w:cs="Traditional Arabic"/>
          <w:sz w:val="32"/>
          <w:szCs w:val="32"/>
          <w:rtl/>
          <w:lang w:bidi="ar-DZ"/>
        </w:rPr>
      </w:pPr>
    </w:p>
    <w:p w14:paraId="247BFEE7" w14:textId="77777777" w:rsidR="00DF3715" w:rsidRDefault="00DF3715" w:rsidP="00BE01CD">
      <w:pPr>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خلاصة</w:t>
      </w:r>
      <w:r w:rsidRPr="00BD6F41">
        <w:rPr>
          <w:rFonts w:ascii="Traditional Arabic" w:hAnsi="Traditional Arabic" w:cs="Traditional Arabic" w:hint="cs"/>
          <w:b/>
          <w:bCs/>
          <w:sz w:val="32"/>
          <w:szCs w:val="32"/>
          <w:rtl/>
          <w:lang w:bidi="ar-DZ"/>
        </w:rPr>
        <w:t xml:space="preserve"> الفصل:</w:t>
      </w:r>
    </w:p>
    <w:p w14:paraId="43EEA16F" w14:textId="77777777" w:rsidR="00DF3715" w:rsidRPr="00E6271C" w:rsidRDefault="009174C8" w:rsidP="00BE01CD">
      <w:pPr>
        <w:bidi/>
        <w:spacing w:after="0" w:line="240" w:lineRule="auto"/>
        <w:jc w:val="both"/>
        <w:rPr>
          <w:rFonts w:ascii="Traditional Arabic" w:hAnsi="Traditional Arabic" w:cs="Traditional Arabic"/>
          <w:sz w:val="32"/>
          <w:szCs w:val="32"/>
          <w:lang w:bidi="ar-DZ"/>
        </w:rPr>
      </w:pPr>
      <w:r>
        <w:rPr>
          <w:rFonts w:ascii="Traditional Arabic" w:hAnsi="Traditional Arabic" w:cs="Traditional Arabic"/>
          <w:noProof/>
          <w:sz w:val="32"/>
          <w:szCs w:val="32"/>
          <w:lang w:val="ar-DZ" w:bidi="ar-DZ"/>
        </w:rPr>
        <w:pict w14:anchorId="73ECDF54">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Bulle narrative : rectangle à coins arrondis 14" o:spid="_x0000_s2052" type="#_x0000_t62" style="position:absolute;left:0;text-align:left;margin-left:-27.9pt;margin-top:57.15pt;width:471.15pt;height:115.55pt;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" adj="20016,-9945" fillcolor="white [3201]" strokecolor="black [3200]" strokeweight="1pt">
            <v:stroke dashstyle="dash"/>
            <v:shadow color="#868686"/>
            <v:textbox style="mso-next-textbox:#Bulle narrative : rectangle à coins arrondis 14">
              <w:txbxContent>
                <w:p w14:paraId="6D405791" w14:textId="2BF3CD63" w:rsidR="006163ED" w:rsidRDefault="006163ED" w:rsidP="00DF3715">
                  <w:pPr>
                    <w:bidi/>
                    <w:ind w:firstLine="709"/>
                    <w:jc w:val="both"/>
                    <w:rPr>
                      <w:lang w:bidi="ar-DZ"/>
                    </w:rPr>
                  </w:pPr>
                  <w:r w:rsidRPr="00E6271C">
                    <w:rPr>
                      <w:rFonts w:ascii="Traditional Arabic" w:hAnsi="Traditional Arabic" w:cs="Traditional Arabic" w:hint="cs"/>
                      <w:sz w:val="32"/>
                      <w:szCs w:val="32"/>
                      <w:rtl/>
                      <w:lang w:bidi="ar-DZ"/>
                    </w:rPr>
                    <w:t xml:space="preserve">نستنتج في نهاية </w:t>
                  </w:r>
                  <w:r>
                    <w:rPr>
                      <w:rFonts w:ascii="Traditional Arabic" w:hAnsi="Traditional Arabic" w:cs="Traditional Arabic" w:hint="cs"/>
                      <w:sz w:val="32"/>
                      <w:szCs w:val="32"/>
                      <w:rtl/>
                      <w:lang w:bidi="ar-DZ"/>
                    </w:rPr>
                    <w:t>الفصل بأن العتبات النصية، من أهم الموضوعات المتناولة من طرف السيميائية في الدراسات الحديثة، حيث أن السيميائيات</w:t>
                  </w:r>
                  <w:r w:rsidR="00FB406B">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إهتمت بدراسة الإطار الذي يحيط بالنص، كالعنوان، الإهداء والرسومات التوضيحية، فالعتبات تساهم بشكل كبير في مساعدة القارئ في فهم النصوص.</w:t>
                  </w:r>
                </w:p>
              </w:txbxContent>
            </v:textbox>
          </v:shape>
        </w:pict>
      </w:r>
    </w:p>
    <w:p w14:paraId="34B3FE09" w14:textId="77777777" w:rsidR="00FE6DAC" w:rsidRDefault="00FE6DAC" w:rsidP="00BE01CD">
      <w:pPr>
        <w:bidi/>
        <w:jc w:val="both"/>
        <w:rPr>
          <w:rFonts w:ascii="Traditional Arabic" w:hAnsi="Traditional Arabic" w:cs="Traditional Arabic"/>
          <w:b/>
          <w:bCs/>
          <w:sz w:val="56"/>
          <w:szCs w:val="56"/>
          <w:rtl/>
          <w:lang w:bidi="ar-DZ"/>
        </w:rPr>
        <w:sectPr w:rsidR="00FE6DAC" w:rsidSect="00803133">
          <w:headerReference w:type="default" r:id="rId31"/>
          <w:footerReference w:type="default" r:id="rId32"/>
          <w:footnotePr>
            <w:numRestart w:val="eachPage"/>
          </w:footnotePr>
          <w:pgSz w:w="11906" w:h="16838"/>
          <w:pgMar w:top="1418" w:right="1701" w:bottom="1418" w:left="1418" w:header="709" w:footer="213" w:gutter="0"/>
          <w:pgNumType w:start="10"/>
          <w:cols w:space="708"/>
          <w:docGrid w:linePitch="360"/>
        </w:sectPr>
      </w:pPr>
    </w:p>
    <w:p w14:paraId="78256985" w14:textId="77777777" w:rsidR="008C4096" w:rsidRPr="00166EAB" w:rsidRDefault="008C4096" w:rsidP="00BE01CD">
      <w:pPr>
        <w:bidi/>
        <w:jc w:val="both"/>
        <w:rPr>
          <w:rFonts w:ascii="Traditional Arabic" w:hAnsi="Traditional Arabic" w:cs="Traditional Arabic"/>
          <w:b/>
          <w:bCs/>
          <w:sz w:val="96"/>
          <w:szCs w:val="96"/>
          <w:rtl/>
          <w:lang w:bidi="ar-DZ"/>
        </w:rPr>
      </w:pPr>
    </w:p>
    <w:p w14:paraId="4E4E13BE" w14:textId="77777777" w:rsidR="008C4096" w:rsidRDefault="009174C8" w:rsidP="00BE01CD">
      <w:pPr>
        <w:bidi/>
        <w:jc w:val="both"/>
        <w:rPr>
          <w:rFonts w:ascii="Traditional Arabic" w:hAnsi="Traditional Arabic" w:cs="Traditional Arabic"/>
          <w:b/>
          <w:bCs/>
          <w:sz w:val="96"/>
          <w:szCs w:val="96"/>
          <w:rtl/>
          <w:lang w:bidi="ar-DZ"/>
        </w:rPr>
      </w:pPr>
      <w:r>
        <w:rPr>
          <w:rFonts w:ascii="Traditional Arabic" w:hAnsi="Traditional Arabic" w:cs="Traditional Arabic"/>
          <w:b/>
          <w:bCs/>
          <w:noProof/>
          <w:sz w:val="96"/>
          <w:szCs w:val="96"/>
          <w:rtl/>
          <w:lang w:bidi="ar-DZ"/>
        </w:rPr>
        <w:pict w14:anchorId="61409957">
          <v:shape id="Ruban : incliné vers le haut 28" o:spid="_x0000_s2051" type="#_x0000_t54" style="position:absolute;left:0;text-align:left;margin-left:-10.45pt;margin-top:17.4pt;width:481.65pt;height:117.9pt;z-index:251666944;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" adj="4129,18910" fillcolor="white [3201]" strokecolor="black [3200]" strokeweight="1pt">
            <v:stroke joinstyle="miter"/>
            <v:textbox style="mso-next-textbox:#Ruban : incliné vers le haut 28">
              <w:txbxContent>
                <w:p w14:paraId="4D52DF7D" w14:textId="77777777" w:rsidR="006163ED" w:rsidRPr="00C870C9" w:rsidRDefault="006163ED" w:rsidP="008C4096">
                  <w:pPr>
                    <w:spacing w:after="0"/>
                    <w:jc w:val="center"/>
                    <w:rPr>
                      <w:rFonts w:ascii="Traditional Arabic" w:hAnsi="Traditional Arabic" w:cs="Traditional Arabic"/>
                      <w:b/>
                      <w:bCs/>
                      <w:sz w:val="96"/>
                      <w:szCs w:val="96"/>
                      <w:lang w:bidi="ar-DZ"/>
                    </w:rPr>
                  </w:pPr>
                  <w:r w:rsidRPr="00C870C9">
                    <w:rPr>
                      <w:rFonts w:ascii="Traditional Arabic" w:hAnsi="Traditional Arabic" w:cs="Traditional Arabic"/>
                      <w:b/>
                      <w:bCs/>
                      <w:sz w:val="96"/>
                      <w:szCs w:val="96"/>
                      <w:rtl/>
                      <w:lang w:bidi="ar-DZ"/>
                    </w:rPr>
                    <w:t>الفصل ال</w:t>
                  </w:r>
                  <w:r>
                    <w:rPr>
                      <w:rFonts w:ascii="Traditional Arabic" w:hAnsi="Traditional Arabic" w:cs="Traditional Arabic" w:hint="cs"/>
                      <w:b/>
                      <w:bCs/>
                      <w:sz w:val="96"/>
                      <w:szCs w:val="96"/>
                      <w:rtl/>
                      <w:lang w:bidi="ar-DZ"/>
                    </w:rPr>
                    <w:t>ثانـــــــي</w:t>
                  </w:r>
                </w:p>
              </w:txbxContent>
            </v:textbox>
          </v:shape>
        </w:pict>
      </w:r>
    </w:p>
    <w:p w14:paraId="245846C1" w14:textId="77777777" w:rsidR="00166EAB" w:rsidRDefault="00166EAB" w:rsidP="00BE01CD">
      <w:pPr>
        <w:bidi/>
        <w:jc w:val="both"/>
        <w:rPr>
          <w:rFonts w:ascii="Traditional Arabic" w:hAnsi="Traditional Arabic" w:cs="Traditional Arabic"/>
          <w:b/>
          <w:bCs/>
          <w:sz w:val="72"/>
          <w:szCs w:val="72"/>
          <w:lang w:bidi="ar-DZ"/>
        </w:rPr>
      </w:pPr>
    </w:p>
    <w:p w14:paraId="699F0EB6" w14:textId="77777777" w:rsidR="00166EAB" w:rsidRDefault="00166EAB" w:rsidP="00BE01CD">
      <w:pPr>
        <w:bidi/>
        <w:jc w:val="both"/>
        <w:rPr>
          <w:rFonts w:ascii="Traditional Arabic" w:hAnsi="Traditional Arabic" w:cs="Traditional Arabic"/>
          <w:b/>
          <w:bCs/>
          <w:sz w:val="72"/>
          <w:szCs w:val="72"/>
          <w:lang w:bidi="ar-DZ"/>
        </w:rPr>
      </w:pPr>
    </w:p>
    <w:p w14:paraId="16044997" w14:textId="3ECEA4C6" w:rsidR="008C4096" w:rsidRDefault="008C4096" w:rsidP="00DF0902">
      <w:pPr>
        <w:bidi/>
        <w:jc w:val="center"/>
        <w:rPr>
          <w:rFonts w:ascii="Traditional Arabic" w:hAnsi="Traditional Arabic" w:cs="Traditional Arabic"/>
          <w:b/>
          <w:bCs/>
          <w:sz w:val="72"/>
          <w:szCs w:val="72"/>
          <w:rtl/>
          <w:lang w:bidi="ar-DZ"/>
        </w:rPr>
      </w:pPr>
      <w:r w:rsidRPr="00176A41">
        <w:rPr>
          <w:rFonts w:ascii="Traditional Arabic" w:hAnsi="Traditional Arabic" w:cs="Traditional Arabic"/>
          <w:b/>
          <w:bCs/>
          <w:sz w:val="72"/>
          <w:szCs w:val="72"/>
          <w:rtl/>
          <w:lang w:bidi="ar-DZ"/>
        </w:rPr>
        <w:t xml:space="preserve">تجليات </w:t>
      </w:r>
      <w:r w:rsidRPr="00176A41">
        <w:rPr>
          <w:rFonts w:ascii="Traditional Arabic" w:hAnsi="Traditional Arabic" w:cs="Traditional Arabic" w:hint="cs"/>
          <w:b/>
          <w:bCs/>
          <w:sz w:val="72"/>
          <w:szCs w:val="72"/>
          <w:rtl/>
          <w:lang w:bidi="ar-DZ"/>
        </w:rPr>
        <w:t>العتبات</w:t>
      </w:r>
      <w:r w:rsidRPr="00176A41">
        <w:rPr>
          <w:rFonts w:ascii="Traditional Arabic" w:hAnsi="Traditional Arabic" w:cs="Traditional Arabic"/>
          <w:b/>
          <w:bCs/>
          <w:sz w:val="72"/>
          <w:szCs w:val="72"/>
          <w:rtl/>
          <w:lang w:bidi="ar-DZ"/>
        </w:rPr>
        <w:t xml:space="preserve"> في المجموعة القصصية</w:t>
      </w:r>
    </w:p>
    <w:p w14:paraId="3D87E7CB" w14:textId="77777777" w:rsidR="008C4096" w:rsidRPr="00176A41" w:rsidRDefault="008C4096" w:rsidP="00DF0902">
      <w:pPr>
        <w:bidi/>
        <w:jc w:val="center"/>
        <w:rPr>
          <w:rFonts w:ascii="Traditional Arabic" w:hAnsi="Traditional Arabic" w:cs="Traditional Arabic"/>
          <w:b/>
          <w:bCs/>
          <w:sz w:val="72"/>
          <w:szCs w:val="72"/>
          <w:rtl/>
          <w:lang w:bidi="ar-DZ"/>
        </w:rPr>
      </w:pPr>
      <w:r w:rsidRPr="00176A41">
        <w:rPr>
          <w:rFonts w:ascii="Traditional Arabic" w:hAnsi="Traditional Arabic" w:cs="Traditional Arabic"/>
          <w:b/>
          <w:bCs/>
          <w:sz w:val="72"/>
          <w:szCs w:val="72"/>
          <w:rtl/>
          <w:lang w:bidi="ar-DZ"/>
        </w:rPr>
        <w:t>"</w:t>
      </w:r>
      <w:r w:rsidRPr="00176A41">
        <w:rPr>
          <w:rFonts w:ascii="Traditional Arabic" w:hAnsi="Traditional Arabic" w:cs="Traditional Arabic" w:hint="cs"/>
          <w:b/>
          <w:bCs/>
          <w:sz w:val="72"/>
          <w:szCs w:val="72"/>
          <w:rtl/>
          <w:lang w:bidi="ar-DZ"/>
        </w:rPr>
        <w:t>رحلة البنات إلى النار</w:t>
      </w:r>
      <w:r w:rsidRPr="00176A41">
        <w:rPr>
          <w:rFonts w:ascii="Traditional Arabic" w:hAnsi="Traditional Arabic" w:cs="Traditional Arabic"/>
          <w:b/>
          <w:bCs/>
          <w:sz w:val="72"/>
          <w:szCs w:val="72"/>
          <w:rtl/>
          <w:lang w:bidi="ar-DZ"/>
        </w:rPr>
        <w:t>"</w:t>
      </w:r>
    </w:p>
    <w:p w14:paraId="21D42A98" w14:textId="77777777" w:rsidR="008C4096" w:rsidRPr="00176A41" w:rsidRDefault="008C4096" w:rsidP="00BE01CD">
      <w:pPr>
        <w:pStyle w:val="Paragraphedeliste"/>
        <w:numPr>
          <w:ilvl w:val="0"/>
          <w:numId w:val="9"/>
        </w:numPr>
        <w:bidi/>
        <w:ind w:left="2833"/>
        <w:jc w:val="both"/>
        <w:rPr>
          <w:rFonts w:ascii="Traditional Arabic" w:hAnsi="Traditional Arabic" w:cs="Traditional Arabic"/>
          <w:b/>
          <w:bCs/>
          <w:sz w:val="56"/>
          <w:szCs w:val="56"/>
          <w:lang w:bidi="ar-DZ"/>
        </w:rPr>
      </w:pPr>
      <w:r w:rsidRPr="00176A41">
        <w:rPr>
          <w:rFonts w:ascii="Traditional Arabic" w:hAnsi="Traditional Arabic" w:cs="Traditional Arabic"/>
          <w:b/>
          <w:bCs/>
          <w:sz w:val="56"/>
          <w:szCs w:val="56"/>
          <w:rtl/>
          <w:lang w:bidi="ar-DZ"/>
        </w:rPr>
        <w:t>أولا: عتبة الغلاف</w:t>
      </w:r>
    </w:p>
    <w:p w14:paraId="6372C682" w14:textId="77777777" w:rsidR="008C4096" w:rsidRDefault="008C4096" w:rsidP="00BE01CD">
      <w:pPr>
        <w:pStyle w:val="Paragraphedeliste"/>
        <w:numPr>
          <w:ilvl w:val="0"/>
          <w:numId w:val="9"/>
        </w:numPr>
        <w:bidi/>
        <w:ind w:left="2833"/>
        <w:jc w:val="both"/>
        <w:rPr>
          <w:rFonts w:ascii="Traditional Arabic" w:hAnsi="Traditional Arabic" w:cs="Traditional Arabic"/>
          <w:b/>
          <w:bCs/>
          <w:sz w:val="56"/>
          <w:szCs w:val="56"/>
          <w:lang w:bidi="ar-DZ"/>
        </w:rPr>
      </w:pPr>
      <w:r w:rsidRPr="00176A41">
        <w:rPr>
          <w:rFonts w:ascii="Traditional Arabic" w:hAnsi="Traditional Arabic" w:cs="Traditional Arabic"/>
          <w:b/>
          <w:bCs/>
          <w:sz w:val="56"/>
          <w:szCs w:val="56"/>
          <w:rtl/>
          <w:lang w:bidi="ar-DZ"/>
        </w:rPr>
        <w:t>ثانيا: عتبة الإهداء</w:t>
      </w:r>
    </w:p>
    <w:p w14:paraId="45365965" w14:textId="77777777" w:rsidR="008C4096" w:rsidRPr="00176A41" w:rsidRDefault="008C4096" w:rsidP="00BE01CD">
      <w:pPr>
        <w:pStyle w:val="Paragraphedeliste"/>
        <w:numPr>
          <w:ilvl w:val="0"/>
          <w:numId w:val="10"/>
        </w:numPr>
        <w:bidi/>
        <w:ind w:left="2833"/>
        <w:jc w:val="both"/>
        <w:rPr>
          <w:rFonts w:ascii="Traditional Arabic" w:hAnsi="Traditional Arabic" w:cs="Traditional Arabic"/>
          <w:b/>
          <w:bCs/>
          <w:sz w:val="56"/>
          <w:szCs w:val="56"/>
          <w:lang w:bidi="ar-DZ"/>
        </w:rPr>
      </w:pPr>
      <w:r w:rsidRPr="00176A41">
        <w:rPr>
          <w:rFonts w:ascii="Traditional Arabic" w:hAnsi="Traditional Arabic" w:cs="Traditional Arabic"/>
          <w:b/>
          <w:bCs/>
          <w:sz w:val="56"/>
          <w:szCs w:val="56"/>
          <w:rtl/>
          <w:lang w:bidi="ar-DZ"/>
        </w:rPr>
        <w:t>ثالثا: عتبة الإستهلال</w:t>
      </w:r>
    </w:p>
    <w:p w14:paraId="51104E4F" w14:textId="77777777" w:rsidR="008C4096" w:rsidRDefault="008C4096" w:rsidP="00BE01CD">
      <w:pPr>
        <w:pStyle w:val="Paragraphedeliste"/>
        <w:numPr>
          <w:ilvl w:val="0"/>
          <w:numId w:val="10"/>
        </w:numPr>
        <w:bidi/>
        <w:ind w:left="2833"/>
        <w:jc w:val="both"/>
        <w:rPr>
          <w:rFonts w:ascii="Traditional Arabic" w:hAnsi="Traditional Arabic" w:cs="Traditional Arabic"/>
          <w:b/>
          <w:bCs/>
          <w:sz w:val="56"/>
          <w:szCs w:val="56"/>
          <w:lang w:bidi="ar-DZ"/>
        </w:rPr>
      </w:pPr>
      <w:r w:rsidRPr="00176A41">
        <w:rPr>
          <w:rFonts w:ascii="Traditional Arabic" w:hAnsi="Traditional Arabic" w:cs="Traditional Arabic"/>
          <w:b/>
          <w:bCs/>
          <w:sz w:val="56"/>
          <w:szCs w:val="56"/>
          <w:rtl/>
          <w:lang w:bidi="ar-DZ"/>
        </w:rPr>
        <w:t>رابعا: عتبة العنوان</w:t>
      </w:r>
    </w:p>
    <w:p w14:paraId="799905A3" w14:textId="77777777" w:rsidR="00166EAB" w:rsidRDefault="00166EAB" w:rsidP="00BE01CD">
      <w:pPr>
        <w:bidi/>
        <w:jc w:val="both"/>
        <w:rPr>
          <w:rFonts w:ascii="Traditional Arabic" w:hAnsi="Traditional Arabic" w:cs="Traditional Arabic"/>
          <w:b/>
          <w:bCs/>
          <w:sz w:val="56"/>
          <w:szCs w:val="56"/>
          <w:rtl/>
          <w:lang w:bidi="ar-DZ"/>
        </w:rPr>
        <w:sectPr w:rsidR="00166EAB" w:rsidSect="006163ED">
          <w:headerReference w:type="default" r:id="rId33"/>
          <w:footerReference w:type="default" r:id="rId34"/>
          <w:pgSz w:w="11906" w:h="16838" w:code="9"/>
          <w:pgMar w:top="1418" w:right="1701" w:bottom="1418" w:left="1418" w:header="709" w:footer="709" w:gutter="0"/>
          <w:pgBorders w:offsetFrom="page">
            <w:top w:val="waveline" w:sz="20" w:space="24" w:color="auto"/>
            <w:left w:val="waveline" w:sz="20" w:space="24" w:color="auto"/>
            <w:bottom w:val="waveline" w:sz="20" w:space="24" w:color="auto"/>
            <w:right w:val="waveline" w:sz="20" w:space="24" w:color="auto"/>
          </w:pgBorders>
          <w:cols w:space="708"/>
          <w:docGrid w:linePitch="360"/>
        </w:sectPr>
      </w:pPr>
    </w:p>
    <w:p w14:paraId="7E7A2F5A" w14:textId="77777777" w:rsidR="000B10BD" w:rsidRPr="00624151" w:rsidRDefault="000B10BD" w:rsidP="00BE01CD">
      <w:pPr>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أولا</w:t>
      </w:r>
      <w:r w:rsidRPr="00624151">
        <w:rPr>
          <w:rFonts w:ascii="Traditional Arabic" w:hAnsi="Traditional Arabic" w:cs="Traditional Arabic"/>
          <w:b/>
          <w:bCs/>
          <w:sz w:val="32"/>
          <w:szCs w:val="32"/>
          <w:rtl/>
          <w:lang w:bidi="ar-DZ"/>
        </w:rPr>
        <w:t>/ عتبة الغلاف:</w:t>
      </w:r>
    </w:p>
    <w:p w14:paraId="30779AB0" w14:textId="77777777" w:rsidR="000B10BD" w:rsidRPr="00624151" w:rsidRDefault="000B10BD" w:rsidP="00BE01CD">
      <w:pPr>
        <w:bidi/>
        <w:spacing w:after="0" w:line="240" w:lineRule="auto"/>
        <w:ind w:firstLine="708"/>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 xml:space="preserve">يعتبر الغلاف من العتبات التي  تصافح بصر المتلقي وأول ما ينتبه له، ويعود ظهوره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"العصر الكلاسيكي تغلف بالجلد أو مواد أخرى ، أما في زمن الطباعة الصناعية الالكترونية الرقمية اتخذ الغلاف أبعادا وآفاقا"</w:t>
      </w:r>
      <w:r>
        <w:rPr>
          <w:rStyle w:val="Appelnotedebasdep"/>
          <w:rFonts w:ascii="Traditional Arabic" w:hAnsi="Traditional Arabic" w:cs="Traditional Arabic"/>
          <w:sz w:val="32"/>
          <w:szCs w:val="32"/>
          <w:rtl/>
          <w:lang w:bidi="ar-DZ"/>
        </w:rPr>
        <w:footnoteReference w:id="47"/>
      </w:r>
      <w:r w:rsidRPr="00624151">
        <w:rPr>
          <w:rFonts w:ascii="Traditional Arabic" w:hAnsi="Traditional Arabic" w:cs="Traditional Arabic"/>
          <w:sz w:val="32"/>
          <w:szCs w:val="32"/>
          <w:rtl/>
          <w:lang w:bidi="ar-DZ"/>
        </w:rPr>
        <w:t xml:space="preserve"> كما اعتبره حميد الحميداني في كتابه "بنية النص السردي" الحيز الذي تشغله الكتابة بوصفها أحرفا طباعية على مساحة الورق، ويشتمل طريقة تصميم ومن خلاله يعبر السيميائي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أغوار النص الرمزي والدلالي"</w:t>
      </w:r>
      <w:r>
        <w:rPr>
          <w:rStyle w:val="Appelnotedebasdep"/>
          <w:rFonts w:ascii="Traditional Arabic" w:hAnsi="Traditional Arabic" w:cs="Traditional Arabic"/>
          <w:sz w:val="32"/>
          <w:szCs w:val="32"/>
          <w:rtl/>
          <w:lang w:bidi="ar-DZ"/>
        </w:rPr>
        <w:footnoteReference w:id="48"/>
      </w:r>
      <w:r w:rsidRPr="00624151">
        <w:rPr>
          <w:rFonts w:ascii="Traditional Arabic" w:hAnsi="Traditional Arabic" w:cs="Traditional Arabic"/>
          <w:sz w:val="32"/>
          <w:szCs w:val="32"/>
          <w:rtl/>
          <w:lang w:bidi="ar-DZ"/>
        </w:rPr>
        <w:t xml:space="preserve"> ، فالغلاف إذن أول ما يلفت انتباه القارئ كونه واجهة إشهارية للرواية وجسر للتواصل بين القارئ وما تتضمنه الرواية .</w:t>
      </w:r>
    </w:p>
    <w:p w14:paraId="777629AD" w14:textId="3941DD56" w:rsidR="000B10BD" w:rsidRPr="00F758BE" w:rsidRDefault="000B10BD" w:rsidP="00BE01CD">
      <w:pPr>
        <w:bidi/>
        <w:spacing w:before="240" w:after="0" w:line="240" w:lineRule="auto"/>
        <w:ind w:firstLine="708"/>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 xml:space="preserve">والغلاف بمفهومه هو عملية </w:t>
      </w:r>
      <w:r w:rsidRPr="00624151">
        <w:rPr>
          <w:rFonts w:ascii="Traditional Arabic" w:hAnsi="Traditional Arabic" w:cs="Traditional Arabic" w:hint="cs"/>
          <w:sz w:val="32"/>
          <w:szCs w:val="32"/>
          <w:rtl/>
          <w:lang w:bidi="ar-DZ"/>
        </w:rPr>
        <w:t>إستدراجية يعتمدها</w:t>
      </w:r>
      <w:r w:rsidRPr="00624151">
        <w:rPr>
          <w:rFonts w:ascii="Traditional Arabic" w:hAnsi="Traditional Arabic" w:cs="Traditional Arabic"/>
          <w:sz w:val="32"/>
          <w:szCs w:val="32"/>
          <w:rtl/>
          <w:lang w:bidi="ar-DZ"/>
        </w:rPr>
        <w:t xml:space="preserve"> المؤلف في كتابه من صورة واسم العنوان ودار النشر واسم المؤلف كعلامة خطابية </w:t>
      </w:r>
      <w:r w:rsidRPr="00624151">
        <w:rPr>
          <w:rFonts w:ascii="Traditional Arabic" w:hAnsi="Traditional Arabic" w:cs="Traditional Arabic" w:hint="cs"/>
          <w:sz w:val="32"/>
          <w:szCs w:val="32"/>
          <w:rtl/>
          <w:lang w:bidi="ar-DZ"/>
        </w:rPr>
        <w:t>نصية،</w:t>
      </w:r>
      <w:r w:rsidRPr="00624151">
        <w:rPr>
          <w:rFonts w:ascii="Traditional Arabic" w:hAnsi="Traditional Arabic" w:cs="Traditional Arabic"/>
          <w:sz w:val="32"/>
          <w:szCs w:val="32"/>
          <w:rtl/>
          <w:lang w:bidi="ar-DZ"/>
        </w:rPr>
        <w:t xml:space="preserve"> حيث سماه "جينيت" بالمناص الناشر ويقصد به "كل الانتاجات المناصية التي تعود مسؤوليتها للناشر المنخرط في صناعة الكتاب </w:t>
      </w:r>
      <w:r w:rsidRPr="00624151">
        <w:rPr>
          <w:rFonts w:ascii="Traditional Arabic" w:hAnsi="Traditional Arabic" w:cs="Traditional Arabic" w:hint="cs"/>
          <w:sz w:val="32"/>
          <w:szCs w:val="32"/>
          <w:rtl/>
          <w:lang w:bidi="ar-DZ"/>
        </w:rPr>
        <w:t>وطباعته،</w:t>
      </w:r>
      <w:r w:rsidRPr="00624151">
        <w:rPr>
          <w:rFonts w:ascii="Traditional Arabic" w:hAnsi="Traditional Arabic" w:cs="Traditional Arabic"/>
          <w:sz w:val="32"/>
          <w:szCs w:val="32"/>
          <w:rtl/>
          <w:lang w:bidi="ar-DZ"/>
        </w:rPr>
        <w:t xml:space="preserve"> وهي أقل </w:t>
      </w:r>
      <w:r w:rsidRPr="00624151">
        <w:rPr>
          <w:rFonts w:ascii="Traditional Arabic" w:hAnsi="Traditional Arabic" w:cs="Traditional Arabic" w:hint="cs"/>
          <w:sz w:val="32"/>
          <w:szCs w:val="32"/>
          <w:rtl/>
          <w:lang w:bidi="ar-DZ"/>
        </w:rPr>
        <w:t>تحديدا عند</w:t>
      </w:r>
      <w:r w:rsidR="00DB58BA">
        <w:rPr>
          <w:rFonts w:ascii="Traditional Arabic" w:hAnsi="Traditional Arabic" w:cs="Traditional Arabic" w:hint="cs"/>
          <w:sz w:val="32"/>
          <w:szCs w:val="32"/>
          <w:rtl/>
          <w:lang w:bidi="ar-DZ"/>
        </w:rPr>
        <w:t xml:space="preserve"> </w:t>
      </w:r>
      <w:r w:rsidRPr="00624151">
        <w:rPr>
          <w:rFonts w:ascii="Traditional Arabic" w:hAnsi="Traditional Arabic" w:cs="Traditional Arabic"/>
          <w:sz w:val="32"/>
          <w:szCs w:val="32"/>
          <w:rtl/>
          <w:lang w:bidi="ar-DZ"/>
        </w:rPr>
        <w:t xml:space="preserve">جينيت إذ تتمثل </w:t>
      </w:r>
      <w:r w:rsidRPr="00624151">
        <w:rPr>
          <w:rFonts w:ascii="Traditional Arabic" w:hAnsi="Traditional Arabic" w:cs="Traditional Arabic" w:hint="cs"/>
          <w:sz w:val="32"/>
          <w:szCs w:val="32"/>
          <w:rtl/>
          <w:lang w:bidi="ar-DZ"/>
        </w:rPr>
        <w:t xml:space="preserve">في </w:t>
      </w:r>
      <w:r w:rsidRPr="00624151">
        <w:rPr>
          <w:rFonts w:ascii="Traditional Arabic" w:hAnsi="Traditional Arabic" w:cs="Traditional Arabic"/>
          <w:sz w:val="32"/>
          <w:szCs w:val="32"/>
          <w:rtl/>
          <w:lang w:bidi="ar-DZ"/>
        </w:rPr>
        <w:t>(</w:t>
      </w:r>
      <w:r w:rsidRPr="00624151">
        <w:rPr>
          <w:rFonts w:ascii="Traditional Arabic" w:hAnsi="Traditional Arabic" w:cs="Traditional Arabic" w:hint="cs"/>
          <w:sz w:val="32"/>
          <w:szCs w:val="32"/>
          <w:rtl/>
          <w:lang w:bidi="ar-DZ"/>
        </w:rPr>
        <w:t>الغلاف</w:t>
      </w:r>
      <w:r w:rsidRPr="00624151">
        <w:rPr>
          <w:rFonts w:ascii="Traditional Arabic" w:hAnsi="Traditional Arabic" w:cs="Traditional Arabic"/>
          <w:sz w:val="32"/>
          <w:szCs w:val="32"/>
          <w:rtl/>
          <w:lang w:bidi="ar-DZ"/>
        </w:rPr>
        <w:t>- كلمة الناشر-الحجم-السلسلة)</w:t>
      </w:r>
      <w:r w:rsidRPr="00624151">
        <w:rPr>
          <w:rFonts w:ascii="Traditional Arabic" w:hAnsi="Traditional Arabic" w:cs="Traditional Arabic"/>
          <w:sz w:val="32"/>
          <w:szCs w:val="32"/>
          <w:vertAlign w:val="superscript"/>
          <w:rtl/>
          <w:lang w:bidi="ar-DZ"/>
        </w:rPr>
        <w:t>"</w:t>
      </w:r>
      <w:r>
        <w:rPr>
          <w:rStyle w:val="Appelnotedebasdep"/>
          <w:rFonts w:ascii="Traditional Arabic" w:hAnsi="Traditional Arabic" w:cs="Traditional Arabic"/>
          <w:sz w:val="32"/>
          <w:szCs w:val="32"/>
          <w:rtl/>
          <w:lang w:bidi="ar-DZ"/>
        </w:rPr>
        <w:footnoteReference w:id="49"/>
      </w:r>
      <w:r>
        <w:rPr>
          <w:rFonts w:ascii="Traditional Arabic" w:hAnsi="Traditional Arabic" w:cs="Traditional Arabic" w:hint="cs"/>
          <w:sz w:val="32"/>
          <w:szCs w:val="32"/>
          <w:rtl/>
          <w:lang w:bidi="ar-DZ"/>
        </w:rPr>
        <w:t>.</w:t>
      </w:r>
    </w:p>
    <w:p w14:paraId="0B29C697" w14:textId="77777777" w:rsidR="000B10BD" w:rsidRPr="00F758BE" w:rsidRDefault="000B10BD" w:rsidP="00BE01CD">
      <w:pPr>
        <w:bidi/>
        <w:spacing w:before="240" w:after="0" w:line="240" w:lineRule="auto"/>
        <w:ind w:firstLine="708"/>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 xml:space="preserve">غلاف الرواية يمثل المدخل الذي يمكن أن يحدد القارئ عبره كنه الرواية بصورة ابتدائية، إذ أنها تركز على الانطباع والتخمين عن كنه ما ينوي الولوج إليه ، والذي يركن بين صفحتي الغلاف ،فجد أن الجاذبية الأولى المعتمدة على المؤشرات والدلالات البصرية "الانطباع" التي تتصارع عندها نفسية وعقلية القارئ وتكهناته عما تحتضنه دنيا الكاتب "الرواية بنصوصها السردية ومشاهدها المتنوعة" ،وعن كل ما يمر فيها ،هذا بالإضافة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الشعور العام الذي يعتري القارئ من العنوان(اسم الرواية)، والذي يقود بدوره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فهم بسيط عن النص السردي وما يرمي  إليه</w:t>
      </w:r>
      <w:r>
        <w:rPr>
          <w:rStyle w:val="Appelnotedebasdep"/>
          <w:rFonts w:ascii="Traditional Arabic" w:hAnsi="Traditional Arabic" w:cs="Traditional Arabic"/>
          <w:sz w:val="32"/>
          <w:szCs w:val="32"/>
          <w:rtl/>
          <w:lang w:bidi="ar-DZ"/>
        </w:rPr>
        <w:footnoteReference w:id="50"/>
      </w:r>
      <w:r>
        <w:rPr>
          <w:rFonts w:ascii="Traditional Arabic" w:hAnsi="Traditional Arabic" w:cs="Traditional Arabic" w:hint="cs"/>
          <w:sz w:val="32"/>
          <w:szCs w:val="32"/>
          <w:rtl/>
          <w:lang w:bidi="ar-DZ"/>
        </w:rPr>
        <w:t>.</w:t>
      </w:r>
    </w:p>
    <w:p w14:paraId="5CB44254" w14:textId="63997136" w:rsidR="000B10BD" w:rsidRPr="00624151" w:rsidRDefault="000B10BD" w:rsidP="00BE01CD">
      <w:pPr>
        <w:bidi/>
        <w:spacing w:before="240"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vertAlign w:val="superscript"/>
          <w:rtl/>
          <w:lang w:bidi="ar-DZ"/>
        </w:rPr>
        <w:tab/>
      </w:r>
      <w:r w:rsidRPr="00624151">
        <w:rPr>
          <w:rFonts w:ascii="Traditional Arabic" w:hAnsi="Traditional Arabic" w:cs="Traditional Arabic" w:hint="cs"/>
          <w:sz w:val="32"/>
          <w:szCs w:val="32"/>
          <w:rtl/>
          <w:lang w:bidi="ar-DZ"/>
        </w:rPr>
        <w:t>وغلاف المجموعة</w:t>
      </w:r>
      <w:r w:rsidRPr="00624151">
        <w:rPr>
          <w:rFonts w:ascii="Traditional Arabic" w:hAnsi="Traditional Arabic" w:cs="Traditional Arabic"/>
          <w:sz w:val="32"/>
          <w:szCs w:val="32"/>
          <w:rtl/>
          <w:lang w:bidi="ar-DZ"/>
        </w:rPr>
        <w:t xml:space="preserve"> القصصية "رحلة البنات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النار</w:t>
      </w:r>
      <w:r w:rsidRPr="00624151">
        <w:rPr>
          <w:rFonts w:ascii="Traditional Arabic" w:hAnsi="Traditional Arabic" w:cs="Traditional Arabic" w:hint="cs"/>
          <w:sz w:val="32"/>
          <w:szCs w:val="32"/>
          <w:rtl/>
          <w:lang w:bidi="ar-DZ"/>
        </w:rPr>
        <w:t>"، كان</w:t>
      </w:r>
      <w:r w:rsidRPr="00624151">
        <w:rPr>
          <w:rFonts w:ascii="Traditional Arabic" w:hAnsi="Traditional Arabic" w:cs="Traditional Arabic"/>
          <w:sz w:val="32"/>
          <w:szCs w:val="32"/>
          <w:rtl/>
          <w:lang w:bidi="ar-DZ"/>
        </w:rPr>
        <w:t xml:space="preserve"> مناصا بارزا لافتا للانتباه أمام </w:t>
      </w:r>
      <w:r w:rsidRPr="00624151">
        <w:rPr>
          <w:rFonts w:ascii="Traditional Arabic" w:hAnsi="Traditional Arabic" w:cs="Traditional Arabic" w:hint="cs"/>
          <w:sz w:val="32"/>
          <w:szCs w:val="32"/>
          <w:rtl/>
          <w:lang w:bidi="ar-DZ"/>
        </w:rPr>
        <w:t>القارئ، فالغلاف</w:t>
      </w:r>
      <w:r w:rsidRPr="00624151">
        <w:rPr>
          <w:rFonts w:ascii="Traditional Arabic" w:hAnsi="Traditional Arabic" w:cs="Traditional Arabic"/>
          <w:sz w:val="32"/>
          <w:szCs w:val="32"/>
          <w:rtl/>
          <w:lang w:bidi="ar-DZ"/>
        </w:rPr>
        <w:t xml:space="preserve"> يحمل أيقونة دلالية مصاحبة </w:t>
      </w:r>
      <w:r w:rsidRPr="00624151">
        <w:rPr>
          <w:rFonts w:ascii="Traditional Arabic" w:hAnsi="Traditional Arabic" w:cs="Traditional Arabic" w:hint="cs"/>
          <w:sz w:val="32"/>
          <w:szCs w:val="32"/>
          <w:rtl/>
          <w:lang w:bidi="ar-DZ"/>
        </w:rPr>
        <w:t>للصورة،</w:t>
      </w:r>
      <w:r w:rsidR="00232F8C">
        <w:rPr>
          <w:rFonts w:ascii="Traditional Arabic" w:hAnsi="Traditional Arabic" w:cs="Traditional Arabic" w:hint="cs"/>
          <w:sz w:val="32"/>
          <w:szCs w:val="32"/>
          <w:rtl/>
          <w:lang w:bidi="ar-DZ"/>
        </w:rPr>
        <w:t xml:space="preserve"> </w:t>
      </w:r>
      <w:r w:rsidRPr="00624151">
        <w:rPr>
          <w:rFonts w:ascii="Traditional Arabic" w:hAnsi="Traditional Arabic" w:cs="Traditional Arabic" w:hint="cs"/>
          <w:sz w:val="32"/>
          <w:szCs w:val="32"/>
          <w:rtl/>
          <w:lang w:bidi="ar-DZ"/>
        </w:rPr>
        <w:t>والألوان، واسم المؤلف،</w:t>
      </w:r>
      <w:r w:rsidRPr="00624151">
        <w:rPr>
          <w:rFonts w:ascii="Traditional Arabic" w:hAnsi="Traditional Arabic" w:cs="Traditional Arabic"/>
          <w:sz w:val="32"/>
          <w:szCs w:val="32"/>
          <w:rtl/>
          <w:lang w:bidi="ar-DZ"/>
        </w:rPr>
        <w:t xml:space="preserve"> ودار </w:t>
      </w:r>
      <w:r w:rsidRPr="00624151">
        <w:rPr>
          <w:rFonts w:ascii="Traditional Arabic" w:hAnsi="Traditional Arabic" w:cs="Traditional Arabic" w:hint="cs"/>
          <w:sz w:val="32"/>
          <w:szCs w:val="32"/>
          <w:rtl/>
          <w:lang w:bidi="ar-DZ"/>
        </w:rPr>
        <w:t>النشر.</w:t>
      </w:r>
    </w:p>
    <w:p w14:paraId="0A61888E" w14:textId="77777777" w:rsidR="000B10BD" w:rsidRPr="00624151" w:rsidRDefault="000B10BD" w:rsidP="00BE01CD">
      <w:pPr>
        <w:bidi/>
        <w:spacing w:before="240" w:after="0" w:line="240" w:lineRule="auto"/>
        <w:ind w:firstLine="708"/>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 xml:space="preserve">والعنوان بشكل فني جمالي يفرض على قارئ الكتاب الإغراء والتشويق لمعرفة خبايا النص </w:t>
      </w:r>
      <w:r w:rsidRPr="00624151">
        <w:rPr>
          <w:rFonts w:ascii="Traditional Arabic" w:hAnsi="Traditional Arabic" w:cs="Traditional Arabic" w:hint="cs"/>
          <w:sz w:val="32"/>
          <w:szCs w:val="32"/>
          <w:rtl/>
          <w:lang w:bidi="ar-DZ"/>
        </w:rPr>
        <w:t>ومضمونه</w:t>
      </w:r>
      <w:r w:rsidRPr="00624151">
        <w:rPr>
          <w:rFonts w:ascii="Traditional Arabic" w:hAnsi="Traditional Arabic" w:cs="Traditional Arabic"/>
          <w:sz w:val="32"/>
          <w:szCs w:val="32"/>
          <w:rtl/>
          <w:lang w:bidi="ar-DZ"/>
        </w:rPr>
        <w:t>.</w:t>
      </w:r>
    </w:p>
    <w:p w14:paraId="434EA918" w14:textId="4DAC600D" w:rsidR="000B10BD" w:rsidRPr="00624151" w:rsidRDefault="000B10BD" w:rsidP="00A27ADF">
      <w:pPr>
        <w:bidi/>
        <w:spacing w:after="0" w:line="240" w:lineRule="auto"/>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 xml:space="preserve">وعتبة غلاف "رحلة البنات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النار" وقع على ثلاث إشارات </w:t>
      </w:r>
      <w:r w:rsidRPr="00624151">
        <w:rPr>
          <w:rFonts w:ascii="Traditional Arabic" w:hAnsi="Traditional Arabic" w:cs="Traditional Arabic" w:hint="cs"/>
          <w:sz w:val="32"/>
          <w:szCs w:val="32"/>
          <w:rtl/>
          <w:lang w:bidi="ar-DZ"/>
        </w:rPr>
        <w:t>مرجعية،</w:t>
      </w:r>
      <w:r w:rsidRPr="00624151">
        <w:rPr>
          <w:rFonts w:ascii="Traditional Arabic" w:hAnsi="Traditional Arabic" w:cs="Traditional Arabic"/>
          <w:sz w:val="32"/>
          <w:szCs w:val="32"/>
          <w:rtl/>
          <w:lang w:bidi="ar-DZ"/>
        </w:rPr>
        <w:t xml:space="preserve"> هي: الصورة-الألوان- العنوان.</w:t>
      </w:r>
    </w:p>
    <w:p w14:paraId="3BB9C9B2" w14:textId="77777777" w:rsidR="000B10BD" w:rsidRPr="00624151" w:rsidRDefault="000B10BD" w:rsidP="00BE01CD">
      <w:pPr>
        <w:bidi/>
        <w:spacing w:after="0" w:line="240" w:lineRule="auto"/>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وفي دراسة هذه العتبة لفت انتباهنا المنصات التالية:</w:t>
      </w:r>
    </w:p>
    <w:p w14:paraId="617B928B" w14:textId="431B16E5" w:rsidR="000B10BD" w:rsidRPr="00624151" w:rsidRDefault="000B10BD" w:rsidP="00BE01CD">
      <w:pPr>
        <w:bidi/>
        <w:spacing w:after="0" w:line="240" w:lineRule="auto"/>
        <w:jc w:val="both"/>
        <w:rPr>
          <w:rFonts w:ascii="Traditional Arabic" w:hAnsi="Traditional Arabic" w:cs="Traditional Arabic"/>
          <w:b/>
          <w:bCs/>
          <w:sz w:val="32"/>
          <w:szCs w:val="32"/>
          <w:rtl/>
          <w:lang w:bidi="ar-DZ"/>
        </w:rPr>
      </w:pPr>
      <w:r w:rsidRPr="00624151">
        <w:rPr>
          <w:rFonts w:ascii="Traditional Arabic" w:hAnsi="Traditional Arabic" w:cs="Traditional Arabic"/>
          <w:b/>
          <w:bCs/>
          <w:sz w:val="32"/>
          <w:szCs w:val="32"/>
          <w:rtl/>
          <w:lang w:bidi="ar-DZ"/>
        </w:rPr>
        <w:lastRenderedPageBreak/>
        <w:t>1.</w:t>
      </w:r>
      <w:r w:rsidRPr="00624151">
        <w:rPr>
          <w:rFonts w:ascii="Traditional Arabic" w:hAnsi="Traditional Arabic" w:cs="Traditional Arabic" w:hint="cs"/>
          <w:b/>
          <w:bCs/>
          <w:sz w:val="32"/>
          <w:szCs w:val="32"/>
          <w:rtl/>
          <w:lang w:bidi="ar-DZ"/>
        </w:rPr>
        <w:t>1</w:t>
      </w:r>
      <w:r w:rsidRPr="00624151">
        <w:rPr>
          <w:rFonts w:ascii="Traditional Arabic" w:hAnsi="Traditional Arabic" w:cs="Traditional Arabic" w:hint="cs"/>
          <w:sz w:val="32"/>
          <w:szCs w:val="32"/>
          <w:rtl/>
          <w:lang w:bidi="ar-DZ"/>
        </w:rPr>
        <w:t>.</w:t>
      </w:r>
      <w:r w:rsidRPr="00624151">
        <w:rPr>
          <w:rFonts w:ascii="Traditional Arabic" w:hAnsi="Traditional Arabic" w:cs="Traditional Arabic" w:hint="cs"/>
          <w:b/>
          <w:bCs/>
          <w:sz w:val="32"/>
          <w:szCs w:val="32"/>
          <w:rtl/>
          <w:lang w:bidi="ar-DZ"/>
        </w:rPr>
        <w:t>سيميائي</w:t>
      </w:r>
      <w:r w:rsidRPr="00624151">
        <w:rPr>
          <w:rFonts w:ascii="Traditional Arabic" w:hAnsi="Traditional Arabic" w:cs="Traditional Arabic" w:hint="eastAsia"/>
          <w:b/>
          <w:bCs/>
          <w:sz w:val="32"/>
          <w:szCs w:val="32"/>
          <w:rtl/>
          <w:lang w:bidi="ar-DZ"/>
        </w:rPr>
        <w:t>ة</w:t>
      </w:r>
      <w:r w:rsidR="00FB406B">
        <w:rPr>
          <w:rFonts w:ascii="Traditional Arabic" w:hAnsi="Traditional Arabic" w:cs="Traditional Arabic" w:hint="cs"/>
          <w:b/>
          <w:bCs/>
          <w:sz w:val="32"/>
          <w:szCs w:val="32"/>
          <w:rtl/>
          <w:lang w:bidi="ar-DZ"/>
        </w:rPr>
        <w:t xml:space="preserve"> </w:t>
      </w:r>
      <w:r w:rsidRPr="00624151">
        <w:rPr>
          <w:rFonts w:ascii="Traditional Arabic" w:hAnsi="Traditional Arabic" w:cs="Traditional Arabic" w:hint="cs"/>
          <w:b/>
          <w:bCs/>
          <w:sz w:val="32"/>
          <w:szCs w:val="32"/>
          <w:rtl/>
          <w:lang w:bidi="ar-DZ"/>
        </w:rPr>
        <w:t>الصورة:</w:t>
      </w:r>
    </w:p>
    <w:p w14:paraId="5CB1D961" w14:textId="014A376C" w:rsidR="000B10BD" w:rsidRPr="00624151" w:rsidRDefault="000B10BD" w:rsidP="00BE01CD">
      <w:pPr>
        <w:bidi/>
        <w:spacing w:before="240" w:after="0" w:line="240" w:lineRule="auto"/>
        <w:ind w:firstLine="708"/>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 xml:space="preserve">صورة المؤلف "عز الدين جلاوجي" على اليمين لها </w:t>
      </w:r>
      <w:r w:rsidRPr="00624151">
        <w:rPr>
          <w:rFonts w:ascii="Traditional Arabic" w:hAnsi="Traditional Arabic" w:cs="Traditional Arabic" w:hint="cs"/>
          <w:sz w:val="32"/>
          <w:szCs w:val="32"/>
          <w:rtl/>
          <w:lang w:bidi="ar-DZ"/>
        </w:rPr>
        <w:t>دلالتها،</w:t>
      </w:r>
      <w:r w:rsidRPr="00624151">
        <w:rPr>
          <w:rFonts w:ascii="Traditional Arabic" w:hAnsi="Traditional Arabic" w:cs="Traditional Arabic"/>
          <w:sz w:val="32"/>
          <w:szCs w:val="32"/>
          <w:rtl/>
          <w:lang w:bidi="ar-DZ"/>
        </w:rPr>
        <w:t xml:space="preserve"> وهي </w:t>
      </w:r>
      <w:r w:rsidRPr="00624151">
        <w:rPr>
          <w:rFonts w:ascii="Traditional Arabic" w:hAnsi="Traditional Arabic" w:cs="Traditional Arabic" w:hint="cs"/>
          <w:sz w:val="32"/>
          <w:szCs w:val="32"/>
          <w:rtl/>
          <w:lang w:bidi="ar-DZ"/>
        </w:rPr>
        <w:t>حضور المؤلف</w:t>
      </w:r>
      <w:r w:rsidRPr="00624151">
        <w:rPr>
          <w:rFonts w:ascii="Traditional Arabic" w:hAnsi="Traditional Arabic" w:cs="Traditional Arabic"/>
          <w:sz w:val="32"/>
          <w:szCs w:val="32"/>
          <w:rtl/>
          <w:lang w:bidi="ar-DZ"/>
        </w:rPr>
        <w:t xml:space="preserve"> الذي يعطي العمل الادبي مشروعية التوثيق والترويج ويعطيه صفة التميز، تحتها إيحاء أو تمهيد صغير عما تحويه المجموعات </w:t>
      </w:r>
      <w:r w:rsidRPr="00624151">
        <w:rPr>
          <w:rFonts w:ascii="Traditional Arabic" w:hAnsi="Traditional Arabic" w:cs="Traditional Arabic" w:hint="cs"/>
          <w:sz w:val="32"/>
          <w:szCs w:val="32"/>
          <w:rtl/>
          <w:lang w:bidi="ar-DZ"/>
        </w:rPr>
        <w:t>القصصية:</w:t>
      </w:r>
      <w:r w:rsidR="00FB406B">
        <w:rPr>
          <w:rFonts w:ascii="Traditional Arabic" w:hAnsi="Traditional Arabic" w:cs="Traditional Arabic" w:hint="cs"/>
          <w:sz w:val="32"/>
          <w:szCs w:val="32"/>
          <w:rtl/>
          <w:lang w:bidi="ar-DZ"/>
        </w:rPr>
        <w:t xml:space="preserve"> </w:t>
      </w:r>
      <w:r w:rsidRPr="00624151">
        <w:rPr>
          <w:rFonts w:ascii="Traditional Arabic" w:hAnsi="Traditional Arabic" w:cs="Traditional Arabic"/>
          <w:sz w:val="32"/>
          <w:szCs w:val="32"/>
          <w:rtl/>
          <w:lang w:bidi="ar-DZ"/>
        </w:rPr>
        <w:t xml:space="preserve">"لمن تهتف الحناجر"-"صهيل البحيرة"- "رحلة البنات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النار" وقد أشار فيها المؤلف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تاريخ نبوعها و</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لمحة عن مضمونها، في إطار أبيض يبدو كالورقة المقطوعة.</w:t>
      </w:r>
    </w:p>
    <w:p w14:paraId="2DED33E2" w14:textId="2ED50170" w:rsidR="000B10BD" w:rsidRPr="00624151" w:rsidRDefault="000B10BD" w:rsidP="00BE01CD">
      <w:pPr>
        <w:bidi/>
        <w:spacing w:before="240" w:after="0" w:line="240" w:lineRule="auto"/>
        <w:ind w:firstLine="708"/>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 xml:space="preserve">يقابلها على اليسار صورة نار ملتهبة تحوم فوقها الغربان، وهي النار الي أحرق فيها الأب بناته الثلاث بعد أن ضاق بهن ذرعا، ولم يجد من سبيل للتخلص من عبئهن سوى إضرام النار </w:t>
      </w:r>
      <w:r w:rsidRPr="00624151">
        <w:rPr>
          <w:rFonts w:ascii="Traditional Arabic" w:hAnsi="Traditional Arabic" w:cs="Traditional Arabic" w:hint="cs"/>
          <w:sz w:val="32"/>
          <w:szCs w:val="32"/>
          <w:rtl/>
          <w:lang w:bidi="ar-DZ"/>
        </w:rPr>
        <w:t>وإحراقهن، وتدل</w:t>
      </w:r>
      <w:r w:rsidRPr="00624151">
        <w:rPr>
          <w:rFonts w:ascii="Traditional Arabic" w:hAnsi="Traditional Arabic" w:cs="Traditional Arabic"/>
          <w:sz w:val="32"/>
          <w:szCs w:val="32"/>
          <w:rtl/>
          <w:lang w:bidi="ar-DZ"/>
        </w:rPr>
        <w:t xml:space="preserve"> هاته النار على الفكر العربي المتحجر والذي مازال يرى أن البنات عار وعبئ على المجتمع منذ </w:t>
      </w:r>
      <w:r w:rsidRPr="00624151">
        <w:rPr>
          <w:rFonts w:ascii="Traditional Arabic" w:hAnsi="Traditional Arabic" w:cs="Traditional Arabic" w:hint="cs"/>
          <w:sz w:val="32"/>
          <w:szCs w:val="32"/>
          <w:rtl/>
          <w:lang w:bidi="ar-DZ"/>
        </w:rPr>
        <w:t>الجاهلية، وهي</w:t>
      </w:r>
      <w:r w:rsidRPr="00624151">
        <w:rPr>
          <w:rFonts w:ascii="Traditional Arabic" w:hAnsi="Traditional Arabic" w:cs="Traditional Arabic"/>
          <w:sz w:val="32"/>
          <w:szCs w:val="32"/>
          <w:rtl/>
          <w:lang w:bidi="ar-DZ"/>
        </w:rPr>
        <w:t xml:space="preserve"> قضية تناولها القرآن الكريم نظرا </w:t>
      </w:r>
      <w:r w:rsidRPr="00624151">
        <w:rPr>
          <w:rFonts w:ascii="Traditional Arabic" w:hAnsi="Traditional Arabic" w:cs="Traditional Arabic" w:hint="cs"/>
          <w:sz w:val="32"/>
          <w:szCs w:val="32"/>
          <w:rtl/>
          <w:lang w:bidi="ar-DZ"/>
        </w:rPr>
        <w:t>هذا الفعل</w:t>
      </w:r>
      <w:r w:rsidRPr="00624151">
        <w:rPr>
          <w:rFonts w:ascii="Traditional Arabic" w:hAnsi="Traditional Arabic" w:cs="Traditional Arabic"/>
          <w:sz w:val="32"/>
          <w:szCs w:val="32"/>
          <w:rtl/>
          <w:lang w:bidi="ar-DZ"/>
        </w:rPr>
        <w:t xml:space="preserve"> وظلالة هذا الفكر، يقول سبحانه </w:t>
      </w:r>
      <w:r w:rsidRPr="00624151">
        <w:rPr>
          <w:rFonts w:ascii="Traditional Arabic" w:hAnsi="Traditional Arabic" w:cs="Traditional Arabic" w:hint="cs"/>
          <w:sz w:val="32"/>
          <w:szCs w:val="32"/>
          <w:rtl/>
          <w:lang w:bidi="ar-DZ"/>
        </w:rPr>
        <w:t>وتع</w:t>
      </w:r>
      <w:r>
        <w:rPr>
          <w:rFonts w:ascii="Traditional Arabic" w:hAnsi="Traditional Arabic" w:cs="Traditional Arabic" w:hint="cs"/>
          <w:sz w:val="32"/>
          <w:szCs w:val="32"/>
          <w:rtl/>
          <w:lang w:bidi="ar-DZ"/>
        </w:rPr>
        <w:t>الى</w:t>
      </w:r>
      <m:oMath>
        <m:r>
          <m:rPr>
            <m:sty m:val="p"/>
          </m:rPr>
          <w:rPr>
            <w:rFonts w:ascii="Cambria Math" w:hAnsi="Cambria Math" w:cs="Cambria Math"/>
            <w:sz w:val="32"/>
            <w:szCs w:val="32"/>
            <w:lang w:bidi="ar-DZ"/>
          </w:rPr>
          <m:t>"</m:t>
        </m:r>
      </m:oMath>
      <w:r w:rsidRPr="00624151">
        <w:rPr>
          <w:rFonts w:ascii="Traditional Arabic" w:hAnsi="Traditional Arabic" w:cs="Traditional Arabic"/>
          <w:sz w:val="32"/>
          <w:szCs w:val="32"/>
          <w:rtl/>
          <w:lang w:bidi="ar-DZ"/>
        </w:rPr>
        <w:t xml:space="preserve"> و إذا بشر أحدهم بالأنثى ظل وجهه مسودا وهو </w:t>
      </w:r>
      <w:r w:rsidRPr="00624151">
        <w:rPr>
          <w:rFonts w:ascii="Traditional Arabic" w:hAnsi="Traditional Arabic" w:cs="Traditional Arabic" w:hint="cs"/>
          <w:sz w:val="32"/>
          <w:szCs w:val="32"/>
          <w:rtl/>
          <w:lang w:bidi="ar-DZ"/>
        </w:rPr>
        <w:t xml:space="preserve">كظيم </w:t>
      </w:r>
      <w:r w:rsidRPr="00624151">
        <w:rPr>
          <w:rFonts w:ascii="Traditional Arabic" w:hAnsi="Traditional Arabic" w:cs="Traditional Arabic"/>
          <w:sz w:val="32"/>
          <w:szCs w:val="32"/>
          <w:rtl/>
          <w:lang w:bidi="ar-DZ"/>
        </w:rPr>
        <w:t>(</w:t>
      </w:r>
      <w:r w:rsidRPr="00624151">
        <w:rPr>
          <w:rFonts w:ascii="Traditional Arabic" w:hAnsi="Traditional Arabic" w:cs="Traditional Arabic" w:hint="cs"/>
          <w:sz w:val="32"/>
          <w:szCs w:val="32"/>
          <w:rtl/>
          <w:lang w:bidi="ar-DZ"/>
        </w:rPr>
        <w:t>58) يتوار</w:t>
      </w:r>
      <w:r w:rsidRPr="00624151">
        <w:rPr>
          <w:rFonts w:ascii="Traditional Arabic" w:hAnsi="Traditional Arabic" w:cs="Traditional Arabic" w:hint="eastAsia"/>
          <w:sz w:val="32"/>
          <w:szCs w:val="32"/>
          <w:rtl/>
          <w:lang w:bidi="ar-DZ"/>
        </w:rPr>
        <w:t>ى</w:t>
      </w:r>
      <w:r w:rsidRPr="00624151">
        <w:rPr>
          <w:rFonts w:ascii="Traditional Arabic" w:hAnsi="Traditional Arabic" w:cs="Traditional Arabic"/>
          <w:sz w:val="32"/>
          <w:szCs w:val="32"/>
          <w:rtl/>
          <w:lang w:bidi="ar-DZ"/>
        </w:rPr>
        <w:t xml:space="preserve"> من القوم من سوء ما بشر به أيمسكه على هون أم يدسه في التراب</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51"/>
      </w:r>
      <w:r w:rsidRPr="00276867">
        <w:rPr>
          <w:rFonts w:ascii="Traditional Arabic" w:hAnsi="Traditional Arabic" w:cs="Traditional Arabic" w:hint="cs"/>
          <w:sz w:val="32"/>
          <w:szCs w:val="32"/>
          <w:rtl/>
          <w:lang w:bidi="ar-DZ"/>
        </w:rPr>
        <w:t>،</w:t>
      </w:r>
      <w:r w:rsidRPr="00624151">
        <w:rPr>
          <w:rFonts w:ascii="Traditional Arabic" w:hAnsi="Traditional Arabic" w:cs="Traditional Arabic"/>
          <w:sz w:val="32"/>
          <w:szCs w:val="32"/>
          <w:rtl/>
          <w:lang w:bidi="ar-DZ"/>
        </w:rPr>
        <w:t xml:space="preserve">وقد ختم الله </w:t>
      </w:r>
      <w:r w:rsidRPr="00624151">
        <w:rPr>
          <w:rFonts w:ascii="Traditional Arabic" w:hAnsi="Traditional Arabic" w:cs="Traditional Arabic" w:hint="cs"/>
          <w:sz w:val="32"/>
          <w:szCs w:val="32"/>
          <w:rtl/>
          <w:lang w:bidi="ar-DZ"/>
        </w:rPr>
        <w:t>تع</w:t>
      </w:r>
      <w:r>
        <w:rPr>
          <w:rFonts w:ascii="Traditional Arabic" w:hAnsi="Traditional Arabic" w:cs="Traditional Arabic" w:hint="cs"/>
          <w:sz w:val="32"/>
          <w:szCs w:val="32"/>
          <w:rtl/>
          <w:lang w:bidi="ar-DZ"/>
        </w:rPr>
        <w:t>الى</w:t>
      </w:r>
      <w:r w:rsidRPr="00624151">
        <w:rPr>
          <w:rFonts w:ascii="Traditional Arabic" w:hAnsi="Traditional Arabic" w:cs="Traditional Arabic"/>
          <w:sz w:val="32"/>
          <w:szCs w:val="32"/>
          <w:rtl/>
          <w:lang w:bidi="ar-DZ"/>
        </w:rPr>
        <w:t xml:space="preserve"> الآية بقوله</w:t>
      </w:r>
      <w:r>
        <w:rPr>
          <w:rFonts w:ascii="Traditional Arabic" w:hAnsi="Traditional Arabic" w:cs="Traditional Arabic" w:hint="cs"/>
          <w:sz w:val="32"/>
          <w:szCs w:val="32"/>
          <w:rtl/>
          <w:lang w:bidi="ar-DZ"/>
        </w:rPr>
        <w:t xml:space="preserve"> "</w:t>
      </w:r>
      <w:r w:rsidRPr="00624151">
        <w:rPr>
          <w:rFonts w:ascii="Traditional Arabic" w:hAnsi="Traditional Arabic" w:cs="Traditional Arabic"/>
          <w:sz w:val="32"/>
          <w:szCs w:val="32"/>
          <w:rtl/>
          <w:lang w:bidi="ar-DZ"/>
        </w:rPr>
        <w:t>ألا ساء ما</w:t>
      </w:r>
      <w:r w:rsidR="00FB406B">
        <w:rPr>
          <w:rFonts w:ascii="Traditional Arabic" w:hAnsi="Traditional Arabic" w:cs="Traditional Arabic" w:hint="cs"/>
          <w:sz w:val="32"/>
          <w:szCs w:val="32"/>
          <w:rtl/>
          <w:lang w:bidi="ar-DZ"/>
        </w:rPr>
        <w:t xml:space="preserve"> </w:t>
      </w:r>
      <w:r w:rsidRPr="00624151">
        <w:rPr>
          <w:rFonts w:ascii="Traditional Arabic" w:hAnsi="Traditional Arabic" w:cs="Traditional Arabic"/>
          <w:sz w:val="32"/>
          <w:szCs w:val="32"/>
          <w:rtl/>
          <w:lang w:bidi="ar-DZ"/>
        </w:rPr>
        <w:t>ي</w:t>
      </w:r>
      <w:r>
        <w:rPr>
          <w:rFonts w:ascii="Traditional Arabic" w:hAnsi="Traditional Arabic" w:cs="Traditional Arabic" w:hint="cs"/>
          <w:sz w:val="32"/>
          <w:szCs w:val="32"/>
          <w:rtl/>
          <w:lang w:bidi="ar-DZ"/>
        </w:rPr>
        <w:t>ح</w:t>
      </w:r>
      <w:r w:rsidRPr="00624151">
        <w:rPr>
          <w:rFonts w:ascii="Traditional Arabic" w:hAnsi="Traditional Arabic" w:cs="Traditional Arabic"/>
          <w:sz w:val="32"/>
          <w:szCs w:val="32"/>
          <w:rtl/>
          <w:lang w:bidi="ar-DZ"/>
        </w:rPr>
        <w:t>كمون</w:t>
      </w:r>
      <w:r>
        <w:rPr>
          <w:rFonts w:ascii="Traditional Arabic" w:hAnsi="Traditional Arabic" w:cs="Traditional Arabic" w:hint="cs"/>
          <w:sz w:val="32"/>
          <w:szCs w:val="32"/>
          <w:rtl/>
          <w:lang w:bidi="ar-DZ"/>
        </w:rPr>
        <w:t>"</w:t>
      </w:r>
      <w:r w:rsidRPr="00624151">
        <w:rPr>
          <w:rFonts w:ascii="Traditional Arabic" w:hAnsi="Traditional Arabic" w:cs="Traditional Arabic"/>
          <w:sz w:val="32"/>
          <w:szCs w:val="32"/>
          <w:rtl/>
          <w:lang w:bidi="ar-DZ"/>
        </w:rPr>
        <w:t xml:space="preserve"> أي بئس ما قالوا وبئس ما</w:t>
      </w:r>
      <w:r w:rsidR="00DB58BA">
        <w:rPr>
          <w:rFonts w:ascii="Traditional Arabic" w:hAnsi="Traditional Arabic" w:cs="Traditional Arabic" w:hint="cs"/>
          <w:sz w:val="32"/>
          <w:szCs w:val="32"/>
          <w:rtl/>
          <w:lang w:bidi="ar-DZ"/>
        </w:rPr>
        <w:t xml:space="preserve"> </w:t>
      </w:r>
      <w:r w:rsidRPr="00624151">
        <w:rPr>
          <w:rFonts w:ascii="Traditional Arabic" w:hAnsi="Traditional Arabic" w:cs="Traditional Arabic"/>
          <w:sz w:val="32"/>
          <w:szCs w:val="32"/>
          <w:rtl/>
          <w:lang w:bidi="ar-DZ"/>
        </w:rPr>
        <w:t>قسموا،</w:t>
      </w:r>
      <w:r w:rsidR="00FB406B">
        <w:rPr>
          <w:rFonts w:ascii="Traditional Arabic" w:hAnsi="Traditional Arabic" w:cs="Traditional Arabic" w:hint="cs"/>
          <w:sz w:val="32"/>
          <w:szCs w:val="32"/>
          <w:rtl/>
          <w:lang w:bidi="ar-DZ"/>
        </w:rPr>
        <w:t xml:space="preserve"> </w:t>
      </w:r>
      <w:r w:rsidRPr="00624151">
        <w:rPr>
          <w:rFonts w:ascii="Traditional Arabic" w:hAnsi="Traditional Arabic" w:cs="Traditional Arabic"/>
          <w:sz w:val="32"/>
          <w:szCs w:val="32"/>
          <w:rtl/>
          <w:lang w:bidi="ar-DZ"/>
        </w:rPr>
        <w:t>وهوما فعله الأب في هذه القصة عندما ظن بأن البنات لا يصلحن إلا لإيقاد النار في قلوب المحبين والعشاق ، فيقول:</w:t>
      </w:r>
    </w:p>
    <w:p w14:paraId="7FEC302D" w14:textId="77777777" w:rsidR="000B10BD" w:rsidRPr="00624151" w:rsidRDefault="000B10BD" w:rsidP="00BE01CD">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624151">
        <w:rPr>
          <w:rFonts w:ascii="Traditional Arabic" w:hAnsi="Traditional Arabic" w:cs="Traditional Arabic"/>
          <w:sz w:val="32"/>
          <w:szCs w:val="32"/>
          <w:rtl/>
          <w:lang w:bidi="ar-DZ"/>
        </w:rPr>
        <w:t xml:space="preserve">"كيف يلد أحدهم صولجانا وجواهر؟  ويلد آخر شهرة ورفعة؟ ويلد ثالث جاها </w:t>
      </w:r>
      <w:r w:rsidRPr="00624151">
        <w:rPr>
          <w:rFonts w:ascii="Traditional Arabic" w:hAnsi="Traditional Arabic" w:cs="Traditional Arabic" w:hint="cs"/>
          <w:sz w:val="32"/>
          <w:szCs w:val="32"/>
          <w:rtl/>
          <w:lang w:bidi="ar-DZ"/>
        </w:rPr>
        <w:t>وصولجانا</w:t>
      </w:r>
      <w:r w:rsidRPr="00624151">
        <w:rPr>
          <w:rFonts w:ascii="Traditional Arabic" w:hAnsi="Traditional Arabic" w:cs="Traditional Arabic"/>
          <w:sz w:val="32"/>
          <w:szCs w:val="32"/>
          <w:rtl/>
          <w:lang w:bidi="ar-DZ"/>
        </w:rPr>
        <w:t xml:space="preserve">؟ وتلد بناتا لا تصلحن إلا لإيقاد النار في قلوب المحبين </w:t>
      </w:r>
      <w:r w:rsidRPr="00624151">
        <w:rPr>
          <w:rFonts w:ascii="Traditional Arabic" w:hAnsi="Traditional Arabic" w:cs="Traditional Arabic" w:hint="cs"/>
          <w:sz w:val="32"/>
          <w:szCs w:val="32"/>
          <w:rtl/>
          <w:lang w:bidi="ar-DZ"/>
        </w:rPr>
        <w:t>والعاشقين؟</w:t>
      </w:r>
    </w:p>
    <w:p w14:paraId="23012EB4" w14:textId="10991982" w:rsidR="000B10BD" w:rsidRPr="00282F42" w:rsidRDefault="000B10BD" w:rsidP="00BE01CD">
      <w:pPr>
        <w:bidi/>
        <w:spacing w:before="240"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624151">
        <w:rPr>
          <w:rFonts w:ascii="Traditional Arabic" w:hAnsi="Traditional Arabic" w:cs="Traditional Arabic"/>
          <w:sz w:val="32"/>
          <w:szCs w:val="32"/>
          <w:rtl/>
          <w:lang w:bidi="ar-DZ"/>
        </w:rPr>
        <w:t>وظل وجهك يومها مسودا وهو كظيم من سوء ما بشرت به أتمسكه على هون أم تدسه في التراب؟"</w:t>
      </w:r>
      <w:r>
        <w:rPr>
          <w:rStyle w:val="Appelnotedebasdep"/>
          <w:rFonts w:ascii="Traditional Arabic" w:hAnsi="Traditional Arabic" w:cs="Traditional Arabic"/>
          <w:sz w:val="32"/>
          <w:szCs w:val="32"/>
          <w:rtl/>
          <w:lang w:bidi="ar-DZ"/>
        </w:rPr>
        <w:footnoteReference w:id="52"/>
      </w:r>
      <w:r>
        <w:rPr>
          <w:rFonts w:ascii="Traditional Arabic" w:hAnsi="Traditional Arabic" w:cs="Traditional Arabic" w:hint="cs"/>
          <w:sz w:val="32"/>
          <w:szCs w:val="32"/>
          <w:rtl/>
          <w:lang w:bidi="ar-DZ"/>
        </w:rPr>
        <w:t>.</w:t>
      </w:r>
    </w:p>
    <w:p w14:paraId="7F6968B5" w14:textId="77777777" w:rsidR="000B10BD" w:rsidRPr="00624151" w:rsidRDefault="000B10BD" w:rsidP="00BE01CD">
      <w:pPr>
        <w:bidi/>
        <w:spacing w:before="24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624151">
        <w:rPr>
          <w:rFonts w:ascii="Traditional Arabic" w:hAnsi="Traditional Arabic" w:cs="Traditional Arabic"/>
          <w:sz w:val="32"/>
          <w:szCs w:val="32"/>
          <w:rtl/>
          <w:lang w:bidi="ar-DZ"/>
        </w:rPr>
        <w:t xml:space="preserve">أما تلك الغرابيب السود التي تحوم فوق النار فهي تدل على الناس المشردين في الشارع الذين جاؤوا يدفؤون أيديهم على حرارة تلك </w:t>
      </w:r>
      <w:r w:rsidRPr="00624151">
        <w:rPr>
          <w:rFonts w:ascii="Traditional Arabic" w:hAnsi="Traditional Arabic" w:cs="Traditional Arabic" w:hint="cs"/>
          <w:sz w:val="32"/>
          <w:szCs w:val="32"/>
          <w:rtl/>
          <w:lang w:bidi="ar-DZ"/>
        </w:rPr>
        <w:t>النار،</w:t>
      </w:r>
      <w:r w:rsidRPr="00624151">
        <w:rPr>
          <w:rFonts w:ascii="Traditional Arabic" w:hAnsi="Traditional Arabic" w:cs="Traditional Arabic"/>
          <w:sz w:val="32"/>
          <w:szCs w:val="32"/>
          <w:rtl/>
          <w:lang w:bidi="ar-DZ"/>
        </w:rPr>
        <w:t xml:space="preserve"> وربما دل ذلك على استغلال المرأة والاستقواء عليها وتهميشها على حساب حياتها </w:t>
      </w:r>
      <w:r w:rsidRPr="00624151">
        <w:rPr>
          <w:rFonts w:ascii="Traditional Arabic" w:hAnsi="Traditional Arabic" w:cs="Traditional Arabic" w:hint="cs"/>
          <w:sz w:val="32"/>
          <w:szCs w:val="32"/>
          <w:rtl/>
          <w:lang w:bidi="ar-DZ"/>
        </w:rPr>
        <w:t>وكرامتها</w:t>
      </w:r>
      <w:r w:rsidRPr="00624151">
        <w:rPr>
          <w:rFonts w:ascii="Traditional Arabic" w:hAnsi="Traditional Arabic" w:cs="Traditional Arabic"/>
          <w:sz w:val="32"/>
          <w:szCs w:val="32"/>
          <w:rtl/>
          <w:lang w:bidi="ar-DZ"/>
        </w:rPr>
        <w:t xml:space="preserve"> وشرفها.</w:t>
      </w:r>
    </w:p>
    <w:p w14:paraId="48660E9D" w14:textId="003E6AC8" w:rsidR="00FB406B" w:rsidRDefault="000B10BD" w:rsidP="00A27ADF">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624151">
        <w:rPr>
          <w:rFonts w:ascii="Traditional Arabic" w:hAnsi="Traditional Arabic" w:cs="Traditional Arabic"/>
          <w:sz w:val="32"/>
          <w:szCs w:val="32"/>
          <w:rtl/>
          <w:lang w:bidi="ar-DZ"/>
        </w:rPr>
        <w:t xml:space="preserve">وقد تكون هناك فرضية أخرى حول دلالة </w:t>
      </w:r>
      <w:r w:rsidRPr="00624151">
        <w:rPr>
          <w:rFonts w:ascii="Traditional Arabic" w:hAnsi="Traditional Arabic" w:cs="Traditional Arabic" w:hint="cs"/>
          <w:sz w:val="32"/>
          <w:szCs w:val="32"/>
          <w:rtl/>
          <w:lang w:bidi="ar-DZ"/>
        </w:rPr>
        <w:t>النار، فقد</w:t>
      </w:r>
      <w:r w:rsidRPr="00624151">
        <w:rPr>
          <w:rFonts w:ascii="Traditional Arabic" w:hAnsi="Traditional Arabic" w:cs="Traditional Arabic"/>
          <w:sz w:val="32"/>
          <w:szCs w:val="32"/>
          <w:rtl/>
          <w:lang w:bidi="ar-DZ"/>
        </w:rPr>
        <w:t xml:space="preserve"> تكون هي النار التي تذيب جماد القلوب وبرودتها في قوله: "نظرت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الكأس، كان الشاي </w:t>
      </w:r>
      <w:r w:rsidRPr="00624151">
        <w:rPr>
          <w:rFonts w:ascii="Traditional Arabic" w:hAnsi="Traditional Arabic" w:cs="Traditional Arabic" w:hint="cs"/>
          <w:sz w:val="32"/>
          <w:szCs w:val="32"/>
          <w:rtl/>
          <w:lang w:bidi="ar-DZ"/>
        </w:rPr>
        <w:t>بارد،</w:t>
      </w:r>
      <w:r w:rsidRPr="00624151">
        <w:rPr>
          <w:rFonts w:ascii="Traditional Arabic" w:hAnsi="Traditional Arabic" w:cs="Traditional Arabic"/>
          <w:sz w:val="32"/>
          <w:szCs w:val="32"/>
          <w:rtl/>
          <w:lang w:bidi="ar-DZ"/>
        </w:rPr>
        <w:t xml:space="preserve"> كما الدنيا باردة...</w:t>
      </w:r>
      <w:r w:rsidRPr="00624151">
        <w:rPr>
          <w:rFonts w:ascii="Traditional Arabic" w:hAnsi="Traditional Arabic" w:cs="Traditional Arabic" w:hint="cs"/>
          <w:sz w:val="32"/>
          <w:szCs w:val="32"/>
          <w:rtl/>
          <w:lang w:bidi="ar-DZ"/>
        </w:rPr>
        <w:t>وكما</w:t>
      </w:r>
      <w:r w:rsidRPr="00624151">
        <w:rPr>
          <w:rFonts w:ascii="Traditional Arabic" w:hAnsi="Traditional Arabic" w:cs="Traditional Arabic"/>
          <w:sz w:val="32"/>
          <w:szCs w:val="32"/>
          <w:rtl/>
          <w:lang w:bidi="ar-DZ"/>
        </w:rPr>
        <w:t xml:space="preserve"> القلوب باردة "</w:t>
      </w:r>
      <w:r>
        <w:rPr>
          <w:rFonts w:ascii="Traditional Arabic" w:hAnsi="Traditional Arabic" w:cs="Traditional Arabic" w:hint="cs"/>
          <w:sz w:val="32"/>
          <w:szCs w:val="32"/>
          <w:rtl/>
          <w:lang w:bidi="ar-DZ"/>
        </w:rPr>
        <w:t>.</w:t>
      </w:r>
    </w:p>
    <w:p w14:paraId="7593395E" w14:textId="2C0CCCA1" w:rsidR="00A27ADF" w:rsidRDefault="00A27ADF" w:rsidP="00A27ADF">
      <w:pPr>
        <w:bidi/>
        <w:spacing w:line="240" w:lineRule="auto"/>
        <w:jc w:val="both"/>
        <w:rPr>
          <w:rFonts w:ascii="Traditional Arabic" w:hAnsi="Traditional Arabic" w:cs="Traditional Arabic"/>
          <w:sz w:val="32"/>
          <w:szCs w:val="32"/>
          <w:rtl/>
          <w:lang w:bidi="ar-DZ"/>
        </w:rPr>
      </w:pPr>
    </w:p>
    <w:p w14:paraId="0212F98F" w14:textId="77777777" w:rsidR="00A27ADF" w:rsidRPr="00624151" w:rsidRDefault="00A27ADF" w:rsidP="00A27ADF">
      <w:pPr>
        <w:bidi/>
        <w:spacing w:line="240" w:lineRule="auto"/>
        <w:jc w:val="both"/>
        <w:rPr>
          <w:rFonts w:ascii="Traditional Arabic" w:hAnsi="Traditional Arabic" w:cs="Traditional Arabic"/>
          <w:sz w:val="32"/>
          <w:szCs w:val="32"/>
          <w:rtl/>
          <w:lang w:bidi="ar-DZ"/>
        </w:rPr>
      </w:pPr>
    </w:p>
    <w:p w14:paraId="60A756A6" w14:textId="63BCC939" w:rsidR="000B10BD" w:rsidRPr="00624151" w:rsidRDefault="000B10BD" w:rsidP="00BE01CD">
      <w:pPr>
        <w:bidi/>
        <w:spacing w:before="240"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ab/>
      </w:r>
      <w:r w:rsidRPr="00624151">
        <w:rPr>
          <w:rFonts w:ascii="Traditional Arabic" w:hAnsi="Traditional Arabic" w:cs="Traditional Arabic"/>
          <w:sz w:val="32"/>
          <w:szCs w:val="32"/>
          <w:rtl/>
          <w:lang w:bidi="ar-DZ"/>
        </w:rPr>
        <w:t>وكذلك في قصة "الأم والخفافيش "،</w:t>
      </w:r>
      <w:r w:rsidR="00FB406B">
        <w:rPr>
          <w:rFonts w:ascii="Traditional Arabic" w:hAnsi="Traditional Arabic" w:cs="Traditional Arabic" w:hint="cs"/>
          <w:sz w:val="32"/>
          <w:szCs w:val="32"/>
          <w:rtl/>
          <w:lang w:bidi="ar-DZ"/>
        </w:rPr>
        <w:t xml:space="preserve"> </w:t>
      </w:r>
      <w:r w:rsidRPr="00624151">
        <w:rPr>
          <w:rFonts w:ascii="Traditional Arabic" w:hAnsi="Traditional Arabic" w:cs="Traditional Arabic"/>
          <w:sz w:val="32"/>
          <w:szCs w:val="32"/>
          <w:rtl/>
          <w:lang w:bidi="ar-DZ"/>
        </w:rPr>
        <w:t>فبعد أن أصبح الأبناء بقلب بارد وغابت عنهم الوطنية وفرطوا في أرضهم وأرض آبائهم وأجدادهم، وتخلوا عن بيتهم خوفا من المستعمر، وهروبا من مواجهة الأعداء، كان لابد</w:t>
      </w:r>
      <w:r w:rsidR="00FB406B">
        <w:rPr>
          <w:rFonts w:ascii="Traditional Arabic" w:hAnsi="Traditional Arabic" w:cs="Traditional Arabic" w:hint="cs"/>
          <w:sz w:val="32"/>
          <w:szCs w:val="32"/>
          <w:rtl/>
          <w:lang w:bidi="ar-DZ"/>
        </w:rPr>
        <w:t xml:space="preserve"> </w:t>
      </w:r>
      <w:r w:rsidRPr="00624151">
        <w:rPr>
          <w:rFonts w:ascii="Traditional Arabic" w:hAnsi="Traditional Arabic" w:cs="Traditional Arabic"/>
          <w:sz w:val="32"/>
          <w:szCs w:val="32"/>
          <w:rtl/>
          <w:lang w:bidi="ar-DZ"/>
        </w:rPr>
        <w:t>من إشعال النار في قلوبهم حتى تدب فيهم النخوة والشهامة والغيرة على أرضهم وبيتهم، وهو ما آل إليه أمر العرب اليوم، بعدما كانت تهون أرواحهم من أجل أوطانهم.</w:t>
      </w:r>
    </w:p>
    <w:p w14:paraId="0EB409C1" w14:textId="77777777" w:rsidR="000B10BD" w:rsidRPr="00624151" w:rsidRDefault="000B10BD" w:rsidP="00BE01CD">
      <w:pPr>
        <w:bidi/>
        <w:spacing w:before="24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624151">
        <w:rPr>
          <w:rFonts w:ascii="Traditional Arabic" w:hAnsi="Traditional Arabic" w:cs="Traditional Arabic"/>
          <w:sz w:val="32"/>
          <w:szCs w:val="32"/>
          <w:rtl/>
          <w:lang w:bidi="ar-DZ"/>
        </w:rPr>
        <w:t xml:space="preserve">وقد عمد المؤلف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إضافة مجموعة من الغربان فوق النار، أضفت بعد سيميائي كبير في إشارة منه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من يتربص سوءا بالوطن العربي ويحاول العبث في مستقبله من سياسيين وأجندات داخلية وخارجية.</w:t>
      </w:r>
    </w:p>
    <w:p w14:paraId="2BE6F6B9" w14:textId="77777777" w:rsidR="000B10BD" w:rsidRPr="00624151" w:rsidRDefault="000B10BD" w:rsidP="00BE01CD">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624151">
        <w:rPr>
          <w:rFonts w:ascii="Traditional Arabic" w:hAnsi="Traditional Arabic" w:cs="Traditional Arabic"/>
          <w:sz w:val="32"/>
          <w:szCs w:val="32"/>
          <w:rtl/>
          <w:lang w:bidi="ar-DZ"/>
        </w:rPr>
        <w:t xml:space="preserve">ونلاحظ أيضا كتابة العنوان "رحلة البنات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النار" كان بطريقة مختلفة بطريقة مميزة فنجد في السطر الأول "رحلة البنات" بلون أحمر، وفي السطر الثاني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النار" بلون </w:t>
      </w:r>
      <w:r w:rsidRPr="00624151">
        <w:rPr>
          <w:rFonts w:ascii="Traditional Arabic" w:hAnsi="Traditional Arabic" w:cs="Traditional Arabic" w:hint="cs"/>
          <w:sz w:val="32"/>
          <w:szCs w:val="32"/>
          <w:rtl/>
          <w:lang w:bidi="ar-DZ"/>
        </w:rPr>
        <w:t>أبيض، ويجدر</w:t>
      </w:r>
      <w:r w:rsidRPr="00624151">
        <w:rPr>
          <w:rFonts w:ascii="Traditional Arabic" w:hAnsi="Traditional Arabic" w:cs="Traditional Arabic"/>
          <w:sz w:val="32"/>
          <w:szCs w:val="32"/>
          <w:rtl/>
          <w:lang w:bidi="ar-DZ"/>
        </w:rPr>
        <w:t xml:space="preserve"> الإشارة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طريقة كتابة حرف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بشكل ملفت حيث نلاحظ الألف واللام بشكل </w:t>
      </w:r>
      <w:r w:rsidRPr="00624151">
        <w:rPr>
          <w:rFonts w:ascii="Traditional Arabic" w:hAnsi="Traditional Arabic" w:cs="Traditional Arabic" w:hint="cs"/>
          <w:sz w:val="32"/>
          <w:szCs w:val="32"/>
          <w:rtl/>
          <w:lang w:bidi="ar-DZ"/>
        </w:rPr>
        <w:t>طويل،</w:t>
      </w:r>
      <w:r w:rsidRPr="00624151">
        <w:rPr>
          <w:rFonts w:ascii="Traditional Arabic" w:hAnsi="Traditional Arabic" w:cs="Traditional Arabic"/>
          <w:sz w:val="32"/>
          <w:szCs w:val="32"/>
          <w:rtl/>
          <w:lang w:bidi="ar-DZ"/>
        </w:rPr>
        <w:t xml:space="preserve"> وربما يدل ذلك على طول الرحلة ومشقتها في سبيل التخلص من عبئ البنات و تحته مباشرة بخط صغير كلمة مجموعة قصصية، وهو تحديد أجناسي.</w:t>
      </w:r>
    </w:p>
    <w:p w14:paraId="5693E73B" w14:textId="77777777" w:rsidR="000B10BD" w:rsidRDefault="000B10BD" w:rsidP="00BE01CD">
      <w:pPr>
        <w:bidi/>
        <w:spacing w:before="240"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624151">
        <w:rPr>
          <w:rFonts w:ascii="Traditional Arabic" w:hAnsi="Traditional Arabic" w:cs="Traditional Arabic"/>
          <w:sz w:val="32"/>
          <w:szCs w:val="32"/>
          <w:rtl/>
          <w:lang w:bidi="ar-DZ"/>
        </w:rPr>
        <w:t xml:space="preserve">وكل هذه الأيقونات تموضعت على خلفية بلون أرجواني قاتم وهذا التنويع في </w:t>
      </w:r>
      <w:r w:rsidRPr="00624151">
        <w:rPr>
          <w:rFonts w:ascii="Traditional Arabic" w:hAnsi="Traditional Arabic" w:cs="Traditional Arabic" w:hint="cs"/>
          <w:sz w:val="32"/>
          <w:szCs w:val="32"/>
          <w:rtl/>
          <w:lang w:bidi="ar-DZ"/>
        </w:rPr>
        <w:t>الألوان،</w:t>
      </w:r>
      <w:r w:rsidRPr="00624151">
        <w:rPr>
          <w:rFonts w:ascii="Traditional Arabic" w:hAnsi="Traditional Arabic" w:cs="Traditional Arabic"/>
          <w:sz w:val="32"/>
          <w:szCs w:val="32"/>
          <w:rtl/>
          <w:lang w:bidi="ar-DZ"/>
        </w:rPr>
        <w:t xml:space="preserve"> والتفنن في رسم الصورة له دلالته في وضيح النص واستكشاف معانيه الظاهرة والخفية. </w:t>
      </w:r>
    </w:p>
    <w:p w14:paraId="031A9BFA" w14:textId="77777777" w:rsidR="000B10BD" w:rsidRPr="00624151" w:rsidRDefault="000B10BD" w:rsidP="00BE01CD">
      <w:pPr>
        <w:bidi/>
        <w:spacing w:before="240" w:after="0" w:line="240" w:lineRule="auto"/>
        <w:jc w:val="both"/>
        <w:rPr>
          <w:rFonts w:ascii="Traditional Arabic" w:hAnsi="Traditional Arabic" w:cs="Traditional Arabic"/>
          <w:b/>
          <w:bCs/>
          <w:sz w:val="32"/>
          <w:szCs w:val="32"/>
          <w:rtl/>
          <w:lang w:bidi="ar-DZ"/>
        </w:rPr>
      </w:pPr>
      <w:r w:rsidRPr="00624151">
        <w:rPr>
          <w:rFonts w:ascii="Traditional Arabic" w:hAnsi="Traditional Arabic" w:cs="Traditional Arabic"/>
          <w:b/>
          <w:bCs/>
          <w:sz w:val="32"/>
          <w:szCs w:val="32"/>
          <w:rtl/>
          <w:lang w:bidi="ar-DZ"/>
        </w:rPr>
        <w:t>2.</w:t>
      </w:r>
      <w:r w:rsidRPr="00624151">
        <w:rPr>
          <w:rFonts w:ascii="Traditional Arabic" w:hAnsi="Traditional Arabic" w:cs="Traditional Arabic" w:hint="cs"/>
          <w:b/>
          <w:bCs/>
          <w:sz w:val="32"/>
          <w:szCs w:val="32"/>
          <w:rtl/>
          <w:lang w:bidi="ar-DZ"/>
        </w:rPr>
        <w:t>1. سيميائي</w:t>
      </w:r>
      <w:r w:rsidRPr="00624151">
        <w:rPr>
          <w:rFonts w:ascii="Traditional Arabic" w:hAnsi="Traditional Arabic" w:cs="Traditional Arabic" w:hint="eastAsia"/>
          <w:b/>
          <w:bCs/>
          <w:sz w:val="32"/>
          <w:szCs w:val="32"/>
          <w:rtl/>
          <w:lang w:bidi="ar-DZ"/>
        </w:rPr>
        <w:t>ة</w:t>
      </w:r>
      <w:r w:rsidRPr="00624151">
        <w:rPr>
          <w:rFonts w:ascii="Traditional Arabic" w:hAnsi="Traditional Arabic" w:cs="Traditional Arabic"/>
          <w:b/>
          <w:bCs/>
          <w:sz w:val="32"/>
          <w:szCs w:val="32"/>
          <w:rtl/>
          <w:lang w:bidi="ar-DZ"/>
        </w:rPr>
        <w:t xml:space="preserve"> الألوان:</w:t>
      </w:r>
    </w:p>
    <w:p w14:paraId="2EDE7B9F" w14:textId="77777777" w:rsidR="000B10BD" w:rsidRPr="00624151" w:rsidRDefault="000B10BD" w:rsidP="00BE01CD">
      <w:pPr>
        <w:bidi/>
        <w:spacing w:before="240" w:after="0" w:line="240" w:lineRule="auto"/>
        <w:ind w:firstLine="708"/>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إن للألوان دلالات وإيحاءات كثيرة و استخدام الألوان في السياقات الأدبية و اللغوية أكثر صعوبة من استخدامه في الرسم و التصوير، لأنه يعتمد على قدرة المبدع على إثارة ما توحي به الألوان من دلالات في نفس السامع من خلال التشكيل اللغوي الذي يصور أفكار الأديب و انفعالاته "</w:t>
      </w:r>
      <w:r>
        <w:rPr>
          <w:rStyle w:val="Appelnotedebasdep"/>
          <w:rFonts w:ascii="Traditional Arabic" w:hAnsi="Traditional Arabic" w:cs="Traditional Arabic"/>
          <w:sz w:val="32"/>
          <w:szCs w:val="32"/>
          <w:rtl/>
          <w:lang w:bidi="ar-DZ"/>
        </w:rPr>
        <w:footnoteReference w:id="53"/>
      </w:r>
      <w:r>
        <w:rPr>
          <w:rFonts w:ascii="Traditional Arabic" w:hAnsi="Traditional Arabic" w:cs="Traditional Arabic" w:hint="cs"/>
          <w:sz w:val="32"/>
          <w:szCs w:val="32"/>
          <w:rtl/>
          <w:lang w:bidi="ar-DZ"/>
        </w:rPr>
        <w:t>.</w:t>
      </w:r>
    </w:p>
    <w:p w14:paraId="28394647" w14:textId="2CFC97DA" w:rsidR="000B10BD" w:rsidRDefault="000B10BD" w:rsidP="00BE01CD">
      <w:pPr>
        <w:bidi/>
        <w:spacing w:before="240" w:after="0" w:line="240" w:lineRule="auto"/>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و" يعمل اللون في الكتابة الإبداعية بوصفه علامة سيميائية تؤدي وظائف دلالية وإشارية و عالمية متنوعة تناسب الوضع الكتابي وحالاته"</w:t>
      </w:r>
      <w:r>
        <w:rPr>
          <w:rStyle w:val="Appelnotedebasdep"/>
          <w:rFonts w:ascii="Traditional Arabic" w:hAnsi="Traditional Arabic" w:cs="Traditional Arabic"/>
          <w:sz w:val="32"/>
          <w:szCs w:val="32"/>
          <w:rtl/>
          <w:lang w:bidi="ar-DZ"/>
        </w:rPr>
        <w:footnoteReference w:id="54"/>
      </w:r>
      <w:r>
        <w:rPr>
          <w:rFonts w:ascii="Traditional Arabic" w:hAnsi="Traditional Arabic" w:cs="Traditional Arabic" w:hint="cs"/>
          <w:sz w:val="32"/>
          <w:szCs w:val="32"/>
          <w:rtl/>
          <w:lang w:bidi="ar-DZ"/>
        </w:rPr>
        <w:t>.</w:t>
      </w:r>
    </w:p>
    <w:p w14:paraId="715A42D0" w14:textId="2EC21462" w:rsidR="00A27ADF" w:rsidRDefault="00A27ADF" w:rsidP="00A27ADF">
      <w:pPr>
        <w:bidi/>
        <w:spacing w:before="240" w:after="0" w:line="240" w:lineRule="auto"/>
        <w:jc w:val="both"/>
        <w:rPr>
          <w:rFonts w:ascii="Traditional Arabic" w:hAnsi="Traditional Arabic" w:cs="Traditional Arabic"/>
          <w:sz w:val="32"/>
          <w:szCs w:val="32"/>
          <w:rtl/>
          <w:lang w:bidi="ar-DZ"/>
        </w:rPr>
      </w:pPr>
    </w:p>
    <w:p w14:paraId="6694BFF4" w14:textId="77777777" w:rsidR="00A27ADF" w:rsidRPr="003F73DF" w:rsidRDefault="00A27ADF" w:rsidP="00A27ADF">
      <w:pPr>
        <w:bidi/>
        <w:spacing w:before="240" w:after="0" w:line="240" w:lineRule="auto"/>
        <w:jc w:val="both"/>
        <w:rPr>
          <w:rFonts w:ascii="Traditional Arabic" w:hAnsi="Traditional Arabic" w:cs="Traditional Arabic"/>
          <w:sz w:val="32"/>
          <w:szCs w:val="32"/>
          <w:rtl/>
          <w:lang w:bidi="ar-DZ"/>
        </w:rPr>
      </w:pPr>
    </w:p>
    <w:p w14:paraId="5C424E66" w14:textId="5E2B9515" w:rsidR="00711A87" w:rsidRPr="00624151" w:rsidRDefault="000B10BD" w:rsidP="006155AA">
      <w:pPr>
        <w:bidi/>
        <w:spacing w:before="240" w:after="0" w:line="240" w:lineRule="auto"/>
        <w:ind w:firstLine="708"/>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lastRenderedPageBreak/>
        <w:t xml:space="preserve">إذن فالألوان لم توضع </w:t>
      </w:r>
      <w:r w:rsidRPr="00624151">
        <w:rPr>
          <w:rFonts w:ascii="Traditional Arabic" w:hAnsi="Traditional Arabic" w:cs="Traditional Arabic" w:hint="cs"/>
          <w:sz w:val="32"/>
          <w:szCs w:val="32"/>
          <w:rtl/>
          <w:lang w:bidi="ar-DZ"/>
        </w:rPr>
        <w:t>اعتباطا،</w:t>
      </w:r>
      <w:r w:rsidRPr="00624151">
        <w:rPr>
          <w:rFonts w:ascii="Traditional Arabic" w:hAnsi="Traditional Arabic" w:cs="Traditional Arabic"/>
          <w:sz w:val="32"/>
          <w:szCs w:val="32"/>
          <w:rtl/>
          <w:lang w:bidi="ar-DZ"/>
        </w:rPr>
        <w:t xml:space="preserve"> بل لها دور فعال في التعبير عن الأفكار التي تتبادر في ذهن المؤلف ويتم ذلك بطريقة فنية وجمالية.</w:t>
      </w:r>
    </w:p>
    <w:p w14:paraId="029D28AC" w14:textId="41C94153" w:rsidR="000B10BD" w:rsidRPr="00F069DB" w:rsidRDefault="000B10BD" w:rsidP="00BE01CD">
      <w:pPr>
        <w:bidi/>
        <w:spacing w:before="240" w:line="240" w:lineRule="auto"/>
        <w:ind w:firstLine="708"/>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 xml:space="preserve">وفي المجموعة القصصية رحلة البنات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النار نجد فضاء الغلاف كله بلون أرجواني قاتم، وأصبح أرضية تموضعت عليها باقي العناصر ، وهذا اللون له دلالات كثيرة</w:t>
      </w:r>
      <w:r w:rsidR="003134C6">
        <w:rPr>
          <w:rFonts w:ascii="Traditional Arabic" w:hAnsi="Traditional Arabic" w:cs="Traditional Arabic" w:hint="cs"/>
          <w:sz w:val="32"/>
          <w:szCs w:val="32"/>
          <w:rtl/>
          <w:lang w:bidi="ar-DZ"/>
        </w:rPr>
        <w:t>...إلخ،</w:t>
      </w:r>
      <w:r w:rsidRPr="00624151">
        <w:rPr>
          <w:rFonts w:ascii="Traditional Arabic" w:hAnsi="Traditional Arabic" w:cs="Traditional Arabic"/>
          <w:sz w:val="32"/>
          <w:szCs w:val="32"/>
          <w:rtl/>
          <w:lang w:bidi="ar-DZ"/>
        </w:rPr>
        <w:t xml:space="preserve"> والفرق بين الأرجواني و البنفسجي هو أن الأخير يظهر واضحا في ألوان الطيف، في حين ان الأرجواني مزيج من اللونين الأحمر و الأزرق وكلاهما يحتوي على الطاقة و القوة والروحانية و السلام، وفي معنى الألوان الأرجواني والبنفسجي هما لوني الحالم الذي هو بحاجة للهروب من الجوانب العملية ومن منظور علم النفس هذين اللونين لديها القدرة على التناغم بين العقل و العواطف وبين الفكر والنشاط، وهو ملهم لحب غير مشروط ، ونكران الذات الخالية من الأنا، ويعتبر هذا اللون لون المبدعين في شتى المجالات الفنية و الأدبية</w:t>
      </w:r>
      <w:r>
        <w:rPr>
          <w:rStyle w:val="Appelnotedebasdep"/>
          <w:rFonts w:ascii="Traditional Arabic" w:hAnsi="Traditional Arabic" w:cs="Traditional Arabic"/>
          <w:sz w:val="32"/>
          <w:szCs w:val="32"/>
          <w:rtl/>
          <w:lang w:bidi="ar-DZ"/>
        </w:rPr>
        <w:footnoteReference w:id="55"/>
      </w:r>
      <w:r>
        <w:rPr>
          <w:rFonts w:ascii="Traditional Arabic" w:hAnsi="Traditional Arabic" w:cs="Traditional Arabic" w:hint="cs"/>
          <w:sz w:val="32"/>
          <w:szCs w:val="32"/>
          <w:rtl/>
          <w:lang w:bidi="ar-DZ"/>
        </w:rPr>
        <w:t>.</w:t>
      </w:r>
    </w:p>
    <w:p w14:paraId="622DFA9E" w14:textId="77777777" w:rsidR="000B10BD" w:rsidRPr="00624151" w:rsidRDefault="000B10BD" w:rsidP="00BE01CD">
      <w:pPr>
        <w:bidi/>
        <w:spacing w:line="240" w:lineRule="auto"/>
        <w:ind w:firstLine="708"/>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وهو مزيج بين العواطف الدافئة و الباردة كونه في الأساس مزيج بين الأحمر والأزرق يمكن أن يعطي مشاعر شفافة ورومنسية لكنه قد يسبب لنا أحيانا شعور بعدم الاستقرار أو عدم الارتياح.</w:t>
      </w:r>
    </w:p>
    <w:p w14:paraId="18F458B8" w14:textId="77777777" w:rsidR="000B10BD" w:rsidRPr="00624151" w:rsidRDefault="000B10BD" w:rsidP="00BE01CD">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624151">
        <w:rPr>
          <w:rFonts w:ascii="Traditional Arabic" w:hAnsi="Traditional Arabic" w:cs="Traditional Arabic"/>
          <w:sz w:val="32"/>
          <w:szCs w:val="32"/>
          <w:rtl/>
          <w:lang w:bidi="ar-DZ"/>
        </w:rPr>
        <w:t>و البنفسجي الداكن قد يدل على القلق والكآبة و الإحباط أو مشاعر مختلفة للشعور بالظلم، كما نجد ذلك في قصة الكهف حين يرى المؤلف الكون ضيقا، أضيق من الكهف.</w:t>
      </w:r>
    </w:p>
    <w:p w14:paraId="70FC42BD" w14:textId="77777777" w:rsidR="000B10BD" w:rsidRPr="00C67AEB" w:rsidRDefault="000B10BD" w:rsidP="00BE01CD">
      <w:pPr>
        <w:tabs>
          <w:tab w:val="left" w:pos="3566"/>
          <w:tab w:val="left" w:pos="6361"/>
        </w:tabs>
        <w:bidi/>
        <w:spacing w:after="0" w:line="240" w:lineRule="auto"/>
        <w:jc w:val="both"/>
        <w:rPr>
          <w:rFonts w:ascii="Traditional Arabic" w:hAnsi="Traditional Arabic" w:cs="Traditional Arabic"/>
          <w:b/>
          <w:bCs/>
          <w:sz w:val="32"/>
          <w:szCs w:val="32"/>
          <w:rtl/>
          <w:lang w:bidi="ar-DZ"/>
        </w:rPr>
      </w:pPr>
      <w:r w:rsidRPr="00C67AEB">
        <w:rPr>
          <w:rFonts w:ascii="Traditional Arabic" w:hAnsi="Traditional Arabic" w:cs="Traditional Arabic"/>
          <w:b/>
          <w:bCs/>
          <w:sz w:val="32"/>
          <w:szCs w:val="32"/>
          <w:rtl/>
          <w:lang w:bidi="ar-DZ"/>
        </w:rPr>
        <w:t>اللون الأصفر:</w:t>
      </w:r>
    </w:p>
    <w:p w14:paraId="189939D5" w14:textId="77777777" w:rsidR="000B10BD" w:rsidRPr="00624151" w:rsidRDefault="000B10BD" w:rsidP="00BE01CD">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624151">
        <w:rPr>
          <w:rFonts w:ascii="Traditional Arabic" w:hAnsi="Traditional Arabic" w:cs="Traditional Arabic"/>
          <w:sz w:val="32"/>
          <w:szCs w:val="32"/>
          <w:rtl/>
          <w:lang w:bidi="ar-DZ"/>
        </w:rPr>
        <w:t xml:space="preserve">لون يرمز في أغلب الأحيان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النور والإشعاع لارتباطه بالشمس كما أنه لون الذهب أي لون الزينة والتزيين، لون يعبر عن الفرح و السرور و اهتمامات عقلية وفكرية وميول صريحة</w:t>
      </w:r>
      <w:r w:rsidRPr="00624151">
        <w:rPr>
          <w:rFonts w:ascii="Traditional Arabic" w:hAnsi="Traditional Arabic" w:cs="Traditional Arabic"/>
          <w:sz w:val="32"/>
          <w:szCs w:val="32"/>
          <w:vertAlign w:val="superscript"/>
          <w:rtl/>
          <w:lang w:bidi="ar-DZ"/>
        </w:rPr>
        <w:t>1</w:t>
      </w:r>
      <w:r w:rsidRPr="00624151">
        <w:rPr>
          <w:rFonts w:ascii="Traditional Arabic" w:hAnsi="Traditional Arabic" w:cs="Traditional Arabic"/>
          <w:sz w:val="32"/>
          <w:szCs w:val="32"/>
          <w:rtl/>
          <w:lang w:bidi="ar-DZ"/>
        </w:rPr>
        <w:t xml:space="preserve"> كما عبر به الأدباء عن واقع مأساوي يعيشه الوطن العربي فهو يجسد الحالة النفسية للكاتب فهو لون البِؤس والذبول والحزن والقلق، كما أنه لون الغيرة و الحسد ولون الغدر و الخيانة لون فصل الخريف وتساقط الأوراق لون موت أصفر بعد حياة خضراء</w:t>
      </w:r>
    </w:p>
    <w:p w14:paraId="494C6CE1" w14:textId="77777777" w:rsidR="000B10BD" w:rsidRPr="00624151" w:rsidRDefault="000B10BD" w:rsidP="00BE01CD">
      <w:pPr>
        <w:tabs>
          <w:tab w:val="left" w:pos="3566"/>
          <w:tab w:val="left" w:pos="6361"/>
        </w:tabs>
        <w:bidi/>
        <w:spacing w:after="0" w:line="240" w:lineRule="auto"/>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وهذا ما يفسر استعمال المؤلف لهذا اللون فقد جاء مرتبطا بالنار الملتهبة التي ستشعل غيرة العرب على وطنهم وتكون هي الصدمة التي ستوقض فيهم النخوة وتحرق أعدائهم الذين يتربصون بأرضهم.</w:t>
      </w:r>
    </w:p>
    <w:p w14:paraId="13F9DF0A" w14:textId="77777777" w:rsidR="000B10BD" w:rsidRPr="00C67AEB" w:rsidRDefault="000B10BD" w:rsidP="00BE01CD">
      <w:pPr>
        <w:tabs>
          <w:tab w:val="left" w:pos="3566"/>
          <w:tab w:val="left" w:pos="6361"/>
        </w:tabs>
        <w:bidi/>
        <w:spacing w:after="0" w:line="240" w:lineRule="auto"/>
        <w:jc w:val="both"/>
        <w:rPr>
          <w:rFonts w:ascii="Traditional Arabic" w:hAnsi="Traditional Arabic" w:cs="Traditional Arabic"/>
          <w:b/>
          <w:bCs/>
          <w:sz w:val="32"/>
          <w:szCs w:val="32"/>
          <w:rtl/>
          <w:lang w:bidi="ar-DZ"/>
        </w:rPr>
      </w:pPr>
      <w:r w:rsidRPr="00C67AEB">
        <w:rPr>
          <w:rFonts w:ascii="Traditional Arabic" w:hAnsi="Traditional Arabic" w:cs="Traditional Arabic"/>
          <w:b/>
          <w:bCs/>
          <w:sz w:val="32"/>
          <w:szCs w:val="32"/>
          <w:rtl/>
          <w:lang w:bidi="ar-DZ"/>
        </w:rPr>
        <w:t>اللون الأسود:</w:t>
      </w:r>
    </w:p>
    <w:p w14:paraId="73EE3A4D" w14:textId="2BAD7B44" w:rsidR="000B10BD" w:rsidRDefault="000B10BD" w:rsidP="00BE01CD">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624151">
        <w:rPr>
          <w:rFonts w:ascii="Traditional Arabic" w:hAnsi="Traditional Arabic" w:cs="Traditional Arabic"/>
          <w:sz w:val="32"/>
          <w:szCs w:val="32"/>
          <w:rtl/>
          <w:lang w:bidi="ar-DZ"/>
        </w:rPr>
        <w:t xml:space="preserve">يرمز للشر والموت، السحر والشعوذة، الخوف والحزن، التعاسة والندم، الغضب، لذا فقد جعله المؤلف لون الغربان الذين يرمزون للأعداء و المستعمرين، في مثل" </w:t>
      </w:r>
      <w:r w:rsidRPr="00624151">
        <w:rPr>
          <w:rFonts w:ascii="Traditional Arabic" w:hAnsi="Traditional Arabic" w:cs="Traditional Arabic" w:hint="cs"/>
          <w:sz w:val="32"/>
          <w:szCs w:val="32"/>
          <w:rtl/>
          <w:lang w:bidi="ar-DZ"/>
        </w:rPr>
        <w:t>قصة الأم</w:t>
      </w:r>
      <w:r w:rsidRPr="00624151">
        <w:rPr>
          <w:rFonts w:ascii="Traditional Arabic" w:hAnsi="Traditional Arabic" w:cs="Traditional Arabic"/>
          <w:sz w:val="32"/>
          <w:szCs w:val="32"/>
          <w:rtl/>
          <w:lang w:bidi="ar-DZ"/>
        </w:rPr>
        <w:t xml:space="preserve"> والخفافيش</w:t>
      </w:r>
      <w:r w:rsidR="00CA7628" w:rsidRPr="00624151">
        <w:rPr>
          <w:rFonts w:ascii="Traditional Arabic" w:hAnsi="Traditional Arabic" w:cs="Traditional Arabic" w:hint="cs"/>
          <w:sz w:val="32"/>
          <w:szCs w:val="32"/>
          <w:rtl/>
          <w:lang w:bidi="ar-DZ"/>
        </w:rPr>
        <w:t>".</w:t>
      </w:r>
    </w:p>
    <w:p w14:paraId="395EA47D" w14:textId="7ED91F81" w:rsidR="00CA7628" w:rsidRDefault="00CA7628" w:rsidP="00CA7628">
      <w:pPr>
        <w:bidi/>
        <w:spacing w:after="0" w:line="240" w:lineRule="auto"/>
        <w:jc w:val="both"/>
        <w:rPr>
          <w:rFonts w:ascii="Traditional Arabic" w:hAnsi="Traditional Arabic" w:cs="Traditional Arabic"/>
          <w:sz w:val="32"/>
          <w:szCs w:val="32"/>
          <w:rtl/>
          <w:lang w:bidi="ar-DZ"/>
        </w:rPr>
      </w:pPr>
    </w:p>
    <w:p w14:paraId="4BA44F7D" w14:textId="77777777" w:rsidR="00CA7628" w:rsidRPr="00624151" w:rsidRDefault="00CA7628" w:rsidP="00CA7628">
      <w:pPr>
        <w:bidi/>
        <w:spacing w:after="0" w:line="240" w:lineRule="auto"/>
        <w:jc w:val="both"/>
        <w:rPr>
          <w:rFonts w:ascii="Traditional Arabic" w:hAnsi="Traditional Arabic" w:cs="Traditional Arabic"/>
          <w:sz w:val="32"/>
          <w:szCs w:val="32"/>
          <w:rtl/>
          <w:lang w:bidi="ar-DZ"/>
        </w:rPr>
      </w:pPr>
    </w:p>
    <w:p w14:paraId="153F9A9B" w14:textId="05613151" w:rsidR="000B10BD" w:rsidRPr="00624151" w:rsidRDefault="00CA7628" w:rsidP="00CA7628">
      <w:pPr>
        <w:bidi/>
        <w:spacing w:before="240"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lastRenderedPageBreak/>
        <w:tab/>
      </w:r>
      <w:r w:rsidR="000B10BD" w:rsidRPr="00624151">
        <w:rPr>
          <w:rFonts w:ascii="Traditional Arabic" w:hAnsi="Traditional Arabic" w:cs="Traditional Arabic"/>
          <w:sz w:val="32"/>
          <w:szCs w:val="32"/>
          <w:rtl/>
          <w:lang w:bidi="ar-DZ"/>
        </w:rPr>
        <w:t xml:space="preserve">أو تعبيرا عن الظلام الذي يسيطر على الفكر العربي في قصة "المنحة"، والرعية الذين </w:t>
      </w:r>
      <w:r w:rsidR="000B10BD" w:rsidRPr="00624151">
        <w:rPr>
          <w:rFonts w:ascii="Traditional Arabic" w:hAnsi="Traditional Arabic" w:cs="Traditional Arabic" w:hint="cs"/>
          <w:sz w:val="32"/>
          <w:szCs w:val="32"/>
          <w:rtl/>
          <w:lang w:bidi="ar-DZ"/>
        </w:rPr>
        <w:t>قطعوا أرجلهم</w:t>
      </w:r>
      <w:r w:rsidR="000B10BD" w:rsidRPr="00624151">
        <w:rPr>
          <w:rFonts w:ascii="Traditional Arabic" w:hAnsi="Traditional Arabic" w:cs="Traditional Arabic"/>
          <w:sz w:val="32"/>
          <w:szCs w:val="32"/>
          <w:rtl/>
          <w:lang w:bidi="ar-DZ"/>
        </w:rPr>
        <w:t xml:space="preserve"> من أجل منحة الحاكم، أو قصة "الجدار</w:t>
      </w:r>
      <w:r w:rsidR="000B10BD" w:rsidRPr="00624151">
        <w:rPr>
          <w:rFonts w:ascii="Traditional Arabic" w:hAnsi="Traditional Arabic" w:cs="Traditional Arabic" w:hint="cs"/>
          <w:sz w:val="32"/>
          <w:szCs w:val="32"/>
          <w:rtl/>
          <w:lang w:bidi="ar-DZ"/>
        </w:rPr>
        <w:t>" الذي</w:t>
      </w:r>
      <w:r w:rsidR="000B10BD" w:rsidRPr="00624151">
        <w:rPr>
          <w:rFonts w:ascii="Traditional Arabic" w:hAnsi="Traditional Arabic" w:cs="Traditional Arabic"/>
          <w:sz w:val="32"/>
          <w:szCs w:val="32"/>
          <w:rtl/>
          <w:lang w:bidi="ar-DZ"/>
        </w:rPr>
        <w:t xml:space="preserve"> اختلف الناس حول هدمه لأن تحته كنز الآباء </w:t>
      </w:r>
      <w:r w:rsidR="000B10BD" w:rsidRPr="00624151">
        <w:rPr>
          <w:rFonts w:ascii="Traditional Arabic" w:hAnsi="Traditional Arabic" w:cs="Traditional Arabic" w:hint="cs"/>
          <w:sz w:val="32"/>
          <w:szCs w:val="32"/>
          <w:rtl/>
          <w:lang w:bidi="ar-DZ"/>
        </w:rPr>
        <w:t>والأجداد</w:t>
      </w:r>
      <w:r w:rsidR="000B10BD" w:rsidRPr="00624151">
        <w:rPr>
          <w:rFonts w:ascii="Traditional Arabic" w:hAnsi="Traditional Arabic" w:cs="Traditional Arabic"/>
          <w:sz w:val="32"/>
          <w:szCs w:val="32"/>
          <w:rtl/>
          <w:lang w:bidi="ar-DZ"/>
        </w:rPr>
        <w:t xml:space="preserve">، فظلوا يختلفون وينقسمون </w:t>
      </w:r>
      <w:r w:rsidR="000B10BD">
        <w:rPr>
          <w:rFonts w:ascii="Traditional Arabic" w:hAnsi="Traditional Arabic" w:cs="Traditional Arabic"/>
          <w:sz w:val="32"/>
          <w:szCs w:val="32"/>
          <w:rtl/>
          <w:lang w:bidi="ar-DZ"/>
        </w:rPr>
        <w:t>إلى</w:t>
      </w:r>
      <w:r w:rsidR="000B10BD" w:rsidRPr="00624151">
        <w:rPr>
          <w:rFonts w:ascii="Traditional Arabic" w:hAnsi="Traditional Arabic" w:cs="Traditional Arabic"/>
          <w:sz w:val="32"/>
          <w:szCs w:val="32"/>
          <w:rtl/>
          <w:lang w:bidi="ar-DZ"/>
        </w:rPr>
        <w:t xml:space="preserve"> أن أخذ القراصنة الكنز، وهو حال الأمة العربية التي تشتت وأصبحت طوائف تلعن كل طائفة أختها بسبب اختلافها عنها.</w:t>
      </w:r>
    </w:p>
    <w:p w14:paraId="441ADEE3" w14:textId="77777777" w:rsidR="000B10BD" w:rsidRPr="00624151" w:rsidRDefault="000B10BD" w:rsidP="00BE01CD">
      <w:pPr>
        <w:bidi/>
        <w:spacing w:before="240"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624151">
        <w:rPr>
          <w:rFonts w:ascii="Traditional Arabic" w:hAnsi="Traditional Arabic" w:cs="Traditional Arabic"/>
          <w:sz w:val="32"/>
          <w:szCs w:val="32"/>
          <w:rtl/>
          <w:lang w:bidi="ar-DZ"/>
        </w:rPr>
        <w:t xml:space="preserve"> قصة "التجاحش" والإمام الذي تساءل عن طريقة دفع أجرة ذابح الأضحية، بالنقود أم باللحم، ثم جزم يقينا أنها تحرم باللحم" وقال آخر تحرم بالنقود...و تجاحشا</w:t>
      </w:r>
    </w:p>
    <w:p w14:paraId="55E5753E" w14:textId="77777777" w:rsidR="000B10BD" w:rsidRPr="004F4712" w:rsidRDefault="000B10BD" w:rsidP="00BE01CD">
      <w:pPr>
        <w:tabs>
          <w:tab w:val="left" w:pos="3566"/>
          <w:tab w:val="left" w:pos="6361"/>
        </w:tabs>
        <w:bidi/>
        <w:spacing w:before="240" w:after="0" w:line="240" w:lineRule="auto"/>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وفجأة انطفأ الكهرباء ........فساد الظلام......وتثعبن البرد القارص"</w:t>
      </w:r>
      <w:r>
        <w:rPr>
          <w:rStyle w:val="Appelnotedebasdep"/>
          <w:rFonts w:ascii="Traditional Arabic" w:hAnsi="Traditional Arabic" w:cs="Traditional Arabic"/>
          <w:sz w:val="32"/>
          <w:szCs w:val="32"/>
          <w:rtl/>
          <w:lang w:bidi="ar-DZ"/>
        </w:rPr>
        <w:footnoteReference w:id="56"/>
      </w:r>
    </w:p>
    <w:p w14:paraId="5ECFB000" w14:textId="4684CCFF" w:rsidR="000B10BD" w:rsidRPr="00624151" w:rsidRDefault="000B10BD" w:rsidP="00BE01CD">
      <w:pPr>
        <w:bidi/>
        <w:spacing w:before="240"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624151">
        <w:rPr>
          <w:rFonts w:ascii="Traditional Arabic" w:hAnsi="Traditional Arabic" w:cs="Traditional Arabic"/>
          <w:sz w:val="32"/>
          <w:szCs w:val="32"/>
          <w:rtl/>
          <w:lang w:bidi="ar-DZ"/>
        </w:rPr>
        <w:t xml:space="preserve">فهذه القصة القصيرة تبين لنا مدى اهتمام الناس بالأمور التافهة التي لا تقدم شيئا للحياة وغفلتهم عن مولد الكهرباء والذي يرمز هنا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العقل أو الفكر الذي ينير المدينة، في حين أن البلاد الأخرى (الغرب) مهتمون بالعلم والاختراع وابتكار كل ما هو جديد، بينما العرب غارقون في جهلهم "إن المدينة تغط في ظلام نتن...لقد احترق مولد الكهرباء</w:t>
      </w:r>
      <w:r w:rsidR="000D0666">
        <w:rPr>
          <w:rFonts w:ascii="Traditional Arabic" w:hAnsi="Traditional Arabic" w:cs="Traditional Arabic" w:hint="cs"/>
          <w:sz w:val="32"/>
          <w:szCs w:val="32"/>
          <w:rtl/>
          <w:lang w:bidi="ar-DZ"/>
        </w:rPr>
        <w:t xml:space="preserve"> </w:t>
      </w:r>
      <w:r w:rsidRPr="00624151">
        <w:rPr>
          <w:rFonts w:ascii="Traditional Arabic" w:hAnsi="Traditional Arabic" w:cs="Traditional Arabic" w:hint="cs"/>
          <w:sz w:val="32"/>
          <w:szCs w:val="32"/>
          <w:rtl/>
          <w:lang w:bidi="ar-DZ"/>
        </w:rPr>
        <w:t>وعلينا</w:t>
      </w:r>
      <w:r w:rsidRPr="00624151">
        <w:rPr>
          <w:rFonts w:ascii="Traditional Arabic" w:hAnsi="Traditional Arabic" w:cs="Traditional Arabic"/>
          <w:sz w:val="32"/>
          <w:szCs w:val="32"/>
          <w:rtl/>
          <w:lang w:bidi="ar-DZ"/>
        </w:rPr>
        <w:t xml:space="preserve"> أن نبعث أحدنا بتبرعاتنا ليستورد لنا جهازا جديدا من بلاد الإفرنج"</w:t>
      </w:r>
      <w:r>
        <w:rPr>
          <w:rFonts w:ascii="Traditional Arabic" w:hAnsi="Traditional Arabic" w:cs="Traditional Arabic" w:hint="cs"/>
          <w:sz w:val="32"/>
          <w:szCs w:val="32"/>
          <w:rtl/>
          <w:lang w:bidi="ar-DZ"/>
        </w:rPr>
        <w:t>.</w:t>
      </w:r>
    </w:p>
    <w:p w14:paraId="609FE017" w14:textId="1150FAA1" w:rsidR="000B10BD" w:rsidRPr="00624151" w:rsidRDefault="000B10BD" w:rsidP="00BE01CD">
      <w:pPr>
        <w:tabs>
          <w:tab w:val="left" w:pos="3566"/>
          <w:tab w:val="left" w:pos="6361"/>
        </w:tabs>
        <w:bidi/>
        <w:spacing w:before="240" w:line="240" w:lineRule="auto"/>
        <w:jc w:val="both"/>
        <w:rPr>
          <w:rFonts w:ascii="Traditional Arabic" w:hAnsi="Traditional Arabic" w:cs="Traditional Arabic"/>
          <w:sz w:val="32"/>
          <w:szCs w:val="32"/>
          <w:rtl/>
          <w:lang w:bidi="ar-DZ"/>
        </w:rPr>
      </w:pPr>
      <w:r w:rsidRPr="004F4712">
        <w:rPr>
          <w:rFonts w:ascii="Traditional Arabic" w:hAnsi="Traditional Arabic" w:cs="Traditional Arabic"/>
          <w:b/>
          <w:bCs/>
          <w:sz w:val="32"/>
          <w:szCs w:val="32"/>
          <w:rtl/>
          <w:lang w:bidi="ar-DZ"/>
        </w:rPr>
        <w:t>اللون الأحمر:</w:t>
      </w:r>
      <w:r w:rsidRPr="00624151">
        <w:rPr>
          <w:rFonts w:ascii="Traditional Arabic" w:hAnsi="Traditional Arabic" w:cs="Traditional Arabic"/>
          <w:sz w:val="32"/>
          <w:szCs w:val="32"/>
          <w:rtl/>
          <w:lang w:bidi="ar-DZ"/>
        </w:rPr>
        <w:t xml:space="preserve"> يأخذ اللون الأحمر في الكثير من الأحيان دلالة الدم والعنف،</w:t>
      </w:r>
      <w:r w:rsidR="000D0666">
        <w:rPr>
          <w:rFonts w:ascii="Traditional Arabic" w:hAnsi="Traditional Arabic" w:cs="Traditional Arabic" w:hint="cs"/>
          <w:sz w:val="32"/>
          <w:szCs w:val="32"/>
          <w:rtl/>
          <w:lang w:bidi="ar-DZ"/>
        </w:rPr>
        <w:t xml:space="preserve"> </w:t>
      </w:r>
      <w:r w:rsidRPr="00624151">
        <w:rPr>
          <w:rFonts w:ascii="Traditional Arabic" w:hAnsi="Traditional Arabic" w:cs="Traditional Arabic"/>
          <w:sz w:val="32"/>
          <w:szCs w:val="32"/>
          <w:rtl/>
          <w:lang w:bidi="ar-DZ"/>
        </w:rPr>
        <w:t xml:space="preserve">الغضب، الظلم </w:t>
      </w:r>
      <w:r w:rsidRPr="00624151">
        <w:rPr>
          <w:rFonts w:ascii="Traditional Arabic" w:hAnsi="Traditional Arabic" w:cs="Traditional Arabic" w:hint="cs"/>
          <w:sz w:val="32"/>
          <w:szCs w:val="32"/>
          <w:rtl/>
          <w:lang w:bidi="ar-DZ"/>
        </w:rPr>
        <w:t>والاستبداد، القتل</w:t>
      </w:r>
      <w:r w:rsidR="000D0666">
        <w:rPr>
          <w:rFonts w:ascii="Traditional Arabic" w:hAnsi="Traditional Arabic" w:cs="Traditional Arabic" w:hint="cs"/>
          <w:sz w:val="32"/>
          <w:szCs w:val="32"/>
          <w:rtl/>
          <w:lang w:bidi="ar-DZ"/>
        </w:rPr>
        <w:t xml:space="preserve"> </w:t>
      </w:r>
      <w:r w:rsidRPr="00624151">
        <w:rPr>
          <w:rFonts w:ascii="Traditional Arabic" w:hAnsi="Traditional Arabic" w:cs="Traditional Arabic" w:hint="cs"/>
          <w:sz w:val="32"/>
          <w:szCs w:val="32"/>
          <w:rtl/>
          <w:lang w:bidi="ar-DZ"/>
        </w:rPr>
        <w:t>والموت،</w:t>
      </w:r>
      <w:r w:rsidRPr="00624151">
        <w:rPr>
          <w:rFonts w:ascii="Traditional Arabic" w:hAnsi="Traditional Arabic" w:cs="Traditional Arabic"/>
          <w:sz w:val="32"/>
          <w:szCs w:val="32"/>
          <w:rtl/>
          <w:lang w:bidi="ar-DZ"/>
        </w:rPr>
        <w:t xml:space="preserve"> وفي النصوص الحديثة عرف هذا اللون دلالات أخرى كانت في النص القديم تظهر بصورة غير واضحة، مثل دلالة الحب والرومانسية والعواطف الثائرة والحركة والحياة الصافية والمبدأ الخالد</w:t>
      </w:r>
      <w:r>
        <w:rPr>
          <w:rStyle w:val="Appelnotedebasdep"/>
          <w:rFonts w:ascii="Traditional Arabic" w:hAnsi="Traditional Arabic" w:cs="Traditional Arabic"/>
          <w:sz w:val="32"/>
          <w:szCs w:val="32"/>
          <w:rtl/>
          <w:lang w:bidi="ar-DZ"/>
        </w:rPr>
        <w:footnoteReference w:id="57"/>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جانب أنه لون </w:t>
      </w:r>
      <w:r w:rsidR="00A9644A" w:rsidRPr="00624151">
        <w:rPr>
          <w:rFonts w:ascii="Traditional Arabic" w:hAnsi="Traditional Arabic" w:cs="Traditional Arabic" w:hint="cs"/>
          <w:sz w:val="32"/>
          <w:szCs w:val="32"/>
          <w:rtl/>
          <w:lang w:bidi="ar-DZ"/>
        </w:rPr>
        <w:t>الإثارة،</w:t>
      </w:r>
      <w:r w:rsidRPr="00624151">
        <w:rPr>
          <w:rFonts w:ascii="Traditional Arabic" w:hAnsi="Traditional Arabic" w:cs="Traditional Arabic"/>
          <w:sz w:val="32"/>
          <w:szCs w:val="32"/>
          <w:rtl/>
          <w:lang w:bidi="ar-DZ"/>
        </w:rPr>
        <w:t xml:space="preserve"> الفتنة والاغراء </w:t>
      </w:r>
      <w:r w:rsidR="00A9644A" w:rsidRPr="00624151">
        <w:rPr>
          <w:rFonts w:ascii="Traditional Arabic" w:hAnsi="Traditional Arabic" w:cs="Traditional Arabic" w:hint="cs"/>
          <w:sz w:val="32"/>
          <w:szCs w:val="32"/>
          <w:rtl/>
          <w:lang w:bidi="ar-DZ"/>
        </w:rPr>
        <w:t>والجمال، لون</w:t>
      </w:r>
      <w:r w:rsidRPr="00624151">
        <w:rPr>
          <w:rFonts w:ascii="Traditional Arabic" w:hAnsi="Traditional Arabic" w:cs="Traditional Arabic"/>
          <w:sz w:val="32"/>
          <w:szCs w:val="32"/>
          <w:rtl/>
          <w:lang w:bidi="ar-DZ"/>
        </w:rPr>
        <w:t xml:space="preserve"> الخجل والحياء وهي كلها مفاهيم تعرض لها المؤلف في مختلف محطات المجموعة </w:t>
      </w:r>
      <w:r w:rsidR="00A9644A" w:rsidRPr="00624151">
        <w:rPr>
          <w:rFonts w:ascii="Traditional Arabic" w:hAnsi="Traditional Arabic" w:cs="Traditional Arabic" w:hint="cs"/>
          <w:sz w:val="32"/>
          <w:szCs w:val="32"/>
          <w:rtl/>
          <w:lang w:bidi="ar-DZ"/>
        </w:rPr>
        <w:t>القصصية،</w:t>
      </w:r>
      <w:r w:rsidRPr="00624151">
        <w:rPr>
          <w:rFonts w:ascii="Traditional Arabic" w:hAnsi="Traditional Arabic" w:cs="Traditional Arabic"/>
          <w:sz w:val="32"/>
          <w:szCs w:val="32"/>
          <w:rtl/>
          <w:lang w:bidi="ar-DZ"/>
        </w:rPr>
        <w:t xml:space="preserve"> من بينها قصة "الناقصة".</w:t>
      </w:r>
    </w:p>
    <w:p w14:paraId="7064C85D" w14:textId="6FB92CB3" w:rsidR="000B10BD" w:rsidRDefault="000B10BD" w:rsidP="00BE01CD">
      <w:pPr>
        <w:bidi/>
        <w:spacing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624151">
        <w:rPr>
          <w:rFonts w:ascii="Traditional Arabic" w:hAnsi="Traditional Arabic" w:cs="Traditional Arabic"/>
          <w:sz w:val="32"/>
          <w:szCs w:val="32"/>
          <w:rtl/>
          <w:lang w:bidi="ar-DZ"/>
        </w:rPr>
        <w:t xml:space="preserve">واللون الأحمر يرمز أيضا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الحرب والدمار والنيران وسفك الدماء</w:t>
      </w:r>
      <w:r>
        <w:rPr>
          <w:rStyle w:val="Appelnotedebasdep"/>
          <w:rFonts w:ascii="Traditional Arabic" w:hAnsi="Traditional Arabic" w:cs="Traditional Arabic"/>
          <w:sz w:val="32"/>
          <w:szCs w:val="32"/>
          <w:rtl/>
          <w:lang w:bidi="ar-DZ"/>
        </w:rPr>
        <w:footnoteReference w:id="58"/>
      </w:r>
      <w:r w:rsidRPr="00624151">
        <w:rPr>
          <w:rFonts w:ascii="Traditional Arabic" w:hAnsi="Traditional Arabic" w:cs="Traditional Arabic"/>
          <w:sz w:val="32"/>
          <w:szCs w:val="32"/>
          <w:rtl/>
          <w:lang w:bidi="ar-DZ"/>
        </w:rPr>
        <w:t xml:space="preserve">لكنه سبيل الانتصار والكرامة فهو لون الوفاء والضحية، واتصال هذا اللون بالدم جعله يحمل دلالين مختلفتين كما الحياة </w:t>
      </w:r>
      <w:r w:rsidRPr="00624151">
        <w:rPr>
          <w:rFonts w:ascii="Traditional Arabic" w:hAnsi="Traditional Arabic" w:cs="Traditional Arabic" w:hint="cs"/>
          <w:sz w:val="32"/>
          <w:szCs w:val="32"/>
          <w:rtl/>
          <w:lang w:bidi="ar-DZ"/>
        </w:rPr>
        <w:t>والموت، لأن</w:t>
      </w:r>
      <w:r w:rsidRPr="00624151">
        <w:rPr>
          <w:rFonts w:ascii="Traditional Arabic" w:hAnsi="Traditional Arabic" w:cs="Traditional Arabic"/>
          <w:sz w:val="32"/>
          <w:szCs w:val="32"/>
          <w:rtl/>
          <w:lang w:bidi="ar-DZ"/>
        </w:rPr>
        <w:t xml:space="preserve"> شدة فقدان الدم تؤدي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الموت أما تدفقه عبر العروق يحافظ على الحياة، وهو ما</w:t>
      </w:r>
      <w:r w:rsidR="007E4849">
        <w:rPr>
          <w:rFonts w:ascii="Traditional Arabic" w:hAnsi="Traditional Arabic" w:cs="Traditional Arabic" w:hint="cs"/>
          <w:sz w:val="32"/>
          <w:szCs w:val="32"/>
          <w:rtl/>
          <w:lang w:bidi="ar-DZ"/>
        </w:rPr>
        <w:t xml:space="preserve"> </w:t>
      </w:r>
      <w:r w:rsidRPr="00624151">
        <w:rPr>
          <w:rFonts w:ascii="Traditional Arabic" w:hAnsi="Traditional Arabic" w:cs="Traditional Arabic"/>
          <w:sz w:val="32"/>
          <w:szCs w:val="32"/>
          <w:rtl/>
          <w:lang w:bidi="ar-DZ"/>
        </w:rPr>
        <w:t xml:space="preserve">وظفه المؤلف بطريقة مبدعة </w:t>
      </w:r>
      <w:r w:rsidRPr="00624151">
        <w:rPr>
          <w:rFonts w:ascii="Traditional Arabic" w:hAnsi="Traditional Arabic" w:cs="Traditional Arabic" w:hint="cs"/>
          <w:sz w:val="32"/>
          <w:szCs w:val="32"/>
          <w:rtl/>
          <w:lang w:bidi="ar-DZ"/>
        </w:rPr>
        <w:t>ممتعة،</w:t>
      </w:r>
      <w:r w:rsidRPr="00624151">
        <w:rPr>
          <w:rFonts w:ascii="Traditional Arabic" w:hAnsi="Traditional Arabic" w:cs="Traditional Arabic"/>
          <w:sz w:val="32"/>
          <w:szCs w:val="32"/>
          <w:rtl/>
          <w:lang w:bidi="ar-DZ"/>
        </w:rPr>
        <w:t xml:space="preserve"> فعندما نتأمل المقاطع الآتية من قصة "الأم والخفافيش</w:t>
      </w:r>
      <w:r w:rsidRPr="00624151">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Pr="00624151">
        <w:rPr>
          <w:rFonts w:ascii="Traditional Arabic" w:hAnsi="Traditional Arabic" w:cs="Traditional Arabic"/>
          <w:sz w:val="32"/>
          <w:szCs w:val="32"/>
          <w:rtl/>
          <w:lang w:bidi="ar-DZ"/>
        </w:rPr>
        <w:t>أطل من الجدار رأس...نعم رأس، رأس آدمي مخضب بالدماء....</w:t>
      </w:r>
    </w:p>
    <w:p w14:paraId="2DF4B59B" w14:textId="1FE7C869" w:rsidR="000D0666" w:rsidRDefault="000D0666" w:rsidP="000D0666">
      <w:pPr>
        <w:bidi/>
        <w:spacing w:line="240" w:lineRule="auto"/>
        <w:jc w:val="both"/>
        <w:rPr>
          <w:rFonts w:ascii="Traditional Arabic" w:hAnsi="Traditional Arabic" w:cs="Traditional Arabic"/>
          <w:sz w:val="32"/>
          <w:szCs w:val="32"/>
          <w:rtl/>
          <w:lang w:bidi="ar-DZ"/>
        </w:rPr>
      </w:pPr>
    </w:p>
    <w:p w14:paraId="1A003A77" w14:textId="77777777" w:rsidR="000D0666" w:rsidRPr="00624151" w:rsidRDefault="000D0666" w:rsidP="000D0666">
      <w:pPr>
        <w:bidi/>
        <w:spacing w:line="240" w:lineRule="auto"/>
        <w:jc w:val="both"/>
        <w:rPr>
          <w:rFonts w:ascii="Traditional Arabic" w:hAnsi="Traditional Arabic" w:cs="Traditional Arabic"/>
          <w:sz w:val="32"/>
          <w:szCs w:val="32"/>
          <w:rtl/>
          <w:lang w:bidi="ar-DZ"/>
        </w:rPr>
      </w:pPr>
    </w:p>
    <w:p w14:paraId="65679B35" w14:textId="77777777" w:rsidR="000B10BD" w:rsidRPr="00624151" w:rsidRDefault="000B10BD" w:rsidP="00BE01CD">
      <w:pPr>
        <w:tabs>
          <w:tab w:val="left" w:pos="3566"/>
          <w:tab w:val="left" w:pos="6361"/>
        </w:tabs>
        <w:bidi/>
        <w:spacing w:after="0" w:line="240" w:lineRule="auto"/>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lastRenderedPageBreak/>
        <w:t>وبعد حوار دار بينهما يقول الولد:</w:t>
      </w:r>
    </w:p>
    <w:p w14:paraId="52BA312C" w14:textId="77777777" w:rsidR="000B10BD" w:rsidRPr="00624151" w:rsidRDefault="000B10BD" w:rsidP="00BE01CD">
      <w:pPr>
        <w:tabs>
          <w:tab w:val="left" w:pos="3566"/>
          <w:tab w:val="left" w:pos="6361"/>
        </w:tabs>
        <w:bidi/>
        <w:spacing w:after="0" w:line="240" w:lineRule="auto"/>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"الدماء التي تغطي وجهك...امسحها أو دعني أمسحها عنك</w:t>
      </w:r>
      <w:r>
        <w:rPr>
          <w:rFonts w:ascii="Traditional Arabic" w:hAnsi="Traditional Arabic" w:cs="Traditional Arabic" w:hint="cs"/>
          <w:sz w:val="32"/>
          <w:szCs w:val="32"/>
          <w:rtl/>
          <w:lang w:bidi="ar-DZ"/>
        </w:rPr>
        <w:t>...</w:t>
      </w:r>
    </w:p>
    <w:p w14:paraId="4BFD348F" w14:textId="77777777" w:rsidR="000B10BD" w:rsidRPr="00624151" w:rsidRDefault="000B10BD" w:rsidP="00BE01CD">
      <w:pPr>
        <w:tabs>
          <w:tab w:val="left" w:pos="3566"/>
          <w:tab w:val="left" w:pos="6361"/>
        </w:tabs>
        <w:bidi/>
        <w:spacing w:after="0" w:line="240" w:lineRule="auto"/>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رد علي</w:t>
      </w:r>
      <w:r>
        <w:rPr>
          <w:rFonts w:ascii="Traditional Arabic" w:hAnsi="Traditional Arabic" w:cs="Traditional Arabic" w:hint="cs"/>
          <w:sz w:val="32"/>
          <w:szCs w:val="32"/>
          <w:rtl/>
          <w:lang w:bidi="ar-DZ"/>
        </w:rPr>
        <w:t>ّ</w:t>
      </w:r>
      <w:r w:rsidRPr="00624151">
        <w:rPr>
          <w:rFonts w:ascii="Traditional Arabic" w:hAnsi="Traditional Arabic" w:cs="Traditional Arabic"/>
          <w:sz w:val="32"/>
          <w:szCs w:val="32"/>
          <w:rtl/>
          <w:lang w:bidi="ar-DZ"/>
        </w:rPr>
        <w:t xml:space="preserve"> بنبرة فيها عتاب شديد</w:t>
      </w:r>
      <w:r>
        <w:rPr>
          <w:rFonts w:ascii="Traditional Arabic" w:hAnsi="Traditional Arabic" w:cs="Traditional Arabic" w:hint="cs"/>
          <w:sz w:val="32"/>
          <w:szCs w:val="32"/>
          <w:rtl/>
          <w:lang w:bidi="ar-DZ"/>
        </w:rPr>
        <w:t>...</w:t>
      </w:r>
    </w:p>
    <w:p w14:paraId="4BD6280B" w14:textId="77777777" w:rsidR="000B10BD" w:rsidRPr="00B806B8" w:rsidRDefault="000B10BD" w:rsidP="00BE01CD">
      <w:pPr>
        <w:tabs>
          <w:tab w:val="left" w:pos="3566"/>
          <w:tab w:val="left" w:pos="6361"/>
        </w:tabs>
        <w:bidi/>
        <w:spacing w:after="0" w:line="240" w:lineRule="auto"/>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هل تمسح وسام الشرح من على جسدي؟ تعسا لكم كل الناس قاموا إلا أنتم مازلتم تخافون الدم، أحرى بالقردة والخنازير والبقر أن تستعبدكم"</w:t>
      </w:r>
      <w:r>
        <w:rPr>
          <w:rStyle w:val="Appelnotedebasdep"/>
          <w:rFonts w:ascii="Traditional Arabic" w:hAnsi="Traditional Arabic" w:cs="Traditional Arabic"/>
          <w:sz w:val="32"/>
          <w:szCs w:val="32"/>
          <w:rtl/>
          <w:lang w:bidi="ar-DZ"/>
        </w:rPr>
        <w:footnoteReference w:id="59"/>
      </w:r>
    </w:p>
    <w:p w14:paraId="38A52409" w14:textId="15CFA44D" w:rsidR="000B10BD" w:rsidRPr="000D0666" w:rsidRDefault="000B10BD" w:rsidP="000D0666">
      <w:pPr>
        <w:tabs>
          <w:tab w:val="left" w:pos="3566"/>
          <w:tab w:val="left" w:pos="6361"/>
        </w:tabs>
        <w:bidi/>
        <w:spacing w:before="240" w:after="0" w:line="240" w:lineRule="auto"/>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 xml:space="preserve">في إشارة واضحة من المؤلف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أن الدم هو رمز الشرف والعزة </w:t>
      </w:r>
      <w:r w:rsidRPr="00624151">
        <w:rPr>
          <w:rFonts w:ascii="Traditional Arabic" w:hAnsi="Traditional Arabic" w:cs="Traditional Arabic" w:hint="cs"/>
          <w:sz w:val="32"/>
          <w:szCs w:val="32"/>
          <w:rtl/>
          <w:lang w:bidi="ar-DZ"/>
        </w:rPr>
        <w:t>والكرامة</w:t>
      </w:r>
      <w:r>
        <w:rPr>
          <w:rFonts w:ascii="Traditional Arabic" w:hAnsi="Traditional Arabic" w:cs="Traditional Arabic" w:hint="cs"/>
          <w:sz w:val="32"/>
          <w:szCs w:val="32"/>
          <w:rtl/>
          <w:lang w:bidi="ar-DZ"/>
        </w:rPr>
        <w:t>...</w:t>
      </w:r>
    </w:p>
    <w:p w14:paraId="32642F95" w14:textId="78F88746" w:rsidR="000B10BD" w:rsidRPr="00624151" w:rsidRDefault="000B10BD" w:rsidP="00BE01CD">
      <w:pPr>
        <w:tabs>
          <w:tab w:val="left" w:pos="3566"/>
          <w:tab w:val="left" w:pos="6361"/>
        </w:tabs>
        <w:bidi/>
        <w:spacing w:before="240" w:after="0" w:line="240" w:lineRule="auto"/>
        <w:jc w:val="both"/>
        <w:rPr>
          <w:rFonts w:ascii="Traditional Arabic" w:hAnsi="Traditional Arabic" w:cs="Traditional Arabic"/>
          <w:sz w:val="32"/>
          <w:szCs w:val="32"/>
          <w:rtl/>
          <w:lang w:bidi="ar-DZ"/>
        </w:rPr>
      </w:pPr>
      <w:r w:rsidRPr="005340B9">
        <w:rPr>
          <w:rFonts w:ascii="Traditional Arabic" w:hAnsi="Traditional Arabic" w:cs="Traditional Arabic"/>
          <w:b/>
          <w:bCs/>
          <w:sz w:val="32"/>
          <w:szCs w:val="32"/>
          <w:rtl/>
          <w:lang w:bidi="ar-DZ"/>
        </w:rPr>
        <w:t>اللون الأبيض:</w:t>
      </w:r>
      <w:r w:rsidRPr="00624151">
        <w:rPr>
          <w:rFonts w:ascii="Traditional Arabic" w:hAnsi="Traditional Arabic" w:cs="Traditional Arabic"/>
          <w:sz w:val="32"/>
          <w:szCs w:val="32"/>
          <w:rtl/>
          <w:lang w:bidi="ar-DZ"/>
        </w:rPr>
        <w:t xml:space="preserve"> لون إيجابي أكثر مما هو لون </w:t>
      </w:r>
      <w:r w:rsidRPr="00624151">
        <w:rPr>
          <w:rFonts w:ascii="Traditional Arabic" w:hAnsi="Traditional Arabic" w:cs="Traditional Arabic" w:hint="cs"/>
          <w:sz w:val="32"/>
          <w:szCs w:val="32"/>
          <w:rtl/>
          <w:lang w:bidi="ar-DZ"/>
        </w:rPr>
        <w:t>سلبي، فبمجرد</w:t>
      </w:r>
      <w:r w:rsidRPr="00624151">
        <w:rPr>
          <w:rFonts w:ascii="Traditional Arabic" w:hAnsi="Traditional Arabic" w:cs="Traditional Arabic"/>
          <w:sz w:val="32"/>
          <w:szCs w:val="32"/>
          <w:rtl/>
          <w:lang w:bidi="ar-DZ"/>
        </w:rPr>
        <w:t xml:space="preserve"> أن نقول أبيض يخطر في أذهاننا الصفاء والنقاء </w:t>
      </w:r>
      <w:r w:rsidRPr="00624151">
        <w:rPr>
          <w:rFonts w:ascii="Traditional Arabic" w:hAnsi="Traditional Arabic" w:cs="Traditional Arabic" w:hint="cs"/>
          <w:sz w:val="32"/>
          <w:szCs w:val="32"/>
          <w:rtl/>
          <w:lang w:bidi="ar-DZ"/>
        </w:rPr>
        <w:t>والطهارة، العفة، السلم، السلام</w:t>
      </w:r>
      <w:r w:rsidR="001F7B2D">
        <w:rPr>
          <w:rFonts w:ascii="Traditional Arabic" w:hAnsi="Traditional Arabic" w:cs="Traditional Arabic" w:hint="cs"/>
          <w:sz w:val="32"/>
          <w:szCs w:val="32"/>
          <w:rtl/>
          <w:lang w:bidi="ar-DZ"/>
        </w:rPr>
        <w:t xml:space="preserve"> </w:t>
      </w:r>
      <w:r w:rsidRPr="00624151">
        <w:rPr>
          <w:rFonts w:ascii="Traditional Arabic" w:hAnsi="Traditional Arabic" w:cs="Traditional Arabic" w:hint="cs"/>
          <w:sz w:val="32"/>
          <w:szCs w:val="32"/>
          <w:rtl/>
          <w:lang w:bidi="ar-DZ"/>
        </w:rPr>
        <w:t>وهو أساس</w:t>
      </w:r>
      <w:r w:rsidRPr="00624151">
        <w:rPr>
          <w:rFonts w:ascii="Traditional Arabic" w:hAnsi="Traditional Arabic" w:cs="Traditional Arabic"/>
          <w:sz w:val="32"/>
          <w:szCs w:val="32"/>
          <w:rtl/>
          <w:lang w:bidi="ar-DZ"/>
        </w:rPr>
        <w:t xml:space="preserve"> الألوان، وهو من الألوان المحببة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نفوس المسلمين حيث </w:t>
      </w:r>
      <w:r w:rsidRPr="00624151">
        <w:rPr>
          <w:rFonts w:ascii="Traditional Arabic" w:hAnsi="Traditional Arabic" w:cs="Traditional Arabic" w:hint="cs"/>
          <w:sz w:val="32"/>
          <w:szCs w:val="32"/>
          <w:rtl/>
          <w:lang w:bidi="ar-DZ"/>
        </w:rPr>
        <w:t>لا زلن</w:t>
      </w:r>
      <w:r w:rsidRPr="00624151">
        <w:rPr>
          <w:rFonts w:ascii="Traditional Arabic" w:hAnsi="Traditional Arabic" w:cs="Traditional Arabic" w:hint="eastAsia"/>
          <w:sz w:val="32"/>
          <w:szCs w:val="32"/>
          <w:rtl/>
          <w:lang w:bidi="ar-DZ"/>
        </w:rPr>
        <w:t>ا</w:t>
      </w:r>
      <w:r w:rsidRPr="00624151">
        <w:rPr>
          <w:rFonts w:ascii="Traditional Arabic" w:hAnsi="Traditional Arabic" w:cs="Traditional Arabic"/>
          <w:sz w:val="32"/>
          <w:szCs w:val="32"/>
          <w:rtl/>
          <w:lang w:bidi="ar-DZ"/>
        </w:rPr>
        <w:t xml:space="preserve"> نراه مفضلا عند رجال وشيوخ </w:t>
      </w:r>
      <w:r w:rsidRPr="00624151">
        <w:rPr>
          <w:rFonts w:ascii="Traditional Arabic" w:hAnsi="Traditional Arabic" w:cs="Traditional Arabic" w:hint="cs"/>
          <w:sz w:val="32"/>
          <w:szCs w:val="32"/>
          <w:rtl/>
          <w:lang w:bidi="ar-DZ"/>
        </w:rPr>
        <w:t>الدين،</w:t>
      </w:r>
      <w:r w:rsidRPr="00624151">
        <w:rPr>
          <w:rFonts w:ascii="Traditional Arabic" w:hAnsi="Traditional Arabic" w:cs="Traditional Arabic"/>
          <w:sz w:val="32"/>
          <w:szCs w:val="32"/>
          <w:rtl/>
          <w:lang w:bidi="ar-DZ"/>
        </w:rPr>
        <w:t xml:space="preserve"> وهو ما نراه جليا في طيات المجموعة </w:t>
      </w:r>
      <w:r w:rsidRPr="00624151">
        <w:rPr>
          <w:rFonts w:ascii="Traditional Arabic" w:hAnsi="Traditional Arabic" w:cs="Traditional Arabic" w:hint="cs"/>
          <w:sz w:val="32"/>
          <w:szCs w:val="32"/>
          <w:rtl/>
          <w:lang w:bidi="ar-DZ"/>
        </w:rPr>
        <w:t>القصصية:</w:t>
      </w:r>
    </w:p>
    <w:p w14:paraId="48823774" w14:textId="77777777" w:rsidR="000B10BD" w:rsidRPr="00AB7EEA" w:rsidRDefault="000B10BD" w:rsidP="00BE01CD">
      <w:pPr>
        <w:tabs>
          <w:tab w:val="left" w:pos="3566"/>
          <w:tab w:val="left" w:pos="6361"/>
        </w:tabs>
        <w:bidi/>
        <w:spacing w:before="240" w:after="0" w:line="240" w:lineRule="auto"/>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 xml:space="preserve">"دق قلبانا بالحب وكنا جذلانين...كان للقلبين عبق الزهر وشذا </w:t>
      </w:r>
      <w:r w:rsidRPr="00624151">
        <w:rPr>
          <w:rFonts w:ascii="Traditional Arabic" w:hAnsi="Traditional Arabic" w:cs="Traditional Arabic" w:hint="cs"/>
          <w:sz w:val="32"/>
          <w:szCs w:val="32"/>
          <w:rtl/>
          <w:lang w:bidi="ar-DZ"/>
        </w:rPr>
        <w:t>الأقحوان، وكان</w:t>
      </w:r>
      <w:r w:rsidRPr="00624151">
        <w:rPr>
          <w:rFonts w:ascii="Traditional Arabic" w:hAnsi="Traditional Arabic" w:cs="Traditional Arabic"/>
          <w:sz w:val="32"/>
          <w:szCs w:val="32"/>
          <w:rtl/>
          <w:lang w:bidi="ar-DZ"/>
        </w:rPr>
        <w:t xml:space="preserve"> لهما إيقاع الشحرور </w:t>
      </w:r>
      <w:r w:rsidRPr="00624151">
        <w:rPr>
          <w:rFonts w:ascii="Traditional Arabic" w:hAnsi="Traditional Arabic" w:cs="Traditional Arabic" w:hint="cs"/>
          <w:sz w:val="32"/>
          <w:szCs w:val="32"/>
          <w:rtl/>
          <w:lang w:bidi="ar-DZ"/>
        </w:rPr>
        <w:t>والكروان، وكان</w:t>
      </w:r>
      <w:r w:rsidRPr="00624151">
        <w:rPr>
          <w:rFonts w:ascii="Traditional Arabic" w:hAnsi="Traditional Arabic" w:cs="Traditional Arabic"/>
          <w:sz w:val="32"/>
          <w:szCs w:val="32"/>
          <w:rtl/>
          <w:lang w:bidi="ar-DZ"/>
        </w:rPr>
        <w:t xml:space="preserve"> لهما لون الشفق والمرجان"</w:t>
      </w:r>
      <w:r>
        <w:rPr>
          <w:rStyle w:val="Appelnotedebasdep"/>
          <w:rFonts w:ascii="Traditional Arabic" w:hAnsi="Traditional Arabic" w:cs="Traditional Arabic"/>
          <w:sz w:val="32"/>
          <w:szCs w:val="32"/>
          <w:rtl/>
          <w:lang w:bidi="ar-DZ"/>
        </w:rPr>
        <w:footnoteReference w:id="60"/>
      </w:r>
      <w:r>
        <w:rPr>
          <w:rFonts w:ascii="Traditional Arabic" w:hAnsi="Traditional Arabic" w:cs="Traditional Arabic" w:hint="cs"/>
          <w:sz w:val="32"/>
          <w:szCs w:val="32"/>
          <w:rtl/>
          <w:lang w:bidi="ar-DZ"/>
        </w:rPr>
        <w:t>.</w:t>
      </w:r>
    </w:p>
    <w:p w14:paraId="46962C31" w14:textId="56256091" w:rsidR="000B10BD" w:rsidRPr="00624151" w:rsidRDefault="00017120" w:rsidP="00BE01CD">
      <w:pPr>
        <w:bidi/>
        <w:spacing w:before="24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ثانيا:</w:t>
      </w:r>
      <w:r w:rsidR="000B10BD" w:rsidRPr="00624151">
        <w:rPr>
          <w:rFonts w:ascii="Traditional Arabic" w:hAnsi="Traditional Arabic" w:cs="Traditional Arabic"/>
          <w:b/>
          <w:bCs/>
          <w:sz w:val="32"/>
          <w:szCs w:val="32"/>
          <w:rtl/>
          <w:lang w:bidi="ar-DZ"/>
        </w:rPr>
        <w:t xml:space="preserve"> عتبة الإهداء</w:t>
      </w:r>
      <w:r>
        <w:rPr>
          <w:rFonts w:ascii="Traditional Arabic" w:hAnsi="Traditional Arabic" w:cs="Traditional Arabic" w:hint="cs"/>
          <w:b/>
          <w:bCs/>
          <w:sz w:val="32"/>
          <w:szCs w:val="32"/>
          <w:rtl/>
          <w:lang w:bidi="ar-DZ"/>
        </w:rPr>
        <w:t>.</w:t>
      </w:r>
    </w:p>
    <w:p w14:paraId="0A2A1F7B" w14:textId="77777777" w:rsidR="000B10BD" w:rsidRPr="00624151" w:rsidRDefault="000B10BD" w:rsidP="00BE01CD">
      <w:pPr>
        <w:bidi/>
        <w:spacing w:line="240" w:lineRule="auto"/>
        <w:ind w:firstLine="708"/>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 xml:space="preserve">قلما يخلو مؤلف إبداعي أو بحثي من خطاب الإهداء في صفحاته الأولى، إذ هو عتبة من العتبات </w:t>
      </w:r>
      <w:r w:rsidRPr="00624151">
        <w:rPr>
          <w:rFonts w:ascii="Traditional Arabic" w:hAnsi="Traditional Arabic" w:cs="Traditional Arabic" w:hint="cs"/>
          <w:sz w:val="32"/>
          <w:szCs w:val="32"/>
          <w:rtl/>
          <w:lang w:bidi="ar-DZ"/>
        </w:rPr>
        <w:t>النصية،</w:t>
      </w:r>
      <w:r w:rsidRPr="00624151">
        <w:rPr>
          <w:rFonts w:ascii="Traditional Arabic" w:hAnsi="Traditional Arabic" w:cs="Traditional Arabic"/>
          <w:sz w:val="32"/>
          <w:szCs w:val="32"/>
          <w:rtl/>
          <w:lang w:bidi="ar-DZ"/>
        </w:rPr>
        <w:t xml:space="preserve"> التي يمر بها المتلقي قبل الولوج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عالم </w:t>
      </w:r>
      <w:r w:rsidRPr="00624151">
        <w:rPr>
          <w:rFonts w:ascii="Traditional Arabic" w:hAnsi="Traditional Arabic" w:cs="Traditional Arabic" w:hint="cs"/>
          <w:sz w:val="32"/>
          <w:szCs w:val="32"/>
          <w:rtl/>
          <w:lang w:bidi="ar-DZ"/>
        </w:rPr>
        <w:t>النص،</w:t>
      </w:r>
      <w:r w:rsidRPr="00624151">
        <w:rPr>
          <w:rFonts w:ascii="Traditional Arabic" w:hAnsi="Traditional Arabic" w:cs="Traditional Arabic"/>
          <w:sz w:val="32"/>
          <w:szCs w:val="32"/>
          <w:rtl/>
          <w:lang w:bidi="ar-DZ"/>
        </w:rPr>
        <w:t xml:space="preserve"> شأنه كشأن العنوان، واسم المؤلف والمقدمة وكلة </w:t>
      </w:r>
      <w:r w:rsidRPr="00624151">
        <w:rPr>
          <w:rFonts w:ascii="Traditional Arabic" w:hAnsi="Traditional Arabic" w:cs="Traditional Arabic" w:hint="cs"/>
          <w:sz w:val="32"/>
          <w:szCs w:val="32"/>
          <w:rtl/>
          <w:lang w:bidi="ar-DZ"/>
        </w:rPr>
        <w:t>الناشر.</w:t>
      </w:r>
    </w:p>
    <w:p w14:paraId="0D0676B2" w14:textId="77777777" w:rsidR="000B10BD" w:rsidRPr="00624151" w:rsidRDefault="000B10BD" w:rsidP="00BE01CD">
      <w:pPr>
        <w:bidi/>
        <w:spacing w:before="240" w:after="0" w:line="240" w:lineRule="auto"/>
        <w:ind w:firstLine="708"/>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 xml:space="preserve">ويلقى هذا الخطاب عناية فائقة من المؤلف حين يخلد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نفسه، </w:t>
      </w:r>
      <w:r w:rsidRPr="00624151">
        <w:rPr>
          <w:rFonts w:ascii="Traditional Arabic" w:hAnsi="Traditional Arabic" w:cs="Traditional Arabic" w:hint="cs"/>
          <w:sz w:val="32"/>
          <w:szCs w:val="32"/>
          <w:rtl/>
          <w:lang w:bidi="ar-DZ"/>
        </w:rPr>
        <w:t>مرتين:</w:t>
      </w:r>
      <w:r w:rsidRPr="00624151">
        <w:rPr>
          <w:rFonts w:ascii="Traditional Arabic" w:hAnsi="Traditional Arabic" w:cs="Traditional Arabic"/>
          <w:sz w:val="32"/>
          <w:szCs w:val="32"/>
          <w:rtl/>
          <w:lang w:bidi="ar-DZ"/>
        </w:rPr>
        <w:t xml:space="preserve"> الاولى حين يفكر في الشخصية التي يوجه إليها </w:t>
      </w:r>
      <w:r w:rsidRPr="00624151">
        <w:rPr>
          <w:rFonts w:ascii="Traditional Arabic" w:hAnsi="Traditional Arabic" w:cs="Traditional Arabic" w:hint="cs"/>
          <w:sz w:val="32"/>
          <w:szCs w:val="32"/>
          <w:rtl/>
          <w:lang w:bidi="ar-DZ"/>
        </w:rPr>
        <w:t>الإهداء،</w:t>
      </w:r>
      <w:r w:rsidRPr="00624151">
        <w:rPr>
          <w:rFonts w:ascii="Traditional Arabic" w:hAnsi="Traditional Arabic" w:cs="Traditional Arabic"/>
          <w:sz w:val="32"/>
          <w:szCs w:val="32"/>
          <w:rtl/>
          <w:lang w:bidi="ar-DZ"/>
        </w:rPr>
        <w:t xml:space="preserve"> الثانية عند انتقاء المفردات، ثم صياغتها للتعبير عما أراده.</w:t>
      </w:r>
    </w:p>
    <w:p w14:paraId="4C04494E" w14:textId="77777777" w:rsidR="000B10BD" w:rsidRPr="00624151" w:rsidRDefault="000B10BD" w:rsidP="00BE01CD">
      <w:pPr>
        <w:bidi/>
        <w:spacing w:before="240" w:line="240" w:lineRule="auto"/>
        <w:ind w:firstLine="708"/>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 xml:space="preserve">والإهداء ليس كما يرى البعض أنه علامة لغوية لا قيمة لها ، ولا أهمية لها في فهم النص وتفسيره ، أو تفكيكه وتركيبه ، وليس كما يرون أنها إشارة شكلية مجانية أو ثانوية لا علاقة لها بالنص لا تخدمه لا من قريب ولا من بعيد ، بل هو عتبة من عتبات النص التي أعادت الشعرية الحديثة الاعتبار لها مع كل المصاحبات النصية أو العتبات المحيطة بالنص ، التي تشكل ما يسمى بالنص الموازي  ، وأصبح من الضروري قبل الدخول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النص الوقوف عند عتباته ، ومساءلتها بشكل عميق ودقيق ، قصد تحديد بنياتها واستقراء دلالاتها ورصد أبعادها الوظيفية ،لأن الشكل مهما كان –عتبة أو تعبيرا أو صياغة أو مادة مطبعية- يحمل دلالات معينة ، </w:t>
      </w:r>
      <w:r w:rsidRPr="00624151">
        <w:rPr>
          <w:rFonts w:ascii="Traditional Arabic" w:hAnsi="Traditional Arabic" w:cs="Traditional Arabic"/>
          <w:sz w:val="32"/>
          <w:szCs w:val="32"/>
          <w:rtl/>
          <w:lang w:bidi="ar-DZ"/>
        </w:rPr>
        <w:lastRenderedPageBreak/>
        <w:t>يقصدها المبدع أو لا يقصدها ، وتؤخذ هذه الدلالات الشكلية بعين الاعتبار في قراءة النص الإبداعي تأويله تشريحيا وتركيبيا</w:t>
      </w:r>
      <w:r>
        <w:rPr>
          <w:rStyle w:val="Appelnotedebasdep"/>
          <w:rFonts w:ascii="Traditional Arabic" w:hAnsi="Traditional Arabic" w:cs="Traditional Arabic"/>
          <w:sz w:val="32"/>
          <w:szCs w:val="32"/>
          <w:rtl/>
          <w:lang w:bidi="ar-DZ"/>
        </w:rPr>
        <w:footnoteReference w:id="61"/>
      </w:r>
      <w:r w:rsidRPr="00624151">
        <w:rPr>
          <w:rFonts w:ascii="Traditional Arabic" w:hAnsi="Traditional Arabic" w:cs="Traditional Arabic"/>
          <w:sz w:val="32"/>
          <w:szCs w:val="32"/>
          <w:rtl/>
          <w:lang w:bidi="ar-DZ"/>
        </w:rPr>
        <w:t>.</w:t>
      </w:r>
    </w:p>
    <w:p w14:paraId="75E54083" w14:textId="59DED2DF" w:rsidR="000B10BD" w:rsidRDefault="000B10BD" w:rsidP="000D0666">
      <w:pPr>
        <w:bidi/>
        <w:spacing w:line="240" w:lineRule="auto"/>
        <w:ind w:firstLine="708"/>
        <w:jc w:val="both"/>
        <w:rPr>
          <w:rFonts w:ascii="Traditional Arabic" w:hAnsi="Traditional Arabic" w:cs="Traditional Arabic"/>
          <w:sz w:val="32"/>
          <w:szCs w:val="32"/>
          <w:rtl/>
          <w:lang w:bidi="ar-DZ"/>
        </w:rPr>
      </w:pPr>
      <w:r w:rsidRPr="00624151">
        <w:rPr>
          <w:rFonts w:ascii="Traditional Arabic" w:hAnsi="Traditional Arabic" w:cs="Traditional Arabic"/>
          <w:sz w:val="32"/>
          <w:szCs w:val="32"/>
          <w:rtl/>
          <w:lang w:bidi="ar-DZ"/>
        </w:rPr>
        <w:t xml:space="preserve">ويعد الإهداء تقليدا موروثا في صنعة التأليف، إذ يعود بتاريخه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العصور القديمة، حيث "عرف على امتداد العصور الأدبية بأشكال مختلفة من أرسطو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الآن"</w:t>
      </w:r>
      <w:r>
        <w:rPr>
          <w:rStyle w:val="Appelnotedebasdep"/>
          <w:rFonts w:ascii="Traditional Arabic" w:hAnsi="Traditional Arabic" w:cs="Traditional Arabic"/>
          <w:sz w:val="32"/>
          <w:szCs w:val="32"/>
          <w:rtl/>
          <w:lang w:bidi="ar-DZ"/>
        </w:rPr>
        <w:footnoteReference w:id="62"/>
      </w:r>
      <w:r>
        <w:rPr>
          <w:rFonts w:ascii="Traditional Arabic" w:hAnsi="Traditional Arabic" w:cs="Traditional Arabic" w:hint="cs"/>
          <w:sz w:val="32"/>
          <w:szCs w:val="32"/>
          <w:rtl/>
          <w:lang w:bidi="ar-DZ"/>
        </w:rPr>
        <w:t>.</w:t>
      </w:r>
    </w:p>
    <w:p w14:paraId="76E8E011" w14:textId="196FC318" w:rsidR="000B10BD" w:rsidRPr="00624151" w:rsidRDefault="000B10BD" w:rsidP="00BE01CD">
      <w:pPr>
        <w:bidi/>
        <w:spacing w:before="240" w:after="0" w:line="240" w:lineRule="auto"/>
        <w:jc w:val="both"/>
        <w:rPr>
          <w:rFonts w:ascii="Traditional Arabic" w:hAnsi="Traditional Arabic" w:cs="Traditional Arabic"/>
          <w:sz w:val="32"/>
          <w:szCs w:val="32"/>
          <w:vertAlign w:val="superscript"/>
          <w:rtl/>
          <w:lang w:bidi="ar-DZ"/>
        </w:rPr>
      </w:pPr>
      <w:r>
        <w:rPr>
          <w:rFonts w:ascii="Traditional Arabic" w:hAnsi="Traditional Arabic" w:cs="Traditional Arabic"/>
          <w:sz w:val="32"/>
          <w:szCs w:val="32"/>
          <w:rtl/>
          <w:lang w:bidi="ar-DZ"/>
        </w:rPr>
        <w:tab/>
      </w:r>
      <w:r w:rsidRPr="00624151">
        <w:rPr>
          <w:rFonts w:ascii="Traditional Arabic" w:hAnsi="Traditional Arabic" w:cs="Traditional Arabic"/>
          <w:sz w:val="32"/>
          <w:szCs w:val="32"/>
          <w:rtl/>
          <w:lang w:bidi="ar-DZ"/>
        </w:rPr>
        <w:t xml:space="preserve">ونحا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التطور وصولا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صفته الحالية، أصبح جزءا من المناص التأليفي بأنماطه المتعددة إذ اتخذ في السابق شكل الإهداءات السلطانية التي تكتب مجاملة لذوي السلطة أو خوفا </w:t>
      </w:r>
      <w:r w:rsidRPr="00624151">
        <w:rPr>
          <w:rFonts w:ascii="Traditional Arabic" w:hAnsi="Traditional Arabic" w:cs="Traditional Arabic" w:hint="cs"/>
          <w:sz w:val="32"/>
          <w:szCs w:val="32"/>
          <w:rtl/>
          <w:lang w:bidi="ar-DZ"/>
        </w:rPr>
        <w:t>منهم،</w:t>
      </w:r>
      <w:r w:rsidR="000D0666">
        <w:rPr>
          <w:rFonts w:ascii="Traditional Arabic" w:hAnsi="Traditional Arabic" w:cs="Traditional Arabic" w:hint="cs"/>
          <w:sz w:val="32"/>
          <w:szCs w:val="32"/>
          <w:rtl/>
          <w:lang w:bidi="ar-DZ"/>
        </w:rPr>
        <w:t xml:space="preserve"> </w:t>
      </w:r>
      <w:r w:rsidRPr="00624151">
        <w:rPr>
          <w:rFonts w:ascii="Traditional Arabic" w:hAnsi="Traditional Arabic" w:cs="Traditional Arabic" w:hint="cs"/>
          <w:sz w:val="32"/>
          <w:szCs w:val="32"/>
          <w:rtl/>
          <w:lang w:bidi="ar-DZ"/>
        </w:rPr>
        <w:t>والإهداءات</w:t>
      </w:r>
      <w:r w:rsidRPr="00624151">
        <w:rPr>
          <w:rFonts w:ascii="Traditional Arabic" w:hAnsi="Traditional Arabic" w:cs="Traditional Arabic"/>
          <w:sz w:val="32"/>
          <w:szCs w:val="32"/>
          <w:rtl/>
          <w:lang w:bidi="ar-DZ"/>
        </w:rPr>
        <w:t xml:space="preserve"> الإخوانية </w:t>
      </w:r>
      <w:r w:rsidRPr="00624151">
        <w:rPr>
          <w:rFonts w:ascii="Traditional Arabic" w:hAnsi="Traditional Arabic" w:cs="Traditional Arabic" w:hint="cs"/>
          <w:sz w:val="32"/>
          <w:szCs w:val="32"/>
          <w:rtl/>
          <w:lang w:bidi="ar-DZ"/>
        </w:rPr>
        <w:t>والعائلية،</w:t>
      </w:r>
      <w:r w:rsidR="000D0666">
        <w:rPr>
          <w:rFonts w:ascii="Traditional Arabic" w:hAnsi="Traditional Arabic" w:cs="Traditional Arabic" w:hint="cs"/>
          <w:sz w:val="32"/>
          <w:szCs w:val="32"/>
          <w:rtl/>
          <w:lang w:bidi="ar-DZ"/>
        </w:rPr>
        <w:t xml:space="preserve"> </w:t>
      </w:r>
      <w:r w:rsidRPr="00624151">
        <w:rPr>
          <w:rFonts w:ascii="Traditional Arabic" w:hAnsi="Traditional Arabic" w:cs="Traditional Arabic" w:hint="cs"/>
          <w:sz w:val="32"/>
          <w:szCs w:val="32"/>
          <w:rtl/>
          <w:lang w:bidi="ar-DZ"/>
        </w:rPr>
        <w:t>وكانت</w:t>
      </w:r>
      <w:r w:rsidRPr="00624151">
        <w:rPr>
          <w:rFonts w:ascii="Traditional Arabic" w:hAnsi="Traditional Arabic" w:cs="Traditional Arabic"/>
          <w:sz w:val="32"/>
          <w:szCs w:val="32"/>
          <w:rtl/>
          <w:lang w:bidi="ar-DZ"/>
        </w:rPr>
        <w:t xml:space="preserve"> حينها تتموقع في ديباجة الكتاب (المقدمة/خطبة المؤلف)، واتخذ بعضها في القرن السادس عشر –وفق جينيت- أعلى الكتاب أو رأسه مكانا له</w:t>
      </w:r>
      <w:r w:rsidR="001F7B2D">
        <w:rPr>
          <w:rFonts w:ascii="Traditional Arabic" w:hAnsi="Traditional Arabic" w:cs="Traditional Arabic" w:hint="cs"/>
          <w:sz w:val="32"/>
          <w:szCs w:val="32"/>
          <w:rtl/>
          <w:lang w:bidi="ar-DZ"/>
        </w:rPr>
        <w:t>.</w:t>
      </w:r>
    </w:p>
    <w:p w14:paraId="5EE8DD64" w14:textId="6F9C1EB2" w:rsidR="000B10BD" w:rsidRPr="00636B5C" w:rsidRDefault="000B10BD" w:rsidP="00BE01CD">
      <w:pPr>
        <w:bidi/>
        <w:spacing w:before="240"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624151">
        <w:rPr>
          <w:rFonts w:ascii="Traditional Arabic" w:hAnsi="Traditional Arabic" w:cs="Traditional Arabic"/>
          <w:sz w:val="32"/>
          <w:szCs w:val="32"/>
          <w:rtl/>
          <w:lang w:bidi="ar-DZ"/>
        </w:rPr>
        <w:t xml:space="preserve">وقد تجلت قيمة الإهداء بانفراده بصفحة مستقلة خاصة به تقع بعد </w:t>
      </w:r>
      <w:r w:rsidRPr="00624151">
        <w:rPr>
          <w:rFonts w:ascii="Traditional Arabic" w:hAnsi="Traditional Arabic" w:cs="Traditional Arabic" w:hint="cs"/>
          <w:sz w:val="32"/>
          <w:szCs w:val="32"/>
          <w:rtl/>
          <w:lang w:bidi="ar-DZ"/>
        </w:rPr>
        <w:t>الغلاف،</w:t>
      </w:r>
      <w:r w:rsidRPr="00624151">
        <w:rPr>
          <w:rFonts w:ascii="Traditional Arabic" w:hAnsi="Traditional Arabic" w:cs="Traditional Arabic"/>
          <w:sz w:val="32"/>
          <w:szCs w:val="32"/>
          <w:rtl/>
          <w:lang w:bidi="ar-DZ"/>
        </w:rPr>
        <w:t xml:space="preserve"> وبانفتاحه وحريته في انتقاء المهدى إليه، إذ لم يعد مقتصرا على مهدى إليه محدد كالسلطان أو العائلة بل ترفع عن ذلك حتى أهدى الكاتب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نفسه وغلى جمهوره، و</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الوجود دون قيد أو ضابط، بل أصبح الإهداء "ممرا وسيطا بين الأنا والهو...قائما على المحبة والصداقة أو العلاقات </w:t>
      </w:r>
      <w:r w:rsidRPr="00624151">
        <w:rPr>
          <w:rFonts w:ascii="Traditional Arabic" w:hAnsi="Traditional Arabic" w:cs="Traditional Arabic" w:hint="cs"/>
          <w:sz w:val="32"/>
          <w:szCs w:val="32"/>
          <w:rtl/>
          <w:lang w:bidi="ar-DZ"/>
        </w:rPr>
        <w:t>الحميمية الوجدانية</w:t>
      </w:r>
      <w:r w:rsidR="000D0666">
        <w:rPr>
          <w:rFonts w:ascii="Traditional Arabic" w:hAnsi="Traditional Arabic" w:cs="Traditional Arabic" w:hint="cs"/>
          <w:sz w:val="32"/>
          <w:szCs w:val="32"/>
          <w:rtl/>
          <w:lang w:bidi="ar-DZ"/>
        </w:rPr>
        <w:t xml:space="preserve"> </w:t>
      </w:r>
      <w:r w:rsidRPr="00624151">
        <w:rPr>
          <w:rFonts w:ascii="Traditional Arabic" w:hAnsi="Traditional Arabic" w:cs="Traditional Arabic" w:hint="cs"/>
          <w:sz w:val="32"/>
          <w:szCs w:val="32"/>
          <w:rtl/>
          <w:lang w:bidi="ar-DZ"/>
        </w:rPr>
        <w:t>المشتركة،</w:t>
      </w:r>
      <w:r w:rsidRPr="00624151">
        <w:rPr>
          <w:rFonts w:ascii="Traditional Arabic" w:hAnsi="Traditional Arabic" w:cs="Traditional Arabic"/>
          <w:sz w:val="32"/>
          <w:szCs w:val="32"/>
          <w:rtl/>
          <w:lang w:bidi="ar-DZ"/>
        </w:rPr>
        <w:t xml:space="preserve"> أو على تبادل القيم الفنية والرمزية نفسها التي </w:t>
      </w:r>
      <w:r w:rsidRPr="00624151">
        <w:rPr>
          <w:rFonts w:ascii="Traditional Arabic" w:hAnsi="Traditional Arabic" w:cs="Traditional Arabic" w:hint="cs"/>
          <w:sz w:val="32"/>
          <w:szCs w:val="32"/>
          <w:rtl/>
          <w:lang w:bidi="ar-DZ"/>
        </w:rPr>
        <w:t>يجسدها العمل</w:t>
      </w:r>
      <w:r w:rsidRPr="00624151">
        <w:rPr>
          <w:rFonts w:ascii="Traditional Arabic" w:hAnsi="Traditional Arabic" w:cs="Traditional Arabic"/>
          <w:sz w:val="32"/>
          <w:szCs w:val="32"/>
          <w:rtl/>
          <w:lang w:bidi="ar-DZ"/>
        </w:rPr>
        <w:t xml:space="preserve"> الأدبي"</w:t>
      </w:r>
      <w:r>
        <w:rPr>
          <w:rStyle w:val="Appelnotedebasdep"/>
          <w:rFonts w:ascii="Traditional Arabic" w:hAnsi="Traditional Arabic" w:cs="Traditional Arabic"/>
          <w:sz w:val="32"/>
          <w:szCs w:val="32"/>
          <w:rtl/>
          <w:lang w:bidi="ar-DZ"/>
        </w:rPr>
        <w:footnoteReference w:id="63"/>
      </w:r>
      <w:r>
        <w:rPr>
          <w:rFonts w:ascii="Traditional Arabic" w:hAnsi="Traditional Arabic" w:cs="Traditional Arabic" w:hint="cs"/>
          <w:sz w:val="32"/>
          <w:szCs w:val="32"/>
          <w:rtl/>
          <w:lang w:bidi="ar-DZ"/>
        </w:rPr>
        <w:t>.</w:t>
      </w:r>
    </w:p>
    <w:p w14:paraId="268230DA" w14:textId="77777777" w:rsidR="000B10BD" w:rsidRPr="00624151" w:rsidRDefault="000B10BD" w:rsidP="00BE01CD">
      <w:pPr>
        <w:tabs>
          <w:tab w:val="center" w:pos="4536"/>
        </w:tabs>
        <w:bidi/>
        <w:spacing w:after="0" w:line="240" w:lineRule="auto"/>
        <w:jc w:val="both"/>
        <w:rPr>
          <w:rFonts w:ascii="Traditional Arabic" w:hAnsi="Traditional Arabic" w:cs="Traditional Arabic"/>
          <w:sz w:val="32"/>
          <w:szCs w:val="32"/>
          <w:rtl/>
          <w:lang w:bidi="ar-DZ"/>
        </w:rPr>
      </w:pPr>
      <w:r w:rsidRPr="00624151">
        <w:rPr>
          <w:rFonts w:ascii="Traditional Arabic" w:hAnsi="Traditional Arabic" w:cs="Traditional Arabic"/>
          <w:b/>
          <w:bCs/>
          <w:sz w:val="32"/>
          <w:szCs w:val="32"/>
          <w:rtl/>
          <w:lang w:bidi="ar-DZ"/>
        </w:rPr>
        <w:t>- أنواع الإهداء:</w:t>
      </w:r>
    </w:p>
    <w:p w14:paraId="6B98E7C5" w14:textId="38EDBE2D" w:rsidR="000B10BD" w:rsidRDefault="000B10BD" w:rsidP="00BE01CD">
      <w:pPr>
        <w:bidi/>
        <w:spacing w:before="240" w:after="0" w:line="240"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r w:rsidRPr="00624151">
        <w:rPr>
          <w:rFonts w:ascii="Traditional Arabic" w:hAnsi="Traditional Arabic" w:cs="Traditional Arabic"/>
          <w:sz w:val="32"/>
          <w:szCs w:val="32"/>
          <w:rtl/>
          <w:lang w:bidi="ar-DZ"/>
        </w:rPr>
        <w:t xml:space="preserve">يتباين المهدى إليه في طبيعته من مهدى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آخر تبعا للوشائج التي تصله بالمهدي، بما أن المهدى إليه عماد عتبة الإهداء نلحظ خلوص الإهداء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التنوع تبعا له ، و حري بالإهداء ألا يوجه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المهدى إليه وحده بل إن القارئ مستهدف أصيل من العملية الإهدائية الجانحة </w:t>
      </w:r>
      <w:r>
        <w:rPr>
          <w:rFonts w:ascii="Traditional Arabic" w:hAnsi="Traditional Arabic" w:cs="Traditional Arabic"/>
          <w:sz w:val="32"/>
          <w:szCs w:val="32"/>
          <w:rtl/>
          <w:lang w:bidi="ar-DZ"/>
        </w:rPr>
        <w:t>إلى</w:t>
      </w:r>
      <w:r w:rsidRPr="00624151">
        <w:rPr>
          <w:rFonts w:ascii="Traditional Arabic" w:hAnsi="Traditional Arabic" w:cs="Traditional Arabic"/>
          <w:sz w:val="32"/>
          <w:szCs w:val="32"/>
          <w:rtl/>
          <w:lang w:bidi="ar-DZ"/>
        </w:rPr>
        <w:t xml:space="preserve"> إقرار التواصل بين اطرافها ، حتى إن غيب وجوده من الصيغة الإهدائية ، يرى الباحث عبد الحق بلعابد ان وجهة الإهداء تبقى غامضة حتى و إن حددنا المهدى إليه الرسمي ، فهو يستهدف مطين من الرسل إليهم ، المهدى إليه والقارئ ، فالإهداء فعل جماهيري والقارئ سيدلي بشهادته حول العمل /الكتاب</w:t>
      </w:r>
      <w:r>
        <w:rPr>
          <w:rStyle w:val="Appelnotedebasdep"/>
          <w:rFonts w:ascii="Traditional Arabic" w:hAnsi="Traditional Arabic" w:cs="Traditional Arabic"/>
          <w:sz w:val="32"/>
          <w:szCs w:val="32"/>
          <w:rtl/>
          <w:lang w:bidi="ar-DZ"/>
        </w:rPr>
        <w:footnoteReference w:id="64"/>
      </w:r>
      <w:r>
        <w:rPr>
          <w:rFonts w:ascii="Traditional Arabic" w:hAnsi="Traditional Arabic" w:cs="Traditional Arabic" w:hint="cs"/>
          <w:sz w:val="32"/>
          <w:szCs w:val="32"/>
          <w:rtl/>
          <w:lang w:bidi="ar-DZ"/>
        </w:rPr>
        <w:t>.</w:t>
      </w:r>
    </w:p>
    <w:p w14:paraId="13A5932D" w14:textId="77777777" w:rsidR="00762F85" w:rsidRPr="00624151" w:rsidRDefault="00762F85" w:rsidP="00762F85">
      <w:pPr>
        <w:bidi/>
        <w:spacing w:before="240" w:after="0" w:line="240" w:lineRule="auto"/>
        <w:jc w:val="both"/>
        <w:rPr>
          <w:rFonts w:ascii="Traditional Arabic" w:hAnsi="Traditional Arabic" w:cs="Traditional Arabic"/>
          <w:sz w:val="32"/>
          <w:szCs w:val="32"/>
          <w:rtl/>
          <w:lang w:bidi="ar-DZ"/>
        </w:rPr>
      </w:pPr>
    </w:p>
    <w:p w14:paraId="640062D5" w14:textId="6D8C4A98" w:rsidR="000B10BD" w:rsidRPr="00B6603D" w:rsidRDefault="000B10BD" w:rsidP="00BE01CD">
      <w:pPr>
        <w:bidi/>
        <w:spacing w:before="240" w:after="0" w:line="240" w:lineRule="auto"/>
        <w:jc w:val="both"/>
        <w:rPr>
          <w:rFonts w:ascii="Traditional Arabic" w:hAnsi="Traditional Arabic" w:cs="Traditional Arabic"/>
          <w:sz w:val="30"/>
          <w:szCs w:val="30"/>
          <w:rtl/>
          <w:lang w:bidi="ar-DZ"/>
        </w:rPr>
      </w:pPr>
      <w:r>
        <w:rPr>
          <w:rFonts w:ascii="Traditional Arabic" w:hAnsi="Traditional Arabic" w:cs="Traditional Arabic"/>
          <w:sz w:val="32"/>
          <w:szCs w:val="32"/>
          <w:rtl/>
          <w:lang w:bidi="ar-DZ"/>
        </w:rPr>
        <w:lastRenderedPageBreak/>
        <w:tab/>
      </w:r>
      <w:r w:rsidRPr="00B6603D">
        <w:rPr>
          <w:rFonts w:ascii="Traditional Arabic" w:hAnsi="Traditional Arabic" w:cs="Traditional Arabic"/>
          <w:sz w:val="30"/>
          <w:szCs w:val="30"/>
          <w:rtl/>
          <w:lang w:bidi="ar-DZ"/>
        </w:rPr>
        <w:t>وبتوجيه الاعتبار إلى لغة الإهداء وسياقه نجد مهدى إليه/إليهم، مقصود ليس بالمكنة تجاوزه لأي سبب كان ، وعليه آل تقسيم الإهداء إلى نوعين ، تعويلا على طبيعة العلاقة بين المهدي والمهدى إليه وهما : إهداء عام و إهداء خاص،  وقد فرق بينهما جيرار جينيت ، فالإهداء الخاص " يتوجه به الكاتب للأشخاص المقربين منه ، يتسم بالواقعية والمادية ، وإهداء عام يتوجه به الكاتب للشخصيات المعنوية كالهيئات والمؤسسات والمنظمات والرموز كالحرية والسلم والعدالة "</w:t>
      </w:r>
      <w:r w:rsidRPr="00B6603D">
        <w:rPr>
          <w:rStyle w:val="Appelnotedebasdep"/>
          <w:rFonts w:ascii="Traditional Arabic" w:hAnsi="Traditional Arabic" w:cs="Traditional Arabic"/>
          <w:sz w:val="30"/>
          <w:szCs w:val="30"/>
          <w:rtl/>
          <w:lang w:bidi="ar-DZ"/>
        </w:rPr>
        <w:footnoteReference w:id="65"/>
      </w:r>
      <w:r w:rsidRPr="00B6603D">
        <w:rPr>
          <w:rFonts w:ascii="Traditional Arabic" w:hAnsi="Traditional Arabic" w:cs="Traditional Arabic"/>
          <w:sz w:val="30"/>
          <w:szCs w:val="30"/>
          <w:rtl/>
          <w:lang w:bidi="ar-DZ"/>
        </w:rPr>
        <w:t>، فالمهدى إليه الخاص "شخصية إما معروفة أو غير معروفة لدى العموم ، والتي يهدى إليها العمل ،باسم علاقة شخصية :ودية ،قرابة أو غيرها"</w:t>
      </w:r>
      <w:r w:rsidRPr="00B6603D">
        <w:rPr>
          <w:rStyle w:val="Appelnotedebasdep"/>
          <w:rFonts w:ascii="Traditional Arabic" w:hAnsi="Traditional Arabic" w:cs="Traditional Arabic"/>
          <w:sz w:val="30"/>
          <w:szCs w:val="30"/>
          <w:rtl/>
          <w:lang w:bidi="ar-DZ"/>
        </w:rPr>
        <w:footnoteReference w:id="66"/>
      </w:r>
      <w:r w:rsidRPr="00B6603D">
        <w:rPr>
          <w:rFonts w:ascii="Traditional Arabic" w:hAnsi="Traditional Arabic" w:cs="Traditional Arabic"/>
          <w:sz w:val="30"/>
          <w:szCs w:val="30"/>
          <w:rtl/>
          <w:lang w:bidi="ar-DZ"/>
        </w:rPr>
        <w:t>، أما المهدى إليه العام فهو شخصية يبدي المؤلف نحوها –بحسب الإهداء-"علاقة ذات رابط عمومي :ثقافي ،فني ،سياسي ،أو غير ذلك"</w:t>
      </w:r>
      <w:r w:rsidRPr="00B6603D">
        <w:rPr>
          <w:rStyle w:val="Appelnotedebasdep"/>
          <w:rFonts w:ascii="Traditional Arabic" w:hAnsi="Traditional Arabic" w:cs="Traditional Arabic"/>
          <w:sz w:val="30"/>
          <w:szCs w:val="30"/>
          <w:rtl/>
          <w:lang w:bidi="ar-DZ"/>
        </w:rPr>
        <w:footnoteReference w:id="67"/>
      </w:r>
      <w:r w:rsidR="00F70619">
        <w:rPr>
          <w:rFonts w:ascii="Traditional Arabic" w:hAnsi="Traditional Arabic" w:cs="Traditional Arabic" w:hint="cs"/>
          <w:sz w:val="30"/>
          <w:szCs w:val="30"/>
          <w:rtl/>
          <w:lang w:bidi="ar-DZ"/>
        </w:rPr>
        <w:t>.</w:t>
      </w:r>
    </w:p>
    <w:p w14:paraId="7DDC5F5D" w14:textId="2C0862A3" w:rsidR="000B10BD" w:rsidRPr="00B6603D" w:rsidRDefault="00762F85" w:rsidP="00762F85">
      <w:pPr>
        <w:bidi/>
        <w:spacing w:after="0" w:line="240" w:lineRule="auto"/>
        <w:jc w:val="both"/>
        <w:rPr>
          <w:rFonts w:ascii="Traditional Arabic" w:hAnsi="Traditional Arabic" w:cs="Traditional Arabic"/>
          <w:sz w:val="30"/>
          <w:szCs w:val="30"/>
          <w:rtl/>
          <w:lang w:bidi="ar-DZ"/>
        </w:rPr>
      </w:pPr>
      <w:r w:rsidRPr="00B6603D">
        <w:rPr>
          <w:rFonts w:ascii="Traditional Arabic" w:hAnsi="Traditional Arabic" w:cs="Traditional Arabic"/>
          <w:sz w:val="30"/>
          <w:szCs w:val="30"/>
          <w:rtl/>
          <w:lang w:bidi="ar-DZ"/>
        </w:rPr>
        <w:tab/>
      </w:r>
      <w:r w:rsidR="000B10BD" w:rsidRPr="00B6603D">
        <w:rPr>
          <w:rFonts w:ascii="Traditional Arabic" w:hAnsi="Traditional Arabic" w:cs="Traditional Arabic"/>
          <w:sz w:val="30"/>
          <w:szCs w:val="30"/>
          <w:rtl/>
          <w:lang w:bidi="ar-DZ"/>
        </w:rPr>
        <w:t xml:space="preserve">وبالعودة إلى المجموعة القصصية "رحلة البنات إلى النار" نجد المهدي قد توجه بإهدائه إلى مهدى إليه عام، يقصد القارئ قبل المهدى إليهم أنفسهم، فقد ورد في مطلع </w:t>
      </w:r>
      <w:r w:rsidR="000B10BD" w:rsidRPr="00B6603D">
        <w:rPr>
          <w:rFonts w:ascii="Traditional Arabic" w:hAnsi="Traditional Arabic" w:cs="Traditional Arabic" w:hint="cs"/>
          <w:sz w:val="30"/>
          <w:szCs w:val="30"/>
          <w:rtl/>
          <w:lang w:bidi="ar-DZ"/>
        </w:rPr>
        <w:t>الإهداء:</w:t>
      </w:r>
    </w:p>
    <w:p w14:paraId="0A4378C3" w14:textId="01C75001" w:rsidR="000B10BD" w:rsidRPr="00B6603D" w:rsidRDefault="000B10BD" w:rsidP="00BE01CD">
      <w:pPr>
        <w:tabs>
          <w:tab w:val="left" w:pos="5821"/>
        </w:tabs>
        <w:bidi/>
        <w:spacing w:after="0" w:line="240" w:lineRule="auto"/>
        <w:jc w:val="both"/>
        <w:rPr>
          <w:rFonts w:ascii="Traditional Arabic" w:hAnsi="Traditional Arabic" w:cs="Traditional Arabic"/>
          <w:sz w:val="30"/>
          <w:szCs w:val="30"/>
          <w:rtl/>
          <w:lang w:bidi="ar-DZ"/>
        </w:rPr>
      </w:pPr>
      <w:r w:rsidRPr="00B6603D">
        <w:rPr>
          <w:rFonts w:ascii="Traditional Arabic" w:hAnsi="Traditional Arabic" w:cs="Traditional Arabic"/>
          <w:sz w:val="30"/>
          <w:szCs w:val="30"/>
          <w:rtl/>
          <w:lang w:bidi="ar-DZ"/>
        </w:rPr>
        <w:t xml:space="preserve">إليكم...، ثم يليه </w:t>
      </w:r>
      <w:r w:rsidR="001F7B2D" w:rsidRPr="00B6603D">
        <w:rPr>
          <w:rFonts w:ascii="Traditional Arabic" w:hAnsi="Traditional Arabic" w:cs="Traditional Arabic" w:hint="cs"/>
          <w:sz w:val="30"/>
          <w:szCs w:val="30"/>
          <w:rtl/>
          <w:lang w:bidi="ar-DZ"/>
        </w:rPr>
        <w:t>مباشرة:</w:t>
      </w:r>
    </w:p>
    <w:p w14:paraId="597C7B9F" w14:textId="637B5F5D" w:rsidR="000B10BD" w:rsidRPr="00B6603D" w:rsidRDefault="000B10BD" w:rsidP="00BE01CD">
      <w:pPr>
        <w:tabs>
          <w:tab w:val="left" w:pos="5821"/>
        </w:tabs>
        <w:bidi/>
        <w:spacing w:after="0" w:line="240" w:lineRule="auto"/>
        <w:jc w:val="both"/>
        <w:rPr>
          <w:rFonts w:ascii="Traditional Arabic" w:hAnsi="Traditional Arabic" w:cs="Traditional Arabic"/>
          <w:sz w:val="30"/>
          <w:szCs w:val="30"/>
          <w:rtl/>
          <w:lang w:bidi="ar-DZ"/>
        </w:rPr>
      </w:pPr>
      <w:r w:rsidRPr="00B6603D">
        <w:rPr>
          <w:rFonts w:ascii="Traditional Arabic" w:hAnsi="Traditional Arabic" w:cs="Traditional Arabic"/>
          <w:sz w:val="30"/>
          <w:szCs w:val="30"/>
          <w:rtl/>
          <w:lang w:bidi="ar-DZ"/>
        </w:rPr>
        <w:t>أيها المشرئبون</w:t>
      </w:r>
      <w:r w:rsidR="001F7B2D" w:rsidRPr="00B6603D">
        <w:rPr>
          <w:rFonts w:ascii="Traditional Arabic" w:hAnsi="Traditional Arabic" w:cs="Traditional Arabic" w:hint="cs"/>
          <w:sz w:val="30"/>
          <w:szCs w:val="30"/>
          <w:rtl/>
          <w:lang w:bidi="ar-DZ"/>
        </w:rPr>
        <w:t xml:space="preserve"> </w:t>
      </w:r>
      <w:r w:rsidRPr="00B6603D">
        <w:rPr>
          <w:rFonts w:ascii="Traditional Arabic" w:hAnsi="Traditional Arabic" w:cs="Traditional Arabic"/>
          <w:sz w:val="30"/>
          <w:szCs w:val="30"/>
          <w:rtl/>
          <w:lang w:bidi="ar-DZ"/>
        </w:rPr>
        <w:t xml:space="preserve">إلى الفجر </w:t>
      </w:r>
    </w:p>
    <w:p w14:paraId="179F781A" w14:textId="77777777" w:rsidR="000B10BD" w:rsidRPr="00B6603D" w:rsidRDefault="000B10BD" w:rsidP="00BE01CD">
      <w:pPr>
        <w:tabs>
          <w:tab w:val="left" w:pos="5821"/>
        </w:tabs>
        <w:bidi/>
        <w:spacing w:after="0" w:line="240" w:lineRule="auto"/>
        <w:jc w:val="both"/>
        <w:rPr>
          <w:rFonts w:ascii="Traditional Arabic" w:hAnsi="Traditional Arabic" w:cs="Traditional Arabic"/>
          <w:sz w:val="30"/>
          <w:szCs w:val="30"/>
          <w:rtl/>
          <w:lang w:bidi="ar-DZ"/>
        </w:rPr>
      </w:pPr>
      <w:r w:rsidRPr="00B6603D">
        <w:rPr>
          <w:rFonts w:ascii="Traditional Arabic" w:hAnsi="Traditional Arabic" w:cs="Traditional Arabic"/>
          <w:sz w:val="30"/>
          <w:szCs w:val="30"/>
          <w:rtl/>
          <w:lang w:bidi="ar-DZ"/>
        </w:rPr>
        <w:t xml:space="preserve">الحالمون مدى الدهر </w:t>
      </w:r>
    </w:p>
    <w:p w14:paraId="5BCF4227" w14:textId="77777777" w:rsidR="000B10BD" w:rsidRPr="00B6603D" w:rsidRDefault="000B10BD" w:rsidP="00BE01CD">
      <w:pPr>
        <w:tabs>
          <w:tab w:val="left" w:pos="5821"/>
        </w:tabs>
        <w:bidi/>
        <w:spacing w:after="0" w:line="240" w:lineRule="auto"/>
        <w:jc w:val="both"/>
        <w:rPr>
          <w:rFonts w:ascii="Traditional Arabic" w:hAnsi="Traditional Arabic" w:cs="Traditional Arabic"/>
          <w:sz w:val="30"/>
          <w:szCs w:val="30"/>
          <w:rtl/>
          <w:lang w:bidi="ar-DZ"/>
        </w:rPr>
      </w:pPr>
      <w:r w:rsidRPr="00B6603D">
        <w:rPr>
          <w:rFonts w:ascii="Traditional Arabic" w:hAnsi="Traditional Arabic" w:cs="Traditional Arabic"/>
          <w:sz w:val="30"/>
          <w:szCs w:val="30"/>
          <w:rtl/>
          <w:lang w:bidi="ar-DZ"/>
        </w:rPr>
        <w:t xml:space="preserve">بشمس تشرق في الصدر </w:t>
      </w:r>
    </w:p>
    <w:p w14:paraId="3929C1A9" w14:textId="77777777" w:rsidR="000B10BD" w:rsidRPr="00B6603D" w:rsidRDefault="000B10BD" w:rsidP="00BE01CD">
      <w:pPr>
        <w:tabs>
          <w:tab w:val="left" w:pos="5821"/>
        </w:tabs>
        <w:bidi/>
        <w:spacing w:after="0" w:line="240" w:lineRule="auto"/>
        <w:jc w:val="both"/>
        <w:rPr>
          <w:rFonts w:ascii="Traditional Arabic" w:hAnsi="Traditional Arabic" w:cs="Traditional Arabic"/>
          <w:sz w:val="30"/>
          <w:szCs w:val="30"/>
          <w:rtl/>
          <w:lang w:bidi="ar-DZ"/>
        </w:rPr>
      </w:pPr>
      <w:r w:rsidRPr="00B6603D">
        <w:rPr>
          <w:rFonts w:ascii="Traditional Arabic" w:hAnsi="Traditional Arabic" w:cs="Traditional Arabic"/>
          <w:sz w:val="30"/>
          <w:szCs w:val="30"/>
          <w:rtl/>
          <w:lang w:bidi="ar-DZ"/>
        </w:rPr>
        <w:t>تورق نجمات خضر</w:t>
      </w:r>
      <w:r w:rsidRPr="00B6603D">
        <w:rPr>
          <w:rStyle w:val="Appelnotedebasdep"/>
          <w:rFonts w:ascii="Traditional Arabic" w:hAnsi="Traditional Arabic" w:cs="Traditional Arabic"/>
          <w:sz w:val="30"/>
          <w:szCs w:val="30"/>
          <w:rtl/>
          <w:lang w:bidi="ar-DZ"/>
        </w:rPr>
        <w:footnoteReference w:id="68"/>
      </w:r>
    </w:p>
    <w:p w14:paraId="11F75507" w14:textId="36C3FC3C" w:rsidR="000B10BD" w:rsidRPr="00B6603D" w:rsidRDefault="00B6603D" w:rsidP="00B6603D">
      <w:pPr>
        <w:bidi/>
        <w:spacing w:after="0" w:line="240" w:lineRule="auto"/>
        <w:jc w:val="both"/>
        <w:rPr>
          <w:rFonts w:ascii="Traditional Arabic" w:hAnsi="Traditional Arabic" w:cs="Traditional Arabic"/>
          <w:sz w:val="30"/>
          <w:szCs w:val="30"/>
          <w:rtl/>
          <w:lang w:bidi="ar-DZ"/>
        </w:rPr>
      </w:pPr>
      <w:r w:rsidRPr="00B6603D">
        <w:rPr>
          <w:rFonts w:ascii="Traditional Arabic" w:hAnsi="Traditional Arabic" w:cs="Traditional Arabic"/>
          <w:sz w:val="30"/>
          <w:szCs w:val="30"/>
          <w:rtl/>
          <w:lang w:bidi="ar-DZ"/>
        </w:rPr>
        <w:tab/>
      </w:r>
      <w:r w:rsidR="000B10BD" w:rsidRPr="00B6603D">
        <w:rPr>
          <w:rFonts w:ascii="Traditional Arabic" w:hAnsi="Traditional Arabic" w:cs="Traditional Arabic"/>
          <w:sz w:val="30"/>
          <w:szCs w:val="30"/>
          <w:rtl/>
          <w:lang w:bidi="ar-DZ"/>
        </w:rPr>
        <w:t xml:space="preserve">وهي عبارات تحيل إلى معاني يشترك فيها مع المؤلف مع المهدى </w:t>
      </w:r>
      <w:r w:rsidR="000B10BD" w:rsidRPr="00B6603D">
        <w:rPr>
          <w:rFonts w:ascii="Traditional Arabic" w:hAnsi="Traditional Arabic" w:cs="Traditional Arabic" w:hint="cs"/>
          <w:sz w:val="30"/>
          <w:szCs w:val="30"/>
          <w:rtl/>
          <w:lang w:bidi="ar-DZ"/>
        </w:rPr>
        <w:t>إليهم،</w:t>
      </w:r>
      <w:r w:rsidR="000B10BD" w:rsidRPr="00B6603D">
        <w:rPr>
          <w:rFonts w:ascii="Traditional Arabic" w:hAnsi="Traditional Arabic" w:cs="Traditional Arabic"/>
          <w:sz w:val="30"/>
          <w:szCs w:val="30"/>
          <w:rtl/>
          <w:lang w:bidi="ar-DZ"/>
        </w:rPr>
        <w:t xml:space="preserve"> من طموح وحلم </w:t>
      </w:r>
      <w:r w:rsidR="000B10BD" w:rsidRPr="00B6603D">
        <w:rPr>
          <w:rFonts w:ascii="Traditional Arabic" w:hAnsi="Traditional Arabic" w:cs="Traditional Arabic" w:hint="cs"/>
          <w:sz w:val="30"/>
          <w:szCs w:val="30"/>
          <w:rtl/>
          <w:lang w:bidi="ar-DZ"/>
        </w:rPr>
        <w:t>تفاؤل،</w:t>
      </w:r>
      <w:r w:rsidR="000B10BD" w:rsidRPr="00B6603D">
        <w:rPr>
          <w:rFonts w:ascii="Traditional Arabic" w:hAnsi="Traditional Arabic" w:cs="Traditional Arabic"/>
          <w:sz w:val="30"/>
          <w:szCs w:val="30"/>
          <w:rtl/>
          <w:lang w:bidi="ar-DZ"/>
        </w:rPr>
        <w:t xml:space="preserve"> كما لهم نفس الغاية فهم يسعون إلى نشر الخير و النور ويتطلعون إلى غد أجمل بالتغلب على الواقع المر..</w:t>
      </w:r>
    </w:p>
    <w:p w14:paraId="58859ED8" w14:textId="77777777" w:rsidR="000B10BD" w:rsidRPr="00B6603D" w:rsidRDefault="000B10BD" w:rsidP="00BE01CD">
      <w:pPr>
        <w:tabs>
          <w:tab w:val="left" w:pos="5821"/>
        </w:tabs>
        <w:bidi/>
        <w:spacing w:after="0" w:line="240" w:lineRule="auto"/>
        <w:jc w:val="both"/>
        <w:rPr>
          <w:rFonts w:ascii="Traditional Arabic" w:hAnsi="Traditional Arabic" w:cs="Traditional Arabic"/>
          <w:sz w:val="30"/>
          <w:szCs w:val="30"/>
          <w:rtl/>
          <w:lang w:bidi="ar-DZ"/>
        </w:rPr>
      </w:pPr>
      <w:r w:rsidRPr="00B6603D">
        <w:rPr>
          <w:rFonts w:ascii="Traditional Arabic" w:hAnsi="Traditional Arabic" w:cs="Traditional Arabic"/>
          <w:sz w:val="30"/>
          <w:szCs w:val="30"/>
          <w:rtl/>
          <w:lang w:bidi="ar-DZ"/>
        </w:rPr>
        <w:t>وقد وردت مفردات هذا الإهداء في المتن، مثل:</w:t>
      </w:r>
    </w:p>
    <w:p w14:paraId="192BB23E" w14:textId="77777777" w:rsidR="000B10BD" w:rsidRPr="00B6603D" w:rsidRDefault="000B10BD" w:rsidP="00BE01CD">
      <w:pPr>
        <w:tabs>
          <w:tab w:val="left" w:pos="5821"/>
        </w:tabs>
        <w:bidi/>
        <w:spacing w:after="0" w:line="240" w:lineRule="auto"/>
        <w:jc w:val="both"/>
        <w:rPr>
          <w:rFonts w:ascii="Traditional Arabic" w:hAnsi="Traditional Arabic" w:cs="Traditional Arabic"/>
          <w:sz w:val="30"/>
          <w:szCs w:val="30"/>
          <w:rtl/>
          <w:lang w:bidi="ar-DZ"/>
        </w:rPr>
      </w:pPr>
      <w:r w:rsidRPr="00B6603D">
        <w:rPr>
          <w:rFonts w:ascii="Traditional Arabic" w:hAnsi="Traditional Arabic" w:cs="Traditional Arabic"/>
          <w:sz w:val="30"/>
          <w:szCs w:val="30"/>
          <w:rtl/>
          <w:lang w:bidi="ar-DZ"/>
        </w:rPr>
        <w:t xml:space="preserve">"جلست إلى الأرض ورحت أتابع المشهد </w:t>
      </w:r>
      <w:r w:rsidRPr="00B6603D">
        <w:rPr>
          <w:rFonts w:ascii="Traditional Arabic" w:hAnsi="Traditional Arabic" w:cs="Traditional Arabic"/>
          <w:b/>
          <w:bCs/>
          <w:sz w:val="30"/>
          <w:szCs w:val="30"/>
          <w:rtl/>
          <w:lang w:bidi="ar-DZ"/>
        </w:rPr>
        <w:t>حالما</w:t>
      </w:r>
      <w:r w:rsidRPr="00B6603D">
        <w:rPr>
          <w:rFonts w:ascii="Traditional Arabic" w:hAnsi="Traditional Arabic" w:cs="Traditional Arabic"/>
          <w:sz w:val="30"/>
          <w:szCs w:val="30"/>
          <w:rtl/>
          <w:lang w:bidi="ar-DZ"/>
        </w:rPr>
        <w:t xml:space="preserve"> أن أسبح معهم</w:t>
      </w:r>
      <w:r w:rsidRPr="00B6603D">
        <w:rPr>
          <w:rStyle w:val="Appelnotedebasdep"/>
          <w:rFonts w:ascii="Traditional Arabic" w:hAnsi="Traditional Arabic" w:cs="Traditional Arabic"/>
          <w:sz w:val="30"/>
          <w:szCs w:val="30"/>
          <w:rtl/>
          <w:lang w:bidi="ar-DZ"/>
        </w:rPr>
        <w:footnoteReference w:id="69"/>
      </w:r>
    </w:p>
    <w:p w14:paraId="3C61ABF9" w14:textId="77777777" w:rsidR="000B10BD" w:rsidRPr="00B6603D" w:rsidRDefault="000B10BD" w:rsidP="00BE01CD">
      <w:pPr>
        <w:tabs>
          <w:tab w:val="left" w:pos="5821"/>
        </w:tabs>
        <w:bidi/>
        <w:spacing w:after="0" w:line="240" w:lineRule="auto"/>
        <w:jc w:val="both"/>
        <w:rPr>
          <w:rFonts w:ascii="Traditional Arabic" w:hAnsi="Traditional Arabic" w:cs="Traditional Arabic"/>
          <w:sz w:val="30"/>
          <w:szCs w:val="30"/>
          <w:rtl/>
          <w:lang w:bidi="ar-DZ"/>
        </w:rPr>
      </w:pPr>
      <w:r w:rsidRPr="00B6603D">
        <w:rPr>
          <w:rFonts w:ascii="Traditional Arabic" w:hAnsi="Traditional Arabic" w:cs="Traditional Arabic"/>
          <w:sz w:val="30"/>
          <w:szCs w:val="30"/>
          <w:rtl/>
          <w:lang w:bidi="ar-DZ"/>
        </w:rPr>
        <w:t>كان... كالمهر البري كان....</w:t>
      </w:r>
      <w:r w:rsidRPr="00B6603D">
        <w:rPr>
          <w:rFonts w:ascii="Traditional Arabic" w:hAnsi="Traditional Arabic" w:cs="Traditional Arabic"/>
          <w:b/>
          <w:bCs/>
          <w:sz w:val="30"/>
          <w:szCs w:val="30"/>
          <w:rtl/>
          <w:lang w:bidi="ar-DZ"/>
        </w:rPr>
        <w:t>كالشمس المشرقة</w:t>
      </w:r>
      <w:r w:rsidRPr="00B6603D">
        <w:rPr>
          <w:rFonts w:ascii="Traditional Arabic" w:hAnsi="Traditional Arabic" w:cs="Traditional Arabic"/>
          <w:sz w:val="30"/>
          <w:szCs w:val="30"/>
          <w:rtl/>
          <w:lang w:bidi="ar-DZ"/>
        </w:rPr>
        <w:t xml:space="preserve"> كان...</w:t>
      </w:r>
      <w:r w:rsidRPr="00B6603D">
        <w:rPr>
          <w:rStyle w:val="Appelnotedebasdep"/>
          <w:rFonts w:ascii="Traditional Arabic" w:hAnsi="Traditional Arabic" w:cs="Traditional Arabic"/>
          <w:sz w:val="30"/>
          <w:szCs w:val="30"/>
          <w:rtl/>
          <w:lang w:bidi="ar-DZ"/>
        </w:rPr>
        <w:footnoteReference w:id="70"/>
      </w:r>
    </w:p>
    <w:p w14:paraId="0A0F32D2" w14:textId="77777777" w:rsidR="000B10BD" w:rsidRPr="00B6603D" w:rsidRDefault="000B10BD" w:rsidP="00BE01CD">
      <w:pPr>
        <w:tabs>
          <w:tab w:val="left" w:pos="5821"/>
        </w:tabs>
        <w:bidi/>
        <w:spacing w:after="0" w:line="240" w:lineRule="auto"/>
        <w:jc w:val="both"/>
        <w:rPr>
          <w:rFonts w:ascii="Traditional Arabic" w:hAnsi="Traditional Arabic" w:cs="Traditional Arabic"/>
          <w:sz w:val="30"/>
          <w:szCs w:val="30"/>
          <w:vertAlign w:val="superscript"/>
          <w:rtl/>
          <w:lang w:bidi="ar-DZ"/>
        </w:rPr>
      </w:pPr>
      <w:r w:rsidRPr="00B6603D">
        <w:rPr>
          <w:rFonts w:ascii="Traditional Arabic" w:hAnsi="Traditional Arabic" w:cs="Traditional Arabic"/>
          <w:sz w:val="30"/>
          <w:szCs w:val="30"/>
          <w:rtl/>
          <w:lang w:bidi="ar-DZ"/>
        </w:rPr>
        <w:t xml:space="preserve">ذاب جسده صار </w:t>
      </w:r>
      <w:r w:rsidRPr="00B6603D">
        <w:rPr>
          <w:rFonts w:ascii="Traditional Arabic" w:hAnsi="Traditional Arabic" w:cs="Traditional Arabic"/>
          <w:b/>
          <w:bCs/>
          <w:sz w:val="30"/>
          <w:szCs w:val="30"/>
          <w:rtl/>
          <w:lang w:bidi="ar-DZ"/>
        </w:rPr>
        <w:t>نورا</w:t>
      </w:r>
      <w:r w:rsidRPr="00B6603D">
        <w:rPr>
          <w:rStyle w:val="Appelnotedebasdep"/>
          <w:rFonts w:ascii="Traditional Arabic" w:hAnsi="Traditional Arabic" w:cs="Traditional Arabic"/>
          <w:sz w:val="30"/>
          <w:szCs w:val="30"/>
          <w:rtl/>
          <w:lang w:bidi="ar-DZ"/>
        </w:rPr>
        <w:footnoteReference w:id="71"/>
      </w:r>
    </w:p>
    <w:p w14:paraId="041D6115" w14:textId="77777777" w:rsidR="000B10BD" w:rsidRPr="00B6603D" w:rsidRDefault="000B10BD" w:rsidP="00BE01CD">
      <w:pPr>
        <w:tabs>
          <w:tab w:val="left" w:pos="5821"/>
        </w:tabs>
        <w:bidi/>
        <w:spacing w:after="0" w:line="240" w:lineRule="auto"/>
        <w:jc w:val="both"/>
        <w:rPr>
          <w:rFonts w:ascii="Traditional Arabic" w:hAnsi="Traditional Arabic" w:cs="Traditional Arabic"/>
          <w:sz w:val="30"/>
          <w:szCs w:val="30"/>
          <w:rtl/>
          <w:lang w:bidi="ar-DZ"/>
        </w:rPr>
      </w:pPr>
      <w:r w:rsidRPr="00B6603D">
        <w:rPr>
          <w:rFonts w:ascii="Traditional Arabic" w:hAnsi="Traditional Arabic" w:cs="Traditional Arabic"/>
          <w:sz w:val="30"/>
          <w:szCs w:val="30"/>
          <w:rtl/>
          <w:lang w:bidi="ar-DZ"/>
        </w:rPr>
        <w:t xml:space="preserve">رأيت </w:t>
      </w:r>
      <w:r w:rsidRPr="00B6603D">
        <w:rPr>
          <w:rFonts w:ascii="Traditional Arabic" w:hAnsi="Traditional Arabic" w:cs="Traditional Arabic"/>
          <w:b/>
          <w:bCs/>
          <w:sz w:val="30"/>
          <w:szCs w:val="30"/>
          <w:rtl/>
          <w:lang w:bidi="ar-DZ"/>
        </w:rPr>
        <w:t xml:space="preserve">نورا </w:t>
      </w:r>
      <w:r w:rsidRPr="00B6603D">
        <w:rPr>
          <w:rFonts w:ascii="Traditional Arabic" w:hAnsi="Traditional Arabic" w:cs="Traditional Arabic"/>
          <w:sz w:val="30"/>
          <w:szCs w:val="30"/>
          <w:rtl/>
          <w:lang w:bidi="ar-DZ"/>
        </w:rPr>
        <w:t>يضيء أمام بصري</w:t>
      </w:r>
      <w:r w:rsidRPr="00B6603D">
        <w:rPr>
          <w:rStyle w:val="Appelnotedebasdep"/>
          <w:rFonts w:ascii="Traditional Arabic" w:hAnsi="Traditional Arabic" w:cs="Traditional Arabic"/>
          <w:sz w:val="30"/>
          <w:szCs w:val="30"/>
          <w:rtl/>
          <w:lang w:bidi="ar-DZ"/>
        </w:rPr>
        <w:footnoteReference w:id="72"/>
      </w:r>
    </w:p>
    <w:p w14:paraId="76221E58" w14:textId="77777777" w:rsidR="000B10BD" w:rsidRPr="00B6603D" w:rsidRDefault="000B10BD" w:rsidP="00BE01CD">
      <w:pPr>
        <w:tabs>
          <w:tab w:val="left" w:pos="5821"/>
        </w:tabs>
        <w:bidi/>
        <w:spacing w:after="0" w:line="240" w:lineRule="auto"/>
        <w:jc w:val="both"/>
        <w:rPr>
          <w:rFonts w:ascii="Traditional Arabic" w:hAnsi="Traditional Arabic" w:cs="Traditional Arabic"/>
          <w:sz w:val="30"/>
          <w:szCs w:val="30"/>
          <w:rtl/>
          <w:lang w:bidi="ar-DZ"/>
        </w:rPr>
      </w:pPr>
      <w:r w:rsidRPr="00B6603D">
        <w:rPr>
          <w:rFonts w:ascii="Traditional Arabic" w:hAnsi="Traditional Arabic" w:cs="Traditional Arabic"/>
          <w:sz w:val="30"/>
          <w:szCs w:val="30"/>
          <w:rtl/>
          <w:lang w:bidi="ar-DZ"/>
        </w:rPr>
        <w:t xml:space="preserve">اتسع الكهف أشرقت فيه </w:t>
      </w:r>
      <w:r w:rsidRPr="00B6603D">
        <w:rPr>
          <w:rFonts w:ascii="Traditional Arabic" w:hAnsi="Traditional Arabic" w:cs="Traditional Arabic"/>
          <w:b/>
          <w:bCs/>
          <w:sz w:val="30"/>
          <w:szCs w:val="30"/>
          <w:rtl/>
          <w:lang w:bidi="ar-DZ"/>
        </w:rPr>
        <w:t xml:space="preserve">شمس </w:t>
      </w:r>
      <w:r w:rsidRPr="00B6603D">
        <w:rPr>
          <w:rFonts w:ascii="Traditional Arabic" w:hAnsi="Traditional Arabic" w:cs="Traditional Arabic"/>
          <w:sz w:val="30"/>
          <w:szCs w:val="30"/>
          <w:rtl/>
          <w:lang w:bidi="ar-DZ"/>
        </w:rPr>
        <w:t xml:space="preserve">وقمر </w:t>
      </w:r>
      <w:r w:rsidRPr="00B6603D">
        <w:rPr>
          <w:rFonts w:ascii="Traditional Arabic" w:hAnsi="Traditional Arabic" w:cs="Traditional Arabic"/>
          <w:b/>
          <w:bCs/>
          <w:sz w:val="30"/>
          <w:szCs w:val="30"/>
          <w:rtl/>
          <w:lang w:bidi="ar-DZ"/>
        </w:rPr>
        <w:t>ونجوم.</w:t>
      </w:r>
      <w:r w:rsidRPr="00B6603D">
        <w:rPr>
          <w:rFonts w:ascii="Traditional Arabic" w:hAnsi="Traditional Arabic" w:cs="Traditional Arabic"/>
          <w:sz w:val="30"/>
          <w:szCs w:val="30"/>
          <w:rtl/>
          <w:lang w:bidi="ar-DZ"/>
        </w:rPr>
        <w:t xml:space="preserve"> رصعته ورود وأزهار</w:t>
      </w:r>
      <w:r w:rsidRPr="00B6603D">
        <w:rPr>
          <w:rStyle w:val="Appelnotedebasdep"/>
          <w:rFonts w:ascii="Traditional Arabic" w:hAnsi="Traditional Arabic" w:cs="Traditional Arabic"/>
          <w:sz w:val="30"/>
          <w:szCs w:val="30"/>
          <w:rtl/>
          <w:lang w:bidi="ar-DZ"/>
        </w:rPr>
        <w:footnoteReference w:id="73"/>
      </w:r>
    </w:p>
    <w:p w14:paraId="7B09C254" w14:textId="17B06D74" w:rsidR="000B10BD" w:rsidRPr="00B6603D" w:rsidRDefault="000B10BD" w:rsidP="00B6603D">
      <w:pPr>
        <w:tabs>
          <w:tab w:val="left" w:pos="6205"/>
        </w:tabs>
        <w:bidi/>
        <w:spacing w:after="0" w:line="240" w:lineRule="auto"/>
        <w:jc w:val="both"/>
        <w:rPr>
          <w:rFonts w:ascii="Traditional Arabic" w:hAnsi="Traditional Arabic" w:cs="Traditional Arabic"/>
          <w:sz w:val="30"/>
          <w:szCs w:val="30"/>
          <w:rtl/>
          <w:lang w:bidi="ar-DZ"/>
        </w:rPr>
      </w:pPr>
      <w:r w:rsidRPr="00B6603D">
        <w:rPr>
          <w:rFonts w:ascii="Traditional Arabic" w:hAnsi="Traditional Arabic" w:cs="Traditional Arabic"/>
          <w:sz w:val="30"/>
          <w:szCs w:val="30"/>
          <w:rtl/>
          <w:lang w:bidi="ar-DZ"/>
        </w:rPr>
        <w:t>فهذه الاقتباسات وغيرها تجعل الإهداء متعالقا مع المتن معجما ودلالة.</w:t>
      </w:r>
    </w:p>
    <w:p w14:paraId="4070FFB6" w14:textId="01864E54" w:rsidR="000B10BD" w:rsidRPr="002308FE" w:rsidRDefault="000B10BD" w:rsidP="00BE01CD">
      <w:pPr>
        <w:bidi/>
        <w:spacing w:after="0" w:line="240" w:lineRule="auto"/>
        <w:jc w:val="both"/>
        <w:rPr>
          <w:rFonts w:ascii="Traditional Arabic" w:hAnsi="Traditional Arabic" w:cs="Traditional Arabic"/>
          <w:b/>
          <w:bCs/>
          <w:sz w:val="32"/>
          <w:szCs w:val="32"/>
        </w:rPr>
      </w:pPr>
      <w:r w:rsidRPr="002308FE">
        <w:rPr>
          <w:rFonts w:ascii="Traditional Arabic" w:hAnsi="Traditional Arabic" w:cs="Traditional Arabic"/>
          <w:b/>
          <w:bCs/>
          <w:sz w:val="32"/>
          <w:szCs w:val="32"/>
          <w:rtl/>
        </w:rPr>
        <w:lastRenderedPageBreak/>
        <w:t>ثالثا</w:t>
      </w:r>
      <w:r w:rsidR="008D4F23">
        <w:rPr>
          <w:rFonts w:ascii="Traditional Arabic" w:hAnsi="Traditional Arabic" w:cs="Traditional Arabic" w:hint="cs"/>
          <w:b/>
          <w:bCs/>
          <w:sz w:val="32"/>
          <w:szCs w:val="32"/>
          <w:rtl/>
        </w:rPr>
        <w:t>:</w:t>
      </w:r>
      <w:r w:rsidRPr="002308FE">
        <w:rPr>
          <w:rFonts w:ascii="Traditional Arabic" w:hAnsi="Traditional Arabic" w:cs="Traditional Arabic"/>
          <w:b/>
          <w:bCs/>
          <w:sz w:val="32"/>
          <w:szCs w:val="32"/>
          <w:rtl/>
        </w:rPr>
        <w:t xml:space="preserve"> عتبة الاستهلال</w:t>
      </w:r>
      <w:r w:rsidR="008D4F23">
        <w:rPr>
          <w:rFonts w:ascii="Traditional Arabic" w:hAnsi="Traditional Arabic" w:cs="Traditional Arabic" w:hint="cs"/>
          <w:b/>
          <w:bCs/>
          <w:sz w:val="32"/>
          <w:szCs w:val="32"/>
          <w:rtl/>
        </w:rPr>
        <w:t>.</w:t>
      </w:r>
    </w:p>
    <w:p w14:paraId="4A0EB1DF" w14:textId="77777777" w:rsidR="000B10BD" w:rsidRPr="002308FE" w:rsidRDefault="000B10BD" w:rsidP="00BE01CD">
      <w:pPr>
        <w:bidi/>
        <w:spacing w:after="0" w:line="240" w:lineRule="auto"/>
        <w:ind w:firstLine="708"/>
        <w:jc w:val="both"/>
        <w:rPr>
          <w:rFonts w:ascii="Traditional Arabic" w:hAnsi="Traditional Arabic" w:cs="Traditional Arabic"/>
          <w:sz w:val="32"/>
          <w:szCs w:val="32"/>
        </w:rPr>
      </w:pPr>
      <w:r w:rsidRPr="002308FE">
        <w:rPr>
          <w:rFonts w:ascii="Traditional Arabic" w:hAnsi="Traditional Arabic" w:cs="Traditional Arabic"/>
          <w:sz w:val="32"/>
          <w:szCs w:val="32"/>
          <w:rtl/>
        </w:rPr>
        <w:t>يعتبر الاستهلال من عتبات النص التي لها أهمية كبيرة</w:t>
      </w:r>
      <w:r>
        <w:rPr>
          <w:rFonts w:ascii="Traditional Arabic" w:hAnsi="Traditional Arabic" w:cs="Traditional Arabic" w:hint="cs"/>
          <w:sz w:val="32"/>
          <w:szCs w:val="32"/>
          <w:rtl/>
        </w:rPr>
        <w:t>،</w:t>
      </w:r>
      <w:r w:rsidRPr="002308FE">
        <w:rPr>
          <w:rFonts w:ascii="Traditional Arabic" w:hAnsi="Traditional Arabic" w:cs="Traditional Arabic"/>
          <w:sz w:val="32"/>
          <w:szCs w:val="32"/>
          <w:rtl/>
        </w:rPr>
        <w:t xml:space="preserve"> اذ تعتبر استراتيجية لإغراء المتلقي لقراءة النص</w:t>
      </w:r>
      <w:r>
        <w:rPr>
          <w:rFonts w:ascii="Traditional Arabic" w:hAnsi="Traditional Arabic" w:cs="Traditional Arabic" w:hint="cs"/>
          <w:sz w:val="32"/>
          <w:szCs w:val="32"/>
          <w:rtl/>
        </w:rPr>
        <w:t>،</w:t>
      </w:r>
      <w:r w:rsidRPr="002308FE">
        <w:rPr>
          <w:rFonts w:ascii="Traditional Arabic" w:hAnsi="Traditional Arabic" w:cs="Traditional Arabic"/>
          <w:sz w:val="32"/>
          <w:szCs w:val="32"/>
          <w:rtl/>
        </w:rPr>
        <w:t xml:space="preserve"> حيث تثير التشويق في نفس القارئ</w:t>
      </w:r>
      <w:r>
        <w:rPr>
          <w:rFonts w:ascii="Traditional Arabic" w:hAnsi="Traditional Arabic" w:cs="Traditional Arabic" w:hint="cs"/>
          <w:sz w:val="32"/>
          <w:szCs w:val="32"/>
          <w:rtl/>
        </w:rPr>
        <w:t>،</w:t>
      </w:r>
      <w:r w:rsidRPr="002308FE">
        <w:rPr>
          <w:rFonts w:ascii="Traditional Arabic" w:hAnsi="Traditional Arabic" w:cs="Traditional Arabic"/>
          <w:sz w:val="32"/>
          <w:szCs w:val="32"/>
          <w:rtl/>
        </w:rPr>
        <w:t xml:space="preserve"> فيقبل على النص ويغوص في أعماقه</w:t>
      </w:r>
      <w:r>
        <w:rPr>
          <w:rFonts w:ascii="Traditional Arabic" w:hAnsi="Traditional Arabic" w:cs="Traditional Arabic" w:hint="cs"/>
          <w:sz w:val="32"/>
          <w:szCs w:val="32"/>
          <w:rtl/>
        </w:rPr>
        <w:t>،</w:t>
      </w:r>
      <w:r w:rsidRPr="002308FE">
        <w:rPr>
          <w:rFonts w:ascii="Traditional Arabic" w:hAnsi="Traditional Arabic" w:cs="Traditional Arabic"/>
          <w:sz w:val="32"/>
          <w:szCs w:val="32"/>
          <w:rtl/>
        </w:rPr>
        <w:t xml:space="preserve"> فالدراسات النصية حاولت اعطاء البداية في </w:t>
      </w:r>
      <w:r>
        <w:rPr>
          <w:rFonts w:ascii="Traditional Arabic" w:hAnsi="Traditional Arabic" w:cs="Traditional Arabic" w:hint="cs"/>
          <w:sz w:val="32"/>
          <w:szCs w:val="32"/>
          <w:rtl/>
        </w:rPr>
        <w:t>أ</w:t>
      </w:r>
      <w:r w:rsidRPr="002308FE">
        <w:rPr>
          <w:rFonts w:ascii="Traditional Arabic" w:hAnsi="Traditional Arabic" w:cs="Traditional Arabic"/>
          <w:sz w:val="32"/>
          <w:szCs w:val="32"/>
          <w:rtl/>
        </w:rPr>
        <w:t>ي عمل سردي الأولوية في الاهتمام ومن هنا تتجلى أهمية البداية لكونها أول اتصال بين المبدع والمتلقي</w:t>
      </w:r>
      <w:r>
        <w:rPr>
          <w:rStyle w:val="Appelnotedebasdep"/>
          <w:rFonts w:ascii="Traditional Arabic" w:hAnsi="Traditional Arabic" w:cs="Traditional Arabic"/>
          <w:sz w:val="32"/>
          <w:szCs w:val="32"/>
          <w:rtl/>
        </w:rPr>
        <w:footnoteReference w:id="74"/>
      </w:r>
      <w:r>
        <w:rPr>
          <w:rFonts w:ascii="Traditional Arabic" w:hAnsi="Traditional Arabic" w:cs="Traditional Arabic" w:hint="cs"/>
          <w:sz w:val="32"/>
          <w:szCs w:val="32"/>
          <w:rtl/>
        </w:rPr>
        <w:t>،</w:t>
      </w:r>
      <w:r w:rsidRPr="002308FE">
        <w:rPr>
          <w:rFonts w:ascii="Traditional Arabic" w:hAnsi="Traditional Arabic" w:cs="Traditional Arabic"/>
          <w:sz w:val="32"/>
          <w:szCs w:val="32"/>
          <w:rtl/>
        </w:rPr>
        <w:t xml:space="preserve"> حيث نجد الاستهلال في بداية النص ويظهر في الطبعة الاولى للكتاب</w:t>
      </w:r>
      <w:r>
        <w:rPr>
          <w:rStyle w:val="Appelnotedebasdep"/>
          <w:rFonts w:ascii="Traditional Arabic" w:hAnsi="Traditional Arabic" w:cs="Traditional Arabic"/>
          <w:sz w:val="32"/>
          <w:szCs w:val="32"/>
          <w:rtl/>
        </w:rPr>
        <w:footnoteReference w:id="75"/>
      </w:r>
      <w:r>
        <w:rPr>
          <w:rFonts w:ascii="Traditional Arabic" w:hAnsi="Traditional Arabic" w:cs="Traditional Arabic" w:hint="cs"/>
          <w:sz w:val="32"/>
          <w:szCs w:val="32"/>
          <w:rtl/>
        </w:rPr>
        <w:t>،</w:t>
      </w:r>
      <w:r w:rsidRPr="002308FE">
        <w:rPr>
          <w:rFonts w:ascii="Traditional Arabic" w:hAnsi="Traditional Arabic" w:cs="Traditional Arabic"/>
          <w:sz w:val="32"/>
          <w:szCs w:val="32"/>
          <w:rtl/>
        </w:rPr>
        <w:t xml:space="preserve"> وعند الرجوع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المجموعة القصصية رحلة البنات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النار عز الدين جلاوجي استفتح مجموعته القصصية باستهلال مملوء بالصور البيانية وجاء كالتالي:</w:t>
      </w:r>
    </w:p>
    <w:p w14:paraId="30CAA02A" w14:textId="77777777" w:rsidR="000B10BD" w:rsidRPr="002308FE" w:rsidRDefault="000B10BD" w:rsidP="00BE01CD">
      <w:pPr>
        <w:bidi/>
        <w:spacing w:after="0" w:line="240" w:lineRule="auto"/>
        <w:jc w:val="both"/>
        <w:rPr>
          <w:rFonts w:ascii="Traditional Arabic" w:hAnsi="Traditional Arabic" w:cs="Traditional Arabic"/>
          <w:sz w:val="32"/>
          <w:szCs w:val="32"/>
        </w:rPr>
      </w:pPr>
      <w:r w:rsidRPr="002308FE">
        <w:rPr>
          <w:rFonts w:ascii="Traditional Arabic" w:hAnsi="Traditional Arabic" w:cs="Traditional Arabic"/>
          <w:sz w:val="32"/>
          <w:szCs w:val="32"/>
          <w:rtl/>
        </w:rPr>
        <w:t>جمع مجلس وزرائه …….قص عليهم رؤياه</w:t>
      </w:r>
      <w:r>
        <w:rPr>
          <w:rFonts w:ascii="Traditional Arabic" w:hAnsi="Traditional Arabic" w:cs="Traditional Arabic" w:hint="cs"/>
          <w:sz w:val="32"/>
          <w:szCs w:val="32"/>
          <w:rtl/>
        </w:rPr>
        <w:t>.</w:t>
      </w:r>
    </w:p>
    <w:p w14:paraId="686F312A" w14:textId="77777777" w:rsidR="000B10BD" w:rsidRPr="002308FE" w:rsidRDefault="000B10BD" w:rsidP="00BE01CD">
      <w:pPr>
        <w:bidi/>
        <w:spacing w:after="0" w:line="240" w:lineRule="auto"/>
        <w:jc w:val="both"/>
        <w:rPr>
          <w:rFonts w:ascii="Traditional Arabic" w:hAnsi="Traditional Arabic" w:cs="Traditional Arabic"/>
          <w:sz w:val="32"/>
          <w:szCs w:val="32"/>
        </w:rPr>
      </w:pPr>
      <w:r w:rsidRPr="002308FE">
        <w:rPr>
          <w:rFonts w:ascii="Traditional Arabic" w:hAnsi="Traditional Arabic" w:cs="Traditional Arabic" w:hint="cs"/>
          <w:sz w:val="32"/>
          <w:szCs w:val="32"/>
          <w:rtl/>
        </w:rPr>
        <w:t>رأيت</w:t>
      </w:r>
      <w:r w:rsidRPr="002308FE">
        <w:rPr>
          <w:rFonts w:ascii="Traditional Arabic" w:hAnsi="Traditional Arabic" w:cs="Traditional Arabic"/>
          <w:sz w:val="32"/>
          <w:szCs w:val="32"/>
          <w:rtl/>
        </w:rPr>
        <w:t xml:space="preserve"> رجلا مقطوعه تدلك ساقي…… </w:t>
      </w:r>
      <w:r w:rsidRPr="002308FE">
        <w:rPr>
          <w:rFonts w:ascii="Traditional Arabic" w:hAnsi="Traditional Arabic" w:cs="Traditional Arabic" w:hint="cs"/>
          <w:sz w:val="32"/>
          <w:szCs w:val="32"/>
          <w:rtl/>
        </w:rPr>
        <w:t>رأيت</w:t>
      </w:r>
      <w:r w:rsidRPr="002308FE">
        <w:rPr>
          <w:rFonts w:ascii="Traditional Arabic" w:hAnsi="Traditional Arabic" w:cs="Traditional Arabic"/>
          <w:sz w:val="32"/>
          <w:szCs w:val="32"/>
          <w:rtl/>
        </w:rPr>
        <w:t xml:space="preserve"> بعدها نفسي اعدو كالغزال</w:t>
      </w:r>
      <w:r>
        <w:rPr>
          <w:rStyle w:val="Appelnotedebasdep"/>
          <w:rFonts w:ascii="Traditional Arabic" w:hAnsi="Traditional Arabic" w:cs="Traditional Arabic"/>
          <w:sz w:val="32"/>
          <w:szCs w:val="32"/>
          <w:rtl/>
        </w:rPr>
        <w:footnoteReference w:id="76"/>
      </w:r>
      <w:r w:rsidRPr="002308FE">
        <w:rPr>
          <w:rFonts w:ascii="Traditional Arabic" w:hAnsi="Traditional Arabic" w:cs="Traditional Arabic"/>
          <w:sz w:val="32"/>
          <w:szCs w:val="32"/>
          <w:rtl/>
        </w:rPr>
        <w:t>.</w:t>
      </w:r>
    </w:p>
    <w:p w14:paraId="0CBE0428" w14:textId="77777777" w:rsidR="000B10BD" w:rsidRPr="00C04472" w:rsidRDefault="000B10BD" w:rsidP="00BE01CD">
      <w:pPr>
        <w:bidi/>
        <w:spacing w:after="0" w:line="240" w:lineRule="auto"/>
        <w:jc w:val="both"/>
        <w:rPr>
          <w:rFonts w:ascii="Traditional Arabic" w:hAnsi="Traditional Arabic" w:cs="Traditional Arabic"/>
          <w:b/>
          <w:bCs/>
          <w:sz w:val="32"/>
          <w:szCs w:val="32"/>
          <w:rtl/>
        </w:rPr>
      </w:pPr>
      <w:r w:rsidRPr="00C04472">
        <w:rPr>
          <w:rFonts w:ascii="Traditional Arabic" w:hAnsi="Traditional Arabic" w:cs="Traditional Arabic" w:hint="cs"/>
          <w:b/>
          <w:bCs/>
          <w:sz w:val="32"/>
          <w:szCs w:val="32"/>
          <w:rtl/>
        </w:rPr>
        <w:t>قال كبيرهم:</w:t>
      </w:r>
    </w:p>
    <w:p w14:paraId="70B23B95" w14:textId="77777777" w:rsidR="000B10BD" w:rsidRPr="002308FE" w:rsidRDefault="000B10BD" w:rsidP="00BE01CD">
      <w:pPr>
        <w:bidi/>
        <w:spacing w:after="0" w:line="240" w:lineRule="auto"/>
        <w:jc w:val="both"/>
        <w:rPr>
          <w:rFonts w:ascii="Traditional Arabic" w:hAnsi="Traditional Arabic" w:cs="Traditional Arabic"/>
          <w:sz w:val="32"/>
          <w:szCs w:val="32"/>
        </w:rPr>
      </w:pPr>
      <w:r w:rsidRPr="002308FE">
        <w:rPr>
          <w:rFonts w:ascii="Traditional Arabic" w:hAnsi="Traditional Arabic" w:cs="Traditional Arabic"/>
          <w:sz w:val="32"/>
          <w:szCs w:val="32"/>
          <w:rtl/>
        </w:rPr>
        <w:t>اطال الله عمر مولانا تعبير الرؤيا أن تقطع بعضنا من أرجل الرعية ثم تدلك بها ساقيك و ستشفى من شللك الذي لازمك عقودا.</w:t>
      </w:r>
    </w:p>
    <w:p w14:paraId="00A4C728" w14:textId="77777777" w:rsidR="000B10BD" w:rsidRPr="002308FE" w:rsidRDefault="000B10BD" w:rsidP="00BE01CD">
      <w:pPr>
        <w:bidi/>
        <w:spacing w:after="0" w:line="240" w:lineRule="auto"/>
        <w:jc w:val="both"/>
        <w:rPr>
          <w:rFonts w:ascii="Traditional Arabic" w:hAnsi="Traditional Arabic" w:cs="Traditional Arabic"/>
          <w:sz w:val="32"/>
          <w:szCs w:val="32"/>
        </w:rPr>
      </w:pPr>
      <w:r w:rsidRPr="002308FE">
        <w:rPr>
          <w:rFonts w:ascii="Traditional Arabic" w:hAnsi="Traditional Arabic" w:cs="Traditional Arabic"/>
          <w:sz w:val="32"/>
          <w:szCs w:val="32"/>
          <w:rtl/>
        </w:rPr>
        <w:t>هلل المجلس لهذا التفسير العبقري….. ثم ازدادوا ألسنتهم ….. انقدح مولاهم شرارا وقال:</w:t>
      </w:r>
    </w:p>
    <w:p w14:paraId="4C78FF1B" w14:textId="75C2E00D" w:rsidR="000B10BD" w:rsidRPr="002308FE" w:rsidRDefault="000B10BD" w:rsidP="00BE01CD">
      <w:pPr>
        <w:bidi/>
        <w:spacing w:after="0" w:line="240" w:lineRule="auto"/>
        <w:jc w:val="both"/>
        <w:rPr>
          <w:rFonts w:ascii="Traditional Arabic" w:hAnsi="Traditional Arabic" w:cs="Traditional Arabic"/>
          <w:sz w:val="32"/>
          <w:szCs w:val="32"/>
        </w:rPr>
      </w:pPr>
      <w:r w:rsidRPr="002308FE">
        <w:rPr>
          <w:rFonts w:ascii="Traditional Arabic" w:hAnsi="Traditional Arabic" w:cs="Traditional Arabic"/>
          <w:sz w:val="32"/>
          <w:szCs w:val="32"/>
          <w:rtl/>
        </w:rPr>
        <w:t xml:space="preserve">بل </w:t>
      </w:r>
      <w:r w:rsidRPr="002308FE">
        <w:rPr>
          <w:rFonts w:ascii="Traditional Arabic" w:hAnsi="Traditional Arabic" w:cs="Traditional Arabic" w:hint="cs"/>
          <w:sz w:val="32"/>
          <w:szCs w:val="32"/>
          <w:rtl/>
        </w:rPr>
        <w:t>أعلنوا</w:t>
      </w:r>
      <w:r w:rsidRPr="002308FE">
        <w:rPr>
          <w:rFonts w:ascii="Traditional Arabic" w:hAnsi="Traditional Arabic" w:cs="Traditional Arabic"/>
          <w:sz w:val="32"/>
          <w:szCs w:val="32"/>
          <w:rtl/>
        </w:rPr>
        <w:t xml:space="preserve"> في الرعية </w:t>
      </w:r>
      <w:r w:rsidRPr="002308FE">
        <w:rPr>
          <w:rFonts w:ascii="Traditional Arabic" w:hAnsi="Traditional Arabic" w:cs="Traditional Arabic" w:hint="cs"/>
          <w:sz w:val="32"/>
          <w:szCs w:val="32"/>
          <w:rtl/>
        </w:rPr>
        <w:t>أني</w:t>
      </w:r>
      <w:r w:rsidR="008F0CA9">
        <w:rPr>
          <w:rFonts w:ascii="Traditional Arabic" w:hAnsi="Traditional Arabic" w:cs="Traditional Arabic" w:hint="cs"/>
          <w:sz w:val="32"/>
          <w:szCs w:val="32"/>
          <w:rtl/>
        </w:rPr>
        <w:t xml:space="preserve"> </w:t>
      </w:r>
      <w:r w:rsidRPr="002308FE">
        <w:rPr>
          <w:rFonts w:ascii="Traditional Arabic" w:hAnsi="Traditional Arabic" w:cs="Traditional Arabic"/>
          <w:sz w:val="32"/>
          <w:szCs w:val="32"/>
          <w:rtl/>
        </w:rPr>
        <w:t xml:space="preserve">خصصت منحة لكل معوق تكفيرا عن أفعالي في قطع </w:t>
      </w:r>
      <w:r w:rsidRPr="002308FE">
        <w:rPr>
          <w:rFonts w:ascii="Traditional Arabic" w:hAnsi="Traditional Arabic" w:cs="Traditional Arabic" w:hint="cs"/>
          <w:sz w:val="32"/>
          <w:szCs w:val="32"/>
          <w:rtl/>
        </w:rPr>
        <w:t>أرجل</w:t>
      </w:r>
      <w:r w:rsidRPr="002308FE">
        <w:rPr>
          <w:rFonts w:ascii="Traditional Arabic" w:hAnsi="Traditional Arabic" w:cs="Traditional Arabic"/>
          <w:sz w:val="32"/>
          <w:szCs w:val="32"/>
          <w:rtl/>
        </w:rPr>
        <w:t xml:space="preserve"> الصعاليك.</w:t>
      </w:r>
    </w:p>
    <w:p w14:paraId="58DF83C7" w14:textId="77777777" w:rsidR="000B10BD" w:rsidRPr="002308FE" w:rsidRDefault="000B10BD" w:rsidP="00BE01CD">
      <w:pPr>
        <w:bidi/>
        <w:spacing w:before="240" w:after="0" w:line="240" w:lineRule="auto"/>
        <w:jc w:val="both"/>
        <w:rPr>
          <w:rFonts w:ascii="Traditional Arabic" w:hAnsi="Traditional Arabic" w:cs="Traditional Arabic"/>
          <w:sz w:val="32"/>
          <w:szCs w:val="32"/>
        </w:rPr>
      </w:pPr>
      <w:r w:rsidRPr="002308FE">
        <w:rPr>
          <w:rFonts w:ascii="Traditional Arabic" w:hAnsi="Traditional Arabic" w:cs="Traditional Arabic"/>
          <w:sz w:val="32"/>
          <w:szCs w:val="32"/>
          <w:rtl/>
        </w:rPr>
        <w:t>حيث بزغ الفجر تجمع أفراد الرعية يتقدمهم كبير الوزراء وقد قطعوا جميعا ارجلهم.</w:t>
      </w:r>
    </w:p>
    <w:p w14:paraId="11CF4DDA" w14:textId="77777777" w:rsidR="000B10BD" w:rsidRPr="002308FE" w:rsidRDefault="000B10BD" w:rsidP="00BE01CD">
      <w:pPr>
        <w:bidi/>
        <w:spacing w:before="240" w:after="0" w:line="240" w:lineRule="auto"/>
        <w:ind w:firstLine="708"/>
        <w:jc w:val="both"/>
        <w:rPr>
          <w:rFonts w:ascii="Traditional Arabic" w:hAnsi="Traditional Arabic" w:cs="Traditional Arabic"/>
          <w:sz w:val="32"/>
          <w:szCs w:val="32"/>
        </w:rPr>
      </w:pPr>
      <w:r w:rsidRPr="002308FE">
        <w:rPr>
          <w:rFonts w:ascii="Traditional Arabic" w:hAnsi="Traditional Arabic" w:cs="Traditional Arabic"/>
          <w:sz w:val="32"/>
          <w:szCs w:val="32"/>
          <w:rtl/>
        </w:rPr>
        <w:t xml:space="preserve">حيث استهل عز الدين جلاوجي مجموعة قصصية بتفسير رؤيا، وذلك حتى يجبر المتلقي على قراءتها وفهمها من خلال البحث عن معناها في القصة و يدفع القارئ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الغوص في أعماق النص.</w:t>
      </w:r>
    </w:p>
    <w:p w14:paraId="58EA4E87" w14:textId="77777777" w:rsidR="000B10BD" w:rsidRDefault="000B10BD" w:rsidP="00BE01CD">
      <w:pPr>
        <w:bidi/>
        <w:spacing w:after="0" w:line="240" w:lineRule="auto"/>
        <w:jc w:val="both"/>
        <w:rPr>
          <w:rFonts w:ascii="Traditional Arabic" w:hAnsi="Traditional Arabic" w:cs="Traditional Arabic"/>
          <w:sz w:val="32"/>
          <w:szCs w:val="32"/>
          <w:rtl/>
        </w:rPr>
      </w:pPr>
      <w:r w:rsidRPr="002308FE">
        <w:rPr>
          <w:rFonts w:ascii="Traditional Arabic" w:hAnsi="Traditional Arabic" w:cs="Traditional Arabic"/>
          <w:sz w:val="32"/>
          <w:szCs w:val="32"/>
          <w:rtl/>
        </w:rPr>
        <w:t xml:space="preserve">مما سبق نخلص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القول ان الاستهلال عتبة لها أهمية كبرى تم تمنئ طريق القارئ للوصول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النص وفك شفراته.</w:t>
      </w:r>
    </w:p>
    <w:p w14:paraId="2FD382EF" w14:textId="77777777" w:rsidR="000B10BD" w:rsidRDefault="000B10BD" w:rsidP="00BE01CD">
      <w:pPr>
        <w:bidi/>
        <w:spacing w:after="0" w:line="240" w:lineRule="auto"/>
        <w:jc w:val="both"/>
        <w:rPr>
          <w:rFonts w:ascii="Traditional Arabic" w:hAnsi="Traditional Arabic" w:cs="Traditional Arabic"/>
          <w:sz w:val="32"/>
          <w:szCs w:val="32"/>
          <w:rtl/>
        </w:rPr>
      </w:pPr>
    </w:p>
    <w:p w14:paraId="6052E842" w14:textId="77777777" w:rsidR="000B10BD" w:rsidRDefault="000B10BD" w:rsidP="00BE01CD">
      <w:pPr>
        <w:bidi/>
        <w:spacing w:after="0" w:line="240" w:lineRule="auto"/>
        <w:jc w:val="both"/>
        <w:rPr>
          <w:rFonts w:ascii="Traditional Arabic" w:hAnsi="Traditional Arabic" w:cs="Traditional Arabic"/>
          <w:sz w:val="32"/>
          <w:szCs w:val="32"/>
          <w:rtl/>
        </w:rPr>
      </w:pPr>
    </w:p>
    <w:p w14:paraId="67A51938" w14:textId="77777777" w:rsidR="000B10BD" w:rsidRDefault="000B10BD" w:rsidP="00BE01CD">
      <w:pPr>
        <w:bidi/>
        <w:spacing w:after="0" w:line="240" w:lineRule="auto"/>
        <w:jc w:val="both"/>
        <w:rPr>
          <w:rFonts w:ascii="Traditional Arabic" w:hAnsi="Traditional Arabic" w:cs="Traditional Arabic"/>
          <w:sz w:val="32"/>
          <w:szCs w:val="32"/>
          <w:rtl/>
        </w:rPr>
      </w:pPr>
    </w:p>
    <w:p w14:paraId="43C5731A" w14:textId="77777777" w:rsidR="000B10BD" w:rsidRDefault="000B10BD" w:rsidP="00BE01CD">
      <w:pPr>
        <w:bidi/>
        <w:spacing w:after="0" w:line="240" w:lineRule="auto"/>
        <w:jc w:val="both"/>
        <w:rPr>
          <w:rFonts w:ascii="Traditional Arabic" w:hAnsi="Traditional Arabic" w:cs="Traditional Arabic"/>
          <w:sz w:val="32"/>
          <w:szCs w:val="32"/>
          <w:rtl/>
        </w:rPr>
      </w:pPr>
    </w:p>
    <w:p w14:paraId="08DD8CA8" w14:textId="77777777" w:rsidR="000B10BD" w:rsidRPr="002308FE" w:rsidRDefault="000B10BD" w:rsidP="00BE01CD">
      <w:pPr>
        <w:bidi/>
        <w:spacing w:after="0" w:line="240" w:lineRule="auto"/>
        <w:jc w:val="both"/>
        <w:rPr>
          <w:rFonts w:ascii="Traditional Arabic" w:hAnsi="Traditional Arabic" w:cs="Traditional Arabic"/>
          <w:sz w:val="32"/>
          <w:szCs w:val="32"/>
        </w:rPr>
      </w:pPr>
    </w:p>
    <w:p w14:paraId="3669C533" w14:textId="77777777" w:rsidR="000B10BD" w:rsidRPr="00E15032" w:rsidRDefault="000B10BD" w:rsidP="00BE01CD">
      <w:pPr>
        <w:bidi/>
        <w:spacing w:before="240" w:after="0" w:line="240" w:lineRule="auto"/>
        <w:jc w:val="both"/>
        <w:rPr>
          <w:rFonts w:ascii="Traditional Arabic" w:hAnsi="Traditional Arabic" w:cs="Traditional Arabic"/>
          <w:b/>
          <w:bCs/>
          <w:sz w:val="32"/>
          <w:szCs w:val="32"/>
        </w:rPr>
      </w:pPr>
      <w:r w:rsidRPr="00E15032">
        <w:rPr>
          <w:rFonts w:ascii="Traditional Arabic" w:hAnsi="Traditional Arabic" w:cs="Traditional Arabic"/>
          <w:b/>
          <w:bCs/>
          <w:sz w:val="32"/>
          <w:szCs w:val="32"/>
          <w:rtl/>
        </w:rPr>
        <w:lastRenderedPageBreak/>
        <w:t>رابعا: عتبة العنوان.</w:t>
      </w:r>
    </w:p>
    <w:p w14:paraId="12BF09E6" w14:textId="0969A747" w:rsidR="000B10BD" w:rsidRPr="002308FE" w:rsidRDefault="000B10BD" w:rsidP="00BE01CD">
      <w:pPr>
        <w:bidi/>
        <w:spacing w:before="240" w:after="0" w:line="240" w:lineRule="auto"/>
        <w:ind w:firstLine="708"/>
        <w:jc w:val="both"/>
        <w:rPr>
          <w:rFonts w:ascii="Traditional Arabic" w:hAnsi="Traditional Arabic" w:cs="Traditional Arabic"/>
          <w:sz w:val="32"/>
          <w:szCs w:val="32"/>
        </w:rPr>
      </w:pPr>
      <w:r w:rsidRPr="002308FE">
        <w:rPr>
          <w:rFonts w:ascii="Traditional Arabic" w:hAnsi="Traditional Arabic" w:cs="Traditional Arabic"/>
          <w:sz w:val="32"/>
          <w:szCs w:val="32"/>
          <w:rtl/>
        </w:rPr>
        <w:t xml:space="preserve">تعد العنوان علامة لغوية تعلو </w:t>
      </w:r>
      <w:r w:rsidRPr="002308FE">
        <w:rPr>
          <w:rFonts w:ascii="Traditional Arabic" w:hAnsi="Traditional Arabic" w:cs="Traditional Arabic" w:hint="cs"/>
          <w:sz w:val="32"/>
          <w:szCs w:val="32"/>
          <w:rtl/>
        </w:rPr>
        <w:t>النص وتحدده</w:t>
      </w:r>
      <w:r w:rsidRPr="002308FE">
        <w:rPr>
          <w:rFonts w:ascii="Traditional Arabic" w:hAnsi="Traditional Arabic" w:cs="Traditional Arabic"/>
          <w:sz w:val="32"/>
          <w:szCs w:val="32"/>
          <w:rtl/>
        </w:rPr>
        <w:t xml:space="preserve"> وتساهم في إغراء القارئ لقراءة النص عنوان الكتاب هو السبب الرئيسي لانتشاره وشهرة صاحبه</w:t>
      </w:r>
      <w:r w:rsidR="00197784">
        <w:rPr>
          <w:rFonts w:ascii="Traditional Arabic" w:hAnsi="Traditional Arabic" w:cs="Traditional Arabic" w:hint="cs"/>
          <w:sz w:val="32"/>
          <w:szCs w:val="32"/>
          <w:rtl/>
        </w:rPr>
        <w:t xml:space="preserve"> </w:t>
      </w:r>
      <w:r w:rsidRPr="002308FE">
        <w:rPr>
          <w:rFonts w:ascii="Traditional Arabic" w:hAnsi="Traditional Arabic" w:cs="Traditional Arabic"/>
          <w:sz w:val="32"/>
          <w:szCs w:val="32"/>
          <w:rtl/>
        </w:rPr>
        <w:t xml:space="preserve">العنوان عتبة من العتبات الأساسية للنص التي لا يمكن تجاوزها وقد اتبعنا في تحليل العنوان في قصة رحلة البنات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النار لعز الدين جلاوجي المنهج السيميائي وفق مستوياته التركيبي والدلالي والتداولي.</w:t>
      </w:r>
    </w:p>
    <w:p w14:paraId="45EB8443" w14:textId="77777777" w:rsidR="000B10BD" w:rsidRPr="002308FE" w:rsidRDefault="000B10BD" w:rsidP="00BE01CD">
      <w:pPr>
        <w:bidi/>
        <w:spacing w:after="0" w:line="240" w:lineRule="auto"/>
        <w:jc w:val="both"/>
        <w:rPr>
          <w:rFonts w:ascii="Traditional Arabic" w:hAnsi="Traditional Arabic" w:cs="Traditional Arabic"/>
          <w:b/>
          <w:bCs/>
          <w:sz w:val="32"/>
          <w:szCs w:val="32"/>
        </w:rPr>
      </w:pPr>
      <w:r w:rsidRPr="002308FE">
        <w:rPr>
          <w:rFonts w:ascii="Traditional Arabic" w:hAnsi="Traditional Arabic" w:cs="Traditional Arabic"/>
          <w:b/>
          <w:bCs/>
          <w:sz w:val="32"/>
          <w:szCs w:val="32"/>
          <w:rtl/>
        </w:rPr>
        <w:t>1-المستوى التركيبي:</w:t>
      </w:r>
    </w:p>
    <w:p w14:paraId="773DD1A8" w14:textId="02ED955A" w:rsidR="000B10BD" w:rsidRPr="002308FE" w:rsidRDefault="000B10BD" w:rsidP="00BE01CD">
      <w:pPr>
        <w:bidi/>
        <w:spacing w:after="0" w:line="240" w:lineRule="auto"/>
        <w:ind w:firstLine="708"/>
        <w:jc w:val="both"/>
        <w:rPr>
          <w:rFonts w:ascii="Traditional Arabic" w:hAnsi="Traditional Arabic" w:cs="Traditional Arabic"/>
          <w:sz w:val="32"/>
          <w:szCs w:val="32"/>
        </w:rPr>
      </w:pPr>
      <w:r w:rsidRPr="002308FE">
        <w:rPr>
          <w:rFonts w:ascii="Traditional Arabic" w:hAnsi="Traditional Arabic" w:cs="Traditional Arabic"/>
          <w:sz w:val="32"/>
          <w:szCs w:val="32"/>
          <w:rtl/>
        </w:rPr>
        <w:t xml:space="preserve">ان بنيت عنوان رحلة البنات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النار الاسمية تتكون من مبتدأ وشبه جملة خبرية وكما كانت الأسماء في العربية تدل على الثبات والاستقرار قادنا ذلك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رسوخ فكرة أن المرأة حطب جهنم كما يراها السواد الاعظم في مجتمعاتنا العربية وما يؤكد </w:t>
      </w:r>
      <w:r w:rsidRPr="002308FE">
        <w:rPr>
          <w:rFonts w:ascii="Traditional Arabic" w:hAnsi="Traditional Arabic" w:cs="Traditional Arabic" w:hint="cs"/>
          <w:sz w:val="32"/>
          <w:szCs w:val="32"/>
          <w:rtl/>
        </w:rPr>
        <w:t>الفكرة</w:t>
      </w:r>
      <w:r w:rsidRPr="002308FE">
        <w:rPr>
          <w:rFonts w:ascii="Traditional Arabic" w:hAnsi="Traditional Arabic" w:cs="Traditional Arabic"/>
          <w:sz w:val="32"/>
          <w:szCs w:val="32"/>
          <w:rtl/>
        </w:rPr>
        <w:t xml:space="preserve"> انا لفظه البنات جاءت مضافا </w:t>
      </w:r>
      <w:r w:rsidRPr="002308FE">
        <w:rPr>
          <w:rFonts w:ascii="Traditional Arabic" w:hAnsi="Traditional Arabic" w:cs="Traditional Arabic" w:hint="cs"/>
          <w:sz w:val="32"/>
          <w:szCs w:val="32"/>
          <w:rtl/>
        </w:rPr>
        <w:t>للرحلة</w:t>
      </w:r>
      <w:r w:rsidRPr="002308FE">
        <w:rPr>
          <w:rFonts w:ascii="Traditional Arabic" w:hAnsi="Traditional Arabic" w:cs="Traditional Arabic"/>
          <w:sz w:val="32"/>
          <w:szCs w:val="32"/>
          <w:rtl/>
        </w:rPr>
        <w:t xml:space="preserve"> فلا تكتمل </w:t>
      </w:r>
      <w:r w:rsidRPr="002308FE">
        <w:rPr>
          <w:rFonts w:ascii="Traditional Arabic" w:hAnsi="Traditional Arabic" w:cs="Traditional Arabic" w:hint="cs"/>
          <w:sz w:val="32"/>
          <w:szCs w:val="32"/>
          <w:rtl/>
        </w:rPr>
        <w:t>الرحلة</w:t>
      </w:r>
      <w:r w:rsidR="00DF4111">
        <w:rPr>
          <w:rFonts w:ascii="Traditional Arabic" w:hAnsi="Traditional Arabic" w:cs="Traditional Arabic" w:hint="cs"/>
          <w:sz w:val="32"/>
          <w:szCs w:val="32"/>
          <w:rtl/>
        </w:rPr>
        <w:t xml:space="preserve">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النار الا </w:t>
      </w:r>
      <w:r w:rsidR="00AB61EB" w:rsidRPr="002308FE">
        <w:rPr>
          <w:rFonts w:ascii="Traditional Arabic" w:hAnsi="Traditional Arabic" w:cs="Traditional Arabic" w:hint="cs"/>
          <w:sz w:val="32"/>
          <w:szCs w:val="32"/>
          <w:rtl/>
        </w:rPr>
        <w:t>إذا</w:t>
      </w:r>
      <w:r w:rsidRPr="002308FE">
        <w:rPr>
          <w:rFonts w:ascii="Traditional Arabic" w:hAnsi="Traditional Arabic" w:cs="Traditional Arabic"/>
          <w:sz w:val="32"/>
          <w:szCs w:val="32"/>
          <w:rtl/>
        </w:rPr>
        <w:t xml:space="preserve"> جاءت مقرونه بجنس الاناث وجاء حرف الجر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مؤيد </w:t>
      </w:r>
      <w:r w:rsidRPr="002308FE">
        <w:rPr>
          <w:rFonts w:ascii="Traditional Arabic" w:hAnsi="Traditional Arabic" w:cs="Traditional Arabic" w:hint="cs"/>
          <w:sz w:val="32"/>
          <w:szCs w:val="32"/>
          <w:rtl/>
        </w:rPr>
        <w:t>للفكرة</w:t>
      </w:r>
      <w:r w:rsidRPr="002308FE">
        <w:rPr>
          <w:rFonts w:ascii="Traditional Arabic" w:hAnsi="Traditional Arabic" w:cs="Traditional Arabic"/>
          <w:sz w:val="32"/>
          <w:szCs w:val="32"/>
          <w:rtl/>
        </w:rPr>
        <w:t>، فهناك عنف حركة الجر التي تصير البنات وقودا للنار.</w:t>
      </w:r>
    </w:p>
    <w:p w14:paraId="19A119A3" w14:textId="77777777" w:rsidR="000B10BD" w:rsidRPr="002308FE" w:rsidRDefault="000B10BD" w:rsidP="00BE01CD">
      <w:pPr>
        <w:bidi/>
        <w:spacing w:after="0" w:line="240" w:lineRule="auto"/>
        <w:jc w:val="both"/>
        <w:rPr>
          <w:rFonts w:ascii="Traditional Arabic" w:hAnsi="Traditional Arabic" w:cs="Traditional Arabic"/>
          <w:bCs/>
          <w:sz w:val="32"/>
          <w:szCs w:val="32"/>
        </w:rPr>
      </w:pPr>
      <w:r w:rsidRPr="002308FE">
        <w:rPr>
          <w:rFonts w:ascii="Traditional Arabic" w:hAnsi="Traditional Arabic" w:cs="Traditional Arabic"/>
          <w:bCs/>
          <w:sz w:val="32"/>
          <w:szCs w:val="32"/>
          <w:rtl/>
        </w:rPr>
        <w:t>2-المستوى الدلالي:</w:t>
      </w:r>
    </w:p>
    <w:p w14:paraId="54614294" w14:textId="1FAAC8C8" w:rsidR="000B10BD" w:rsidRPr="002308FE" w:rsidRDefault="000B10BD" w:rsidP="00BE01CD">
      <w:pPr>
        <w:bidi/>
        <w:spacing w:after="0" w:line="240" w:lineRule="auto"/>
        <w:ind w:firstLine="708"/>
        <w:jc w:val="both"/>
        <w:rPr>
          <w:rFonts w:ascii="Traditional Arabic" w:hAnsi="Traditional Arabic" w:cs="Traditional Arabic"/>
          <w:sz w:val="32"/>
          <w:szCs w:val="32"/>
        </w:rPr>
      </w:pPr>
      <w:r w:rsidRPr="002308FE">
        <w:rPr>
          <w:rFonts w:ascii="Traditional Arabic" w:hAnsi="Traditional Arabic" w:cs="Traditional Arabic"/>
          <w:sz w:val="32"/>
          <w:szCs w:val="32"/>
          <w:rtl/>
        </w:rPr>
        <w:t>تبدو الدلالة لأول فكر</w:t>
      </w:r>
      <w:r>
        <w:rPr>
          <w:rFonts w:ascii="Traditional Arabic" w:hAnsi="Traditional Arabic" w:cs="Traditional Arabic" w:hint="cs"/>
          <w:sz w:val="32"/>
          <w:szCs w:val="32"/>
          <w:rtl/>
        </w:rPr>
        <w:t>ة</w:t>
      </w:r>
      <w:r w:rsidR="00AB61EB">
        <w:rPr>
          <w:rFonts w:ascii="Traditional Arabic" w:hAnsi="Traditional Arabic" w:cs="Traditional Arabic" w:hint="cs"/>
          <w:sz w:val="32"/>
          <w:szCs w:val="32"/>
          <w:rtl/>
        </w:rPr>
        <w:t xml:space="preserve"> </w:t>
      </w:r>
      <w:r w:rsidRPr="002308FE">
        <w:rPr>
          <w:rFonts w:ascii="Traditional Arabic" w:hAnsi="Traditional Arabic" w:cs="Traditional Arabic" w:hint="cs"/>
          <w:sz w:val="32"/>
          <w:szCs w:val="32"/>
          <w:rtl/>
        </w:rPr>
        <w:t>واضحة</w:t>
      </w:r>
      <w:r w:rsidRPr="002308FE">
        <w:rPr>
          <w:rFonts w:ascii="Traditional Arabic" w:hAnsi="Traditional Arabic" w:cs="Traditional Arabic"/>
          <w:sz w:val="32"/>
          <w:szCs w:val="32"/>
          <w:rtl/>
        </w:rPr>
        <w:t xml:space="preserve"> فهي انتقال للجنس الانثوي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مكان ناري ويكون القاس بهذا قد خص جنس الإناث دون الذكور بهذه الرحلة </w:t>
      </w:r>
      <w:r w:rsidR="00AB61EB" w:rsidRPr="002308FE">
        <w:rPr>
          <w:rFonts w:ascii="Traditional Arabic" w:hAnsi="Traditional Arabic" w:cs="Traditional Arabic" w:hint="cs"/>
          <w:sz w:val="32"/>
          <w:szCs w:val="32"/>
          <w:rtl/>
        </w:rPr>
        <w:t>وساقهن</w:t>
      </w:r>
      <w:r w:rsidR="00AB61EB">
        <w:rPr>
          <w:rFonts w:ascii="Traditional Arabic" w:hAnsi="Traditional Arabic" w:cs="Traditional Arabic" w:hint="cs"/>
          <w:sz w:val="32"/>
          <w:szCs w:val="32"/>
          <w:rtl/>
        </w:rPr>
        <w:t xml:space="preserve">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النار إلا أن الرحلة قد تتوافر على عنصر </w:t>
      </w:r>
      <w:r w:rsidRPr="002308FE">
        <w:rPr>
          <w:rFonts w:ascii="Traditional Arabic" w:hAnsi="Traditional Arabic" w:cs="Traditional Arabic" w:hint="cs"/>
          <w:sz w:val="32"/>
          <w:szCs w:val="32"/>
          <w:rtl/>
        </w:rPr>
        <w:t>الرغبة</w:t>
      </w:r>
      <w:r w:rsidRPr="002308FE">
        <w:rPr>
          <w:rFonts w:ascii="Traditional Arabic" w:hAnsi="Traditional Arabic" w:cs="Traditional Arabic"/>
          <w:sz w:val="32"/>
          <w:szCs w:val="32"/>
          <w:rtl/>
        </w:rPr>
        <w:t xml:space="preserve"> او الاكراه رغبه البنات في الخروج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هذه </w:t>
      </w:r>
      <w:r w:rsidRPr="002308FE">
        <w:rPr>
          <w:rFonts w:ascii="Traditional Arabic" w:hAnsi="Traditional Arabic" w:cs="Traditional Arabic" w:hint="cs"/>
          <w:sz w:val="32"/>
          <w:szCs w:val="32"/>
          <w:rtl/>
        </w:rPr>
        <w:t>الرحلة</w:t>
      </w:r>
      <w:r w:rsidRPr="002308FE">
        <w:rPr>
          <w:rFonts w:ascii="Traditional Arabic" w:hAnsi="Traditional Arabic" w:cs="Traditional Arabic"/>
          <w:sz w:val="32"/>
          <w:szCs w:val="32"/>
          <w:rtl/>
        </w:rPr>
        <w:t xml:space="preserve"> او إكراههن على هذه </w:t>
      </w:r>
      <w:r w:rsidRPr="002308FE">
        <w:rPr>
          <w:rFonts w:ascii="Traditional Arabic" w:hAnsi="Traditional Arabic" w:cs="Traditional Arabic" w:hint="cs"/>
          <w:sz w:val="32"/>
          <w:szCs w:val="32"/>
          <w:rtl/>
        </w:rPr>
        <w:t>الرحلة</w:t>
      </w:r>
      <w:r w:rsidRPr="002308FE">
        <w:rPr>
          <w:rFonts w:ascii="Traditional Arabic" w:hAnsi="Traditional Arabic" w:cs="Traditional Arabic"/>
          <w:sz w:val="32"/>
          <w:szCs w:val="32"/>
          <w:rtl/>
        </w:rPr>
        <w:t xml:space="preserve"> خاصة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عرفنا ان </w:t>
      </w:r>
      <w:r w:rsidRPr="002308FE">
        <w:rPr>
          <w:rFonts w:ascii="Traditional Arabic" w:hAnsi="Traditional Arabic" w:cs="Traditional Arabic" w:hint="cs"/>
          <w:sz w:val="32"/>
          <w:szCs w:val="32"/>
          <w:rtl/>
        </w:rPr>
        <w:t>الكاتبة</w:t>
      </w:r>
      <w:r w:rsidRPr="002308FE">
        <w:rPr>
          <w:rFonts w:ascii="Traditional Arabic" w:hAnsi="Traditional Arabic" w:cs="Traditional Arabic"/>
          <w:sz w:val="32"/>
          <w:szCs w:val="32"/>
          <w:rtl/>
        </w:rPr>
        <w:t xml:space="preserve"> يشير في طيات مجموعته هذه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اضطهاد المرأة بشتى الاشكال مما قد يقود المرأة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تمرد سلبي.</w:t>
      </w:r>
    </w:p>
    <w:p w14:paraId="324402BB" w14:textId="77777777" w:rsidR="000B10BD" w:rsidRDefault="000B10BD" w:rsidP="00BE01CD">
      <w:pPr>
        <w:bidi/>
        <w:spacing w:after="0" w:line="240" w:lineRule="auto"/>
        <w:jc w:val="both"/>
        <w:rPr>
          <w:rFonts w:ascii="Traditional Arabic" w:hAnsi="Traditional Arabic" w:cs="Traditional Arabic"/>
          <w:bCs/>
          <w:sz w:val="32"/>
          <w:szCs w:val="32"/>
          <w:rtl/>
        </w:rPr>
      </w:pPr>
      <w:r w:rsidRPr="00DC6C13">
        <w:rPr>
          <w:rFonts w:ascii="Traditional Arabic" w:hAnsi="Traditional Arabic" w:cs="Traditional Arabic"/>
          <w:bCs/>
          <w:sz w:val="32"/>
          <w:szCs w:val="32"/>
          <w:rtl/>
        </w:rPr>
        <w:t>الرحلة:</w:t>
      </w:r>
    </w:p>
    <w:p w14:paraId="7629870A" w14:textId="77777777" w:rsidR="000B10BD" w:rsidRPr="00327044" w:rsidRDefault="000B10BD" w:rsidP="00BE01CD">
      <w:pPr>
        <w:bidi/>
        <w:spacing w:after="0" w:line="240" w:lineRule="auto"/>
        <w:ind w:firstLine="708"/>
        <w:jc w:val="both"/>
        <w:rPr>
          <w:rFonts w:ascii="Traditional Arabic" w:hAnsi="Traditional Arabic" w:cs="Traditional Arabic"/>
          <w:bCs/>
          <w:sz w:val="32"/>
          <w:szCs w:val="32"/>
        </w:rPr>
      </w:pPr>
      <w:r w:rsidRPr="002308FE">
        <w:rPr>
          <w:rFonts w:ascii="Traditional Arabic" w:hAnsi="Traditional Arabic" w:cs="Traditional Arabic"/>
          <w:sz w:val="32"/>
          <w:szCs w:val="32"/>
          <w:rtl/>
        </w:rPr>
        <w:t xml:space="preserve">حركة انتقال مقرونة بالتعب غالبا مرادفة للفظ السفر الذي قال فيه الرسول صلى الله عليه وسلم </w:t>
      </w:r>
      <w:r>
        <w:rPr>
          <w:rFonts w:ascii="Traditional Arabic" w:hAnsi="Traditional Arabic" w:cs="Traditional Arabic" w:hint="cs"/>
          <w:sz w:val="32"/>
          <w:szCs w:val="32"/>
          <w:rtl/>
        </w:rPr>
        <w:t>"</w:t>
      </w:r>
      <w:r w:rsidRPr="002308FE">
        <w:rPr>
          <w:rFonts w:ascii="Traditional Arabic" w:hAnsi="Traditional Arabic" w:cs="Traditional Arabic"/>
          <w:sz w:val="32"/>
          <w:szCs w:val="32"/>
          <w:rtl/>
        </w:rPr>
        <w:t xml:space="preserve">السفر قطعة من العذاب يمنع أحدكم طعامه وشرابه ونومه فإذا قمنا نهمه فليجعل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أهله</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77"/>
      </w:r>
      <w:r w:rsidRPr="002308FE">
        <w:rPr>
          <w:rFonts w:ascii="Traditional Arabic" w:hAnsi="Traditional Arabic" w:cs="Traditional Arabic"/>
          <w:sz w:val="32"/>
          <w:szCs w:val="32"/>
          <w:rtl/>
        </w:rPr>
        <w:t>.</w:t>
      </w:r>
    </w:p>
    <w:p w14:paraId="322E72EF" w14:textId="77777777" w:rsidR="000B10BD" w:rsidRDefault="000B10BD" w:rsidP="00BE01CD">
      <w:pPr>
        <w:bidi/>
        <w:spacing w:before="240" w:line="240" w:lineRule="auto"/>
        <w:jc w:val="both"/>
        <w:rPr>
          <w:rFonts w:ascii="Traditional Arabic" w:hAnsi="Traditional Arabic" w:cs="Traditional Arabic"/>
          <w:sz w:val="32"/>
          <w:szCs w:val="32"/>
          <w:rtl/>
        </w:rPr>
      </w:pPr>
      <w:r w:rsidRPr="003B5650">
        <w:rPr>
          <w:rFonts w:ascii="Traditional Arabic" w:hAnsi="Traditional Arabic" w:cs="Traditional Arabic"/>
          <w:bCs/>
          <w:sz w:val="32"/>
          <w:szCs w:val="32"/>
          <w:rtl/>
        </w:rPr>
        <w:t>النار:</w:t>
      </w:r>
      <w:r w:rsidRPr="002308FE">
        <w:rPr>
          <w:rFonts w:ascii="Traditional Arabic" w:hAnsi="Traditional Arabic" w:cs="Traditional Arabic"/>
          <w:sz w:val="32"/>
          <w:szCs w:val="32"/>
          <w:rtl/>
        </w:rPr>
        <w:t xml:space="preserve"> اسم من أسماء جهنم وهي دركات نحيلها على معنى العذاب الذي نجد له نصيبا في الوقوف على دلالة الرحلة التي ذكرناه أنفا.</w:t>
      </w:r>
    </w:p>
    <w:p w14:paraId="3AFC0EAB" w14:textId="77777777" w:rsidR="000B10BD" w:rsidRDefault="000B10BD" w:rsidP="00BE01CD">
      <w:pPr>
        <w:bidi/>
        <w:spacing w:before="240" w:line="240" w:lineRule="auto"/>
        <w:jc w:val="both"/>
        <w:rPr>
          <w:rFonts w:ascii="Traditional Arabic" w:hAnsi="Traditional Arabic" w:cs="Traditional Arabic"/>
          <w:sz w:val="32"/>
          <w:szCs w:val="32"/>
          <w:rtl/>
        </w:rPr>
      </w:pPr>
    </w:p>
    <w:p w14:paraId="72CB99C6" w14:textId="3543086A" w:rsidR="000B10BD" w:rsidRDefault="000B10BD" w:rsidP="00BE01CD">
      <w:pPr>
        <w:bidi/>
        <w:spacing w:before="240" w:line="240" w:lineRule="auto"/>
        <w:jc w:val="both"/>
        <w:rPr>
          <w:rFonts w:ascii="Traditional Arabic" w:hAnsi="Traditional Arabic" w:cs="Traditional Arabic"/>
          <w:sz w:val="32"/>
          <w:szCs w:val="32"/>
          <w:rtl/>
        </w:rPr>
      </w:pPr>
    </w:p>
    <w:p w14:paraId="67A69822" w14:textId="77777777" w:rsidR="00197784" w:rsidRPr="002308FE" w:rsidRDefault="00197784" w:rsidP="00BE01CD">
      <w:pPr>
        <w:bidi/>
        <w:spacing w:before="240" w:line="240" w:lineRule="auto"/>
        <w:jc w:val="both"/>
        <w:rPr>
          <w:rFonts w:ascii="Traditional Arabic" w:hAnsi="Traditional Arabic" w:cs="Traditional Arabic"/>
          <w:sz w:val="32"/>
          <w:szCs w:val="32"/>
        </w:rPr>
      </w:pPr>
    </w:p>
    <w:p w14:paraId="07D7311A" w14:textId="77777777" w:rsidR="000B10BD" w:rsidRPr="00DC6C13" w:rsidRDefault="000B10BD" w:rsidP="00BE01CD">
      <w:pPr>
        <w:bidi/>
        <w:spacing w:line="240" w:lineRule="auto"/>
        <w:jc w:val="both"/>
        <w:rPr>
          <w:rFonts w:ascii="Traditional Arabic" w:hAnsi="Traditional Arabic" w:cs="Traditional Arabic"/>
          <w:bCs/>
          <w:sz w:val="32"/>
          <w:szCs w:val="32"/>
        </w:rPr>
      </w:pPr>
      <w:r w:rsidRPr="00DC6C13">
        <w:rPr>
          <w:rFonts w:ascii="Traditional Arabic" w:hAnsi="Traditional Arabic" w:cs="Traditional Arabic"/>
          <w:bCs/>
          <w:sz w:val="32"/>
          <w:szCs w:val="32"/>
          <w:rtl/>
        </w:rPr>
        <w:lastRenderedPageBreak/>
        <w:t>3- المستوى التداولي:</w:t>
      </w:r>
    </w:p>
    <w:p w14:paraId="658362C6" w14:textId="77777777" w:rsidR="000B10BD" w:rsidRPr="002308FE" w:rsidRDefault="000B10BD" w:rsidP="00BE01CD">
      <w:pPr>
        <w:bidi/>
        <w:spacing w:after="0" w:line="240" w:lineRule="auto"/>
        <w:ind w:firstLine="708"/>
        <w:jc w:val="both"/>
        <w:rPr>
          <w:rFonts w:ascii="Traditional Arabic" w:hAnsi="Traditional Arabic" w:cs="Traditional Arabic"/>
          <w:sz w:val="32"/>
          <w:szCs w:val="32"/>
        </w:rPr>
      </w:pPr>
      <w:r w:rsidRPr="002308FE">
        <w:rPr>
          <w:rFonts w:ascii="Traditional Arabic" w:hAnsi="Traditional Arabic" w:cs="Traditional Arabic"/>
          <w:sz w:val="32"/>
          <w:szCs w:val="32"/>
          <w:rtl/>
        </w:rPr>
        <w:t xml:space="preserve">العنوان يحمل مقصديه مستفزة تجعلنا نتساءل لما رحلة البنات دون البنين أعليهم اللعنة؟ وتبعا القرائن الدالة في النص فمن خلال طلعنا على متن العنوان امتحنت لنا عدة أمور وهي توظيف الكاتب للمصطلحات دينيه التي لها علاقة بالقرآن الكريم فالمرأة على الرغم من مكانتها في الاسلام الا ان نظرة المجتمع إليها تبقى مشبوها تأثرا بالعقائد الجاهلية فما زال الرجل ينظر اليها نظرة قاصرة على اساس انها جاذبة للفتنة حيث يقول الكاتب </w:t>
      </w:r>
      <w:r>
        <w:rPr>
          <w:rFonts w:ascii="Traditional Arabic" w:hAnsi="Traditional Arabic" w:cs="Traditional Arabic" w:hint="cs"/>
          <w:sz w:val="32"/>
          <w:szCs w:val="32"/>
          <w:rtl/>
        </w:rPr>
        <w:t>"</w:t>
      </w:r>
      <w:r w:rsidRPr="002308FE">
        <w:rPr>
          <w:rFonts w:ascii="Traditional Arabic" w:hAnsi="Traditional Arabic" w:cs="Traditional Arabic"/>
          <w:sz w:val="32"/>
          <w:szCs w:val="32"/>
          <w:rtl/>
        </w:rPr>
        <w:t>وتلد بنات لا تصلحن الا لإيقاد النار في قلوب المحبين والعاشقين</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78"/>
      </w:r>
      <w:r w:rsidRPr="002308FE">
        <w:rPr>
          <w:rFonts w:ascii="Traditional Arabic" w:hAnsi="Traditional Arabic" w:cs="Traditional Arabic"/>
          <w:sz w:val="32"/>
          <w:szCs w:val="32"/>
          <w:rtl/>
        </w:rPr>
        <w:t>.</w:t>
      </w:r>
    </w:p>
    <w:p w14:paraId="7C7125D6" w14:textId="3EBA579D" w:rsidR="000B10BD" w:rsidRPr="002308FE" w:rsidRDefault="000B10BD" w:rsidP="00BE01CD">
      <w:pPr>
        <w:bidi/>
        <w:spacing w:before="240" w:after="0" w:line="240" w:lineRule="auto"/>
        <w:ind w:firstLine="708"/>
        <w:jc w:val="both"/>
        <w:rPr>
          <w:rFonts w:ascii="Traditional Arabic" w:hAnsi="Traditional Arabic" w:cs="Traditional Arabic"/>
          <w:sz w:val="32"/>
          <w:szCs w:val="32"/>
        </w:rPr>
      </w:pPr>
      <w:r w:rsidRPr="002308FE">
        <w:rPr>
          <w:rFonts w:ascii="Traditional Arabic" w:hAnsi="Traditional Arabic" w:cs="Traditional Arabic"/>
          <w:sz w:val="32"/>
          <w:szCs w:val="32"/>
          <w:rtl/>
        </w:rPr>
        <w:t xml:space="preserve">وتعكس بعض عبارات الكاتب وجهة نظر المجتمع المزدرية تجاه المرأة على </w:t>
      </w:r>
      <w:r>
        <w:rPr>
          <w:rFonts w:ascii="Traditional Arabic" w:hAnsi="Traditional Arabic" w:cs="Traditional Arabic" w:hint="cs"/>
          <w:sz w:val="32"/>
          <w:szCs w:val="32"/>
          <w:rtl/>
        </w:rPr>
        <w:t>أ</w:t>
      </w:r>
      <w:r w:rsidRPr="002308FE">
        <w:rPr>
          <w:rFonts w:ascii="Traditional Arabic" w:hAnsi="Traditional Arabic" w:cs="Traditional Arabic"/>
          <w:sz w:val="32"/>
          <w:szCs w:val="32"/>
          <w:rtl/>
        </w:rPr>
        <w:t xml:space="preserve">ساس </w:t>
      </w:r>
      <w:r>
        <w:rPr>
          <w:rFonts w:ascii="Traditional Arabic" w:hAnsi="Traditional Arabic" w:cs="Traditional Arabic" w:hint="cs"/>
          <w:sz w:val="32"/>
          <w:szCs w:val="32"/>
          <w:rtl/>
        </w:rPr>
        <w:t>أ</w:t>
      </w:r>
      <w:r w:rsidRPr="002308FE">
        <w:rPr>
          <w:rFonts w:ascii="Traditional Arabic" w:hAnsi="Traditional Arabic" w:cs="Traditional Arabic"/>
          <w:sz w:val="32"/>
          <w:szCs w:val="32"/>
          <w:rtl/>
        </w:rPr>
        <w:t xml:space="preserve">نها جاذبة للعار لذلك اقتبس من القرآن الكريم مشخصا في </w:t>
      </w:r>
      <w:r w:rsidRPr="002308FE">
        <w:rPr>
          <w:rFonts w:ascii="Traditional Arabic" w:hAnsi="Traditional Arabic" w:cs="Traditional Arabic" w:hint="cs"/>
          <w:sz w:val="32"/>
          <w:szCs w:val="32"/>
          <w:rtl/>
        </w:rPr>
        <w:t>الآية</w:t>
      </w:r>
      <w:r w:rsidR="007B1B7F">
        <w:rPr>
          <w:rFonts w:ascii="Traditional Arabic" w:hAnsi="Traditional Arabic" w:cs="Traditional Arabic" w:hint="cs"/>
          <w:sz w:val="32"/>
          <w:szCs w:val="32"/>
          <w:rtl/>
        </w:rPr>
        <w:t xml:space="preserve"> </w:t>
      </w:r>
      <w:r w:rsidRPr="002308FE">
        <w:rPr>
          <w:rFonts w:ascii="Traditional Arabic" w:hAnsi="Traditional Arabic" w:cs="Traditional Arabic" w:hint="cs"/>
          <w:sz w:val="32"/>
          <w:szCs w:val="32"/>
          <w:rtl/>
        </w:rPr>
        <w:t>الأتية</w:t>
      </w:r>
      <w:r w:rsidRPr="002308FE">
        <w:rPr>
          <w:rFonts w:ascii="Traditional Arabic" w:hAnsi="Traditional Arabic" w:cs="Traditional Arabic"/>
          <w:sz w:val="32"/>
          <w:szCs w:val="32"/>
          <w:rtl/>
        </w:rPr>
        <w:t xml:space="preserve"> " و</w:t>
      </w:r>
      <w:r>
        <w:rPr>
          <w:rFonts w:ascii="Traditional Arabic" w:hAnsi="Traditional Arabic" w:cs="Traditional Arabic"/>
          <w:sz w:val="32"/>
          <w:szCs w:val="32"/>
          <w:rtl/>
        </w:rPr>
        <w:t>إلى</w:t>
      </w:r>
      <w:r w:rsidR="007B1B7F">
        <w:rPr>
          <w:rFonts w:ascii="Traditional Arabic" w:hAnsi="Traditional Arabic" w:cs="Traditional Arabic" w:hint="cs"/>
          <w:sz w:val="32"/>
          <w:szCs w:val="32"/>
          <w:rtl/>
        </w:rPr>
        <w:t xml:space="preserve"> </w:t>
      </w:r>
      <w:r w:rsidRPr="002308FE">
        <w:rPr>
          <w:rFonts w:ascii="Traditional Arabic" w:hAnsi="Traditional Arabic" w:cs="Traditional Arabic" w:hint="cs"/>
          <w:sz w:val="32"/>
          <w:szCs w:val="32"/>
          <w:rtl/>
        </w:rPr>
        <w:t>أكثر</w:t>
      </w:r>
      <w:r w:rsidRPr="002308FE">
        <w:rPr>
          <w:rFonts w:ascii="Traditional Arabic" w:hAnsi="Traditional Arabic" w:cs="Traditional Arabic"/>
          <w:sz w:val="32"/>
          <w:szCs w:val="32"/>
          <w:rtl/>
        </w:rPr>
        <w:t xml:space="preserve"> أحدهم </w:t>
      </w:r>
      <w:r w:rsidRPr="002308FE">
        <w:rPr>
          <w:rFonts w:ascii="Traditional Arabic" w:hAnsi="Traditional Arabic" w:cs="Traditional Arabic" w:hint="cs"/>
          <w:sz w:val="32"/>
          <w:szCs w:val="32"/>
          <w:rtl/>
        </w:rPr>
        <w:t>بالأنثى</w:t>
      </w:r>
      <w:r w:rsidRPr="002308FE">
        <w:rPr>
          <w:rFonts w:ascii="Traditional Arabic" w:hAnsi="Traditional Arabic" w:cs="Traditional Arabic"/>
          <w:sz w:val="32"/>
          <w:szCs w:val="32"/>
          <w:rtl/>
        </w:rPr>
        <w:t xml:space="preserve"> ظل وجهه مسودا وهو كظيم يتوارى من القوم من سوء ما بشر به أيمسكه على هون أم يدسه في التراب ألا ساء ما يحكمون"</w:t>
      </w:r>
      <w:r>
        <w:rPr>
          <w:rStyle w:val="Appelnotedebasdep"/>
          <w:rFonts w:ascii="Traditional Arabic" w:hAnsi="Traditional Arabic" w:cs="Traditional Arabic"/>
          <w:sz w:val="32"/>
          <w:szCs w:val="32"/>
          <w:rtl/>
        </w:rPr>
        <w:footnoteReference w:id="79"/>
      </w:r>
      <w:r w:rsidRPr="002308FE">
        <w:rPr>
          <w:rFonts w:ascii="Traditional Arabic" w:hAnsi="Traditional Arabic" w:cs="Traditional Arabic"/>
          <w:sz w:val="32"/>
          <w:szCs w:val="32"/>
          <w:rtl/>
        </w:rPr>
        <w:t>.</w:t>
      </w:r>
    </w:p>
    <w:p w14:paraId="1BC56FC4" w14:textId="20AD7489" w:rsidR="000B10BD" w:rsidRPr="002308FE" w:rsidRDefault="000B10BD" w:rsidP="00BE01CD">
      <w:pPr>
        <w:bidi/>
        <w:spacing w:before="240" w:after="0" w:line="240" w:lineRule="auto"/>
        <w:ind w:firstLine="708"/>
        <w:jc w:val="both"/>
        <w:rPr>
          <w:rFonts w:ascii="Traditional Arabic" w:hAnsi="Traditional Arabic" w:cs="Traditional Arabic"/>
          <w:sz w:val="32"/>
          <w:szCs w:val="32"/>
        </w:rPr>
      </w:pPr>
      <w:r w:rsidRPr="002308FE">
        <w:rPr>
          <w:rFonts w:ascii="Traditional Arabic" w:hAnsi="Traditional Arabic" w:cs="Traditional Arabic"/>
          <w:sz w:val="32"/>
          <w:szCs w:val="32"/>
          <w:rtl/>
        </w:rPr>
        <w:t xml:space="preserve">فيقول في مدونته على لسان </w:t>
      </w:r>
      <w:r w:rsidRPr="002308FE">
        <w:rPr>
          <w:rFonts w:ascii="Traditional Arabic" w:hAnsi="Traditional Arabic" w:cs="Traditional Arabic" w:hint="cs"/>
          <w:sz w:val="32"/>
          <w:szCs w:val="32"/>
          <w:rtl/>
        </w:rPr>
        <w:t>أحد</w:t>
      </w:r>
      <w:r w:rsidRPr="002308FE">
        <w:rPr>
          <w:rFonts w:ascii="Traditional Arabic" w:hAnsi="Traditional Arabic" w:cs="Traditional Arabic"/>
          <w:sz w:val="32"/>
          <w:szCs w:val="32"/>
          <w:rtl/>
        </w:rPr>
        <w:t xml:space="preserve"> </w:t>
      </w:r>
      <w:r w:rsidR="00D95135">
        <w:rPr>
          <w:rFonts w:ascii="Traditional Arabic" w:hAnsi="Traditional Arabic" w:cs="Traditional Arabic" w:hint="cs"/>
          <w:sz w:val="32"/>
          <w:szCs w:val="32"/>
          <w:rtl/>
        </w:rPr>
        <w:t>أ</w:t>
      </w:r>
      <w:r w:rsidRPr="002308FE">
        <w:rPr>
          <w:rFonts w:ascii="Traditional Arabic" w:hAnsi="Traditional Arabic" w:cs="Traditional Arabic"/>
          <w:sz w:val="32"/>
          <w:szCs w:val="32"/>
          <w:rtl/>
        </w:rPr>
        <w:t xml:space="preserve">بطاله يخاطب رزقه طفله" ظل وجهك يومها مسودا وهو كظيم من سوء ما بشر به أيمسكه على هون </w:t>
      </w:r>
      <w:r w:rsidRPr="002308FE">
        <w:rPr>
          <w:rFonts w:ascii="Traditional Arabic" w:hAnsi="Traditional Arabic" w:cs="Traditional Arabic" w:hint="cs"/>
          <w:sz w:val="32"/>
          <w:szCs w:val="32"/>
          <w:rtl/>
        </w:rPr>
        <w:t>أم يدسه</w:t>
      </w:r>
      <w:r w:rsidRPr="002308FE">
        <w:rPr>
          <w:rFonts w:ascii="Traditional Arabic" w:hAnsi="Traditional Arabic" w:cs="Traditional Arabic"/>
          <w:sz w:val="32"/>
          <w:szCs w:val="32"/>
          <w:rtl/>
        </w:rPr>
        <w:t xml:space="preserve"> في </w:t>
      </w:r>
      <w:r w:rsidRPr="002308FE">
        <w:rPr>
          <w:rFonts w:ascii="Traditional Arabic" w:hAnsi="Traditional Arabic" w:cs="Traditional Arabic" w:hint="cs"/>
          <w:sz w:val="32"/>
          <w:szCs w:val="32"/>
          <w:rtl/>
        </w:rPr>
        <w:t>التراب؟</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80"/>
      </w:r>
      <w:r>
        <w:rPr>
          <w:rFonts w:ascii="Traditional Arabic" w:hAnsi="Traditional Arabic" w:cs="Traditional Arabic" w:hint="cs"/>
          <w:sz w:val="32"/>
          <w:szCs w:val="32"/>
          <w:rtl/>
        </w:rPr>
        <w:t>.</w:t>
      </w:r>
    </w:p>
    <w:p w14:paraId="005D70C6" w14:textId="77777777" w:rsidR="000B10BD" w:rsidRPr="002308FE" w:rsidRDefault="000B10BD" w:rsidP="00BE01CD">
      <w:pPr>
        <w:bidi/>
        <w:spacing w:before="240" w:after="0" w:line="240" w:lineRule="auto"/>
        <w:jc w:val="both"/>
        <w:rPr>
          <w:rFonts w:ascii="Traditional Arabic" w:hAnsi="Traditional Arabic" w:cs="Traditional Arabic"/>
          <w:sz w:val="32"/>
          <w:szCs w:val="32"/>
        </w:rPr>
      </w:pPr>
      <w:r w:rsidRPr="002308FE">
        <w:rPr>
          <w:rFonts w:ascii="Traditional Arabic" w:hAnsi="Traditional Arabic" w:cs="Traditional Arabic"/>
          <w:sz w:val="32"/>
          <w:szCs w:val="32"/>
          <w:rtl/>
        </w:rPr>
        <w:t>وتعبير الكاتبة اقتباسا بصفة المخاطب تجعله يحيد ظاهره الازدراء والاحتقار.</w:t>
      </w:r>
    </w:p>
    <w:p w14:paraId="1BBC02BF" w14:textId="5345AF81" w:rsidR="000B10BD" w:rsidRPr="002308FE" w:rsidRDefault="000B10BD" w:rsidP="00BE01CD">
      <w:pPr>
        <w:bidi/>
        <w:spacing w:before="240" w:line="240" w:lineRule="auto"/>
        <w:ind w:firstLine="708"/>
        <w:jc w:val="both"/>
        <w:rPr>
          <w:rFonts w:ascii="Traditional Arabic" w:hAnsi="Traditional Arabic" w:cs="Traditional Arabic"/>
          <w:sz w:val="32"/>
          <w:szCs w:val="32"/>
        </w:rPr>
      </w:pPr>
      <w:r w:rsidRPr="002308FE">
        <w:rPr>
          <w:rFonts w:ascii="Traditional Arabic" w:hAnsi="Traditional Arabic" w:cs="Traditional Arabic"/>
          <w:sz w:val="32"/>
          <w:szCs w:val="32"/>
          <w:rtl/>
        </w:rPr>
        <w:t xml:space="preserve">وفي مشهد آخر يجعل الكاتب الفتيات لا يصلحن </w:t>
      </w:r>
      <w:r w:rsidR="00287AF7">
        <w:rPr>
          <w:rFonts w:ascii="Traditional Arabic" w:hAnsi="Traditional Arabic" w:cs="Traditional Arabic" w:hint="cs"/>
          <w:sz w:val="32"/>
          <w:szCs w:val="32"/>
          <w:rtl/>
        </w:rPr>
        <w:t>إ</w:t>
      </w:r>
      <w:r w:rsidRPr="002308FE">
        <w:rPr>
          <w:rFonts w:ascii="Traditional Arabic" w:hAnsi="Traditional Arabic" w:cs="Traditional Arabic"/>
          <w:sz w:val="32"/>
          <w:szCs w:val="32"/>
          <w:rtl/>
        </w:rPr>
        <w:t xml:space="preserve">لا </w:t>
      </w:r>
      <w:r w:rsidRPr="002308FE">
        <w:rPr>
          <w:rFonts w:ascii="Traditional Arabic" w:hAnsi="Traditional Arabic" w:cs="Traditional Arabic" w:hint="cs"/>
          <w:sz w:val="32"/>
          <w:szCs w:val="32"/>
          <w:rtl/>
        </w:rPr>
        <w:t>لإيقاد</w:t>
      </w:r>
      <w:r w:rsidRPr="002308FE">
        <w:rPr>
          <w:rFonts w:ascii="Traditional Arabic" w:hAnsi="Traditional Arabic" w:cs="Traditional Arabic"/>
          <w:sz w:val="32"/>
          <w:szCs w:val="32"/>
          <w:rtl/>
        </w:rPr>
        <w:t xml:space="preserve"> قلوب المجانين قائلا على لسان بطله يا ايها المشردون ايها المجانين أيها المقززون هؤلاء البنات لا تصلحن </w:t>
      </w:r>
      <w:r w:rsidR="005A1C26">
        <w:rPr>
          <w:rFonts w:ascii="Traditional Arabic" w:hAnsi="Traditional Arabic" w:cs="Traditional Arabic" w:hint="cs"/>
          <w:sz w:val="32"/>
          <w:szCs w:val="32"/>
          <w:rtl/>
        </w:rPr>
        <w:t>إ</w:t>
      </w:r>
      <w:r w:rsidRPr="002308FE">
        <w:rPr>
          <w:rFonts w:ascii="Traditional Arabic" w:hAnsi="Traditional Arabic" w:cs="Traditional Arabic"/>
          <w:sz w:val="32"/>
          <w:szCs w:val="32"/>
          <w:rtl/>
        </w:rPr>
        <w:t xml:space="preserve">لا </w:t>
      </w:r>
      <w:r w:rsidRPr="002308FE">
        <w:rPr>
          <w:rFonts w:ascii="Traditional Arabic" w:hAnsi="Traditional Arabic" w:cs="Traditional Arabic" w:hint="cs"/>
          <w:sz w:val="32"/>
          <w:szCs w:val="32"/>
          <w:rtl/>
        </w:rPr>
        <w:t>لإيقاد</w:t>
      </w:r>
      <w:r w:rsidRPr="002308FE">
        <w:rPr>
          <w:rFonts w:ascii="Traditional Arabic" w:hAnsi="Traditional Arabic" w:cs="Traditional Arabic"/>
          <w:sz w:val="32"/>
          <w:szCs w:val="32"/>
          <w:rtl/>
        </w:rPr>
        <w:t xml:space="preserve"> القلوب </w:t>
      </w:r>
      <w:r w:rsidRPr="002308FE">
        <w:rPr>
          <w:rFonts w:ascii="Traditional Arabic" w:hAnsi="Traditional Arabic" w:cs="Traditional Arabic" w:hint="cs"/>
          <w:sz w:val="32"/>
          <w:szCs w:val="32"/>
          <w:rtl/>
        </w:rPr>
        <w:t>الباردة</w:t>
      </w:r>
      <w:r w:rsidRPr="002308FE">
        <w:rPr>
          <w:rFonts w:ascii="Traditional Arabic" w:hAnsi="Traditional Arabic" w:cs="Traditional Arabic"/>
          <w:sz w:val="32"/>
          <w:szCs w:val="32"/>
          <w:rtl/>
        </w:rPr>
        <w:t xml:space="preserve"> والنفوس </w:t>
      </w:r>
      <w:r w:rsidRPr="002308FE">
        <w:rPr>
          <w:rFonts w:ascii="Traditional Arabic" w:hAnsi="Traditional Arabic" w:cs="Traditional Arabic" w:hint="cs"/>
          <w:sz w:val="32"/>
          <w:szCs w:val="32"/>
          <w:rtl/>
        </w:rPr>
        <w:t>المتجمدة</w:t>
      </w:r>
      <w:r w:rsidR="007B1B7F">
        <w:rPr>
          <w:rFonts w:ascii="Traditional Arabic" w:hAnsi="Traditional Arabic" w:cs="Traditional Arabic" w:hint="cs"/>
          <w:sz w:val="32"/>
          <w:szCs w:val="32"/>
          <w:rtl/>
        </w:rPr>
        <w:t xml:space="preserve"> </w:t>
      </w:r>
      <w:r w:rsidRPr="002308FE">
        <w:rPr>
          <w:rFonts w:ascii="Traditional Arabic" w:hAnsi="Traditional Arabic" w:cs="Traditional Arabic" w:hint="cs"/>
          <w:sz w:val="32"/>
          <w:szCs w:val="32"/>
          <w:rtl/>
        </w:rPr>
        <w:t>فتدفؤو</w:t>
      </w:r>
      <w:r w:rsidRPr="002308FE">
        <w:rPr>
          <w:rFonts w:ascii="Traditional Arabic" w:hAnsi="Traditional Arabic" w:cs="Traditional Arabic" w:hint="eastAsia"/>
          <w:sz w:val="32"/>
          <w:szCs w:val="32"/>
          <w:rtl/>
        </w:rPr>
        <w:t>ا</w:t>
      </w:r>
      <w:r w:rsidRPr="002308FE">
        <w:rPr>
          <w:rFonts w:ascii="Traditional Arabic" w:hAnsi="Traditional Arabic" w:cs="Traditional Arabic"/>
          <w:sz w:val="32"/>
          <w:szCs w:val="32"/>
          <w:rtl/>
        </w:rPr>
        <w:t xml:space="preserve">، تدفؤوا، </w:t>
      </w:r>
      <w:r w:rsidRPr="002308FE">
        <w:rPr>
          <w:rFonts w:ascii="Traditional Arabic" w:hAnsi="Traditional Arabic" w:cs="Traditional Arabic" w:hint="cs"/>
          <w:sz w:val="32"/>
          <w:szCs w:val="32"/>
          <w:rtl/>
        </w:rPr>
        <w:t>تدفؤو</w:t>
      </w:r>
      <w:r w:rsidRPr="002308FE">
        <w:rPr>
          <w:rFonts w:ascii="Traditional Arabic" w:hAnsi="Traditional Arabic" w:cs="Traditional Arabic" w:hint="eastAsia"/>
          <w:sz w:val="32"/>
          <w:szCs w:val="32"/>
          <w:rtl/>
        </w:rPr>
        <w:t>ا</w:t>
      </w:r>
      <w:r w:rsidRPr="002308FE">
        <w:rPr>
          <w:rFonts w:ascii="Traditional Arabic" w:hAnsi="Traditional Arabic" w:cs="Traditional Arabic"/>
          <w:sz w:val="32"/>
          <w:szCs w:val="32"/>
          <w:rtl/>
        </w:rPr>
        <w:t>"</w:t>
      </w:r>
      <w:r>
        <w:rPr>
          <w:rStyle w:val="Appelnotedebasdep"/>
          <w:rFonts w:ascii="Traditional Arabic" w:hAnsi="Traditional Arabic" w:cs="Traditional Arabic"/>
          <w:sz w:val="32"/>
          <w:szCs w:val="32"/>
          <w:rtl/>
        </w:rPr>
        <w:footnoteReference w:id="81"/>
      </w:r>
      <w:r w:rsidRPr="002308FE">
        <w:rPr>
          <w:rFonts w:ascii="Traditional Arabic" w:hAnsi="Traditional Arabic" w:cs="Traditional Arabic"/>
          <w:sz w:val="32"/>
          <w:szCs w:val="32"/>
          <w:rtl/>
        </w:rPr>
        <w:t>.</w:t>
      </w:r>
    </w:p>
    <w:p w14:paraId="1FC711DF" w14:textId="77777777" w:rsidR="00860CE7" w:rsidRDefault="000B10BD" w:rsidP="00BE01CD">
      <w:pPr>
        <w:bidi/>
        <w:spacing w:line="240" w:lineRule="auto"/>
        <w:ind w:firstLine="708"/>
        <w:jc w:val="both"/>
        <w:rPr>
          <w:rFonts w:ascii="Traditional Arabic" w:hAnsi="Traditional Arabic" w:cs="Traditional Arabic"/>
          <w:sz w:val="32"/>
          <w:szCs w:val="32"/>
          <w:rtl/>
        </w:rPr>
      </w:pPr>
      <w:r w:rsidRPr="002308FE">
        <w:rPr>
          <w:rFonts w:ascii="Traditional Arabic" w:hAnsi="Traditional Arabic" w:cs="Traditional Arabic"/>
          <w:sz w:val="32"/>
          <w:szCs w:val="32"/>
          <w:rtl/>
        </w:rPr>
        <w:t>هذا العرض يدل على ان البطل يريد التخلص من بناته فالبنات وهن اللواتي يجملن معنى الدفء وهو معنى ايجابي بينما يجعل للرجال قلوبا بارد</w:t>
      </w:r>
      <w:r>
        <w:rPr>
          <w:rFonts w:ascii="Traditional Arabic" w:hAnsi="Traditional Arabic" w:cs="Traditional Arabic" w:hint="cs"/>
          <w:sz w:val="32"/>
          <w:szCs w:val="32"/>
          <w:rtl/>
        </w:rPr>
        <w:t>ة</w:t>
      </w:r>
      <w:r w:rsidRPr="002308FE">
        <w:rPr>
          <w:rFonts w:ascii="Traditional Arabic" w:hAnsi="Traditional Arabic" w:cs="Traditional Arabic"/>
          <w:sz w:val="32"/>
          <w:szCs w:val="32"/>
          <w:rtl/>
        </w:rPr>
        <w:t xml:space="preserve"> وهو معنى سلبي يكاد يشبه قوم لوط عليه السلام وهم يتطلعون </w:t>
      </w:r>
      <w:r>
        <w:rPr>
          <w:rFonts w:ascii="Traditional Arabic" w:hAnsi="Traditional Arabic" w:cs="Traditional Arabic"/>
          <w:sz w:val="32"/>
          <w:szCs w:val="32"/>
          <w:rtl/>
        </w:rPr>
        <w:t>إلى</w:t>
      </w:r>
      <w:r w:rsidR="00860CE7">
        <w:rPr>
          <w:rFonts w:ascii="Traditional Arabic" w:hAnsi="Traditional Arabic" w:cs="Traditional Arabic" w:hint="cs"/>
          <w:sz w:val="32"/>
          <w:szCs w:val="32"/>
          <w:rtl/>
        </w:rPr>
        <w:t xml:space="preserve"> </w:t>
      </w:r>
      <w:r w:rsidRPr="002308FE">
        <w:rPr>
          <w:rFonts w:ascii="Traditional Arabic" w:hAnsi="Traditional Arabic" w:cs="Traditional Arabic" w:hint="cs"/>
          <w:sz w:val="32"/>
          <w:szCs w:val="32"/>
          <w:rtl/>
        </w:rPr>
        <w:t>الملائكة</w:t>
      </w:r>
      <w:r w:rsidRPr="002308FE">
        <w:rPr>
          <w:rFonts w:ascii="Traditional Arabic" w:hAnsi="Traditional Arabic" w:cs="Traditional Arabic"/>
          <w:sz w:val="32"/>
          <w:szCs w:val="32"/>
          <w:rtl/>
        </w:rPr>
        <w:t xml:space="preserve"> لقضاء شهوتهم وذلك في قوله </w:t>
      </w:r>
      <w:r w:rsidRPr="002308FE">
        <w:rPr>
          <w:rFonts w:ascii="Traditional Arabic" w:hAnsi="Traditional Arabic" w:cs="Traditional Arabic" w:hint="cs"/>
          <w:sz w:val="32"/>
          <w:szCs w:val="32"/>
          <w:rtl/>
        </w:rPr>
        <w:t>تع</w:t>
      </w:r>
      <w:r>
        <w:rPr>
          <w:rFonts w:ascii="Traditional Arabic" w:hAnsi="Traditional Arabic" w:cs="Traditional Arabic" w:hint="cs"/>
          <w:sz w:val="32"/>
          <w:szCs w:val="32"/>
          <w:rtl/>
        </w:rPr>
        <w:t>الى</w:t>
      </w:r>
      <w:r w:rsidRPr="002308FE">
        <w:rPr>
          <w:rFonts w:ascii="Traditional Arabic" w:hAnsi="Traditional Arabic" w:cs="Traditional Arabic"/>
          <w:sz w:val="32"/>
          <w:szCs w:val="32"/>
          <w:rtl/>
        </w:rPr>
        <w:t xml:space="preserve"> على لسان لوط عليه السلام قال</w:t>
      </w:r>
      <w:r>
        <w:rPr>
          <w:rFonts w:ascii="Traditional Arabic" w:hAnsi="Traditional Arabic" w:cs="Traditional Arabic" w:hint="cs"/>
          <w:sz w:val="32"/>
          <w:szCs w:val="32"/>
          <w:rtl/>
        </w:rPr>
        <w:t>"</w:t>
      </w:r>
      <w:r w:rsidRPr="002308FE">
        <w:rPr>
          <w:rFonts w:ascii="Traditional Arabic" w:hAnsi="Traditional Arabic" w:cs="Traditional Arabic"/>
          <w:sz w:val="32"/>
          <w:szCs w:val="32"/>
          <w:rtl/>
        </w:rPr>
        <w:t xml:space="preserve"> هؤلاء بناتي إن كنتم فاعلين</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82"/>
      </w:r>
      <w:r w:rsidRPr="002308FE">
        <w:rPr>
          <w:rFonts w:ascii="Traditional Arabic" w:hAnsi="Traditional Arabic" w:cs="Traditional Arabic"/>
          <w:sz w:val="32"/>
          <w:szCs w:val="32"/>
          <w:rtl/>
        </w:rPr>
        <w:t xml:space="preserve"> فقد </w:t>
      </w:r>
      <w:r>
        <w:rPr>
          <w:rFonts w:ascii="Traditional Arabic" w:hAnsi="Traditional Arabic" w:cs="Traditional Arabic" w:hint="cs"/>
          <w:sz w:val="32"/>
          <w:szCs w:val="32"/>
          <w:rtl/>
        </w:rPr>
        <w:t>أ</w:t>
      </w:r>
      <w:r w:rsidRPr="002308FE">
        <w:rPr>
          <w:rFonts w:ascii="Traditional Arabic" w:hAnsi="Traditional Arabic" w:cs="Traditional Arabic"/>
          <w:sz w:val="32"/>
          <w:szCs w:val="32"/>
          <w:rtl/>
        </w:rPr>
        <w:t xml:space="preserve">راد لوط تحسين الرجال من </w:t>
      </w:r>
      <w:r w:rsidRPr="002308FE">
        <w:rPr>
          <w:rFonts w:ascii="Traditional Arabic" w:hAnsi="Traditional Arabic" w:cs="Traditional Arabic" w:hint="cs"/>
          <w:sz w:val="32"/>
          <w:szCs w:val="32"/>
          <w:rtl/>
        </w:rPr>
        <w:t>الفاحشة</w:t>
      </w:r>
      <w:r w:rsidRPr="002308FE">
        <w:rPr>
          <w:rFonts w:ascii="Traditional Arabic" w:hAnsi="Traditional Arabic" w:cs="Traditional Arabic"/>
          <w:sz w:val="32"/>
          <w:szCs w:val="32"/>
          <w:rtl/>
        </w:rPr>
        <w:t xml:space="preserve"> في حين أراد بطل الرواية تحصين بناته دون اعتبار ما سيؤولن إليه إرادتهم كما صور ال</w:t>
      </w:r>
      <w:r>
        <w:rPr>
          <w:rFonts w:ascii="Traditional Arabic" w:hAnsi="Traditional Arabic" w:cs="Traditional Arabic" w:hint="cs"/>
          <w:sz w:val="32"/>
          <w:szCs w:val="32"/>
          <w:rtl/>
        </w:rPr>
        <w:t>أ</w:t>
      </w:r>
      <w:r w:rsidRPr="002308FE">
        <w:rPr>
          <w:rFonts w:ascii="Traditional Arabic" w:hAnsi="Traditional Arabic" w:cs="Traditional Arabic"/>
          <w:sz w:val="32"/>
          <w:szCs w:val="32"/>
          <w:rtl/>
        </w:rPr>
        <w:t xml:space="preserve">ديب إساءة البطل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المرأة في قوله </w:t>
      </w:r>
      <w:r>
        <w:rPr>
          <w:rFonts w:ascii="Traditional Arabic" w:hAnsi="Traditional Arabic" w:cs="Traditional Arabic" w:hint="cs"/>
          <w:sz w:val="32"/>
          <w:szCs w:val="32"/>
          <w:rtl/>
        </w:rPr>
        <w:t>"</w:t>
      </w:r>
      <w:r w:rsidRPr="002308FE">
        <w:rPr>
          <w:rFonts w:ascii="Traditional Arabic" w:hAnsi="Traditional Arabic" w:cs="Traditional Arabic"/>
          <w:sz w:val="32"/>
          <w:szCs w:val="32"/>
          <w:rtl/>
        </w:rPr>
        <w:t xml:space="preserve">وما أفعل بهذه الحمولة لقد كرهت حياتي </w:t>
      </w:r>
      <w:r>
        <w:rPr>
          <w:rFonts w:ascii="Traditional Arabic" w:hAnsi="Traditional Arabic" w:cs="Traditional Arabic" w:hint="cs"/>
          <w:sz w:val="32"/>
          <w:szCs w:val="32"/>
          <w:rtl/>
        </w:rPr>
        <w:t>إ</w:t>
      </w:r>
      <w:r w:rsidRPr="002308FE">
        <w:rPr>
          <w:rFonts w:ascii="Traditional Arabic" w:hAnsi="Traditional Arabic" w:cs="Traditional Arabic"/>
          <w:sz w:val="32"/>
          <w:szCs w:val="32"/>
          <w:rtl/>
        </w:rPr>
        <w:t xml:space="preserve">نها لا تصلح إلا </w:t>
      </w:r>
      <w:r>
        <w:rPr>
          <w:rFonts w:ascii="Traditional Arabic" w:hAnsi="Traditional Arabic" w:cs="Traditional Arabic" w:hint="cs"/>
          <w:sz w:val="32"/>
          <w:szCs w:val="32"/>
          <w:rtl/>
        </w:rPr>
        <w:t>لإيقاد</w:t>
      </w:r>
      <w:r w:rsidRPr="002308FE">
        <w:rPr>
          <w:rFonts w:ascii="Traditional Arabic" w:hAnsi="Traditional Arabic" w:cs="Traditional Arabic"/>
          <w:sz w:val="32"/>
          <w:szCs w:val="32"/>
          <w:rtl/>
        </w:rPr>
        <w:t xml:space="preserve"> النار</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83"/>
      </w:r>
      <w:r w:rsidR="00860CE7">
        <w:rPr>
          <w:rFonts w:ascii="Traditional Arabic" w:hAnsi="Traditional Arabic" w:cs="Traditional Arabic" w:hint="cs"/>
          <w:sz w:val="32"/>
          <w:szCs w:val="32"/>
          <w:rtl/>
        </w:rPr>
        <w:t>.</w:t>
      </w:r>
    </w:p>
    <w:p w14:paraId="16C21050" w14:textId="7B023C0F" w:rsidR="000B10BD" w:rsidRPr="002308FE" w:rsidRDefault="000B10BD" w:rsidP="00860CE7">
      <w:pPr>
        <w:bidi/>
        <w:spacing w:line="240" w:lineRule="auto"/>
        <w:ind w:firstLine="708"/>
        <w:jc w:val="both"/>
        <w:rPr>
          <w:rFonts w:ascii="Traditional Arabic" w:hAnsi="Traditional Arabic" w:cs="Traditional Arabic"/>
          <w:sz w:val="32"/>
          <w:szCs w:val="32"/>
        </w:rPr>
      </w:pPr>
      <w:r w:rsidRPr="002308FE">
        <w:rPr>
          <w:rFonts w:ascii="Traditional Arabic" w:hAnsi="Traditional Arabic" w:cs="Traditional Arabic"/>
          <w:sz w:val="32"/>
          <w:szCs w:val="32"/>
          <w:rtl/>
        </w:rPr>
        <w:lastRenderedPageBreak/>
        <w:t xml:space="preserve">بينما حث الاسلام على </w:t>
      </w:r>
      <w:r>
        <w:rPr>
          <w:rFonts w:ascii="Traditional Arabic" w:hAnsi="Traditional Arabic" w:cs="Traditional Arabic" w:hint="cs"/>
          <w:sz w:val="32"/>
          <w:szCs w:val="32"/>
          <w:rtl/>
        </w:rPr>
        <w:t>أ</w:t>
      </w:r>
      <w:r w:rsidRPr="002308FE">
        <w:rPr>
          <w:rFonts w:ascii="Traditional Arabic" w:hAnsi="Traditional Arabic" w:cs="Traditional Arabic"/>
          <w:sz w:val="32"/>
          <w:szCs w:val="32"/>
          <w:rtl/>
        </w:rPr>
        <w:t xml:space="preserve">ن </w:t>
      </w:r>
      <w:r w:rsidRPr="002308FE">
        <w:rPr>
          <w:rFonts w:ascii="Traditional Arabic" w:hAnsi="Traditional Arabic" w:cs="Traditional Arabic" w:hint="cs"/>
          <w:sz w:val="32"/>
          <w:szCs w:val="32"/>
          <w:rtl/>
        </w:rPr>
        <w:t>نتفاءل</w:t>
      </w:r>
      <w:r w:rsidRPr="002308FE">
        <w:rPr>
          <w:rFonts w:ascii="Traditional Arabic" w:hAnsi="Traditional Arabic" w:cs="Traditional Arabic"/>
          <w:sz w:val="32"/>
          <w:szCs w:val="32"/>
          <w:rtl/>
        </w:rPr>
        <w:t xml:space="preserve"> خيرا بالمرأة فعن أبي هريرة رضي الله عنه عن النبي صلى الله عليه وسلم قال </w:t>
      </w:r>
      <w:r>
        <w:rPr>
          <w:rFonts w:ascii="Traditional Arabic" w:hAnsi="Traditional Arabic" w:cs="Traditional Arabic" w:hint="cs"/>
          <w:sz w:val="32"/>
          <w:szCs w:val="32"/>
          <w:rtl/>
        </w:rPr>
        <w:t>"</w:t>
      </w:r>
      <w:r w:rsidRPr="002308FE">
        <w:rPr>
          <w:rFonts w:ascii="Traditional Arabic" w:hAnsi="Traditional Arabic" w:cs="Traditional Arabic"/>
          <w:sz w:val="32"/>
          <w:szCs w:val="32"/>
          <w:rtl/>
        </w:rPr>
        <w:t>من كان يؤمن بالله واليوم الآخر فلا يؤذي جاره واستوصوا بالنساء خيرا فإنهن خلقن من ضلع أعوج فاستوصوا بالنساء خيرا</w:t>
      </w:r>
      <w:r>
        <w:rPr>
          <w:rFonts w:ascii="Traditional Arabic" w:hAnsi="Traditional Arabic" w:cs="Traditional Arabic" w:hint="cs"/>
          <w:sz w:val="32"/>
          <w:szCs w:val="32"/>
          <w:rtl/>
        </w:rPr>
        <w:t>"</w:t>
      </w:r>
      <w:r w:rsidRPr="002308FE">
        <w:rPr>
          <w:rFonts w:ascii="Traditional Arabic" w:hAnsi="Traditional Arabic" w:cs="Traditional Arabic"/>
          <w:sz w:val="32"/>
          <w:szCs w:val="32"/>
          <w:rtl/>
        </w:rPr>
        <w:t xml:space="preserve"> متفق عليه واللفظ للبخاري</w:t>
      </w:r>
      <w:r>
        <w:rPr>
          <w:rStyle w:val="Appelnotedebasdep"/>
          <w:rFonts w:ascii="Traditional Arabic" w:hAnsi="Traditional Arabic" w:cs="Traditional Arabic"/>
          <w:sz w:val="32"/>
          <w:szCs w:val="32"/>
          <w:rtl/>
        </w:rPr>
        <w:footnoteReference w:id="84"/>
      </w:r>
      <w:r>
        <w:rPr>
          <w:rFonts w:ascii="Traditional Arabic" w:hAnsi="Traditional Arabic" w:cs="Traditional Arabic" w:hint="cs"/>
          <w:sz w:val="32"/>
          <w:szCs w:val="32"/>
          <w:rtl/>
        </w:rPr>
        <w:t>.</w:t>
      </w:r>
    </w:p>
    <w:p w14:paraId="2DF89465" w14:textId="5579BAAF" w:rsidR="000B10BD" w:rsidRPr="002308FE" w:rsidRDefault="000B10BD" w:rsidP="00BE01CD">
      <w:pPr>
        <w:bidi/>
        <w:spacing w:before="240" w:after="0" w:line="240" w:lineRule="auto"/>
        <w:ind w:firstLine="708"/>
        <w:jc w:val="both"/>
        <w:rPr>
          <w:rFonts w:ascii="Traditional Arabic" w:hAnsi="Traditional Arabic" w:cs="Traditional Arabic"/>
          <w:sz w:val="32"/>
          <w:szCs w:val="32"/>
        </w:rPr>
      </w:pPr>
      <w:r w:rsidRPr="002308FE">
        <w:rPr>
          <w:rFonts w:ascii="Traditional Arabic" w:hAnsi="Traditional Arabic" w:cs="Traditional Arabic"/>
          <w:sz w:val="32"/>
          <w:szCs w:val="32"/>
          <w:rtl/>
        </w:rPr>
        <w:t xml:space="preserve">ولما سبق نخلص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القول </w:t>
      </w:r>
      <w:r w:rsidR="00292DF3">
        <w:rPr>
          <w:rFonts w:ascii="Traditional Arabic" w:hAnsi="Traditional Arabic" w:cs="Traditional Arabic" w:hint="cs"/>
          <w:sz w:val="32"/>
          <w:szCs w:val="32"/>
          <w:rtl/>
        </w:rPr>
        <w:t>أ</w:t>
      </w:r>
      <w:r w:rsidRPr="002308FE">
        <w:rPr>
          <w:rFonts w:ascii="Traditional Arabic" w:hAnsi="Traditional Arabic" w:cs="Traditional Arabic"/>
          <w:sz w:val="32"/>
          <w:szCs w:val="32"/>
          <w:rtl/>
        </w:rPr>
        <w:t xml:space="preserve">ن عنوان رحلة البنات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النار فيه نوع من </w:t>
      </w:r>
      <w:r w:rsidRPr="002308FE">
        <w:rPr>
          <w:rFonts w:ascii="Traditional Arabic" w:hAnsi="Traditional Arabic" w:cs="Traditional Arabic" w:hint="cs"/>
          <w:sz w:val="32"/>
          <w:szCs w:val="32"/>
          <w:rtl/>
        </w:rPr>
        <w:t>الغرابة</w:t>
      </w:r>
      <w:r w:rsidRPr="002308FE">
        <w:rPr>
          <w:rFonts w:ascii="Traditional Arabic" w:hAnsi="Traditional Arabic" w:cs="Traditional Arabic"/>
          <w:sz w:val="32"/>
          <w:szCs w:val="32"/>
          <w:rtl/>
        </w:rPr>
        <w:t xml:space="preserve"> غرضه تشويق المتلقي </w:t>
      </w:r>
      <w:r w:rsidRPr="002308FE">
        <w:rPr>
          <w:rFonts w:ascii="Traditional Arabic" w:hAnsi="Traditional Arabic" w:cs="Traditional Arabic" w:hint="cs"/>
          <w:sz w:val="32"/>
          <w:szCs w:val="32"/>
          <w:rtl/>
        </w:rPr>
        <w:t>لقراءة</w:t>
      </w:r>
      <w:r w:rsidR="00926D76">
        <w:rPr>
          <w:rFonts w:ascii="Traditional Arabic" w:hAnsi="Traditional Arabic" w:cs="Traditional Arabic" w:hint="cs"/>
          <w:sz w:val="32"/>
          <w:szCs w:val="32"/>
          <w:rtl/>
        </w:rPr>
        <w:t xml:space="preserve"> </w:t>
      </w:r>
      <w:r w:rsidRPr="002308FE">
        <w:rPr>
          <w:rFonts w:ascii="Traditional Arabic" w:hAnsi="Traditional Arabic" w:cs="Traditional Arabic" w:hint="cs"/>
          <w:sz w:val="32"/>
          <w:szCs w:val="32"/>
          <w:rtl/>
        </w:rPr>
        <w:t>القصة</w:t>
      </w:r>
      <w:r w:rsidRPr="002308FE">
        <w:rPr>
          <w:rFonts w:ascii="Traditional Arabic" w:hAnsi="Traditional Arabic" w:cs="Traditional Arabic"/>
          <w:sz w:val="32"/>
          <w:szCs w:val="32"/>
          <w:rtl/>
        </w:rPr>
        <w:t xml:space="preserve"> كما ان العنوان تطابق مع المتن لان </w:t>
      </w:r>
      <w:r w:rsidRPr="002308FE">
        <w:rPr>
          <w:rFonts w:ascii="Traditional Arabic" w:hAnsi="Traditional Arabic" w:cs="Traditional Arabic" w:hint="cs"/>
          <w:sz w:val="32"/>
          <w:szCs w:val="32"/>
          <w:rtl/>
        </w:rPr>
        <w:t>القصة</w:t>
      </w:r>
      <w:r w:rsidRPr="002308FE">
        <w:rPr>
          <w:rFonts w:ascii="Traditional Arabic" w:hAnsi="Traditional Arabic" w:cs="Traditional Arabic"/>
          <w:sz w:val="32"/>
          <w:szCs w:val="32"/>
          <w:rtl/>
        </w:rPr>
        <w:t xml:space="preserve"> تدور في سياقها العام وتتحدث عن المجتمع العربي الذي أصبح مشتتا وهذا راجع لكثرة الطوائف وتعدد الأحزاب الإسلامية لذا وجه القاص رسالة </w:t>
      </w:r>
      <w:r w:rsidR="00292DF3">
        <w:rPr>
          <w:rFonts w:ascii="Traditional Arabic" w:hAnsi="Traditional Arabic" w:cs="Traditional Arabic" w:hint="cs"/>
          <w:sz w:val="32"/>
          <w:szCs w:val="32"/>
          <w:rtl/>
        </w:rPr>
        <w:t>أ</w:t>
      </w:r>
      <w:r w:rsidRPr="002308FE">
        <w:rPr>
          <w:rFonts w:ascii="Traditional Arabic" w:hAnsi="Traditional Arabic" w:cs="Traditional Arabic"/>
          <w:sz w:val="32"/>
          <w:szCs w:val="32"/>
          <w:rtl/>
        </w:rPr>
        <w:t xml:space="preserve">خلاقية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المجتمع العربي الذي لازال يهتم بالأمور الهينة التشاؤم من وجود المرأة.</w:t>
      </w:r>
    </w:p>
    <w:p w14:paraId="3461BD89" w14:textId="606B5B9E" w:rsidR="000B10BD" w:rsidRPr="002308FE" w:rsidRDefault="000B10BD" w:rsidP="00BE01CD">
      <w:pPr>
        <w:bidi/>
        <w:spacing w:before="240" w:after="0" w:line="240" w:lineRule="auto"/>
        <w:ind w:firstLine="708"/>
        <w:jc w:val="both"/>
        <w:rPr>
          <w:rFonts w:ascii="Traditional Arabic" w:hAnsi="Traditional Arabic" w:cs="Traditional Arabic"/>
          <w:sz w:val="32"/>
          <w:szCs w:val="32"/>
        </w:rPr>
      </w:pPr>
      <w:r w:rsidRPr="002308FE">
        <w:rPr>
          <w:rFonts w:ascii="Traditional Arabic" w:hAnsi="Traditional Arabic" w:cs="Traditional Arabic"/>
          <w:sz w:val="32"/>
          <w:szCs w:val="32"/>
          <w:rtl/>
        </w:rPr>
        <w:t xml:space="preserve">ركز عز الدين جلاوجي في ترحيم على المرأة لدرجه </w:t>
      </w:r>
      <w:r w:rsidR="00292DF3">
        <w:rPr>
          <w:rFonts w:ascii="Traditional Arabic" w:hAnsi="Traditional Arabic" w:cs="Traditional Arabic" w:hint="cs"/>
          <w:sz w:val="32"/>
          <w:szCs w:val="32"/>
          <w:rtl/>
        </w:rPr>
        <w:t>أ</w:t>
      </w:r>
      <w:r w:rsidRPr="002308FE">
        <w:rPr>
          <w:rFonts w:ascii="Traditional Arabic" w:hAnsi="Traditional Arabic" w:cs="Traditional Arabic"/>
          <w:sz w:val="32"/>
          <w:szCs w:val="32"/>
          <w:rtl/>
        </w:rPr>
        <w:t xml:space="preserve">نه عنوانه مجموعته القصصية لتسميتها واعتبر </w:t>
      </w:r>
      <w:r>
        <w:rPr>
          <w:rFonts w:ascii="Traditional Arabic" w:hAnsi="Traditional Arabic" w:cs="Traditional Arabic" w:hint="cs"/>
          <w:sz w:val="32"/>
          <w:szCs w:val="32"/>
          <w:rtl/>
        </w:rPr>
        <w:t>أ</w:t>
      </w:r>
      <w:r w:rsidRPr="002308FE">
        <w:rPr>
          <w:rFonts w:ascii="Traditional Arabic" w:hAnsi="Traditional Arabic" w:cs="Traditional Arabic"/>
          <w:sz w:val="32"/>
          <w:szCs w:val="32"/>
          <w:rtl/>
        </w:rPr>
        <w:t xml:space="preserve">ول </w:t>
      </w:r>
      <w:r w:rsidRPr="002308FE">
        <w:rPr>
          <w:rFonts w:ascii="Traditional Arabic" w:hAnsi="Traditional Arabic" w:cs="Traditional Arabic" w:hint="cs"/>
          <w:sz w:val="32"/>
          <w:szCs w:val="32"/>
          <w:rtl/>
        </w:rPr>
        <w:t>ضحية</w:t>
      </w:r>
      <w:r w:rsidRPr="002308FE">
        <w:rPr>
          <w:rFonts w:ascii="Traditional Arabic" w:hAnsi="Traditional Arabic" w:cs="Traditional Arabic"/>
          <w:sz w:val="32"/>
          <w:szCs w:val="32"/>
          <w:rtl/>
        </w:rPr>
        <w:t xml:space="preserve"> في مجتمعنا العربي لأنها حرمت من أبسط حقوقها كحق المشورة وحق العمل رغم </w:t>
      </w:r>
      <w:r>
        <w:rPr>
          <w:rFonts w:ascii="Traditional Arabic" w:hAnsi="Traditional Arabic" w:cs="Traditional Arabic" w:hint="cs"/>
          <w:sz w:val="32"/>
          <w:szCs w:val="32"/>
          <w:rtl/>
        </w:rPr>
        <w:t>أ</w:t>
      </w:r>
      <w:r w:rsidRPr="002308FE">
        <w:rPr>
          <w:rFonts w:ascii="Traditional Arabic" w:hAnsi="Traditional Arabic" w:cs="Traditional Arabic"/>
          <w:sz w:val="32"/>
          <w:szCs w:val="32"/>
          <w:rtl/>
        </w:rPr>
        <w:t>ن ا</w:t>
      </w:r>
      <w:r w:rsidR="00292DF3">
        <w:rPr>
          <w:rFonts w:ascii="Traditional Arabic" w:hAnsi="Traditional Arabic" w:cs="Traditional Arabic" w:hint="cs"/>
          <w:sz w:val="32"/>
          <w:szCs w:val="32"/>
          <w:rtl/>
        </w:rPr>
        <w:t>لإ</w:t>
      </w:r>
      <w:r w:rsidRPr="002308FE">
        <w:rPr>
          <w:rFonts w:ascii="Traditional Arabic" w:hAnsi="Traditional Arabic" w:cs="Traditional Arabic"/>
          <w:sz w:val="32"/>
          <w:szCs w:val="32"/>
          <w:rtl/>
        </w:rPr>
        <w:t xml:space="preserve">سلام هو </w:t>
      </w:r>
      <w:r>
        <w:rPr>
          <w:rFonts w:ascii="Traditional Arabic" w:hAnsi="Traditional Arabic" w:cs="Traditional Arabic" w:hint="cs"/>
          <w:sz w:val="32"/>
          <w:szCs w:val="32"/>
          <w:rtl/>
        </w:rPr>
        <w:t>أ</w:t>
      </w:r>
      <w:r w:rsidRPr="002308FE">
        <w:rPr>
          <w:rFonts w:ascii="Traditional Arabic" w:hAnsi="Traditional Arabic" w:cs="Traditional Arabic"/>
          <w:sz w:val="32"/>
          <w:szCs w:val="32"/>
          <w:rtl/>
        </w:rPr>
        <w:t xml:space="preserve">ول من </w:t>
      </w:r>
      <w:r w:rsidRPr="002308FE">
        <w:rPr>
          <w:rFonts w:ascii="Traditional Arabic" w:hAnsi="Traditional Arabic" w:cs="Traditional Arabic" w:hint="cs"/>
          <w:sz w:val="32"/>
          <w:szCs w:val="32"/>
          <w:rtl/>
        </w:rPr>
        <w:t>أكرمها</w:t>
      </w:r>
      <w:r w:rsidRPr="002308FE">
        <w:rPr>
          <w:rFonts w:ascii="Traditional Arabic" w:hAnsi="Traditional Arabic" w:cs="Traditional Arabic"/>
          <w:sz w:val="32"/>
          <w:szCs w:val="32"/>
          <w:rtl/>
        </w:rPr>
        <w:t xml:space="preserve"> منحها الحق في إبداء الرأي في كافة الشؤون التي فيها المصلحة العامة للبلاد وشرع لها حق التعلم والمعرفة.</w:t>
      </w:r>
    </w:p>
    <w:p w14:paraId="24B0F841" w14:textId="722A12A9" w:rsidR="000B10BD" w:rsidRPr="002308FE" w:rsidRDefault="000B10BD" w:rsidP="00BE01CD">
      <w:pPr>
        <w:bidi/>
        <w:spacing w:before="240" w:after="0" w:line="240" w:lineRule="auto"/>
        <w:ind w:firstLine="708"/>
        <w:jc w:val="both"/>
        <w:rPr>
          <w:rFonts w:ascii="Traditional Arabic" w:hAnsi="Traditional Arabic" w:cs="Traditional Arabic"/>
          <w:sz w:val="32"/>
          <w:szCs w:val="32"/>
        </w:rPr>
      </w:pPr>
      <w:r>
        <w:rPr>
          <w:rFonts w:ascii="Traditional Arabic" w:hAnsi="Traditional Arabic" w:cs="Traditional Arabic" w:hint="cs"/>
          <w:sz w:val="32"/>
          <w:szCs w:val="32"/>
          <w:rtl/>
        </w:rPr>
        <w:t>إ</w:t>
      </w:r>
      <w:r w:rsidRPr="002308FE">
        <w:rPr>
          <w:rFonts w:ascii="Traditional Arabic" w:hAnsi="Traditional Arabic" w:cs="Traditional Arabic"/>
          <w:sz w:val="32"/>
          <w:szCs w:val="32"/>
          <w:rtl/>
        </w:rPr>
        <w:t>ن معنى العنوان جلي</w:t>
      </w:r>
      <w:r>
        <w:rPr>
          <w:rFonts w:ascii="Traditional Arabic" w:hAnsi="Traditional Arabic" w:cs="Traditional Arabic" w:hint="cs"/>
          <w:sz w:val="32"/>
          <w:szCs w:val="32"/>
          <w:rtl/>
        </w:rPr>
        <w:t>ّ</w:t>
      </w:r>
      <w:r w:rsidRPr="002308FE">
        <w:rPr>
          <w:rFonts w:ascii="Traditional Arabic" w:hAnsi="Traditional Arabic" w:cs="Traditional Arabic"/>
          <w:sz w:val="32"/>
          <w:szCs w:val="32"/>
          <w:rtl/>
        </w:rPr>
        <w:t xml:space="preserve"> وظاهر ويقصد به أنه من غير لائق </w:t>
      </w:r>
      <w:r>
        <w:rPr>
          <w:rFonts w:ascii="Traditional Arabic" w:hAnsi="Traditional Arabic" w:cs="Traditional Arabic" w:hint="cs"/>
          <w:sz w:val="32"/>
          <w:szCs w:val="32"/>
          <w:rtl/>
        </w:rPr>
        <w:t>أ</w:t>
      </w:r>
      <w:r w:rsidRPr="002308FE">
        <w:rPr>
          <w:rFonts w:ascii="Traditional Arabic" w:hAnsi="Traditional Arabic" w:cs="Traditional Arabic"/>
          <w:sz w:val="32"/>
          <w:szCs w:val="32"/>
          <w:rtl/>
        </w:rPr>
        <w:t xml:space="preserve">ن ينحصر على مستوى التفكير في أمور المرأة واعتبارها وسيلة للعار وبالتالي تتعمد </w:t>
      </w:r>
      <w:r w:rsidRPr="002308FE">
        <w:rPr>
          <w:rFonts w:ascii="Traditional Arabic" w:hAnsi="Traditional Arabic" w:cs="Traditional Arabic" w:hint="cs"/>
          <w:sz w:val="32"/>
          <w:szCs w:val="32"/>
          <w:rtl/>
        </w:rPr>
        <w:t>بإلقائها</w:t>
      </w:r>
      <w:r w:rsidR="00860CE7">
        <w:rPr>
          <w:rFonts w:ascii="Traditional Arabic" w:hAnsi="Traditional Arabic" w:cs="Traditional Arabic" w:hint="cs"/>
          <w:sz w:val="32"/>
          <w:szCs w:val="32"/>
          <w:rtl/>
        </w:rPr>
        <w:t xml:space="preserve">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نار جهنم وهي ليست مذنبة في حين أننا ننسى </w:t>
      </w:r>
      <w:r w:rsidRPr="002308FE">
        <w:rPr>
          <w:rFonts w:ascii="Traditional Arabic" w:hAnsi="Traditional Arabic" w:cs="Traditional Arabic" w:hint="cs"/>
          <w:sz w:val="32"/>
          <w:szCs w:val="32"/>
          <w:rtl/>
        </w:rPr>
        <w:t>أعظم</w:t>
      </w:r>
      <w:r w:rsidRPr="002308FE">
        <w:rPr>
          <w:rFonts w:ascii="Traditional Arabic" w:hAnsi="Traditional Arabic" w:cs="Traditional Arabic"/>
          <w:sz w:val="32"/>
          <w:szCs w:val="32"/>
          <w:rtl/>
        </w:rPr>
        <w:t xml:space="preserve"> ال</w:t>
      </w:r>
      <w:r>
        <w:rPr>
          <w:rFonts w:ascii="Traditional Arabic" w:hAnsi="Traditional Arabic" w:cs="Traditional Arabic" w:hint="cs"/>
          <w:sz w:val="32"/>
          <w:szCs w:val="32"/>
          <w:rtl/>
        </w:rPr>
        <w:t>أ</w:t>
      </w:r>
      <w:r w:rsidRPr="002308FE">
        <w:rPr>
          <w:rFonts w:ascii="Traditional Arabic" w:hAnsi="Traditional Arabic" w:cs="Traditional Arabic"/>
          <w:sz w:val="32"/>
          <w:szCs w:val="32"/>
          <w:rtl/>
        </w:rPr>
        <w:t>مور وهو العلم والتكنولوجيا الذي حققه غيرنا في العالم الآخر</w:t>
      </w:r>
      <w:r>
        <w:rPr>
          <w:rFonts w:ascii="Traditional Arabic" w:hAnsi="Traditional Arabic" w:cs="Traditional Arabic" w:hint="cs"/>
          <w:sz w:val="32"/>
          <w:szCs w:val="32"/>
          <w:rtl/>
        </w:rPr>
        <w:t>.</w:t>
      </w:r>
    </w:p>
    <w:p w14:paraId="34309408" w14:textId="2E223229" w:rsidR="00482C31" w:rsidRDefault="000B10BD" w:rsidP="006543E2">
      <w:pPr>
        <w:bidi/>
        <w:spacing w:before="240" w:after="0" w:line="240" w:lineRule="auto"/>
        <w:ind w:firstLine="708"/>
        <w:jc w:val="lowKashida"/>
        <w:rPr>
          <w:rFonts w:ascii="Traditional Arabic" w:hAnsi="Traditional Arabic" w:cs="Traditional Arabic"/>
          <w:sz w:val="32"/>
          <w:szCs w:val="32"/>
          <w:rtl/>
        </w:rPr>
        <w:sectPr w:rsidR="00482C31" w:rsidSect="00F70619">
          <w:headerReference w:type="default" r:id="rId35"/>
          <w:footerReference w:type="default" r:id="rId36"/>
          <w:footnotePr>
            <w:numRestart w:val="eachPage"/>
          </w:footnotePr>
          <w:pgSz w:w="11906" w:h="16838"/>
          <w:pgMar w:top="1418" w:right="1701" w:bottom="1418" w:left="1418" w:header="709" w:footer="213" w:gutter="0"/>
          <w:pgNumType w:start="22"/>
          <w:cols w:space="708"/>
          <w:docGrid w:linePitch="360"/>
        </w:sectPr>
      </w:pPr>
      <w:r>
        <w:rPr>
          <w:rFonts w:ascii="Traditional Arabic" w:hAnsi="Traditional Arabic" w:cs="Traditional Arabic" w:hint="cs"/>
          <w:sz w:val="32"/>
          <w:szCs w:val="32"/>
          <w:rtl/>
        </w:rPr>
        <w:t>إ</w:t>
      </w:r>
      <w:r w:rsidRPr="002308FE">
        <w:rPr>
          <w:rFonts w:ascii="Traditional Arabic" w:hAnsi="Traditional Arabic" w:cs="Traditional Arabic"/>
          <w:sz w:val="32"/>
          <w:szCs w:val="32"/>
          <w:rtl/>
        </w:rPr>
        <w:t xml:space="preserve">ن عز الدين جلاوجي يحاول إصلاح وتصحيح نظرة </w:t>
      </w:r>
      <w:r w:rsidRPr="002308FE">
        <w:rPr>
          <w:rFonts w:ascii="Traditional Arabic" w:hAnsi="Traditional Arabic" w:cs="Traditional Arabic"/>
          <w:sz w:val="32"/>
          <w:szCs w:val="32"/>
          <w:rtl/>
          <w:lang w:bidi="ar-DZ"/>
        </w:rPr>
        <w:t>المجتمع</w:t>
      </w:r>
      <w:r w:rsidRPr="002308FE">
        <w:rPr>
          <w:rFonts w:ascii="Traditional Arabic" w:hAnsi="Traditional Arabic" w:cs="Traditional Arabic"/>
          <w:sz w:val="32"/>
          <w:szCs w:val="32"/>
          <w:rtl/>
        </w:rPr>
        <w:t xml:space="preserve"> وفهمه الخاطئ فالإسلام دعا </w:t>
      </w:r>
      <w:r>
        <w:rPr>
          <w:rFonts w:ascii="Traditional Arabic" w:hAnsi="Traditional Arabic" w:cs="Traditional Arabic"/>
          <w:sz w:val="32"/>
          <w:szCs w:val="32"/>
          <w:rtl/>
        </w:rPr>
        <w:t>إلى</w:t>
      </w:r>
      <w:r w:rsidRPr="002308FE">
        <w:rPr>
          <w:rFonts w:ascii="Traditional Arabic" w:hAnsi="Traditional Arabic" w:cs="Traditional Arabic"/>
          <w:sz w:val="32"/>
          <w:szCs w:val="32"/>
          <w:rtl/>
        </w:rPr>
        <w:t xml:space="preserve"> البحث والعزم فنجد أن خلفيته دينية مستوحا</w:t>
      </w:r>
      <w:r w:rsidR="00292DF3">
        <w:rPr>
          <w:rFonts w:ascii="Traditional Arabic" w:hAnsi="Traditional Arabic" w:cs="Traditional Arabic" w:hint="cs"/>
          <w:sz w:val="32"/>
          <w:szCs w:val="32"/>
          <w:rtl/>
        </w:rPr>
        <w:t>ة</w:t>
      </w:r>
      <w:r w:rsidRPr="002308FE">
        <w:rPr>
          <w:rFonts w:ascii="Traditional Arabic" w:hAnsi="Traditional Arabic" w:cs="Traditional Arabic"/>
          <w:sz w:val="32"/>
          <w:szCs w:val="32"/>
          <w:rtl/>
        </w:rPr>
        <w:t xml:space="preserve"> من القرآن الكريم.</w:t>
      </w:r>
    </w:p>
    <w:p w14:paraId="46ABB625" w14:textId="77777777" w:rsidR="000B10BD" w:rsidRPr="002308FE" w:rsidRDefault="000B10BD" w:rsidP="00BE01CD">
      <w:pPr>
        <w:bidi/>
        <w:spacing w:before="240" w:after="0" w:line="240" w:lineRule="auto"/>
        <w:ind w:firstLine="708"/>
        <w:jc w:val="both"/>
        <w:rPr>
          <w:rFonts w:ascii="Traditional Arabic" w:hAnsi="Traditional Arabic" w:cs="Traditional Arabic"/>
          <w:sz w:val="32"/>
          <w:szCs w:val="32"/>
        </w:rPr>
      </w:pPr>
    </w:p>
    <w:p w14:paraId="44778EF8" w14:textId="77777777" w:rsidR="000B10BD" w:rsidRPr="002308FE" w:rsidRDefault="000B10BD" w:rsidP="00BE01CD">
      <w:pPr>
        <w:bidi/>
        <w:spacing w:after="0" w:line="240" w:lineRule="auto"/>
        <w:jc w:val="both"/>
        <w:rPr>
          <w:rFonts w:ascii="Traditional Arabic" w:hAnsi="Traditional Arabic" w:cs="Traditional Arabic"/>
          <w:sz w:val="32"/>
          <w:szCs w:val="32"/>
        </w:rPr>
      </w:pPr>
    </w:p>
    <w:p w14:paraId="39B49EA7" w14:textId="77777777" w:rsidR="00482C31" w:rsidRDefault="00482C31" w:rsidP="00BE01CD">
      <w:pPr>
        <w:bidi/>
        <w:jc w:val="both"/>
        <w:rPr>
          <w:rFonts w:ascii="Traditional Arabic" w:hAnsi="Traditional Arabic" w:cs="Traditional Arabic"/>
          <w:b/>
          <w:bCs/>
          <w:sz w:val="96"/>
          <w:szCs w:val="96"/>
          <w:rtl/>
          <w:lang w:bidi="ar-DZ"/>
        </w:rPr>
      </w:pPr>
    </w:p>
    <w:p w14:paraId="61374F59" w14:textId="77777777" w:rsidR="00482C31" w:rsidRPr="008A29C1" w:rsidRDefault="00482C31" w:rsidP="00BE01CD">
      <w:pPr>
        <w:bidi/>
        <w:jc w:val="both"/>
        <w:rPr>
          <w:rFonts w:ascii="Traditional Arabic" w:hAnsi="Traditional Arabic" w:cs="Traditional Arabic"/>
          <w:b/>
          <w:bCs/>
          <w:sz w:val="96"/>
          <w:szCs w:val="96"/>
          <w:rtl/>
          <w:lang w:bidi="ar-DZ"/>
        </w:rPr>
      </w:pPr>
    </w:p>
    <w:p w14:paraId="056A0D05" w14:textId="77777777" w:rsidR="00907447" w:rsidRDefault="00482C31" w:rsidP="00BE01CD">
      <w:pPr>
        <w:bidi/>
        <w:jc w:val="both"/>
        <w:rPr>
          <w:rFonts w:ascii="Traditional Arabic" w:hAnsi="Traditional Arabic" w:cs="Traditional Arabic"/>
          <w:b/>
          <w:bCs/>
          <w:sz w:val="240"/>
          <w:szCs w:val="240"/>
          <w:rtl/>
          <w:lang w:bidi="ar-DZ"/>
        </w:rPr>
        <w:sectPr w:rsidR="00907447" w:rsidSect="00482C31">
          <w:headerReference w:type="default" r:id="rId37"/>
          <w:footerReference w:type="default" r:id="rId38"/>
          <w:footnotePr>
            <w:numRestart w:val="eachPage"/>
          </w:footnotePr>
          <w:pgSz w:w="11906" w:h="16838"/>
          <w:pgMar w:top="1418" w:right="1701" w:bottom="1418" w:left="1418" w:header="709" w:footer="215" w:gutter="0"/>
          <w:pgBorders w:offsetFrom="page">
            <w:top w:val="waveline" w:sz="17" w:space="24" w:color="auto"/>
            <w:left w:val="waveline" w:sz="17" w:space="24" w:color="auto"/>
            <w:bottom w:val="waveline" w:sz="17" w:space="24" w:color="auto"/>
            <w:right w:val="waveline" w:sz="17" w:space="24" w:color="auto"/>
          </w:pgBorders>
          <w:pgNumType w:start="21"/>
          <w:cols w:space="708"/>
          <w:docGrid w:linePitch="360"/>
        </w:sectPr>
      </w:pPr>
      <w:r>
        <w:rPr>
          <w:rFonts w:ascii="Traditional Arabic" w:hAnsi="Traditional Arabic" w:cs="Traditional Arabic" w:hint="cs"/>
          <w:b/>
          <w:bCs/>
          <w:sz w:val="240"/>
          <w:szCs w:val="240"/>
          <w:rtl/>
          <w:lang w:bidi="ar-DZ"/>
        </w:rPr>
        <w:t>خ</w:t>
      </w:r>
      <w:r w:rsidRPr="00904A50">
        <w:rPr>
          <w:rFonts w:ascii="Traditional Arabic" w:hAnsi="Traditional Arabic" w:cs="Traditional Arabic" w:hint="cs"/>
          <w:b/>
          <w:bCs/>
          <w:sz w:val="240"/>
          <w:szCs w:val="240"/>
          <w:rtl/>
          <w:lang w:bidi="ar-DZ"/>
        </w:rPr>
        <w:t>ــــــــــــــــــــ</w:t>
      </w:r>
      <w:r w:rsidR="00D30437">
        <w:rPr>
          <w:rFonts w:ascii="Traditional Arabic" w:hAnsi="Traditional Arabic" w:cs="Traditional Arabic" w:hint="cs"/>
          <w:b/>
          <w:bCs/>
          <w:sz w:val="240"/>
          <w:szCs w:val="240"/>
          <w:rtl/>
          <w:lang w:bidi="ar-DZ"/>
        </w:rPr>
        <w:t>ــــ</w:t>
      </w:r>
      <w:r w:rsidRPr="00904A50">
        <w:rPr>
          <w:rFonts w:ascii="Traditional Arabic" w:hAnsi="Traditional Arabic" w:cs="Traditional Arabic" w:hint="cs"/>
          <w:b/>
          <w:bCs/>
          <w:sz w:val="240"/>
          <w:szCs w:val="240"/>
          <w:rtl/>
          <w:lang w:bidi="ar-DZ"/>
        </w:rPr>
        <w:t>ــــــاتمة</w:t>
      </w:r>
    </w:p>
    <w:p w14:paraId="6F1A668C" w14:textId="77777777" w:rsidR="002B678D" w:rsidRPr="008C3642" w:rsidRDefault="002B678D" w:rsidP="002B678D">
      <w:pPr>
        <w:bidi/>
        <w:jc w:val="both"/>
        <w:rPr>
          <w:rFonts w:ascii="Traditional Arabic" w:hAnsi="Traditional Arabic" w:cs="Traditional Arabic"/>
          <w:sz w:val="32"/>
          <w:szCs w:val="32"/>
          <w:rtl/>
          <w:lang w:bidi="ar-DZ"/>
        </w:rPr>
      </w:pPr>
      <w:r w:rsidRPr="008C3642">
        <w:rPr>
          <w:rFonts w:ascii="Traditional Arabic" w:hAnsi="Traditional Arabic" w:cs="Traditional Arabic"/>
          <w:sz w:val="32"/>
          <w:szCs w:val="32"/>
          <w:rtl/>
          <w:lang w:bidi="ar-DZ"/>
        </w:rPr>
        <w:lastRenderedPageBreak/>
        <w:t>في بحث</w:t>
      </w:r>
      <w:r>
        <w:rPr>
          <w:rFonts w:ascii="Traditional Arabic" w:hAnsi="Traditional Arabic" w:cs="Traditional Arabic" w:hint="cs"/>
          <w:sz w:val="32"/>
          <w:szCs w:val="32"/>
          <w:rtl/>
          <w:lang w:bidi="ar-DZ"/>
        </w:rPr>
        <w:t>نا</w:t>
      </w:r>
      <w:r w:rsidRPr="008C3642">
        <w:rPr>
          <w:rFonts w:ascii="Traditional Arabic" w:hAnsi="Traditional Arabic" w:cs="Traditional Arabic"/>
          <w:sz w:val="32"/>
          <w:szCs w:val="32"/>
          <w:rtl/>
          <w:lang w:bidi="ar-DZ"/>
        </w:rPr>
        <w:t xml:space="preserve"> هذا تطرق</w:t>
      </w:r>
      <w:r>
        <w:rPr>
          <w:rFonts w:ascii="Traditional Arabic" w:hAnsi="Traditional Arabic" w:cs="Traditional Arabic" w:hint="cs"/>
          <w:sz w:val="32"/>
          <w:szCs w:val="32"/>
          <w:rtl/>
          <w:lang w:bidi="ar-DZ"/>
        </w:rPr>
        <w:t>نا</w:t>
      </w:r>
      <w:r w:rsidRPr="008C3642">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إ</w:t>
      </w:r>
      <w:r w:rsidRPr="008C3642">
        <w:rPr>
          <w:rFonts w:ascii="Traditional Arabic" w:hAnsi="Traditional Arabic" w:cs="Traditional Arabic"/>
          <w:sz w:val="32"/>
          <w:szCs w:val="32"/>
          <w:rtl/>
          <w:lang w:bidi="ar-DZ"/>
        </w:rPr>
        <w:t xml:space="preserve">لى موضوع العتبات النصية وهي من المواضيع المهمة التي اهتمت بها الدراسات الحديثة </w:t>
      </w:r>
      <w:r>
        <w:rPr>
          <w:rFonts w:ascii="Traditional Arabic" w:hAnsi="Traditional Arabic" w:cs="Traditional Arabic" w:hint="cs"/>
          <w:sz w:val="32"/>
          <w:szCs w:val="32"/>
          <w:rtl/>
          <w:lang w:bidi="ar-DZ"/>
        </w:rPr>
        <w:t xml:space="preserve">و من </w:t>
      </w:r>
      <w:r w:rsidRPr="008C3642">
        <w:rPr>
          <w:rFonts w:ascii="Traditional Arabic" w:hAnsi="Traditional Arabic" w:cs="Traditional Arabic"/>
          <w:sz w:val="32"/>
          <w:szCs w:val="32"/>
          <w:rtl/>
          <w:lang w:bidi="ar-DZ"/>
        </w:rPr>
        <w:t>أهم النتائج التي توصل</w:t>
      </w:r>
      <w:r>
        <w:rPr>
          <w:rFonts w:ascii="Traditional Arabic" w:hAnsi="Traditional Arabic" w:cs="Traditional Arabic" w:hint="cs"/>
          <w:sz w:val="32"/>
          <w:szCs w:val="32"/>
          <w:rtl/>
          <w:lang w:bidi="ar-DZ"/>
        </w:rPr>
        <w:t>نا</w:t>
      </w:r>
      <w:r w:rsidRPr="008C3642">
        <w:rPr>
          <w:rFonts w:ascii="Traditional Arabic" w:hAnsi="Traditional Arabic" w:cs="Traditional Arabic"/>
          <w:sz w:val="32"/>
          <w:szCs w:val="32"/>
          <w:rtl/>
          <w:lang w:bidi="ar-DZ"/>
        </w:rPr>
        <w:t xml:space="preserve"> إليها هي</w:t>
      </w:r>
      <w:r w:rsidRPr="008C3642">
        <w:rPr>
          <w:rFonts w:ascii="Traditional Arabic" w:hAnsi="Traditional Arabic" w:cs="Traditional Arabic"/>
          <w:sz w:val="32"/>
          <w:szCs w:val="32"/>
          <w:lang w:bidi="ar-DZ"/>
        </w:rPr>
        <w:t>:</w:t>
      </w:r>
    </w:p>
    <w:p w14:paraId="62DCF222" w14:textId="100ED32B" w:rsidR="002B678D" w:rsidRPr="008C3642" w:rsidRDefault="002B678D" w:rsidP="00CF2A12">
      <w:pPr>
        <w:pStyle w:val="Paragraphedeliste"/>
        <w:numPr>
          <w:ilvl w:val="0"/>
          <w:numId w:val="11"/>
        </w:numPr>
        <w:bidi/>
        <w:ind w:left="423"/>
        <w:jc w:val="both"/>
        <w:rPr>
          <w:rFonts w:ascii="Traditional Arabic" w:hAnsi="Traditional Arabic" w:cs="Traditional Arabic"/>
          <w:sz w:val="32"/>
          <w:szCs w:val="32"/>
          <w:rtl/>
          <w:lang w:bidi="ar-DZ"/>
        </w:rPr>
      </w:pPr>
      <w:r w:rsidRPr="008C3642">
        <w:rPr>
          <w:rFonts w:ascii="Traditional Arabic" w:hAnsi="Traditional Arabic" w:cs="Traditional Arabic"/>
          <w:sz w:val="32"/>
          <w:szCs w:val="32"/>
          <w:rtl/>
          <w:lang w:bidi="ar-DZ"/>
        </w:rPr>
        <w:t xml:space="preserve">العتبات النصية </w:t>
      </w:r>
      <w:r w:rsidR="004348F8">
        <w:rPr>
          <w:rFonts w:ascii="Traditional Arabic" w:hAnsi="Traditional Arabic" w:cs="Traditional Arabic" w:hint="cs"/>
          <w:sz w:val="32"/>
          <w:szCs w:val="32"/>
          <w:rtl/>
          <w:lang w:bidi="ar-DZ"/>
        </w:rPr>
        <w:t>مهمة فهي</w:t>
      </w:r>
      <w:r>
        <w:rPr>
          <w:rFonts w:ascii="Traditional Arabic" w:hAnsi="Traditional Arabic" w:cs="Traditional Arabic" w:hint="cs"/>
          <w:sz w:val="32"/>
          <w:szCs w:val="32"/>
          <w:rtl/>
          <w:lang w:bidi="ar-DZ"/>
        </w:rPr>
        <w:t xml:space="preserve"> تساعد </w:t>
      </w:r>
      <w:r w:rsidRPr="008C3642">
        <w:rPr>
          <w:rFonts w:ascii="Traditional Arabic" w:hAnsi="Traditional Arabic" w:cs="Traditional Arabic"/>
          <w:sz w:val="32"/>
          <w:szCs w:val="32"/>
          <w:rtl/>
          <w:lang w:bidi="ar-DZ"/>
        </w:rPr>
        <w:t xml:space="preserve">المتلقي </w:t>
      </w:r>
      <w:r>
        <w:rPr>
          <w:rFonts w:ascii="Traditional Arabic" w:hAnsi="Traditional Arabic" w:cs="Traditional Arabic" w:hint="cs"/>
          <w:sz w:val="32"/>
          <w:szCs w:val="32"/>
          <w:rtl/>
          <w:lang w:bidi="ar-DZ"/>
        </w:rPr>
        <w:t>على ولوج</w:t>
      </w:r>
      <w:r w:rsidRPr="008C3642">
        <w:rPr>
          <w:rFonts w:ascii="Traditional Arabic" w:hAnsi="Traditional Arabic" w:cs="Traditional Arabic"/>
          <w:sz w:val="32"/>
          <w:szCs w:val="32"/>
          <w:rtl/>
          <w:lang w:bidi="ar-DZ"/>
        </w:rPr>
        <w:t xml:space="preserve"> أعماق النص إذا تعد مفتاح</w:t>
      </w:r>
      <w:r>
        <w:rPr>
          <w:rFonts w:ascii="Traditional Arabic" w:hAnsi="Traditional Arabic" w:cs="Traditional Arabic" w:hint="cs"/>
          <w:sz w:val="32"/>
          <w:szCs w:val="32"/>
          <w:rtl/>
          <w:lang w:bidi="ar-DZ"/>
        </w:rPr>
        <w:t>ا</w:t>
      </w:r>
      <w:r w:rsidRPr="008C3642">
        <w:rPr>
          <w:rFonts w:ascii="Traditional Arabic" w:hAnsi="Traditional Arabic" w:cs="Traditional Arabic"/>
          <w:sz w:val="32"/>
          <w:szCs w:val="32"/>
          <w:rtl/>
          <w:lang w:bidi="ar-DZ"/>
        </w:rPr>
        <w:t xml:space="preserve"> لفهم النص</w:t>
      </w:r>
      <w:r w:rsidRPr="008C3642">
        <w:rPr>
          <w:rFonts w:ascii="Traditional Arabic" w:hAnsi="Traditional Arabic" w:cs="Traditional Arabic" w:hint="cs"/>
          <w:sz w:val="32"/>
          <w:szCs w:val="32"/>
          <w:rtl/>
          <w:lang w:bidi="ar-DZ"/>
        </w:rPr>
        <w:t>.</w:t>
      </w:r>
    </w:p>
    <w:p w14:paraId="5141E422" w14:textId="43F340FC" w:rsidR="002B678D" w:rsidRDefault="002B678D" w:rsidP="00CF2A12">
      <w:pPr>
        <w:pStyle w:val="Paragraphedeliste"/>
        <w:numPr>
          <w:ilvl w:val="0"/>
          <w:numId w:val="11"/>
        </w:numPr>
        <w:bidi/>
        <w:ind w:left="423"/>
        <w:jc w:val="both"/>
        <w:rPr>
          <w:rFonts w:ascii="Traditional Arabic" w:hAnsi="Traditional Arabic" w:cs="Traditional Arabic"/>
          <w:sz w:val="32"/>
          <w:szCs w:val="32"/>
          <w:lang w:bidi="ar-DZ"/>
        </w:rPr>
      </w:pPr>
      <w:r w:rsidRPr="008C3642">
        <w:rPr>
          <w:rFonts w:ascii="Traditional Arabic" w:hAnsi="Traditional Arabic" w:cs="Traditional Arabic"/>
          <w:sz w:val="32"/>
          <w:szCs w:val="32"/>
          <w:rtl/>
          <w:lang w:bidi="ar-DZ"/>
        </w:rPr>
        <w:t xml:space="preserve">لكل نص عتبة تنقسم </w:t>
      </w:r>
      <w:r>
        <w:rPr>
          <w:rFonts w:ascii="Traditional Arabic" w:hAnsi="Traditional Arabic" w:cs="Traditional Arabic" w:hint="cs"/>
          <w:sz w:val="32"/>
          <w:szCs w:val="32"/>
          <w:rtl/>
          <w:lang w:bidi="ar-DZ"/>
        </w:rPr>
        <w:t>إ</w:t>
      </w:r>
      <w:r w:rsidRPr="008C3642">
        <w:rPr>
          <w:rFonts w:ascii="Traditional Arabic" w:hAnsi="Traditional Arabic" w:cs="Traditional Arabic"/>
          <w:sz w:val="32"/>
          <w:szCs w:val="32"/>
          <w:rtl/>
          <w:lang w:bidi="ar-DZ"/>
        </w:rPr>
        <w:t xml:space="preserve">لى عدة عناصر منها العنوان المؤلف الغلاف الاستهلال </w:t>
      </w:r>
      <w:r w:rsidR="004348F8">
        <w:rPr>
          <w:rFonts w:ascii="Traditional Arabic" w:hAnsi="Traditional Arabic" w:cs="Traditional Arabic" w:hint="cs"/>
          <w:sz w:val="32"/>
          <w:szCs w:val="32"/>
          <w:rtl/>
          <w:lang w:bidi="ar-DZ"/>
        </w:rPr>
        <w:t>إ</w:t>
      </w:r>
      <w:r w:rsidRPr="008C3642">
        <w:rPr>
          <w:rFonts w:ascii="Traditional Arabic" w:hAnsi="Traditional Arabic" w:cs="Traditional Arabic"/>
          <w:sz w:val="32"/>
          <w:szCs w:val="32"/>
          <w:rtl/>
          <w:lang w:bidi="ar-DZ"/>
        </w:rPr>
        <w:t>لى ….الخ</w:t>
      </w:r>
      <w:r w:rsidRPr="008C3642">
        <w:rPr>
          <w:rFonts w:ascii="Traditional Arabic" w:hAnsi="Traditional Arabic" w:cs="Traditional Arabic"/>
          <w:sz w:val="32"/>
          <w:szCs w:val="32"/>
          <w:lang w:bidi="ar-DZ"/>
        </w:rPr>
        <w:t>.</w:t>
      </w:r>
    </w:p>
    <w:p w14:paraId="67D9C7C3" w14:textId="77777777" w:rsidR="002B678D" w:rsidRDefault="002B678D" w:rsidP="00CF2A12">
      <w:pPr>
        <w:pStyle w:val="Paragraphedeliste"/>
        <w:numPr>
          <w:ilvl w:val="0"/>
          <w:numId w:val="11"/>
        </w:numPr>
        <w:bidi/>
        <w:ind w:left="423"/>
        <w:jc w:val="both"/>
        <w:rPr>
          <w:rFonts w:ascii="Traditional Arabic" w:hAnsi="Traditional Arabic" w:cs="Traditional Arabic"/>
          <w:sz w:val="32"/>
          <w:szCs w:val="32"/>
          <w:lang w:bidi="ar-DZ"/>
        </w:rPr>
      </w:pPr>
      <w:r w:rsidRPr="008C3642">
        <w:rPr>
          <w:rFonts w:ascii="Traditional Arabic" w:hAnsi="Traditional Arabic" w:cs="Traditional Arabic"/>
          <w:sz w:val="32"/>
          <w:szCs w:val="32"/>
          <w:rtl/>
          <w:lang w:bidi="ar-DZ"/>
        </w:rPr>
        <w:t xml:space="preserve">المقدمة عتبة تساهم في توجيه المتلقي إلى مضمون القصة </w:t>
      </w:r>
      <w:r>
        <w:rPr>
          <w:rFonts w:ascii="Traditional Arabic" w:hAnsi="Traditional Arabic" w:cs="Traditional Arabic" w:hint="cs"/>
          <w:sz w:val="32"/>
          <w:szCs w:val="32"/>
          <w:rtl/>
          <w:lang w:bidi="ar-DZ"/>
        </w:rPr>
        <w:t>أ</w:t>
      </w:r>
      <w:r w:rsidRPr="008C3642">
        <w:rPr>
          <w:rFonts w:ascii="Traditional Arabic" w:hAnsi="Traditional Arabic" w:cs="Traditional Arabic"/>
          <w:sz w:val="32"/>
          <w:szCs w:val="32"/>
          <w:rtl/>
          <w:lang w:bidi="ar-DZ"/>
        </w:rPr>
        <w:t>و الكتاب</w:t>
      </w:r>
      <w:r w:rsidRPr="008C3642">
        <w:rPr>
          <w:rFonts w:ascii="Traditional Arabic" w:hAnsi="Traditional Arabic" w:cs="Traditional Arabic"/>
          <w:sz w:val="32"/>
          <w:szCs w:val="32"/>
          <w:lang w:bidi="ar-DZ"/>
        </w:rPr>
        <w:t>.</w:t>
      </w:r>
    </w:p>
    <w:p w14:paraId="28D174C2" w14:textId="77777777" w:rsidR="002B678D" w:rsidRDefault="002B678D" w:rsidP="00CF2A12">
      <w:pPr>
        <w:pStyle w:val="Paragraphedeliste"/>
        <w:numPr>
          <w:ilvl w:val="0"/>
          <w:numId w:val="11"/>
        </w:numPr>
        <w:bidi/>
        <w:ind w:left="423"/>
        <w:jc w:val="both"/>
        <w:rPr>
          <w:rFonts w:ascii="Traditional Arabic" w:hAnsi="Traditional Arabic" w:cs="Traditional Arabic"/>
          <w:sz w:val="32"/>
          <w:szCs w:val="32"/>
          <w:lang w:bidi="ar-DZ"/>
        </w:rPr>
      </w:pPr>
      <w:r w:rsidRPr="008C3642">
        <w:rPr>
          <w:rFonts w:ascii="Traditional Arabic" w:hAnsi="Traditional Arabic" w:cs="Traditional Arabic"/>
          <w:sz w:val="32"/>
          <w:szCs w:val="32"/>
          <w:rtl/>
          <w:lang w:bidi="ar-DZ"/>
        </w:rPr>
        <w:t>العنوان عتبة يساهم في عرض العمل الأدبي ويلفت انتباه القارئ</w:t>
      </w:r>
      <w:r w:rsidRPr="008C3642">
        <w:rPr>
          <w:rFonts w:ascii="Traditional Arabic" w:hAnsi="Traditional Arabic" w:cs="Traditional Arabic"/>
          <w:sz w:val="32"/>
          <w:szCs w:val="32"/>
          <w:lang w:bidi="ar-DZ"/>
        </w:rPr>
        <w:t>.</w:t>
      </w:r>
    </w:p>
    <w:p w14:paraId="0679060E" w14:textId="77777777" w:rsidR="002B678D" w:rsidRDefault="002B678D" w:rsidP="00CF2A12">
      <w:pPr>
        <w:pStyle w:val="Paragraphedeliste"/>
        <w:numPr>
          <w:ilvl w:val="0"/>
          <w:numId w:val="11"/>
        </w:numPr>
        <w:bidi/>
        <w:ind w:left="423"/>
        <w:jc w:val="both"/>
        <w:rPr>
          <w:rFonts w:ascii="Traditional Arabic" w:hAnsi="Traditional Arabic" w:cs="Traditional Arabic"/>
          <w:sz w:val="32"/>
          <w:szCs w:val="32"/>
          <w:lang w:bidi="ar-DZ"/>
        </w:rPr>
      </w:pPr>
      <w:r w:rsidRPr="008C3642">
        <w:rPr>
          <w:rFonts w:ascii="Traditional Arabic" w:hAnsi="Traditional Arabic" w:cs="Traditional Arabic"/>
          <w:sz w:val="32"/>
          <w:szCs w:val="32"/>
          <w:rtl/>
          <w:lang w:bidi="ar-DZ"/>
        </w:rPr>
        <w:t>ال</w:t>
      </w:r>
      <w:r w:rsidRPr="008C3642">
        <w:rPr>
          <w:rFonts w:ascii="Traditional Arabic" w:hAnsi="Traditional Arabic" w:cs="Traditional Arabic" w:hint="cs"/>
          <w:sz w:val="32"/>
          <w:szCs w:val="32"/>
          <w:rtl/>
          <w:lang w:bidi="ar-DZ"/>
        </w:rPr>
        <w:t>إ</w:t>
      </w:r>
      <w:r w:rsidRPr="008C3642">
        <w:rPr>
          <w:rFonts w:ascii="Traditional Arabic" w:hAnsi="Traditional Arabic" w:cs="Traditional Arabic"/>
          <w:sz w:val="32"/>
          <w:szCs w:val="32"/>
          <w:rtl/>
          <w:lang w:bidi="ar-DZ"/>
        </w:rPr>
        <w:t xml:space="preserve">هداء يعد بنيه أسلوبية يلجأ إليها الكاتب أو الروائي في الاعتراف بفضل الآخرين وغيابه لا يترك </w:t>
      </w:r>
      <w:r>
        <w:rPr>
          <w:rFonts w:ascii="Traditional Arabic" w:hAnsi="Traditional Arabic" w:cs="Traditional Arabic" w:hint="cs"/>
          <w:sz w:val="32"/>
          <w:szCs w:val="32"/>
          <w:rtl/>
          <w:lang w:bidi="ar-DZ"/>
        </w:rPr>
        <w:t>أ</w:t>
      </w:r>
      <w:r w:rsidRPr="008C3642">
        <w:rPr>
          <w:rFonts w:ascii="Traditional Arabic" w:hAnsi="Traditional Arabic" w:cs="Traditional Arabic"/>
          <w:sz w:val="32"/>
          <w:szCs w:val="32"/>
          <w:rtl/>
          <w:lang w:bidi="ar-DZ"/>
        </w:rPr>
        <w:t>ثرا سلبيا من الناحية العلمية فيمكن الاستغناء عنه</w:t>
      </w:r>
      <w:r w:rsidRPr="008C3642">
        <w:rPr>
          <w:rFonts w:ascii="Traditional Arabic" w:hAnsi="Traditional Arabic" w:cs="Traditional Arabic"/>
          <w:sz w:val="32"/>
          <w:szCs w:val="32"/>
          <w:lang w:bidi="ar-DZ"/>
        </w:rPr>
        <w:t>.</w:t>
      </w:r>
    </w:p>
    <w:p w14:paraId="6BE9F6D0" w14:textId="77777777" w:rsidR="002B678D" w:rsidRDefault="002B678D" w:rsidP="00CF2A12">
      <w:pPr>
        <w:pStyle w:val="Paragraphedeliste"/>
        <w:numPr>
          <w:ilvl w:val="0"/>
          <w:numId w:val="11"/>
        </w:numPr>
        <w:bidi/>
        <w:ind w:left="423"/>
        <w:jc w:val="both"/>
        <w:rPr>
          <w:rFonts w:ascii="Traditional Arabic" w:hAnsi="Traditional Arabic" w:cs="Traditional Arabic"/>
          <w:sz w:val="32"/>
          <w:szCs w:val="32"/>
          <w:lang w:bidi="ar-DZ"/>
        </w:rPr>
      </w:pPr>
      <w:r w:rsidRPr="00962ECF">
        <w:rPr>
          <w:rFonts w:ascii="Traditional Arabic" w:hAnsi="Traditional Arabic" w:cs="Traditional Arabic"/>
          <w:sz w:val="32"/>
          <w:szCs w:val="32"/>
          <w:rtl/>
          <w:lang w:bidi="ar-DZ"/>
        </w:rPr>
        <w:t xml:space="preserve">عتبة الغلاف تعد من العناصر المهمة في الغلاف هو </w:t>
      </w:r>
      <w:r>
        <w:rPr>
          <w:rFonts w:ascii="Traditional Arabic" w:hAnsi="Traditional Arabic" w:cs="Traditional Arabic" w:hint="cs"/>
          <w:sz w:val="32"/>
          <w:szCs w:val="32"/>
          <w:rtl/>
          <w:lang w:bidi="ar-DZ"/>
        </w:rPr>
        <w:t>أ</w:t>
      </w:r>
      <w:r w:rsidRPr="00962ECF">
        <w:rPr>
          <w:rFonts w:ascii="Traditional Arabic" w:hAnsi="Traditional Arabic" w:cs="Traditional Arabic"/>
          <w:sz w:val="32"/>
          <w:szCs w:val="32"/>
          <w:rtl/>
          <w:lang w:bidi="ar-DZ"/>
        </w:rPr>
        <w:t>ول عتب</w:t>
      </w:r>
      <w:r>
        <w:rPr>
          <w:rFonts w:ascii="Traditional Arabic" w:hAnsi="Traditional Arabic" w:cs="Traditional Arabic" w:hint="cs"/>
          <w:sz w:val="32"/>
          <w:szCs w:val="32"/>
          <w:rtl/>
          <w:lang w:bidi="ar-DZ"/>
        </w:rPr>
        <w:t>ة</w:t>
      </w:r>
      <w:r w:rsidRPr="00962ECF">
        <w:rPr>
          <w:rFonts w:ascii="Traditional Arabic" w:hAnsi="Traditional Arabic" w:cs="Traditional Arabic"/>
          <w:sz w:val="32"/>
          <w:szCs w:val="32"/>
          <w:rtl/>
          <w:lang w:bidi="ar-DZ"/>
        </w:rPr>
        <w:t xml:space="preserve"> تساهم في لفت انتباهنا</w:t>
      </w:r>
      <w:r w:rsidRPr="00962ECF">
        <w:rPr>
          <w:rFonts w:ascii="Traditional Arabic" w:hAnsi="Traditional Arabic" w:cs="Traditional Arabic"/>
          <w:sz w:val="32"/>
          <w:szCs w:val="32"/>
          <w:lang w:bidi="ar-DZ"/>
        </w:rPr>
        <w:t>.</w:t>
      </w:r>
    </w:p>
    <w:p w14:paraId="09AE7E74" w14:textId="77777777" w:rsidR="002B678D" w:rsidRDefault="002B678D" w:rsidP="00CF2A12">
      <w:pPr>
        <w:pStyle w:val="Paragraphedeliste"/>
        <w:numPr>
          <w:ilvl w:val="0"/>
          <w:numId w:val="11"/>
        </w:numPr>
        <w:bidi/>
        <w:ind w:left="423"/>
        <w:jc w:val="both"/>
        <w:rPr>
          <w:rFonts w:ascii="Traditional Arabic" w:hAnsi="Traditional Arabic" w:cs="Traditional Arabic"/>
          <w:sz w:val="32"/>
          <w:szCs w:val="32"/>
          <w:lang w:bidi="ar-DZ"/>
        </w:rPr>
      </w:pPr>
      <w:r w:rsidRPr="00962ECF">
        <w:rPr>
          <w:rFonts w:ascii="Traditional Arabic" w:hAnsi="Traditional Arabic" w:cs="Traditional Arabic"/>
          <w:sz w:val="32"/>
          <w:szCs w:val="32"/>
          <w:rtl/>
          <w:lang w:bidi="ar-DZ"/>
        </w:rPr>
        <w:t xml:space="preserve">الواجهة الخلفية عتبة من عتبات النص الأساسية وهي مهمة تدل على </w:t>
      </w:r>
      <w:r>
        <w:rPr>
          <w:rFonts w:ascii="Traditional Arabic" w:hAnsi="Traditional Arabic" w:cs="Traditional Arabic" w:hint="cs"/>
          <w:sz w:val="32"/>
          <w:szCs w:val="32"/>
          <w:rtl/>
          <w:lang w:bidi="ar-DZ"/>
        </w:rPr>
        <w:t>إ</w:t>
      </w:r>
      <w:r w:rsidRPr="00962ECF">
        <w:rPr>
          <w:rFonts w:ascii="Traditional Arabic" w:hAnsi="Traditional Arabic" w:cs="Traditional Arabic"/>
          <w:sz w:val="32"/>
          <w:szCs w:val="32"/>
          <w:rtl/>
          <w:lang w:bidi="ar-DZ"/>
        </w:rPr>
        <w:t>نهاء العمل الأدبي</w:t>
      </w:r>
      <w:r w:rsidRPr="00962ECF">
        <w:rPr>
          <w:rFonts w:ascii="Traditional Arabic" w:hAnsi="Traditional Arabic" w:cs="Traditional Arabic" w:hint="cs"/>
          <w:sz w:val="32"/>
          <w:szCs w:val="32"/>
          <w:rtl/>
          <w:lang w:bidi="ar-DZ"/>
        </w:rPr>
        <w:t>.</w:t>
      </w:r>
    </w:p>
    <w:p w14:paraId="0635E968" w14:textId="77777777" w:rsidR="002B678D" w:rsidRDefault="002B678D" w:rsidP="00CF2A12">
      <w:pPr>
        <w:pStyle w:val="Paragraphedeliste"/>
        <w:numPr>
          <w:ilvl w:val="0"/>
          <w:numId w:val="11"/>
        </w:numPr>
        <w:bidi/>
        <w:ind w:left="423"/>
        <w:jc w:val="both"/>
        <w:rPr>
          <w:rFonts w:ascii="Traditional Arabic" w:hAnsi="Traditional Arabic" w:cs="Traditional Arabic"/>
          <w:sz w:val="32"/>
          <w:szCs w:val="32"/>
          <w:lang w:bidi="ar-DZ"/>
        </w:rPr>
      </w:pPr>
      <w:r w:rsidRPr="00962ECF">
        <w:rPr>
          <w:rFonts w:ascii="Traditional Arabic" w:hAnsi="Traditional Arabic" w:cs="Traditional Arabic"/>
          <w:sz w:val="32"/>
          <w:szCs w:val="32"/>
          <w:rtl/>
          <w:lang w:bidi="ar-DZ"/>
        </w:rPr>
        <w:t xml:space="preserve">غلاف المجموعة القصصية رحلة البنات إلى النار لعز الدين جلاوجي له </w:t>
      </w:r>
      <w:r>
        <w:rPr>
          <w:rFonts w:ascii="Traditional Arabic" w:hAnsi="Traditional Arabic" w:cs="Traditional Arabic" w:hint="cs"/>
          <w:sz w:val="32"/>
          <w:szCs w:val="32"/>
          <w:rtl/>
          <w:lang w:bidi="ar-DZ"/>
        </w:rPr>
        <w:t>إ</w:t>
      </w:r>
      <w:r w:rsidRPr="00962ECF">
        <w:rPr>
          <w:rFonts w:ascii="Traditional Arabic" w:hAnsi="Traditional Arabic" w:cs="Traditional Arabic"/>
          <w:sz w:val="32"/>
          <w:szCs w:val="32"/>
          <w:rtl/>
          <w:lang w:bidi="ar-DZ"/>
        </w:rPr>
        <w:t>شاره وهو يفيد انتباه القارئ ول</w:t>
      </w:r>
      <w:r>
        <w:rPr>
          <w:rFonts w:ascii="Traditional Arabic" w:hAnsi="Traditional Arabic" w:cs="Traditional Arabic" w:hint="cs"/>
          <w:sz w:val="32"/>
          <w:szCs w:val="32"/>
          <w:rtl/>
          <w:lang w:bidi="ar-DZ"/>
        </w:rPr>
        <w:t>ه</w:t>
      </w:r>
      <w:r w:rsidRPr="00962ECF">
        <w:rPr>
          <w:rFonts w:ascii="Traditional Arabic" w:hAnsi="Traditional Arabic" w:cs="Traditional Arabic"/>
          <w:sz w:val="32"/>
          <w:szCs w:val="32"/>
          <w:rtl/>
          <w:lang w:bidi="ar-DZ"/>
        </w:rPr>
        <w:t xml:space="preserve"> وظيفة إغرائية تجذب المتلقي وتشوقه لقراءة القصة</w:t>
      </w:r>
      <w:r w:rsidRPr="00962ECF">
        <w:rPr>
          <w:rFonts w:ascii="Traditional Arabic" w:hAnsi="Traditional Arabic" w:cs="Traditional Arabic"/>
          <w:sz w:val="32"/>
          <w:szCs w:val="32"/>
          <w:lang w:bidi="ar-DZ"/>
        </w:rPr>
        <w:t>.</w:t>
      </w:r>
    </w:p>
    <w:p w14:paraId="316EAC5C" w14:textId="77777777" w:rsidR="00CF2A12" w:rsidRDefault="002B678D" w:rsidP="00CF2A12">
      <w:pPr>
        <w:pStyle w:val="Paragraphedeliste"/>
        <w:numPr>
          <w:ilvl w:val="0"/>
          <w:numId w:val="11"/>
        </w:numPr>
        <w:bidi/>
        <w:ind w:left="423"/>
        <w:jc w:val="both"/>
        <w:rPr>
          <w:rFonts w:ascii="Traditional Arabic" w:hAnsi="Traditional Arabic" w:cs="Traditional Arabic"/>
          <w:sz w:val="32"/>
          <w:szCs w:val="32"/>
          <w:rtl/>
          <w:lang w:bidi="ar-DZ"/>
        </w:rPr>
        <w:sectPr w:rsidR="00CF2A12" w:rsidSect="006155AA">
          <w:headerReference w:type="default" r:id="rId39"/>
          <w:footnotePr>
            <w:numRestart w:val="eachPage"/>
          </w:footnotePr>
          <w:pgSz w:w="11906" w:h="16838"/>
          <w:pgMar w:top="1418" w:right="1701" w:bottom="1418" w:left="1418" w:header="709" w:footer="215" w:gutter="0"/>
          <w:pgNumType w:start="35"/>
          <w:cols w:space="708"/>
          <w:docGrid w:linePitch="360"/>
        </w:sectPr>
      </w:pPr>
      <w:r w:rsidRPr="00962ECF">
        <w:rPr>
          <w:rFonts w:ascii="Traditional Arabic" w:hAnsi="Traditional Arabic" w:cs="Traditional Arabic"/>
          <w:sz w:val="32"/>
          <w:szCs w:val="32"/>
          <w:rtl/>
          <w:lang w:bidi="ar-DZ"/>
        </w:rPr>
        <w:t>عنوان رحلة البنات الى النار فيه نوع من الغرابة غرضه تشويق المتلقي لقراءة النص وختاما نخلص الى القول ان العتبات النصية لها أهمية كبيرة فهي تساعد المتلقي على فهم النص فهي بمثابة المفتاح للنص تكشف أسراره وهي محط</w:t>
      </w:r>
      <w:r>
        <w:rPr>
          <w:rFonts w:ascii="Traditional Arabic" w:hAnsi="Traditional Arabic" w:cs="Traditional Arabic" w:hint="cs"/>
          <w:sz w:val="32"/>
          <w:szCs w:val="32"/>
          <w:rtl/>
          <w:lang w:bidi="ar-DZ"/>
        </w:rPr>
        <w:t>ة</w:t>
      </w:r>
      <w:r w:rsidRPr="00962ECF">
        <w:rPr>
          <w:rFonts w:ascii="Traditional Arabic" w:hAnsi="Traditional Arabic" w:cs="Traditional Arabic"/>
          <w:sz w:val="32"/>
          <w:szCs w:val="32"/>
          <w:rtl/>
          <w:lang w:bidi="ar-DZ"/>
        </w:rPr>
        <w:t xml:space="preserve"> رئيسي</w:t>
      </w:r>
      <w:r>
        <w:rPr>
          <w:rFonts w:ascii="Traditional Arabic" w:hAnsi="Traditional Arabic" w:cs="Traditional Arabic" w:hint="cs"/>
          <w:sz w:val="32"/>
          <w:szCs w:val="32"/>
          <w:rtl/>
          <w:lang w:bidi="ar-DZ"/>
        </w:rPr>
        <w:t>ة</w:t>
      </w:r>
      <w:r w:rsidRPr="00962ECF">
        <w:rPr>
          <w:rFonts w:ascii="Traditional Arabic" w:hAnsi="Traditional Arabic" w:cs="Traditional Arabic"/>
          <w:sz w:val="32"/>
          <w:szCs w:val="32"/>
          <w:rtl/>
          <w:lang w:bidi="ar-DZ"/>
        </w:rPr>
        <w:t xml:space="preserve"> تمكن القارئ من قراءة النص قراءة سليمة ومن دونها لا يمكن الغوص في أعماق النص.</w:t>
      </w:r>
    </w:p>
    <w:p w14:paraId="1AE84D80" w14:textId="77777777" w:rsidR="00CF2A12" w:rsidRDefault="00CF2A12" w:rsidP="00CF2A12">
      <w:pPr>
        <w:bidi/>
        <w:ind w:left="-2"/>
        <w:jc w:val="center"/>
        <w:rPr>
          <w:rFonts w:ascii="Traditional Arabic" w:hAnsi="Traditional Arabic" w:cs="Traditional Arabic"/>
          <w:b/>
          <w:bCs/>
          <w:sz w:val="220"/>
          <w:szCs w:val="220"/>
          <w:rtl/>
          <w:lang w:bidi="ar-DZ"/>
        </w:rPr>
      </w:pPr>
    </w:p>
    <w:p w14:paraId="2E2AB9F2" w14:textId="0C05C99E" w:rsidR="00CF2A12" w:rsidRPr="00CF2A12" w:rsidRDefault="00CF2A12" w:rsidP="00CF2A12">
      <w:pPr>
        <w:bidi/>
        <w:ind w:left="-2"/>
        <w:jc w:val="center"/>
        <w:rPr>
          <w:rFonts w:ascii="Traditional Arabic" w:hAnsi="Traditional Arabic" w:cs="Traditional Arabic"/>
          <w:b/>
          <w:bCs/>
          <w:sz w:val="220"/>
          <w:szCs w:val="220"/>
          <w:rtl/>
          <w:lang w:bidi="ar-DZ"/>
        </w:rPr>
        <w:sectPr w:rsidR="00CF2A12" w:rsidRPr="00CF2A12" w:rsidSect="006155AA">
          <w:headerReference w:type="default" r:id="rId40"/>
          <w:footerReference w:type="default" r:id="rId41"/>
          <w:footnotePr>
            <w:numRestart w:val="eachPage"/>
          </w:footnotePr>
          <w:pgSz w:w="11906" w:h="16838"/>
          <w:pgMar w:top="1418" w:right="1701" w:bottom="1418" w:left="1418" w:header="709" w:footer="215" w:gutter="0"/>
          <w:pgBorders w:offsetFrom="page">
            <w:top w:val="waveline" w:sz="17" w:space="24" w:color="auto"/>
            <w:left w:val="waveline" w:sz="17" w:space="24" w:color="auto"/>
            <w:bottom w:val="waveline" w:sz="17" w:space="24" w:color="auto"/>
            <w:right w:val="waveline" w:sz="17" w:space="24" w:color="auto"/>
          </w:pgBorders>
          <w:pgNumType w:start="34"/>
          <w:cols w:space="708"/>
          <w:docGrid w:linePitch="360"/>
        </w:sectPr>
      </w:pPr>
      <w:r w:rsidRPr="00CF2A12">
        <w:rPr>
          <w:rFonts w:ascii="Traditional Arabic" w:hAnsi="Traditional Arabic" w:cs="Traditional Arabic" w:hint="cs"/>
          <w:b/>
          <w:bCs/>
          <w:sz w:val="220"/>
          <w:szCs w:val="220"/>
          <w:rtl/>
          <w:lang w:bidi="ar-DZ"/>
        </w:rPr>
        <w:t>قائمة المصادر والمرا</w:t>
      </w:r>
      <w:r>
        <w:rPr>
          <w:rFonts w:ascii="Traditional Arabic" w:hAnsi="Traditional Arabic" w:cs="Traditional Arabic" w:hint="cs"/>
          <w:b/>
          <w:bCs/>
          <w:sz w:val="220"/>
          <w:szCs w:val="220"/>
          <w:rtl/>
          <w:lang w:bidi="ar-DZ"/>
        </w:rPr>
        <w:t>جع</w:t>
      </w:r>
    </w:p>
    <w:p w14:paraId="750AE23E" w14:textId="77777777" w:rsidR="003335E5" w:rsidRPr="00D55ADC" w:rsidRDefault="003335E5" w:rsidP="00BE01CD">
      <w:pPr>
        <w:bidi/>
        <w:jc w:val="both"/>
        <w:rPr>
          <w:rFonts w:ascii="Traditional Arabic" w:hAnsi="Traditional Arabic" w:cs="Traditional Arabic"/>
          <w:b/>
          <w:bCs/>
          <w:sz w:val="32"/>
          <w:szCs w:val="32"/>
        </w:rPr>
      </w:pPr>
      <w:r>
        <w:rPr>
          <w:rFonts w:ascii="Traditional Arabic" w:hAnsi="Traditional Arabic" w:cs="Traditional Arabic" w:hint="cs"/>
          <w:b/>
          <w:bCs/>
          <w:sz w:val="32"/>
          <w:szCs w:val="32"/>
          <w:rtl/>
        </w:rPr>
        <w:lastRenderedPageBreak/>
        <w:t xml:space="preserve">أ- </w:t>
      </w:r>
      <w:r w:rsidRPr="00D55ADC">
        <w:rPr>
          <w:rFonts w:ascii="Traditional Arabic" w:hAnsi="Traditional Arabic" w:cs="Traditional Arabic"/>
          <w:b/>
          <w:bCs/>
          <w:sz w:val="32"/>
          <w:szCs w:val="32"/>
          <w:rtl/>
        </w:rPr>
        <w:t>القرآن الكريم</w:t>
      </w:r>
    </w:p>
    <w:p w14:paraId="3D966D6B" w14:textId="77777777" w:rsidR="003335E5" w:rsidRPr="00D55ADC" w:rsidRDefault="003335E5" w:rsidP="00BE01CD">
      <w:pPr>
        <w:bidi/>
        <w:jc w:val="both"/>
        <w:rPr>
          <w:rFonts w:ascii="Traditional Arabic" w:hAnsi="Traditional Arabic" w:cs="Traditional Arabic"/>
          <w:sz w:val="32"/>
          <w:szCs w:val="32"/>
        </w:rPr>
      </w:pPr>
      <w:r w:rsidRPr="00D55ADC">
        <w:rPr>
          <w:rFonts w:ascii="Traditional Arabic" w:hAnsi="Traditional Arabic" w:cs="Traditional Arabic"/>
          <w:sz w:val="32"/>
          <w:szCs w:val="32"/>
          <w:rtl/>
        </w:rPr>
        <w:t>المصادر عز الدين جلاوجي</w:t>
      </w:r>
      <w:r>
        <w:rPr>
          <w:rFonts w:ascii="Traditional Arabic" w:hAnsi="Traditional Arabic" w:cs="Traditional Arabic" w:hint="cs"/>
          <w:sz w:val="32"/>
          <w:szCs w:val="32"/>
          <w:rtl/>
        </w:rPr>
        <w:t>،</w:t>
      </w:r>
      <w:r w:rsidRPr="00D55ADC">
        <w:rPr>
          <w:rFonts w:ascii="Traditional Arabic" w:hAnsi="Traditional Arabic" w:cs="Traditional Arabic"/>
          <w:sz w:val="32"/>
          <w:szCs w:val="32"/>
          <w:rtl/>
        </w:rPr>
        <w:t xml:space="preserve"> رحلة البنات إلى النار</w:t>
      </w:r>
      <w:r>
        <w:rPr>
          <w:rFonts w:ascii="Traditional Arabic" w:hAnsi="Traditional Arabic" w:cs="Traditional Arabic" w:hint="cs"/>
          <w:sz w:val="32"/>
          <w:szCs w:val="32"/>
          <w:rtl/>
        </w:rPr>
        <w:t>،</w:t>
      </w:r>
      <w:r w:rsidRPr="00D55ADC">
        <w:rPr>
          <w:rFonts w:ascii="Traditional Arabic" w:hAnsi="Traditional Arabic" w:cs="Traditional Arabic"/>
          <w:sz w:val="32"/>
          <w:szCs w:val="32"/>
          <w:rtl/>
        </w:rPr>
        <w:t xml:space="preserve"> قصص دار الروائع للنشر والتوزيع</w:t>
      </w:r>
      <w:r>
        <w:rPr>
          <w:rFonts w:ascii="Traditional Arabic" w:hAnsi="Traditional Arabic" w:cs="Traditional Arabic" w:hint="cs"/>
          <w:sz w:val="32"/>
          <w:szCs w:val="32"/>
          <w:rtl/>
        </w:rPr>
        <w:t>،</w:t>
      </w:r>
      <w:r w:rsidRPr="00D55ADC">
        <w:rPr>
          <w:rFonts w:ascii="Traditional Arabic" w:hAnsi="Traditional Arabic" w:cs="Traditional Arabic"/>
          <w:sz w:val="32"/>
          <w:szCs w:val="32"/>
          <w:rtl/>
        </w:rPr>
        <w:t xml:space="preserve"> الجزائر</w:t>
      </w:r>
      <w:r>
        <w:rPr>
          <w:rFonts w:ascii="Traditional Arabic" w:hAnsi="Traditional Arabic" w:cs="Traditional Arabic" w:hint="cs"/>
          <w:sz w:val="32"/>
          <w:szCs w:val="32"/>
          <w:rtl/>
        </w:rPr>
        <w:t>،</w:t>
      </w:r>
      <w:r w:rsidRPr="00D55ADC">
        <w:rPr>
          <w:rFonts w:ascii="Traditional Arabic" w:hAnsi="Traditional Arabic" w:cs="Traditional Arabic"/>
          <w:sz w:val="32"/>
          <w:szCs w:val="32"/>
          <w:rtl/>
        </w:rPr>
        <w:t xml:space="preserve"> يونيو 2010</w:t>
      </w:r>
      <w:r>
        <w:rPr>
          <w:rFonts w:ascii="Traditional Arabic" w:hAnsi="Traditional Arabic" w:cs="Traditional Arabic" w:hint="cs"/>
          <w:sz w:val="32"/>
          <w:szCs w:val="32"/>
          <w:rtl/>
        </w:rPr>
        <w:t>.</w:t>
      </w:r>
    </w:p>
    <w:p w14:paraId="4EF07651" w14:textId="77777777" w:rsidR="003335E5" w:rsidRPr="00D55ADC" w:rsidRDefault="003335E5" w:rsidP="00BE01CD">
      <w:pPr>
        <w:bidi/>
        <w:jc w:val="both"/>
        <w:rPr>
          <w:rFonts w:ascii="Traditional Arabic" w:hAnsi="Traditional Arabic" w:cs="Traditional Arabic"/>
          <w:b/>
          <w:bCs/>
          <w:sz w:val="32"/>
          <w:szCs w:val="32"/>
        </w:rPr>
      </w:pPr>
      <w:r w:rsidRPr="00D55ADC">
        <w:rPr>
          <w:rFonts w:ascii="Traditional Arabic" w:hAnsi="Traditional Arabic" w:cs="Traditional Arabic"/>
          <w:b/>
          <w:bCs/>
          <w:sz w:val="32"/>
          <w:szCs w:val="32"/>
          <w:rtl/>
        </w:rPr>
        <w:t>ب-المعاجم:</w:t>
      </w:r>
    </w:p>
    <w:p w14:paraId="79F7D019" w14:textId="77777777" w:rsidR="003335E5" w:rsidRPr="006C50C9" w:rsidRDefault="003335E5" w:rsidP="00BE01CD">
      <w:pPr>
        <w:pStyle w:val="Paragraphedeliste"/>
        <w:numPr>
          <w:ilvl w:val="0"/>
          <w:numId w:val="14"/>
        </w:numPr>
        <w:bidi/>
        <w:jc w:val="both"/>
        <w:rPr>
          <w:rFonts w:ascii="Traditional Arabic" w:hAnsi="Traditional Arabic" w:cs="Traditional Arabic"/>
          <w:sz w:val="32"/>
          <w:szCs w:val="32"/>
        </w:rPr>
      </w:pPr>
      <w:r w:rsidRPr="006C50C9">
        <w:rPr>
          <w:rFonts w:ascii="Traditional Arabic" w:hAnsi="Traditional Arabic" w:cs="Traditional Arabic"/>
          <w:sz w:val="32"/>
          <w:szCs w:val="32"/>
          <w:rtl/>
        </w:rPr>
        <w:t>إبراهيم أنيس وآخرون</w:t>
      </w:r>
      <w:r w:rsidRPr="006C50C9">
        <w:rPr>
          <w:rFonts w:ascii="Traditional Arabic" w:hAnsi="Traditional Arabic" w:cs="Traditional Arabic" w:hint="cs"/>
          <w:sz w:val="32"/>
          <w:szCs w:val="32"/>
          <w:rtl/>
        </w:rPr>
        <w:t>،</w:t>
      </w:r>
      <w:r w:rsidRPr="006C50C9">
        <w:rPr>
          <w:rFonts w:ascii="Traditional Arabic" w:hAnsi="Traditional Arabic" w:cs="Traditional Arabic"/>
          <w:sz w:val="32"/>
          <w:szCs w:val="32"/>
          <w:rtl/>
        </w:rPr>
        <w:t xml:space="preserve"> المعجم الوسيط المكتبة الإسلامية</w:t>
      </w:r>
      <w:r w:rsidRPr="006C50C9">
        <w:rPr>
          <w:rFonts w:ascii="Traditional Arabic" w:hAnsi="Traditional Arabic" w:cs="Traditional Arabic" w:hint="cs"/>
          <w:sz w:val="32"/>
          <w:szCs w:val="32"/>
          <w:rtl/>
        </w:rPr>
        <w:t>،</w:t>
      </w:r>
      <w:r w:rsidRPr="006C50C9">
        <w:rPr>
          <w:rFonts w:ascii="Traditional Arabic" w:hAnsi="Traditional Arabic" w:cs="Traditional Arabic"/>
          <w:sz w:val="32"/>
          <w:szCs w:val="32"/>
          <w:rtl/>
        </w:rPr>
        <w:t xml:space="preserve"> القاهرة</w:t>
      </w:r>
      <w:r w:rsidRPr="006C50C9">
        <w:rPr>
          <w:rFonts w:ascii="Traditional Arabic" w:hAnsi="Traditional Arabic" w:cs="Traditional Arabic" w:hint="cs"/>
          <w:sz w:val="32"/>
          <w:szCs w:val="32"/>
          <w:rtl/>
        </w:rPr>
        <w:t>،</w:t>
      </w:r>
      <w:r w:rsidRPr="006C50C9">
        <w:rPr>
          <w:rFonts w:ascii="Traditional Arabic" w:hAnsi="Traditional Arabic" w:cs="Traditional Arabic"/>
          <w:sz w:val="32"/>
          <w:szCs w:val="32"/>
          <w:rtl/>
        </w:rPr>
        <w:t xml:space="preserve"> مصر، ط2، ج1، 1972.</w:t>
      </w:r>
    </w:p>
    <w:p w14:paraId="32F744A5" w14:textId="77777777" w:rsidR="003335E5" w:rsidRPr="006C50C9" w:rsidRDefault="003335E5" w:rsidP="00BE01CD">
      <w:pPr>
        <w:pStyle w:val="Paragraphedeliste"/>
        <w:numPr>
          <w:ilvl w:val="0"/>
          <w:numId w:val="14"/>
        </w:numPr>
        <w:bidi/>
        <w:jc w:val="both"/>
        <w:rPr>
          <w:rFonts w:ascii="Traditional Arabic" w:hAnsi="Traditional Arabic" w:cs="Traditional Arabic"/>
          <w:sz w:val="32"/>
          <w:szCs w:val="32"/>
          <w:lang w:bidi="ar-DZ"/>
        </w:rPr>
      </w:pPr>
      <w:r w:rsidRPr="006C50C9">
        <w:rPr>
          <w:rFonts w:ascii="Traditional Arabic" w:hAnsi="Traditional Arabic" w:cs="Traditional Arabic"/>
          <w:sz w:val="32"/>
          <w:szCs w:val="32"/>
          <w:rtl/>
        </w:rPr>
        <w:t>أبو الفضل جمال الدين محمد بن مكرم ابن منظور الإفريقي المصري</w:t>
      </w:r>
      <w:r w:rsidRPr="006C50C9">
        <w:rPr>
          <w:rFonts w:ascii="Traditional Arabic" w:hAnsi="Traditional Arabic" w:cs="Traditional Arabic" w:hint="cs"/>
          <w:sz w:val="32"/>
          <w:szCs w:val="32"/>
          <w:rtl/>
        </w:rPr>
        <w:t>،</w:t>
      </w:r>
      <w:r w:rsidRPr="006C50C9">
        <w:rPr>
          <w:rFonts w:ascii="Traditional Arabic" w:hAnsi="Traditional Arabic" w:cs="Traditional Arabic"/>
          <w:sz w:val="32"/>
          <w:szCs w:val="32"/>
          <w:rtl/>
        </w:rPr>
        <w:t xml:space="preserve"> لسان العرب دار صادر للطباعةوالنشر</w:t>
      </w:r>
      <w:r w:rsidRPr="006C50C9">
        <w:rPr>
          <w:rFonts w:ascii="Traditional Arabic" w:hAnsi="Traditional Arabic" w:cs="Traditional Arabic" w:hint="cs"/>
          <w:sz w:val="32"/>
          <w:szCs w:val="32"/>
          <w:rtl/>
        </w:rPr>
        <w:t>،</w:t>
      </w:r>
      <w:r w:rsidRPr="006C50C9">
        <w:rPr>
          <w:rFonts w:ascii="Traditional Arabic" w:hAnsi="Traditional Arabic" w:cs="Traditional Arabic"/>
          <w:sz w:val="32"/>
          <w:szCs w:val="32"/>
          <w:rtl/>
        </w:rPr>
        <w:t xml:space="preserve"> بيروت، ط1، 2004.</w:t>
      </w:r>
    </w:p>
    <w:p w14:paraId="531147A1" w14:textId="77777777" w:rsidR="003335E5" w:rsidRPr="006C50C9" w:rsidRDefault="003335E5" w:rsidP="00BE01CD">
      <w:pPr>
        <w:pStyle w:val="Paragraphedeliste"/>
        <w:numPr>
          <w:ilvl w:val="0"/>
          <w:numId w:val="14"/>
        </w:numPr>
        <w:bidi/>
        <w:jc w:val="both"/>
        <w:rPr>
          <w:rFonts w:ascii="Traditional Arabic" w:hAnsi="Traditional Arabic" w:cs="Traditional Arabic"/>
          <w:sz w:val="32"/>
          <w:szCs w:val="32"/>
        </w:rPr>
      </w:pPr>
      <w:r w:rsidRPr="006C50C9">
        <w:rPr>
          <w:rFonts w:ascii="Traditional Arabic" w:hAnsi="Traditional Arabic" w:cs="Traditional Arabic"/>
          <w:sz w:val="32"/>
          <w:szCs w:val="32"/>
          <w:rtl/>
        </w:rPr>
        <w:t>الفيروز آبادي قاموس المحيمد، مؤسسة الرسالة للطباعة والنشر والتوزيع، بيروت، 1998.</w:t>
      </w:r>
    </w:p>
    <w:p w14:paraId="58F5D596" w14:textId="2F409D98" w:rsidR="003335E5" w:rsidRPr="006C50C9" w:rsidRDefault="003335E5" w:rsidP="00BE01CD">
      <w:pPr>
        <w:pStyle w:val="Paragraphedeliste"/>
        <w:numPr>
          <w:ilvl w:val="0"/>
          <w:numId w:val="14"/>
        </w:numPr>
        <w:bidi/>
        <w:jc w:val="both"/>
        <w:rPr>
          <w:rFonts w:ascii="Traditional Arabic" w:hAnsi="Traditional Arabic" w:cs="Traditional Arabic"/>
          <w:sz w:val="32"/>
          <w:szCs w:val="32"/>
        </w:rPr>
      </w:pPr>
      <w:r w:rsidRPr="006C50C9">
        <w:rPr>
          <w:rFonts w:ascii="Traditional Arabic" w:hAnsi="Traditional Arabic" w:cs="Traditional Arabic"/>
          <w:sz w:val="32"/>
          <w:szCs w:val="32"/>
          <w:rtl/>
        </w:rPr>
        <w:t>معجم اللغة العربية معجم اللغة العربية المعجم الوسيط</w:t>
      </w:r>
      <w:r w:rsidRPr="006C50C9">
        <w:rPr>
          <w:rFonts w:ascii="Traditional Arabic" w:hAnsi="Traditional Arabic" w:cs="Traditional Arabic" w:hint="cs"/>
          <w:sz w:val="32"/>
          <w:szCs w:val="32"/>
          <w:rtl/>
        </w:rPr>
        <w:t>،</w:t>
      </w:r>
      <w:r w:rsidRPr="006C50C9">
        <w:rPr>
          <w:rFonts w:ascii="Traditional Arabic" w:hAnsi="Traditional Arabic" w:cs="Traditional Arabic"/>
          <w:sz w:val="32"/>
          <w:szCs w:val="32"/>
          <w:rtl/>
        </w:rPr>
        <w:t xml:space="preserve"> مكتبة الشروق الدولية،</w:t>
      </w:r>
      <w:r w:rsidR="00197784">
        <w:rPr>
          <w:rFonts w:ascii="Traditional Arabic" w:hAnsi="Traditional Arabic" w:cs="Traditional Arabic" w:hint="cs"/>
          <w:sz w:val="32"/>
          <w:szCs w:val="32"/>
          <w:rtl/>
        </w:rPr>
        <w:t xml:space="preserve"> </w:t>
      </w:r>
      <w:r w:rsidRPr="006C50C9">
        <w:rPr>
          <w:rFonts w:ascii="Traditional Arabic" w:hAnsi="Traditional Arabic" w:cs="Traditional Arabic"/>
          <w:sz w:val="32"/>
          <w:szCs w:val="32"/>
          <w:rtl/>
        </w:rPr>
        <w:t>ط</w:t>
      </w:r>
      <w:r w:rsidR="00197784">
        <w:rPr>
          <w:rFonts w:ascii="Traditional Arabic" w:hAnsi="Traditional Arabic" w:cs="Traditional Arabic" w:hint="cs"/>
          <w:sz w:val="32"/>
          <w:szCs w:val="32"/>
          <w:rtl/>
        </w:rPr>
        <w:t>4، 2005.</w:t>
      </w:r>
    </w:p>
    <w:p w14:paraId="6A0FBD1F" w14:textId="77777777" w:rsidR="003335E5" w:rsidRPr="00966210" w:rsidRDefault="003335E5" w:rsidP="00BE01CD">
      <w:pPr>
        <w:bidi/>
        <w:jc w:val="both"/>
        <w:rPr>
          <w:rFonts w:ascii="Traditional Arabic" w:hAnsi="Traditional Arabic" w:cs="Traditional Arabic"/>
          <w:b/>
          <w:bCs/>
          <w:sz w:val="32"/>
          <w:szCs w:val="32"/>
        </w:rPr>
      </w:pPr>
      <w:r w:rsidRPr="00966210">
        <w:rPr>
          <w:rFonts w:ascii="Traditional Arabic" w:hAnsi="Traditional Arabic" w:cs="Traditional Arabic"/>
          <w:b/>
          <w:bCs/>
          <w:sz w:val="32"/>
          <w:szCs w:val="32"/>
          <w:rtl/>
        </w:rPr>
        <w:t>ت</w:t>
      </w:r>
      <w:r w:rsidRPr="00966210">
        <w:rPr>
          <w:rFonts w:ascii="Traditional Arabic" w:hAnsi="Traditional Arabic" w:cs="Traditional Arabic" w:hint="cs"/>
          <w:b/>
          <w:bCs/>
          <w:sz w:val="32"/>
          <w:szCs w:val="32"/>
          <w:rtl/>
        </w:rPr>
        <w:t>- المراجع</w:t>
      </w:r>
      <w:r w:rsidRPr="00966210">
        <w:rPr>
          <w:rFonts w:ascii="Traditional Arabic" w:hAnsi="Traditional Arabic" w:cs="Traditional Arabic"/>
          <w:b/>
          <w:bCs/>
          <w:sz w:val="32"/>
          <w:szCs w:val="32"/>
          <w:rtl/>
        </w:rPr>
        <w:t xml:space="preserve"> العربية</w:t>
      </w:r>
      <w:r>
        <w:rPr>
          <w:rFonts w:ascii="Traditional Arabic" w:hAnsi="Traditional Arabic" w:cs="Traditional Arabic" w:hint="cs"/>
          <w:b/>
          <w:bCs/>
          <w:sz w:val="32"/>
          <w:szCs w:val="32"/>
          <w:rtl/>
        </w:rPr>
        <w:t>:</w:t>
      </w:r>
    </w:p>
    <w:p w14:paraId="78D74219" w14:textId="77777777"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ابتسام مرهون</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جمالية التشكيل اللوني في القران الكريم</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عالم الكتب الحديث</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اربد</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الاردن، ط1، 2010.</w:t>
      </w:r>
    </w:p>
    <w:p w14:paraId="750FB23D" w14:textId="602BA9BE"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افتان القاسم الكناري</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رواية الأيام الستة</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دار البشير</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عمان،</w:t>
      </w:r>
      <w:r w:rsidR="00772A9A">
        <w:rPr>
          <w:rFonts w:ascii="Traditional Arabic" w:hAnsi="Traditional Arabic" w:cs="Traditional Arabic" w:hint="cs"/>
          <w:sz w:val="32"/>
          <w:szCs w:val="32"/>
          <w:rtl/>
        </w:rPr>
        <w:t xml:space="preserve"> </w:t>
      </w:r>
      <w:r w:rsidRPr="00F83E11">
        <w:rPr>
          <w:rFonts w:ascii="Traditional Arabic" w:hAnsi="Traditional Arabic" w:cs="Traditional Arabic"/>
          <w:sz w:val="32"/>
          <w:szCs w:val="32"/>
          <w:rtl/>
        </w:rPr>
        <w:t>ط</w:t>
      </w:r>
      <w:r w:rsidRPr="00F83E11">
        <w:rPr>
          <w:rFonts w:ascii="Traditional Arabic" w:hAnsi="Traditional Arabic" w:cs="Traditional Arabic" w:hint="cs"/>
          <w:sz w:val="32"/>
          <w:szCs w:val="32"/>
          <w:rtl/>
        </w:rPr>
        <w:t>1، 1993</w:t>
      </w:r>
      <w:r w:rsidRPr="00F83E11">
        <w:rPr>
          <w:rFonts w:ascii="Traditional Arabic" w:hAnsi="Traditional Arabic" w:cs="Traditional Arabic"/>
          <w:sz w:val="32"/>
          <w:szCs w:val="32"/>
          <w:rtl/>
        </w:rPr>
        <w:t>.</w:t>
      </w:r>
    </w:p>
    <w:p w14:paraId="7635C36C" w14:textId="061BCF8B"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الحافظ ابن حجر العسقلاني</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بلوغ المرام من أدلة الأحكام</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دار ابن حزم،</w:t>
      </w:r>
      <w:r w:rsidR="00772A9A">
        <w:rPr>
          <w:rFonts w:ascii="Traditional Arabic" w:hAnsi="Traditional Arabic" w:cs="Traditional Arabic" w:hint="cs"/>
          <w:sz w:val="32"/>
          <w:szCs w:val="32"/>
          <w:rtl/>
        </w:rPr>
        <w:t xml:space="preserve"> </w:t>
      </w:r>
      <w:r w:rsidRPr="00F83E11">
        <w:rPr>
          <w:rFonts w:ascii="Traditional Arabic" w:hAnsi="Traditional Arabic" w:cs="Traditional Arabic"/>
          <w:sz w:val="32"/>
          <w:szCs w:val="32"/>
          <w:rtl/>
        </w:rPr>
        <w:t>ط1، 2000.</w:t>
      </w:r>
    </w:p>
    <w:p w14:paraId="0796EA6B" w14:textId="73F5C216"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حسين الفيلالي</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السمة والنص السردي</w:t>
      </w:r>
      <w:r w:rsidRPr="00F83E11">
        <w:rPr>
          <w:rFonts w:ascii="Traditional Arabic" w:hAnsi="Traditional Arabic" w:cs="Traditional Arabic" w:hint="cs"/>
          <w:sz w:val="32"/>
          <w:szCs w:val="32"/>
          <w:rtl/>
        </w:rPr>
        <w:t>،</w:t>
      </w:r>
      <w:r w:rsidR="00772A9A">
        <w:rPr>
          <w:rFonts w:ascii="Traditional Arabic" w:hAnsi="Traditional Arabic" w:cs="Traditional Arabic" w:hint="cs"/>
          <w:sz w:val="32"/>
          <w:szCs w:val="32"/>
          <w:rtl/>
        </w:rPr>
        <w:t xml:space="preserve"> </w:t>
      </w:r>
      <w:r w:rsidRPr="00F83E11">
        <w:rPr>
          <w:rFonts w:ascii="Traditional Arabic" w:hAnsi="Traditional Arabic" w:cs="Traditional Arabic"/>
          <w:sz w:val="32"/>
          <w:szCs w:val="32"/>
          <w:rtl/>
        </w:rPr>
        <w:t>موفم للنشر، الجزائر، د ط، 2008.</w:t>
      </w:r>
    </w:p>
    <w:p w14:paraId="43ABB8CD" w14:textId="77777777"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حميد الحميداني بنية النص السردي، المركز الثقافي العربي</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الدار البيضاء بيروت، ط1، 2000.</w:t>
      </w:r>
    </w:p>
    <w:p w14:paraId="2DDD7793" w14:textId="77777777"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خالد حسين</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شؤون العلامات من التشفير </w:t>
      </w:r>
      <w:r w:rsidRPr="00F83E11">
        <w:rPr>
          <w:rFonts w:ascii="Traditional Arabic" w:hAnsi="Traditional Arabic" w:cs="Traditional Arabic" w:hint="cs"/>
          <w:sz w:val="32"/>
          <w:szCs w:val="32"/>
          <w:rtl/>
        </w:rPr>
        <w:t>إ</w:t>
      </w:r>
      <w:r w:rsidRPr="00F83E11">
        <w:rPr>
          <w:rFonts w:ascii="Traditional Arabic" w:hAnsi="Traditional Arabic" w:cs="Traditional Arabic"/>
          <w:sz w:val="32"/>
          <w:szCs w:val="32"/>
          <w:rtl/>
        </w:rPr>
        <w:t>لى التأويل</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دار التكوين</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دمشق، د ط، 2008.</w:t>
      </w:r>
    </w:p>
    <w:p w14:paraId="244119D8" w14:textId="77777777"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سعيد يقطين</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القراءة والتجربة</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دار الثقافة للنشر والتوزيع</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الدار البيضاء</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المغرب، ط1، 1985.</w:t>
      </w:r>
    </w:p>
    <w:p w14:paraId="70894C55" w14:textId="77777777"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سوسن البياتي</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جماليات التشكيل الروائي</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عالم الكتب الحديث</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الأردن، ط1، 2012.</w:t>
      </w:r>
    </w:p>
    <w:p w14:paraId="5E42430D" w14:textId="2E8B1D4D"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صالح ويس</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الصورة اللونية في الشعر الأندلسي</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دار مجدلاوي</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عمان</w:t>
      </w:r>
      <w:r w:rsidRPr="00F83E11">
        <w:rPr>
          <w:rFonts w:ascii="Traditional Arabic" w:hAnsi="Traditional Arabic" w:cs="Traditional Arabic" w:hint="cs"/>
          <w:sz w:val="32"/>
          <w:szCs w:val="32"/>
          <w:rtl/>
        </w:rPr>
        <w:t>،</w:t>
      </w:r>
      <w:r w:rsidR="00B97FA2">
        <w:rPr>
          <w:rFonts w:ascii="Traditional Arabic" w:hAnsi="Traditional Arabic" w:cs="Traditional Arabic" w:hint="cs"/>
          <w:sz w:val="32"/>
          <w:szCs w:val="32"/>
          <w:rtl/>
        </w:rPr>
        <w:t xml:space="preserve"> </w:t>
      </w:r>
      <w:r w:rsidRPr="00F83E11">
        <w:rPr>
          <w:rFonts w:ascii="Traditional Arabic" w:hAnsi="Traditional Arabic" w:cs="Traditional Arabic" w:hint="cs"/>
          <w:sz w:val="32"/>
          <w:szCs w:val="32"/>
          <w:rtl/>
        </w:rPr>
        <w:t xml:space="preserve">الأردن، </w:t>
      </w:r>
      <w:r w:rsidRPr="00F83E11">
        <w:rPr>
          <w:rFonts w:ascii="Traditional Arabic" w:hAnsi="Traditional Arabic" w:cs="Traditional Arabic" w:hint="eastAsia"/>
          <w:sz w:val="32"/>
          <w:szCs w:val="32"/>
          <w:rtl/>
        </w:rPr>
        <w:t>ط</w:t>
      </w:r>
      <w:r w:rsidRPr="00F83E11">
        <w:rPr>
          <w:rFonts w:ascii="Traditional Arabic" w:hAnsi="Traditional Arabic" w:cs="Traditional Arabic" w:hint="cs"/>
          <w:sz w:val="32"/>
          <w:szCs w:val="32"/>
          <w:rtl/>
        </w:rPr>
        <w:t>1، 2004</w:t>
      </w:r>
      <w:r w:rsidRPr="00F83E11">
        <w:rPr>
          <w:rFonts w:ascii="Traditional Arabic" w:hAnsi="Traditional Arabic" w:cs="Traditional Arabic"/>
          <w:sz w:val="32"/>
          <w:szCs w:val="32"/>
          <w:rtl/>
        </w:rPr>
        <w:t>.</w:t>
      </w:r>
    </w:p>
    <w:p w14:paraId="2F133266" w14:textId="3623C7D8"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عبد الحق بن عابد عتبات جيرار جينيت من النص إلى المناص، تقديم: سعد يقطين منشورات الاختلاف</w:t>
      </w:r>
      <w:r w:rsidRPr="00F83E11">
        <w:rPr>
          <w:rFonts w:ascii="Traditional Arabic" w:hAnsi="Traditional Arabic" w:cs="Traditional Arabic" w:hint="cs"/>
          <w:sz w:val="32"/>
          <w:szCs w:val="32"/>
          <w:rtl/>
        </w:rPr>
        <w:t xml:space="preserve">، </w:t>
      </w:r>
      <w:r w:rsidRPr="00F83E11">
        <w:rPr>
          <w:rFonts w:ascii="Traditional Arabic" w:hAnsi="Traditional Arabic" w:cs="Traditional Arabic"/>
          <w:sz w:val="32"/>
          <w:szCs w:val="32"/>
          <w:rtl/>
        </w:rPr>
        <w:t>الجزائر العاصمة</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الجزائر،</w:t>
      </w:r>
      <w:r w:rsidR="00772A9A">
        <w:rPr>
          <w:rFonts w:ascii="Traditional Arabic" w:hAnsi="Traditional Arabic" w:cs="Traditional Arabic" w:hint="cs"/>
          <w:sz w:val="32"/>
          <w:szCs w:val="32"/>
          <w:rtl/>
        </w:rPr>
        <w:t xml:space="preserve"> </w:t>
      </w:r>
      <w:r w:rsidRPr="00F83E11">
        <w:rPr>
          <w:rFonts w:ascii="Traditional Arabic" w:hAnsi="Traditional Arabic" w:cs="Traditional Arabic"/>
          <w:sz w:val="32"/>
          <w:szCs w:val="32"/>
          <w:rtl/>
        </w:rPr>
        <w:t>ط1، 2008.</w:t>
      </w:r>
    </w:p>
    <w:p w14:paraId="0E814362" w14:textId="7FF4A37D"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عبد</w:t>
      </w:r>
      <w:r w:rsidR="00772A9A">
        <w:rPr>
          <w:rFonts w:ascii="Traditional Arabic" w:hAnsi="Traditional Arabic" w:cs="Traditional Arabic" w:hint="cs"/>
          <w:sz w:val="32"/>
          <w:szCs w:val="32"/>
          <w:rtl/>
        </w:rPr>
        <w:t xml:space="preserve"> </w:t>
      </w:r>
      <w:r w:rsidRPr="00F83E11">
        <w:rPr>
          <w:rFonts w:ascii="Traditional Arabic" w:hAnsi="Traditional Arabic" w:cs="Traditional Arabic"/>
          <w:sz w:val="32"/>
          <w:szCs w:val="32"/>
          <w:rtl/>
        </w:rPr>
        <w:t xml:space="preserve">الرحيم </w:t>
      </w:r>
      <w:r w:rsidR="002D0EBB">
        <w:rPr>
          <w:rFonts w:ascii="Traditional Arabic" w:hAnsi="Traditional Arabic" w:cs="Traditional Arabic" w:hint="cs"/>
          <w:sz w:val="32"/>
          <w:szCs w:val="32"/>
          <w:rtl/>
        </w:rPr>
        <w:t>ضرار</w:t>
      </w:r>
      <w:r w:rsidRPr="00F83E11">
        <w:rPr>
          <w:rFonts w:ascii="Traditional Arabic" w:hAnsi="Traditional Arabic" w:cs="Traditional Arabic" w:hint="cs"/>
          <w:sz w:val="32"/>
          <w:szCs w:val="32"/>
          <w:rtl/>
        </w:rPr>
        <w:t>، غلا</w:t>
      </w:r>
      <w:r w:rsidRPr="00F83E11">
        <w:rPr>
          <w:rFonts w:ascii="Traditional Arabic" w:hAnsi="Traditional Arabic" w:cs="Traditional Arabic" w:hint="eastAsia"/>
          <w:sz w:val="32"/>
          <w:szCs w:val="32"/>
          <w:rtl/>
        </w:rPr>
        <w:t>ف</w:t>
      </w:r>
      <w:r w:rsidRPr="00F83E11">
        <w:rPr>
          <w:rFonts w:ascii="Traditional Arabic" w:hAnsi="Traditional Arabic" w:cs="Traditional Arabic"/>
          <w:sz w:val="32"/>
          <w:szCs w:val="32"/>
          <w:rtl/>
        </w:rPr>
        <w:t xml:space="preserve"> الرواية</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عتبة من عتبات النص السردي</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23 يوليو 2018.</w:t>
      </w:r>
    </w:p>
    <w:p w14:paraId="1002AF4A" w14:textId="29EFCE3E"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عبد الفتاح الحجمري</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عتبات النص البنية والدلالة</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شركة الرابطة</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الدار البيضاء،</w:t>
      </w:r>
      <w:r w:rsidR="00B97FA2">
        <w:rPr>
          <w:rFonts w:ascii="Traditional Arabic" w:hAnsi="Traditional Arabic" w:cs="Traditional Arabic" w:hint="cs"/>
          <w:sz w:val="32"/>
          <w:szCs w:val="32"/>
          <w:rtl/>
        </w:rPr>
        <w:t xml:space="preserve"> </w:t>
      </w:r>
      <w:r w:rsidRPr="00F83E11">
        <w:rPr>
          <w:rFonts w:ascii="Traditional Arabic" w:hAnsi="Traditional Arabic" w:cs="Traditional Arabic"/>
          <w:sz w:val="32"/>
          <w:szCs w:val="32"/>
          <w:rtl/>
        </w:rPr>
        <w:t>ط</w:t>
      </w:r>
      <w:r w:rsidRPr="00F83E11">
        <w:rPr>
          <w:rFonts w:ascii="Traditional Arabic" w:hAnsi="Traditional Arabic" w:cs="Traditional Arabic" w:hint="cs"/>
          <w:sz w:val="32"/>
          <w:szCs w:val="32"/>
          <w:rtl/>
        </w:rPr>
        <w:t>1، 1996</w:t>
      </w:r>
      <w:r w:rsidRPr="00F83E11">
        <w:rPr>
          <w:rFonts w:ascii="Traditional Arabic" w:hAnsi="Traditional Arabic" w:cs="Traditional Arabic"/>
          <w:sz w:val="32"/>
          <w:szCs w:val="32"/>
          <w:rtl/>
        </w:rPr>
        <w:t xml:space="preserve">. </w:t>
      </w:r>
    </w:p>
    <w:p w14:paraId="520B758F" w14:textId="77777777"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lastRenderedPageBreak/>
        <w:t>عبد الفتاح الحجمري</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عتبات النص البنية والدلالة</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منشورات الرابطة</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الدار البيضاء، ط 6، 1996.</w:t>
      </w:r>
    </w:p>
    <w:p w14:paraId="1CA9DA53" w14:textId="30C50642"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عبد الكريم الشيخ الزيادي</w:t>
      </w:r>
      <w:r w:rsidRPr="00F83E11">
        <w:rPr>
          <w:rFonts w:ascii="Traditional Arabic" w:hAnsi="Traditional Arabic" w:cs="Traditional Arabic" w:hint="cs"/>
          <w:sz w:val="32"/>
          <w:szCs w:val="32"/>
          <w:rtl/>
        </w:rPr>
        <w:t>،</w:t>
      </w:r>
      <w:r w:rsidR="005E722D">
        <w:rPr>
          <w:rFonts w:ascii="Traditional Arabic" w:hAnsi="Traditional Arabic" w:cs="Traditional Arabic" w:hint="cs"/>
          <w:sz w:val="32"/>
          <w:szCs w:val="32"/>
          <w:rtl/>
        </w:rPr>
        <w:t xml:space="preserve"> </w:t>
      </w:r>
      <w:r w:rsidRPr="00F83E11">
        <w:rPr>
          <w:rFonts w:ascii="Traditional Arabic" w:hAnsi="Traditional Arabic" w:cs="Traditional Arabic"/>
          <w:sz w:val="32"/>
          <w:szCs w:val="32"/>
          <w:rtl/>
        </w:rPr>
        <w:t>ال</w:t>
      </w:r>
      <w:r w:rsidRPr="00F83E11">
        <w:rPr>
          <w:rFonts w:ascii="Traditional Arabic" w:hAnsi="Traditional Arabic" w:cs="Traditional Arabic" w:hint="cs"/>
          <w:sz w:val="32"/>
          <w:szCs w:val="32"/>
          <w:rtl/>
        </w:rPr>
        <w:t>إ</w:t>
      </w:r>
      <w:r w:rsidRPr="00F83E11">
        <w:rPr>
          <w:rFonts w:ascii="Traditional Arabic" w:hAnsi="Traditional Arabic" w:cs="Traditional Arabic"/>
          <w:sz w:val="32"/>
          <w:szCs w:val="32"/>
          <w:rtl/>
        </w:rPr>
        <w:t>ستهلال في الشعر غازي القصيبي</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مقاربة نسقية تحليلية تخصص </w:t>
      </w:r>
      <w:r w:rsidRPr="00F83E11">
        <w:rPr>
          <w:rFonts w:ascii="Traditional Arabic" w:hAnsi="Traditional Arabic" w:cs="Traditional Arabic" w:hint="cs"/>
          <w:sz w:val="32"/>
          <w:szCs w:val="32"/>
          <w:rtl/>
        </w:rPr>
        <w:t>أ</w:t>
      </w:r>
      <w:r w:rsidRPr="00F83E11">
        <w:rPr>
          <w:rFonts w:ascii="Traditional Arabic" w:hAnsi="Traditional Arabic" w:cs="Traditional Arabic"/>
          <w:sz w:val="32"/>
          <w:szCs w:val="32"/>
          <w:rtl/>
        </w:rPr>
        <w:t>دب ونقد إشراف ناصر جابر شبانه</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جامعة </w:t>
      </w:r>
      <w:r w:rsidRPr="00F83E11">
        <w:rPr>
          <w:rFonts w:ascii="Traditional Arabic" w:hAnsi="Traditional Arabic" w:cs="Traditional Arabic" w:hint="cs"/>
          <w:sz w:val="32"/>
          <w:szCs w:val="32"/>
          <w:rtl/>
        </w:rPr>
        <w:t>أ</w:t>
      </w:r>
      <w:r w:rsidRPr="00F83E11">
        <w:rPr>
          <w:rFonts w:ascii="Traditional Arabic" w:hAnsi="Traditional Arabic" w:cs="Traditional Arabic"/>
          <w:sz w:val="32"/>
          <w:szCs w:val="32"/>
          <w:rtl/>
        </w:rPr>
        <w:t>م القرى المملكة العربية السعودية</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1434.</w:t>
      </w:r>
    </w:p>
    <w:p w14:paraId="3B2960CB" w14:textId="77777777"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عبد الله الركيبي</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تطور النثر الجزائري الحديث 1830</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1974، 2006</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المؤسسة الوطنية للكتاب.</w:t>
      </w:r>
    </w:p>
    <w:p w14:paraId="3D731FE4" w14:textId="118DF09D"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عبد الوهاب الرقيق</w:t>
      </w:r>
      <w:r w:rsidRPr="00F83E11">
        <w:rPr>
          <w:rFonts w:ascii="Traditional Arabic" w:hAnsi="Traditional Arabic" w:cs="Traditional Arabic" w:hint="cs"/>
          <w:sz w:val="32"/>
          <w:szCs w:val="32"/>
          <w:rtl/>
        </w:rPr>
        <w:t>،</w:t>
      </w:r>
      <w:r w:rsidR="005E722D">
        <w:rPr>
          <w:rFonts w:ascii="Traditional Arabic" w:hAnsi="Traditional Arabic" w:cs="Traditional Arabic" w:hint="cs"/>
          <w:sz w:val="32"/>
          <w:szCs w:val="32"/>
          <w:rtl/>
        </w:rPr>
        <w:t xml:space="preserve"> </w:t>
      </w:r>
      <w:r w:rsidRPr="00F83E11">
        <w:rPr>
          <w:rFonts w:ascii="Traditional Arabic" w:hAnsi="Traditional Arabic" w:cs="Traditional Arabic" w:hint="cs"/>
          <w:sz w:val="32"/>
          <w:szCs w:val="32"/>
          <w:rtl/>
        </w:rPr>
        <w:t>أ</w:t>
      </w:r>
      <w:r w:rsidRPr="00F83E11">
        <w:rPr>
          <w:rFonts w:ascii="Traditional Arabic" w:hAnsi="Traditional Arabic" w:cs="Traditional Arabic"/>
          <w:sz w:val="32"/>
          <w:szCs w:val="32"/>
          <w:rtl/>
        </w:rPr>
        <w:t>دبي</w:t>
      </w:r>
      <w:r w:rsidRPr="00F83E11">
        <w:rPr>
          <w:rFonts w:ascii="Traditional Arabic" w:hAnsi="Traditional Arabic" w:cs="Traditional Arabic" w:hint="cs"/>
          <w:sz w:val="32"/>
          <w:szCs w:val="32"/>
          <w:rtl/>
        </w:rPr>
        <w:t>ة</w:t>
      </w:r>
      <w:r w:rsidRPr="00F83E11">
        <w:rPr>
          <w:rFonts w:ascii="Traditional Arabic" w:hAnsi="Traditional Arabic" w:cs="Traditional Arabic"/>
          <w:sz w:val="32"/>
          <w:szCs w:val="32"/>
          <w:rtl/>
        </w:rPr>
        <w:t xml:space="preserve"> الأقصوصة العربية من البدايات </w:t>
      </w:r>
      <w:r w:rsidRPr="00F83E11">
        <w:rPr>
          <w:rFonts w:ascii="Traditional Arabic" w:hAnsi="Traditional Arabic" w:cs="Traditional Arabic" w:hint="cs"/>
          <w:sz w:val="32"/>
          <w:szCs w:val="32"/>
          <w:rtl/>
        </w:rPr>
        <w:t>إ</w:t>
      </w:r>
      <w:r w:rsidRPr="00F83E11">
        <w:rPr>
          <w:rFonts w:ascii="Traditional Arabic" w:hAnsi="Traditional Arabic" w:cs="Traditional Arabic"/>
          <w:sz w:val="32"/>
          <w:szCs w:val="32"/>
          <w:rtl/>
        </w:rPr>
        <w:t>لى</w:t>
      </w:r>
      <w:r w:rsidR="004B7FD8">
        <w:rPr>
          <w:rFonts w:ascii="Traditional Arabic" w:hAnsi="Traditional Arabic" w:cs="Traditional Arabic" w:hint="cs"/>
          <w:sz w:val="32"/>
          <w:szCs w:val="32"/>
          <w:rtl/>
        </w:rPr>
        <w:t xml:space="preserve"> النضج</w:t>
      </w:r>
      <w:r w:rsidRPr="00F83E11">
        <w:rPr>
          <w:rFonts w:ascii="Traditional Arabic" w:hAnsi="Traditional Arabic" w:cs="Traditional Arabic"/>
          <w:sz w:val="32"/>
          <w:szCs w:val="32"/>
          <w:rtl/>
        </w:rPr>
        <w:t>، جانفي 2007</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دار صادر للنشر والتوزيع، 72 نهج القيروان </w:t>
      </w:r>
      <w:r w:rsidRPr="00F83E11">
        <w:rPr>
          <w:rFonts w:ascii="Traditional Arabic" w:hAnsi="Traditional Arabic" w:cs="Traditional Arabic" w:hint="cs"/>
          <w:sz w:val="32"/>
          <w:szCs w:val="32"/>
          <w:rtl/>
        </w:rPr>
        <w:t>الجمهورية</w:t>
      </w:r>
      <w:r w:rsidR="004B7FD8">
        <w:rPr>
          <w:rFonts w:ascii="Traditional Arabic" w:hAnsi="Traditional Arabic" w:cs="Traditional Arabic" w:hint="cs"/>
          <w:sz w:val="32"/>
          <w:szCs w:val="32"/>
          <w:rtl/>
        </w:rPr>
        <w:t xml:space="preserve"> </w:t>
      </w:r>
      <w:r w:rsidRPr="00F83E11">
        <w:rPr>
          <w:rFonts w:ascii="Traditional Arabic" w:hAnsi="Traditional Arabic" w:cs="Traditional Arabic" w:hint="cs"/>
          <w:sz w:val="32"/>
          <w:szCs w:val="32"/>
          <w:rtl/>
        </w:rPr>
        <w:t xml:space="preserve">التونسية، </w:t>
      </w:r>
      <w:r w:rsidRPr="00F83E11">
        <w:rPr>
          <w:rFonts w:ascii="Traditional Arabic" w:hAnsi="Traditional Arabic" w:cs="Traditional Arabic" w:hint="eastAsia"/>
          <w:sz w:val="32"/>
          <w:szCs w:val="32"/>
          <w:rtl/>
        </w:rPr>
        <w:t>ج</w:t>
      </w:r>
      <w:r w:rsidRPr="00F83E11">
        <w:rPr>
          <w:rFonts w:ascii="Traditional Arabic" w:hAnsi="Traditional Arabic" w:cs="Traditional Arabic"/>
          <w:sz w:val="32"/>
          <w:szCs w:val="32"/>
          <w:rtl/>
        </w:rPr>
        <w:t>1.</w:t>
      </w:r>
    </w:p>
    <w:p w14:paraId="049B46FF" w14:textId="787F0F18"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فيصل الأحمر</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معجم السينمائيات</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الدار العربية للعلوم ناشرون منشورات الاختلاف</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الجزائر العاصمة،</w:t>
      </w:r>
      <w:r w:rsidR="003F1983">
        <w:rPr>
          <w:rFonts w:ascii="Traditional Arabic" w:hAnsi="Traditional Arabic" w:cs="Traditional Arabic" w:hint="cs"/>
          <w:sz w:val="32"/>
          <w:szCs w:val="32"/>
          <w:rtl/>
        </w:rPr>
        <w:t xml:space="preserve"> </w:t>
      </w:r>
      <w:r w:rsidRPr="00F83E11">
        <w:rPr>
          <w:rFonts w:ascii="Traditional Arabic" w:hAnsi="Traditional Arabic" w:cs="Traditional Arabic"/>
          <w:sz w:val="32"/>
          <w:szCs w:val="32"/>
          <w:rtl/>
        </w:rPr>
        <w:t>ط1، 2010.</w:t>
      </w:r>
    </w:p>
    <w:p w14:paraId="53FF5DF5" w14:textId="77777777"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محمد ابن إسماعيل أبو عبد الله البخاري</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صحيح البخاري</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دار طوق النجاة،</w:t>
      </w:r>
      <w:r w:rsidRPr="00F83E11">
        <w:rPr>
          <w:rFonts w:ascii="Traditional Arabic" w:hAnsi="Traditional Arabic" w:cs="Traditional Arabic" w:hint="cs"/>
          <w:sz w:val="32"/>
          <w:szCs w:val="32"/>
          <w:rtl/>
        </w:rPr>
        <w:t xml:space="preserve"> ط1،</w:t>
      </w:r>
      <w:r w:rsidRPr="00F83E11">
        <w:rPr>
          <w:rFonts w:ascii="Traditional Arabic" w:hAnsi="Traditional Arabic" w:cs="Traditional Arabic"/>
          <w:sz w:val="32"/>
          <w:szCs w:val="32"/>
          <w:rtl/>
        </w:rPr>
        <w:t xml:space="preserve"> 1422.</w:t>
      </w:r>
    </w:p>
    <w:p w14:paraId="06C45820" w14:textId="77777777"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محمد صابر عبيد</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المغامرة الجمالية للنص الروائي</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عالم الكتب الحديث</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إربد</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الأردن، ط1، 2010.</w:t>
      </w:r>
    </w:p>
    <w:p w14:paraId="3575681E" w14:textId="77777777"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محمد عزام</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تجليات التناص في الشعر العربي</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منشورات اتحاد الكتاب العرب</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دمشق، د ط، 2010.</w:t>
      </w:r>
    </w:p>
    <w:p w14:paraId="74280BFB" w14:textId="77777777"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محمد فكري النجار</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العنوان وسيميوطيقا</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الاتصال الأدبي</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الهيئة المصرية العامة للكتاب</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مصر، 1998.</w:t>
      </w:r>
    </w:p>
    <w:p w14:paraId="3F608828" w14:textId="6FC7EDFF"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hint="cs"/>
          <w:sz w:val="32"/>
          <w:szCs w:val="32"/>
          <w:rtl/>
        </w:rPr>
        <w:t>محمد</w:t>
      </w:r>
      <w:r w:rsidRPr="00F83E11">
        <w:rPr>
          <w:rFonts w:ascii="Traditional Arabic" w:hAnsi="Traditional Arabic" w:cs="Traditional Arabic"/>
          <w:sz w:val="32"/>
          <w:szCs w:val="32"/>
          <w:rtl/>
        </w:rPr>
        <w:t xml:space="preserve"> مصايف</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الن</w:t>
      </w:r>
      <w:r w:rsidRPr="00F83E11">
        <w:rPr>
          <w:rFonts w:ascii="Traditional Arabic" w:hAnsi="Traditional Arabic" w:cs="Traditional Arabic" w:hint="cs"/>
          <w:sz w:val="32"/>
          <w:szCs w:val="32"/>
          <w:rtl/>
        </w:rPr>
        <w:t>ث</w:t>
      </w:r>
      <w:r w:rsidRPr="00F83E11">
        <w:rPr>
          <w:rFonts w:ascii="Traditional Arabic" w:hAnsi="Traditional Arabic" w:cs="Traditional Arabic"/>
          <w:sz w:val="32"/>
          <w:szCs w:val="32"/>
          <w:rtl/>
        </w:rPr>
        <w:t>ر الجزائري الحديث،</w:t>
      </w:r>
      <w:r w:rsidR="00B97FA2">
        <w:rPr>
          <w:rFonts w:ascii="Traditional Arabic" w:hAnsi="Traditional Arabic" w:cs="Traditional Arabic" w:hint="cs"/>
          <w:sz w:val="32"/>
          <w:szCs w:val="32"/>
          <w:rtl/>
        </w:rPr>
        <w:t xml:space="preserve"> </w:t>
      </w:r>
      <w:r w:rsidRPr="00F83E11">
        <w:rPr>
          <w:rFonts w:ascii="Traditional Arabic" w:hAnsi="Traditional Arabic" w:cs="Traditional Arabic"/>
          <w:sz w:val="32"/>
          <w:szCs w:val="32"/>
          <w:rtl/>
        </w:rPr>
        <w:t>د ط، 1983 المؤسسة الوطنية للكتاب.</w:t>
      </w:r>
    </w:p>
    <w:p w14:paraId="755436A0" w14:textId="65E7796F"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محمد</w:t>
      </w:r>
      <w:r w:rsidR="00C1203F">
        <w:rPr>
          <w:rFonts w:ascii="Traditional Arabic" w:hAnsi="Traditional Arabic" w:cs="Traditional Arabic" w:hint="cs"/>
          <w:sz w:val="32"/>
          <w:szCs w:val="32"/>
          <w:rtl/>
        </w:rPr>
        <w:t xml:space="preserve"> بنيس</w:t>
      </w:r>
      <w:r w:rsidRPr="00F83E11">
        <w:rPr>
          <w:rFonts w:ascii="Traditional Arabic" w:hAnsi="Traditional Arabic" w:cs="Traditional Arabic"/>
          <w:sz w:val="32"/>
          <w:szCs w:val="32"/>
          <w:rtl/>
        </w:rPr>
        <w:t xml:space="preserve">، الشعر العربي الحديث بنياته </w:t>
      </w:r>
      <w:r w:rsidR="00C1203F">
        <w:rPr>
          <w:rFonts w:ascii="Traditional Arabic" w:hAnsi="Traditional Arabic" w:cs="Traditional Arabic" w:hint="cs"/>
          <w:sz w:val="32"/>
          <w:szCs w:val="32"/>
          <w:rtl/>
        </w:rPr>
        <w:t>إبدالاتها</w:t>
      </w:r>
      <w:r w:rsidRPr="00F83E11">
        <w:rPr>
          <w:rFonts w:ascii="Traditional Arabic" w:hAnsi="Traditional Arabic" w:cs="Traditional Arabic"/>
          <w:sz w:val="32"/>
          <w:szCs w:val="32"/>
          <w:rtl/>
        </w:rPr>
        <w:t>، التقليدية، توبقال، توبقال، الدار البيضاء المغرب، ج</w:t>
      </w:r>
      <w:r w:rsidRPr="00F83E11">
        <w:rPr>
          <w:rFonts w:ascii="Traditional Arabic" w:hAnsi="Traditional Arabic" w:cs="Traditional Arabic" w:hint="cs"/>
          <w:sz w:val="32"/>
          <w:szCs w:val="32"/>
          <w:rtl/>
        </w:rPr>
        <w:t xml:space="preserve">10، </w:t>
      </w:r>
      <w:r w:rsidRPr="00F83E11">
        <w:rPr>
          <w:rFonts w:ascii="Traditional Arabic" w:hAnsi="Traditional Arabic" w:cs="Traditional Arabic" w:hint="eastAsia"/>
          <w:sz w:val="32"/>
          <w:szCs w:val="32"/>
          <w:rtl/>
        </w:rPr>
        <w:t>ط</w:t>
      </w:r>
      <w:r w:rsidRPr="00F83E11">
        <w:rPr>
          <w:rFonts w:ascii="Traditional Arabic" w:hAnsi="Traditional Arabic" w:cs="Traditional Arabic"/>
          <w:sz w:val="32"/>
          <w:szCs w:val="32"/>
          <w:rtl/>
        </w:rPr>
        <w:t>4، 1989.</w:t>
      </w:r>
    </w:p>
    <w:p w14:paraId="3AC09EFF" w14:textId="3006116A"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 xml:space="preserve">نعيمه </w:t>
      </w:r>
      <w:r w:rsidRPr="00F83E11">
        <w:rPr>
          <w:rFonts w:ascii="Traditional Arabic" w:hAnsi="Traditional Arabic" w:cs="Traditional Arabic" w:hint="cs"/>
          <w:sz w:val="32"/>
          <w:szCs w:val="32"/>
          <w:rtl/>
        </w:rPr>
        <w:t>السعدية،</w:t>
      </w:r>
      <w:r w:rsidRPr="00F83E11">
        <w:rPr>
          <w:rFonts w:ascii="Traditional Arabic" w:hAnsi="Traditional Arabic" w:cs="Traditional Arabic"/>
          <w:sz w:val="32"/>
          <w:szCs w:val="32"/>
          <w:rtl/>
        </w:rPr>
        <w:t xml:space="preserve"> استراتيجية النص المصاحب في الرواية الجزائرية الولي </w:t>
      </w:r>
      <w:r w:rsidR="006C3A20">
        <w:rPr>
          <w:rFonts w:ascii="Traditional Arabic" w:hAnsi="Traditional Arabic" w:cs="Traditional Arabic" w:hint="cs"/>
          <w:sz w:val="32"/>
          <w:szCs w:val="32"/>
          <w:rtl/>
        </w:rPr>
        <w:t>الطاهر يعود</w:t>
      </w:r>
      <w:r w:rsidRPr="00F83E11">
        <w:rPr>
          <w:rFonts w:ascii="Traditional Arabic" w:hAnsi="Traditional Arabic" w:cs="Traditional Arabic"/>
          <w:sz w:val="32"/>
          <w:szCs w:val="32"/>
          <w:rtl/>
        </w:rPr>
        <w:t xml:space="preserve"> إلى مقامه الزكي الطاهر وطار مجلة المخبر جامعة محمد خيضر بسكرة.</w:t>
      </w:r>
    </w:p>
    <w:p w14:paraId="0AA074AE" w14:textId="77777777"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نوال اقطي</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استراتيجية العنوان في الشعر الأخضر فلوسي</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مرئية الرجل الذي رأى</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ماجستير تخصص </w:t>
      </w:r>
      <w:r w:rsidRPr="00F83E11">
        <w:rPr>
          <w:rFonts w:ascii="Traditional Arabic" w:hAnsi="Traditional Arabic" w:cs="Traditional Arabic" w:hint="cs"/>
          <w:sz w:val="32"/>
          <w:szCs w:val="32"/>
          <w:rtl/>
        </w:rPr>
        <w:t>أ</w:t>
      </w:r>
      <w:r w:rsidRPr="00F83E11">
        <w:rPr>
          <w:rFonts w:ascii="Traditional Arabic" w:hAnsi="Traditional Arabic" w:cs="Traditional Arabic"/>
          <w:sz w:val="32"/>
          <w:szCs w:val="32"/>
          <w:rtl/>
        </w:rPr>
        <w:t>دب جزائري إشراف عبد الرحمن تبرماسين</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جامعة محمد خيضر بسكرة</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الجزائر</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2006 2007.</w:t>
      </w:r>
    </w:p>
    <w:p w14:paraId="48A8FB19" w14:textId="3D0811CF"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lastRenderedPageBreak/>
        <w:t>نور سلمان</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الأدب الجزائري في رحاب الرفض والتحرير</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دار الأصالة للنشر والتوزيع</w:t>
      </w:r>
      <w:r w:rsidRPr="00F83E11">
        <w:rPr>
          <w:rFonts w:ascii="Traditional Arabic" w:hAnsi="Traditional Arabic" w:cs="Traditional Arabic" w:hint="cs"/>
          <w:sz w:val="32"/>
          <w:szCs w:val="32"/>
          <w:rtl/>
        </w:rPr>
        <w:t>،</w:t>
      </w:r>
      <w:r w:rsidR="00C931AB">
        <w:rPr>
          <w:rFonts w:ascii="Traditional Arabic" w:hAnsi="Traditional Arabic" w:cs="Traditional Arabic" w:hint="cs"/>
          <w:sz w:val="32"/>
          <w:szCs w:val="32"/>
          <w:rtl/>
        </w:rPr>
        <w:t xml:space="preserve"> </w:t>
      </w:r>
      <w:r w:rsidRPr="00F83E11">
        <w:rPr>
          <w:rFonts w:ascii="Traditional Arabic" w:hAnsi="Traditional Arabic" w:cs="Traditional Arabic" w:hint="cs"/>
          <w:sz w:val="32"/>
          <w:szCs w:val="32"/>
          <w:rtl/>
        </w:rPr>
        <w:t xml:space="preserve">الجزائر، </w:t>
      </w:r>
      <w:r w:rsidRPr="00F83E11">
        <w:rPr>
          <w:rFonts w:ascii="Traditional Arabic" w:hAnsi="Traditional Arabic" w:cs="Traditional Arabic" w:hint="eastAsia"/>
          <w:sz w:val="32"/>
          <w:szCs w:val="32"/>
          <w:rtl/>
        </w:rPr>
        <w:t>ط</w:t>
      </w:r>
      <w:r w:rsidRPr="00F83E11">
        <w:rPr>
          <w:rFonts w:ascii="Traditional Arabic" w:hAnsi="Traditional Arabic" w:cs="Traditional Arabic"/>
          <w:sz w:val="32"/>
          <w:szCs w:val="32"/>
          <w:rtl/>
        </w:rPr>
        <w:t>1، 2009.</w:t>
      </w:r>
    </w:p>
    <w:p w14:paraId="15B5B74A" w14:textId="2D58A6E9"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 xml:space="preserve">نوره فلوس بيانات </w:t>
      </w:r>
      <w:r w:rsidRPr="00F83E11">
        <w:rPr>
          <w:rFonts w:ascii="Traditional Arabic" w:hAnsi="Traditional Arabic" w:cs="Traditional Arabic" w:hint="cs"/>
          <w:sz w:val="32"/>
          <w:szCs w:val="32"/>
          <w:rtl/>
        </w:rPr>
        <w:t>الشعرية</w:t>
      </w:r>
      <w:r w:rsidR="00C931AB">
        <w:rPr>
          <w:rFonts w:ascii="Traditional Arabic" w:hAnsi="Traditional Arabic" w:cs="Traditional Arabic" w:hint="cs"/>
          <w:sz w:val="32"/>
          <w:szCs w:val="32"/>
          <w:rtl/>
        </w:rPr>
        <w:t xml:space="preserve"> </w:t>
      </w:r>
      <w:r w:rsidRPr="00F83E11">
        <w:rPr>
          <w:rFonts w:ascii="Traditional Arabic" w:hAnsi="Traditional Arabic" w:cs="Traditional Arabic" w:hint="cs"/>
          <w:sz w:val="32"/>
          <w:szCs w:val="32"/>
          <w:rtl/>
        </w:rPr>
        <w:t>العربية</w:t>
      </w:r>
      <w:r w:rsidRPr="00F83E11">
        <w:rPr>
          <w:rFonts w:ascii="Traditional Arabic" w:hAnsi="Traditional Arabic" w:cs="Traditional Arabic"/>
          <w:sz w:val="32"/>
          <w:szCs w:val="32"/>
          <w:rtl/>
        </w:rPr>
        <w:t xml:space="preserve"> من خلال مقدمات المصادر التراثية مذكرة التخرج لنيل شهادة الماجستير بجامعة مولود معمري تيزي وزو الجزائر 2011 2012.</w:t>
      </w:r>
    </w:p>
    <w:p w14:paraId="7745571D" w14:textId="77777777"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ياسين نصير</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الاستهلال فن البدايات في النص الأدبي</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دار نينوى</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سوريا</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دمشق، د ط، 2009.</w:t>
      </w:r>
    </w:p>
    <w:p w14:paraId="3A2BED72" w14:textId="77777777" w:rsidR="003335E5" w:rsidRPr="00F83E11" w:rsidRDefault="003335E5" w:rsidP="00BE01CD">
      <w:pPr>
        <w:pStyle w:val="Paragraphedeliste"/>
        <w:numPr>
          <w:ilvl w:val="0"/>
          <w:numId w:val="13"/>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يحيى بن عثمان الحكمي</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تعلق </w:t>
      </w:r>
      <w:r w:rsidRPr="00F83E11">
        <w:rPr>
          <w:rFonts w:ascii="Traditional Arabic" w:hAnsi="Traditional Arabic" w:cs="Traditional Arabic" w:hint="cs"/>
          <w:sz w:val="32"/>
          <w:szCs w:val="32"/>
          <w:rtl/>
        </w:rPr>
        <w:t>الرواية</w:t>
      </w:r>
      <w:r w:rsidRPr="00F83E11">
        <w:rPr>
          <w:rFonts w:ascii="Traditional Arabic" w:hAnsi="Traditional Arabic" w:cs="Traditional Arabic"/>
          <w:sz w:val="32"/>
          <w:szCs w:val="32"/>
          <w:rtl/>
        </w:rPr>
        <w:t xml:space="preserve"> من السيرة الذاتية </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الإبداع السردي السعودي أنموذجا</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الدار الثقافية للنشر</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القاهرة</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مصر، ط1، 2006.</w:t>
      </w:r>
    </w:p>
    <w:p w14:paraId="4240F645" w14:textId="77777777" w:rsidR="003335E5" w:rsidRPr="00A05C23" w:rsidRDefault="003335E5" w:rsidP="00BE01CD">
      <w:pPr>
        <w:bidi/>
        <w:jc w:val="both"/>
        <w:rPr>
          <w:rFonts w:ascii="Traditional Arabic" w:hAnsi="Traditional Arabic" w:cs="Traditional Arabic"/>
          <w:b/>
          <w:bCs/>
          <w:sz w:val="32"/>
          <w:szCs w:val="32"/>
        </w:rPr>
      </w:pPr>
      <w:r w:rsidRPr="00A05C23">
        <w:rPr>
          <w:rFonts w:ascii="Traditional Arabic" w:hAnsi="Traditional Arabic" w:cs="Traditional Arabic"/>
          <w:b/>
          <w:bCs/>
          <w:sz w:val="32"/>
          <w:szCs w:val="32"/>
          <w:rtl/>
        </w:rPr>
        <w:t>د- الكتب المترجمة:</w:t>
      </w:r>
    </w:p>
    <w:p w14:paraId="51349653" w14:textId="79A011E1" w:rsidR="003335E5" w:rsidRPr="00F83E11" w:rsidRDefault="003335E5" w:rsidP="00BE01CD">
      <w:pPr>
        <w:pStyle w:val="Paragraphedeliste"/>
        <w:numPr>
          <w:ilvl w:val="0"/>
          <w:numId w:val="12"/>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جميل الحمداوي</w:t>
      </w:r>
      <w:r w:rsidRPr="00F83E11">
        <w:rPr>
          <w:rFonts w:ascii="Traditional Arabic" w:hAnsi="Traditional Arabic" w:cs="Traditional Arabic" w:hint="cs"/>
          <w:sz w:val="32"/>
          <w:szCs w:val="32"/>
          <w:rtl/>
        </w:rPr>
        <w:t>،</w:t>
      </w:r>
      <w:r w:rsidR="00C931AB">
        <w:rPr>
          <w:rFonts w:ascii="Traditional Arabic" w:hAnsi="Traditional Arabic" w:cs="Traditional Arabic" w:hint="cs"/>
          <w:sz w:val="32"/>
          <w:szCs w:val="32"/>
          <w:rtl/>
        </w:rPr>
        <w:t xml:space="preserve"> </w:t>
      </w:r>
      <w:r w:rsidRPr="00F83E11">
        <w:rPr>
          <w:rFonts w:ascii="Traditional Arabic" w:hAnsi="Traditional Arabic" w:cs="Traditional Arabic"/>
          <w:sz w:val="32"/>
          <w:szCs w:val="32"/>
          <w:rtl/>
        </w:rPr>
        <w:t>السيميوطيقا والعنونة</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مجلة عالم الفكر وزارة الثقافة</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الكويت، ع3، 1997.</w:t>
      </w:r>
    </w:p>
    <w:p w14:paraId="6977BF26" w14:textId="444BA632" w:rsidR="003335E5" w:rsidRPr="00F83E11" w:rsidRDefault="003335E5" w:rsidP="00BE01CD">
      <w:pPr>
        <w:pStyle w:val="Paragraphedeliste"/>
        <w:numPr>
          <w:ilvl w:val="0"/>
          <w:numId w:val="12"/>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عبد القادر رحيم</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علم العنونة</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دار التكوين للتأليف والترجمة والنشر</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دمشق سوريا،</w:t>
      </w:r>
      <w:r w:rsidR="00C931AB">
        <w:rPr>
          <w:rFonts w:ascii="Traditional Arabic" w:hAnsi="Traditional Arabic" w:cs="Traditional Arabic" w:hint="cs"/>
          <w:sz w:val="32"/>
          <w:szCs w:val="32"/>
          <w:rtl/>
        </w:rPr>
        <w:t xml:space="preserve"> </w:t>
      </w:r>
      <w:r w:rsidRPr="00F83E11">
        <w:rPr>
          <w:rFonts w:ascii="Traditional Arabic" w:hAnsi="Traditional Arabic" w:cs="Traditional Arabic"/>
          <w:sz w:val="32"/>
          <w:szCs w:val="32"/>
          <w:rtl/>
        </w:rPr>
        <w:t>ط1، 2010.</w:t>
      </w:r>
    </w:p>
    <w:p w14:paraId="31ECFC35" w14:textId="296DA510" w:rsidR="003335E5" w:rsidRPr="00F83E11" w:rsidRDefault="003335E5" w:rsidP="00BE01CD">
      <w:pPr>
        <w:pStyle w:val="Paragraphedeliste"/>
        <w:numPr>
          <w:ilvl w:val="0"/>
          <w:numId w:val="12"/>
        </w:numPr>
        <w:bidi/>
        <w:jc w:val="both"/>
        <w:rPr>
          <w:rFonts w:ascii="Traditional Arabic" w:hAnsi="Traditional Arabic" w:cs="Traditional Arabic"/>
          <w:sz w:val="32"/>
          <w:szCs w:val="32"/>
        </w:rPr>
      </w:pPr>
      <w:r w:rsidRPr="00F83E11">
        <w:rPr>
          <w:rFonts w:ascii="Traditional Arabic" w:hAnsi="Traditional Arabic" w:cs="Traditional Arabic"/>
          <w:sz w:val="32"/>
          <w:szCs w:val="32"/>
          <w:rtl/>
        </w:rPr>
        <w:t>هيو سيلفرمان</w:t>
      </w:r>
      <w:r w:rsidRPr="00F83E11">
        <w:rPr>
          <w:rFonts w:ascii="Traditional Arabic" w:hAnsi="Traditional Arabic" w:cs="Traditional Arabic" w:hint="cs"/>
          <w:sz w:val="32"/>
          <w:szCs w:val="32"/>
          <w:rtl/>
        </w:rPr>
        <w:t>،</w:t>
      </w:r>
      <w:r w:rsidR="00C931AB">
        <w:rPr>
          <w:rFonts w:ascii="Traditional Arabic" w:hAnsi="Traditional Arabic" w:cs="Traditional Arabic" w:hint="cs"/>
          <w:sz w:val="32"/>
          <w:szCs w:val="32"/>
          <w:rtl/>
        </w:rPr>
        <w:t xml:space="preserve"> </w:t>
      </w:r>
      <w:r w:rsidRPr="00F83E11">
        <w:rPr>
          <w:rFonts w:ascii="Traditional Arabic" w:hAnsi="Traditional Arabic" w:cs="Traditional Arabic"/>
          <w:sz w:val="32"/>
          <w:szCs w:val="32"/>
          <w:rtl/>
        </w:rPr>
        <w:t>نصيات بين الهرمينوطيقا</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ترجمة حسن ناظم علي حاكم صلح</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بيروت</w:t>
      </w:r>
      <w:r w:rsidRPr="00F83E11">
        <w:rPr>
          <w:rFonts w:ascii="Traditional Arabic" w:hAnsi="Traditional Arabic" w:cs="Traditional Arabic" w:hint="cs"/>
          <w:sz w:val="32"/>
          <w:szCs w:val="32"/>
          <w:rtl/>
        </w:rPr>
        <w:t>،</w:t>
      </w:r>
      <w:r w:rsidRPr="00F83E11">
        <w:rPr>
          <w:rFonts w:ascii="Traditional Arabic" w:hAnsi="Traditional Arabic" w:cs="Traditional Arabic"/>
          <w:sz w:val="32"/>
          <w:szCs w:val="32"/>
          <w:rtl/>
        </w:rPr>
        <w:t xml:space="preserve"> المركز الثقافي العربي،</w:t>
      </w:r>
      <w:r w:rsidR="00937E9A">
        <w:rPr>
          <w:rFonts w:ascii="Traditional Arabic" w:hAnsi="Traditional Arabic" w:cs="Traditional Arabic" w:hint="cs"/>
          <w:sz w:val="32"/>
          <w:szCs w:val="32"/>
          <w:rtl/>
        </w:rPr>
        <w:t xml:space="preserve"> </w:t>
      </w:r>
      <w:r w:rsidRPr="00F83E11">
        <w:rPr>
          <w:rFonts w:ascii="Traditional Arabic" w:hAnsi="Traditional Arabic" w:cs="Traditional Arabic"/>
          <w:sz w:val="32"/>
          <w:szCs w:val="32"/>
          <w:rtl/>
        </w:rPr>
        <w:t>ط1، 2003.</w:t>
      </w:r>
    </w:p>
    <w:p w14:paraId="6B944A34" w14:textId="77777777" w:rsidR="003335E5" w:rsidRPr="00D55ADC" w:rsidRDefault="003335E5" w:rsidP="00BE01CD">
      <w:pPr>
        <w:bidi/>
        <w:jc w:val="both"/>
        <w:rPr>
          <w:rFonts w:ascii="Traditional Arabic" w:hAnsi="Traditional Arabic" w:cs="Traditional Arabic"/>
          <w:sz w:val="32"/>
          <w:szCs w:val="32"/>
        </w:rPr>
      </w:pPr>
    </w:p>
    <w:p w14:paraId="32EF9BA3" w14:textId="77777777" w:rsidR="003335E5" w:rsidRPr="00B233D1" w:rsidRDefault="003335E5" w:rsidP="00BE01CD">
      <w:pPr>
        <w:bidi/>
        <w:jc w:val="both"/>
        <w:rPr>
          <w:rFonts w:ascii="Traditional Arabic" w:hAnsi="Traditional Arabic" w:cs="Traditional Arabic"/>
          <w:bCs/>
          <w:sz w:val="32"/>
          <w:szCs w:val="32"/>
        </w:rPr>
      </w:pPr>
      <w:r w:rsidRPr="00B233D1">
        <w:rPr>
          <w:rFonts w:ascii="Traditional Arabic" w:hAnsi="Traditional Arabic" w:cs="Traditional Arabic"/>
          <w:bCs/>
          <w:sz w:val="32"/>
          <w:szCs w:val="32"/>
          <w:rtl/>
        </w:rPr>
        <w:t xml:space="preserve">ه- المواقع </w:t>
      </w:r>
      <w:r w:rsidRPr="00B233D1">
        <w:rPr>
          <w:rFonts w:ascii="Traditional Arabic" w:hAnsi="Traditional Arabic" w:cs="Traditional Arabic" w:hint="cs"/>
          <w:bCs/>
          <w:sz w:val="32"/>
          <w:szCs w:val="32"/>
          <w:rtl/>
        </w:rPr>
        <w:t>الإلكترونية</w:t>
      </w:r>
      <w:r w:rsidRPr="00B233D1">
        <w:rPr>
          <w:rFonts w:ascii="Traditional Arabic" w:hAnsi="Traditional Arabic" w:cs="Traditional Arabic"/>
          <w:bCs/>
          <w:sz w:val="32"/>
          <w:szCs w:val="32"/>
          <w:rtl/>
        </w:rPr>
        <w:t>:</w:t>
      </w:r>
    </w:p>
    <w:p w14:paraId="2D3281AD" w14:textId="77777777" w:rsidR="003335E5" w:rsidRPr="00947939" w:rsidRDefault="009174C8" w:rsidP="00BE01CD">
      <w:pPr>
        <w:pStyle w:val="Paragraphedeliste"/>
        <w:numPr>
          <w:ilvl w:val="0"/>
          <w:numId w:val="16"/>
        </w:numPr>
        <w:jc w:val="both"/>
        <w:rPr>
          <w:rFonts w:ascii="Traditional Arabic" w:hAnsi="Traditional Arabic" w:cs="Traditional Arabic"/>
          <w:sz w:val="32"/>
          <w:szCs w:val="32"/>
        </w:rPr>
      </w:pPr>
      <w:hyperlink r:id="rId42">
        <w:r w:rsidR="003335E5" w:rsidRPr="00947939">
          <w:rPr>
            <w:rFonts w:ascii="Traditional Arabic" w:hAnsi="Traditional Arabic" w:cs="Traditional Arabic"/>
            <w:color w:val="1155CC"/>
            <w:sz w:val="32"/>
            <w:szCs w:val="32"/>
            <w:u w:val="single"/>
          </w:rPr>
          <w:t>Www.alamany.com</w:t>
        </w:r>
      </w:hyperlink>
    </w:p>
    <w:p w14:paraId="05A58BF0" w14:textId="77777777" w:rsidR="003335E5" w:rsidRPr="00B233D1" w:rsidRDefault="003335E5" w:rsidP="00BE01CD">
      <w:pPr>
        <w:bidi/>
        <w:jc w:val="both"/>
        <w:rPr>
          <w:rFonts w:ascii="Traditional Arabic" w:hAnsi="Traditional Arabic" w:cs="Traditional Arabic"/>
          <w:b/>
          <w:bCs/>
          <w:sz w:val="32"/>
          <w:szCs w:val="32"/>
        </w:rPr>
      </w:pPr>
      <w:r w:rsidRPr="00B233D1">
        <w:rPr>
          <w:rFonts w:ascii="Traditional Arabic" w:hAnsi="Traditional Arabic" w:cs="Traditional Arabic"/>
          <w:b/>
          <w:bCs/>
          <w:sz w:val="32"/>
          <w:szCs w:val="32"/>
          <w:rtl/>
        </w:rPr>
        <w:t>الموسوعات:</w:t>
      </w:r>
    </w:p>
    <w:p w14:paraId="3AF6319B" w14:textId="77777777" w:rsidR="003335E5" w:rsidRDefault="003335E5" w:rsidP="00BE01CD">
      <w:pPr>
        <w:pStyle w:val="Paragraphedeliste"/>
        <w:numPr>
          <w:ilvl w:val="0"/>
          <w:numId w:val="15"/>
        </w:numPr>
        <w:bidi/>
        <w:jc w:val="both"/>
        <w:rPr>
          <w:rFonts w:ascii="Traditional Arabic" w:hAnsi="Traditional Arabic" w:cs="Traditional Arabic"/>
          <w:sz w:val="32"/>
          <w:szCs w:val="32"/>
        </w:rPr>
      </w:pPr>
      <w:r w:rsidRPr="006C50C9">
        <w:rPr>
          <w:rFonts w:ascii="Traditional Arabic" w:hAnsi="Traditional Arabic" w:cs="Traditional Arabic"/>
          <w:sz w:val="32"/>
          <w:szCs w:val="32"/>
          <w:rtl/>
        </w:rPr>
        <w:t>موسوعة الكويت العلمية للأطفال، الجزء الرابع عشر.</w:t>
      </w:r>
    </w:p>
    <w:p w14:paraId="11D9E2B9" w14:textId="77777777" w:rsidR="002676DF" w:rsidRDefault="002676DF" w:rsidP="00BE01CD">
      <w:pPr>
        <w:bidi/>
        <w:jc w:val="both"/>
        <w:rPr>
          <w:rFonts w:ascii="Traditional Arabic" w:hAnsi="Traditional Arabic" w:cs="Traditional Arabic"/>
          <w:sz w:val="32"/>
          <w:szCs w:val="32"/>
          <w:rtl/>
        </w:rPr>
        <w:sectPr w:rsidR="002676DF" w:rsidSect="00C620DA">
          <w:headerReference w:type="default" r:id="rId43"/>
          <w:footnotePr>
            <w:numRestart w:val="eachPage"/>
          </w:footnotePr>
          <w:pgSz w:w="11906" w:h="16838" w:code="9"/>
          <w:pgMar w:top="1418" w:right="1701" w:bottom="1418" w:left="1418" w:header="709" w:footer="215" w:gutter="0"/>
          <w:pgNumType w:start="37"/>
          <w:cols w:space="708"/>
          <w:docGrid w:linePitch="360"/>
        </w:sectPr>
      </w:pPr>
    </w:p>
    <w:p w14:paraId="6EDB9DC2" w14:textId="77777777" w:rsidR="00FC2590" w:rsidRPr="00FC2590" w:rsidRDefault="00FC2590" w:rsidP="00BE01CD">
      <w:pPr>
        <w:bidi/>
        <w:jc w:val="both"/>
        <w:rPr>
          <w:rFonts w:ascii="Traditional Arabic" w:hAnsi="Traditional Arabic" w:cs="Traditional Arabic"/>
          <w:sz w:val="32"/>
          <w:szCs w:val="32"/>
        </w:rPr>
      </w:pPr>
    </w:p>
    <w:p w14:paraId="7FBE1C77" w14:textId="77777777" w:rsidR="00222D07" w:rsidRPr="007D71F1" w:rsidRDefault="00222D07" w:rsidP="00BE01CD">
      <w:pPr>
        <w:bidi/>
        <w:jc w:val="both"/>
        <w:rPr>
          <w:b/>
          <w:bCs/>
          <w:sz w:val="56"/>
          <w:szCs w:val="56"/>
          <w:lang w:bidi="ar-DZ"/>
        </w:rPr>
      </w:pPr>
    </w:p>
    <w:p w14:paraId="3B570807" w14:textId="77777777" w:rsidR="00222D07" w:rsidRPr="007D71F1" w:rsidRDefault="00222D07" w:rsidP="00B30D3C">
      <w:pPr>
        <w:bidi/>
        <w:jc w:val="center"/>
        <w:rPr>
          <w:b/>
          <w:bCs/>
          <w:sz w:val="220"/>
          <w:szCs w:val="220"/>
          <w:lang w:bidi="ar-DZ"/>
        </w:rPr>
      </w:pPr>
      <w:r w:rsidRPr="005A58C5">
        <w:rPr>
          <w:noProof/>
          <w:lang w:eastAsia="fr-FR"/>
        </w:rPr>
        <w:drawing>
          <wp:anchor distT="0" distB="0" distL="114300" distR="114300" simplePos="0" relativeHeight="251650560" behindDoc="1" locked="0" layoutInCell="1" allowOverlap="1" wp14:anchorId="06479A51" wp14:editId="26444C92">
            <wp:simplePos x="0" y="0"/>
            <wp:positionH relativeFrom="column">
              <wp:posOffset>1529715</wp:posOffset>
            </wp:positionH>
            <wp:positionV relativeFrom="paragraph">
              <wp:posOffset>4143943</wp:posOffset>
            </wp:positionV>
            <wp:extent cx="2811145" cy="2780030"/>
            <wp:effectExtent l="0" t="0" r="8255" b="1270"/>
            <wp:wrapTight wrapText="bothSides">
              <wp:wrapPolygon edited="0">
                <wp:start x="0" y="0"/>
                <wp:lineTo x="0" y="21462"/>
                <wp:lineTo x="21517" y="21462"/>
                <wp:lineTo x="21517" y="0"/>
                <wp:lineTo x="0" y="0"/>
              </wp:wrapPolygon>
            </wp:wrapTight>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extLst>
                        <a:ext uri="{28A0092B-C50C-407E-A947-70E740481C1C}">
                          <a14:useLocalDpi xmlns:a14="http://schemas.microsoft.com/office/drawing/2010/main" val="0"/>
                        </a:ext>
                      </a:extLst>
                    </a:blip>
                    <a:srcRect b="8304"/>
                    <a:stretch/>
                  </pic:blipFill>
                  <pic:spPr bwMode="auto">
                    <a:xfrm>
                      <a:off x="0" y="0"/>
                      <a:ext cx="2811145" cy="2780030"/>
                    </a:xfrm>
                    <a:prstGeom prst="rect">
                      <a:avLst/>
                    </a:prstGeom>
                    <a:ln>
                      <a:noFill/>
                    </a:ln>
                    <a:extLst>
                      <a:ext uri="{53640926-AAD7-44D8-BBD7-CCE9431645EC}">
                        <a14:shadowObscured xmlns:a14="http://schemas.microsoft.com/office/drawing/2010/main"/>
                      </a:ext>
                    </a:extLst>
                  </pic:spPr>
                </pic:pic>
              </a:graphicData>
            </a:graphic>
          </wp:anchor>
        </w:drawing>
      </w:r>
      <w:r>
        <w:rPr>
          <w:rFonts w:hint="cs"/>
          <w:b/>
          <w:bCs/>
          <w:sz w:val="220"/>
          <w:szCs w:val="220"/>
          <w:rtl/>
          <w:lang w:bidi="ar-DZ"/>
        </w:rPr>
        <w:t>فهرس الموضوعات</w:t>
      </w:r>
    </w:p>
    <w:p w14:paraId="14DBC5B1" w14:textId="77777777" w:rsidR="0079019D" w:rsidRDefault="0079019D" w:rsidP="00BE01CD">
      <w:pPr>
        <w:bidi/>
        <w:jc w:val="both"/>
        <w:rPr>
          <w:rFonts w:ascii="Traditional Arabic" w:hAnsi="Traditional Arabic" w:cs="Traditional Arabic"/>
          <w:b/>
          <w:bCs/>
          <w:sz w:val="56"/>
          <w:szCs w:val="56"/>
          <w:rtl/>
          <w:lang w:bidi="ar-DZ"/>
        </w:rPr>
        <w:sectPr w:rsidR="0079019D" w:rsidSect="00AB5491">
          <w:headerReference w:type="default" r:id="rId45"/>
          <w:footerReference w:type="default" r:id="rId46"/>
          <w:pgSz w:w="11906" w:h="16838"/>
          <w:pgMar w:top="1418" w:right="1701" w:bottom="1418" w:left="1418" w:header="709" w:footer="709" w:gutter="0"/>
          <w:pgBorders w:offsetFrom="page">
            <w:top w:val="waveline" w:sz="20" w:space="24" w:color="auto"/>
            <w:left w:val="waveline" w:sz="20" w:space="24" w:color="auto"/>
            <w:bottom w:val="waveline" w:sz="20" w:space="24" w:color="auto"/>
            <w:right w:val="waveline" w:sz="20" w:space="24" w:color="auto"/>
          </w:pgBorders>
          <w:cols w:space="708"/>
          <w:docGrid w:linePitch="360"/>
        </w:sectPr>
      </w:pPr>
    </w:p>
    <w:tbl>
      <w:tblPr>
        <w:tblStyle w:val="Tableausimple21"/>
        <w:tblpPr w:leftFromText="141" w:rightFromText="141" w:vertAnchor="page" w:horzAnchor="margin" w:tblpXSpec="center" w:tblpY="775"/>
        <w:bidiVisual/>
        <w:tblW w:w="9625" w:type="dxa"/>
        <w:tblLook w:val="04A0" w:firstRow="1" w:lastRow="0" w:firstColumn="1" w:lastColumn="0" w:noHBand="0" w:noVBand="1"/>
      </w:tblPr>
      <w:tblGrid>
        <w:gridCol w:w="68"/>
        <w:gridCol w:w="7575"/>
        <w:gridCol w:w="1914"/>
        <w:gridCol w:w="68"/>
      </w:tblGrid>
      <w:tr w:rsidR="00B94BFA" w:rsidRPr="004744B6" w14:paraId="3903D04E" w14:textId="77777777" w:rsidTr="00B94BFA">
        <w:trPr>
          <w:gridBefore w:val="1"/>
          <w:cnfStyle w:val="100000000000" w:firstRow="1" w:lastRow="0" w:firstColumn="0" w:lastColumn="0" w:oddVBand="0" w:evenVBand="0" w:oddHBand="0" w:evenHBand="0" w:firstRowFirstColumn="0" w:firstRowLastColumn="0" w:lastRowFirstColumn="0" w:lastRowLastColumn="0"/>
          <w:wBefore w:w="68" w:type="dxa"/>
          <w:trHeight w:val="661"/>
        </w:trPr>
        <w:tc>
          <w:tcPr>
            <w:cnfStyle w:val="001000000000" w:firstRow="0" w:lastRow="0" w:firstColumn="1" w:lastColumn="0" w:oddVBand="0" w:evenVBand="0" w:oddHBand="0" w:evenHBand="0" w:firstRowFirstColumn="0" w:firstRowLastColumn="0" w:lastRowFirstColumn="0" w:lastRowLastColumn="0"/>
            <w:tcW w:w="9557" w:type="dxa"/>
            <w:gridSpan w:val="3"/>
            <w:shd w:val="clear" w:color="auto" w:fill="FFFFFF" w:themeFill="background1"/>
            <w:vAlign w:val="center"/>
          </w:tcPr>
          <w:p w14:paraId="290B7E95" w14:textId="63C6134B" w:rsidR="00B94BFA" w:rsidRPr="00B94BFA" w:rsidRDefault="00B94BFA" w:rsidP="00B94BFA">
            <w:pPr>
              <w:bidi/>
              <w:jc w:val="center"/>
              <w:rPr>
                <w:rFonts w:ascii="Simplified Arabic" w:hAnsi="Simplified Arabic" w:cs="Simplified Arabic"/>
                <w:noProof/>
                <w:sz w:val="32"/>
                <w:szCs w:val="32"/>
                <w:rtl/>
                <w:lang w:val="ar-DZ" w:bidi="ar-DZ"/>
              </w:rPr>
            </w:pPr>
            <w:r w:rsidRPr="00B94BFA">
              <w:rPr>
                <w:rFonts w:ascii="Simplified Arabic" w:hAnsi="Simplified Arabic" w:cs="Simplified Arabic" w:hint="cs"/>
                <w:sz w:val="32"/>
                <w:szCs w:val="32"/>
                <w:rtl/>
                <w:lang w:val="en-US" w:bidi="ar-DZ"/>
              </w:rPr>
              <w:lastRenderedPageBreak/>
              <w:t>فهرس الموضوعات</w:t>
            </w:r>
          </w:p>
        </w:tc>
      </w:tr>
      <w:tr w:rsidR="00BF593D" w:rsidRPr="004744B6" w14:paraId="2BE67BFF" w14:textId="77777777" w:rsidTr="00B94BFA">
        <w:trPr>
          <w:gridAfter w:val="1"/>
          <w:cnfStyle w:val="000000100000" w:firstRow="0" w:lastRow="0" w:firstColumn="0" w:lastColumn="0" w:oddVBand="0" w:evenVBand="0" w:oddHBand="1" w:evenHBand="0" w:firstRowFirstColumn="0" w:firstRowLastColumn="0" w:lastRowFirstColumn="0" w:lastRowLastColumn="0"/>
          <w:wAfter w:w="68" w:type="dxa"/>
          <w:trHeight w:val="536"/>
        </w:trPr>
        <w:tc>
          <w:tcPr>
            <w:cnfStyle w:val="001000000000" w:firstRow="0" w:lastRow="0" w:firstColumn="1" w:lastColumn="0" w:oddVBand="0" w:evenVBand="0" w:oddHBand="0" w:evenHBand="0" w:firstRowFirstColumn="0" w:firstRowLastColumn="0" w:lastRowFirstColumn="0" w:lastRowLastColumn="0"/>
            <w:tcW w:w="7643" w:type="dxa"/>
            <w:gridSpan w:val="2"/>
            <w:shd w:val="clear" w:color="auto" w:fill="BFBFBF" w:themeFill="background1" w:themeFillShade="BF"/>
            <w:vAlign w:val="center"/>
          </w:tcPr>
          <w:p w14:paraId="4E3BE646" w14:textId="77777777" w:rsidR="00BF593D" w:rsidRPr="004744B6" w:rsidRDefault="00BF593D" w:rsidP="00B94BFA">
            <w:pPr>
              <w:tabs>
                <w:tab w:val="left" w:pos="1298"/>
                <w:tab w:val="center" w:pos="3679"/>
              </w:tabs>
              <w:bidi/>
              <w:jc w:val="center"/>
              <w:rPr>
                <w:rFonts w:ascii="Simplified Arabic" w:hAnsi="Simplified Arabic" w:cs="Simplified Arabic"/>
                <w:rtl/>
                <w:lang w:val="en-US" w:bidi="ar-DZ"/>
              </w:rPr>
            </w:pPr>
            <w:r w:rsidRPr="004744B6">
              <w:rPr>
                <w:rFonts w:ascii="Simplified Arabic" w:hAnsi="Simplified Arabic" w:cs="Simplified Arabic"/>
                <w:rtl/>
                <w:lang w:val="en-US" w:bidi="ar-DZ"/>
              </w:rPr>
              <w:t>الموضوع</w:t>
            </w:r>
          </w:p>
        </w:tc>
        <w:tc>
          <w:tcPr>
            <w:tcW w:w="1914" w:type="dxa"/>
            <w:shd w:val="clear" w:color="auto" w:fill="BFBFBF" w:themeFill="background1" w:themeFillShade="BF"/>
            <w:vAlign w:val="center"/>
          </w:tcPr>
          <w:p w14:paraId="6AFDF680" w14:textId="3B8126FF" w:rsidR="00BF593D" w:rsidRPr="004744B6" w:rsidRDefault="00BF593D" w:rsidP="00B94BFA">
            <w:pPr>
              <w:bidi/>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rtl/>
                <w:lang w:bidi="ar-DZ"/>
              </w:rPr>
            </w:pPr>
            <w:r w:rsidRPr="004744B6">
              <w:rPr>
                <w:rFonts w:ascii="Simplified Arabic" w:hAnsi="Simplified Arabic" w:cs="Simplified Arabic"/>
                <w:rtl/>
                <w:lang w:bidi="ar-DZ"/>
              </w:rPr>
              <w:t>الصفحة</w:t>
            </w:r>
          </w:p>
        </w:tc>
      </w:tr>
      <w:tr w:rsidR="00BF593D" w:rsidRPr="004744B6" w14:paraId="72AFAC95" w14:textId="77777777" w:rsidTr="00B94BFA">
        <w:trPr>
          <w:gridBefore w:val="1"/>
          <w:wBefore w:w="68" w:type="dxa"/>
          <w:trHeight w:val="397"/>
        </w:trPr>
        <w:tc>
          <w:tcPr>
            <w:cnfStyle w:val="001000000000" w:firstRow="0" w:lastRow="0" w:firstColumn="1" w:lastColumn="0" w:oddVBand="0" w:evenVBand="0" w:oddHBand="0" w:evenHBand="0" w:firstRowFirstColumn="0" w:firstRowLastColumn="0" w:lastRowFirstColumn="0" w:lastRowLastColumn="0"/>
            <w:tcW w:w="9557" w:type="dxa"/>
            <w:gridSpan w:val="3"/>
          </w:tcPr>
          <w:p w14:paraId="442FA3E7" w14:textId="77777777" w:rsidR="00BF593D" w:rsidRPr="004744B6" w:rsidRDefault="00BF593D" w:rsidP="00B94BFA">
            <w:pPr>
              <w:bidi/>
              <w:jc w:val="both"/>
              <w:rPr>
                <w:rFonts w:ascii="Simplified Arabic" w:hAnsi="Simplified Arabic" w:cs="Simplified Arabic"/>
                <w:noProof/>
                <w:rtl/>
                <w:lang w:val="ar-DZ" w:bidi="ar-DZ"/>
              </w:rPr>
            </w:pPr>
          </w:p>
        </w:tc>
      </w:tr>
      <w:tr w:rsidR="00BF593D" w:rsidRPr="004744B6" w14:paraId="448DFE71" w14:textId="77777777" w:rsidTr="00B94BFA">
        <w:trPr>
          <w:gridBefore w:val="1"/>
          <w:cnfStyle w:val="000000100000" w:firstRow="0" w:lastRow="0" w:firstColumn="0" w:lastColumn="0" w:oddVBand="0" w:evenVBand="0" w:oddHBand="1" w:evenHBand="0" w:firstRowFirstColumn="0" w:firstRowLastColumn="0" w:lastRowFirstColumn="0" w:lastRowLastColumn="0"/>
          <w:wBefore w:w="68" w:type="dxa"/>
          <w:trHeight w:val="349"/>
        </w:trPr>
        <w:tc>
          <w:tcPr>
            <w:cnfStyle w:val="001000000000" w:firstRow="0" w:lastRow="0" w:firstColumn="1" w:lastColumn="0" w:oddVBand="0" w:evenVBand="0" w:oddHBand="0" w:evenHBand="0" w:firstRowFirstColumn="0" w:firstRowLastColumn="0" w:lastRowFirstColumn="0" w:lastRowLastColumn="0"/>
            <w:tcW w:w="9557" w:type="dxa"/>
            <w:gridSpan w:val="3"/>
          </w:tcPr>
          <w:p w14:paraId="587CBDE6" w14:textId="77777777" w:rsidR="00BF593D" w:rsidRPr="004744B6" w:rsidRDefault="00BF593D" w:rsidP="00B94BFA">
            <w:pPr>
              <w:bidi/>
              <w:jc w:val="both"/>
              <w:rPr>
                <w:rFonts w:ascii="Simplified Arabic" w:hAnsi="Simplified Arabic" w:cs="Simplified Arabic"/>
                <w:rtl/>
                <w:lang w:bidi="ar-DZ"/>
              </w:rPr>
            </w:pPr>
            <w:r w:rsidRPr="004744B6">
              <w:rPr>
                <w:rFonts w:ascii="Simplified Arabic" w:hAnsi="Simplified Arabic" w:cs="Simplified Arabic"/>
                <w:rtl/>
                <w:lang w:bidi="ar-DZ"/>
              </w:rPr>
              <w:t xml:space="preserve">شكر </w:t>
            </w:r>
            <w:r w:rsidRPr="004744B6">
              <w:rPr>
                <w:rFonts w:ascii="Simplified Arabic" w:hAnsi="Simplified Arabic" w:cs="Simplified Arabic" w:hint="cs"/>
                <w:rtl/>
                <w:lang w:bidi="ar-DZ"/>
              </w:rPr>
              <w:t xml:space="preserve">وعرفان  </w:t>
            </w:r>
          </w:p>
        </w:tc>
      </w:tr>
      <w:tr w:rsidR="00BF593D" w:rsidRPr="004744B6" w14:paraId="08600D46" w14:textId="77777777" w:rsidTr="00B94BFA">
        <w:trPr>
          <w:gridBefore w:val="1"/>
          <w:wBefore w:w="68" w:type="dxa"/>
          <w:trHeight w:val="349"/>
        </w:trPr>
        <w:tc>
          <w:tcPr>
            <w:cnfStyle w:val="001000000000" w:firstRow="0" w:lastRow="0" w:firstColumn="1" w:lastColumn="0" w:oddVBand="0" w:evenVBand="0" w:oddHBand="0" w:evenHBand="0" w:firstRowFirstColumn="0" w:firstRowLastColumn="0" w:lastRowFirstColumn="0" w:lastRowLastColumn="0"/>
            <w:tcW w:w="9557" w:type="dxa"/>
            <w:gridSpan w:val="3"/>
          </w:tcPr>
          <w:p w14:paraId="1666FF62" w14:textId="77777777" w:rsidR="00BF593D" w:rsidRPr="004744B6" w:rsidRDefault="00BF593D" w:rsidP="00B94BFA">
            <w:pPr>
              <w:bidi/>
              <w:jc w:val="both"/>
              <w:rPr>
                <w:rFonts w:ascii="Simplified Arabic" w:hAnsi="Simplified Arabic" w:cs="Simplified Arabic"/>
                <w:rtl/>
                <w:lang w:bidi="ar-DZ"/>
              </w:rPr>
            </w:pPr>
            <w:r w:rsidRPr="004744B6">
              <w:rPr>
                <w:rFonts w:ascii="Simplified Arabic" w:hAnsi="Simplified Arabic" w:cs="Simplified Arabic"/>
                <w:rtl/>
                <w:lang w:bidi="ar-DZ"/>
              </w:rPr>
              <w:t>إهداء</w:t>
            </w:r>
          </w:p>
        </w:tc>
      </w:tr>
      <w:tr w:rsidR="00BF593D" w:rsidRPr="004744B6" w14:paraId="33E70D75" w14:textId="77777777" w:rsidTr="00B94BFA">
        <w:trPr>
          <w:gridAfter w:val="1"/>
          <w:cnfStyle w:val="000000100000" w:firstRow="0" w:lastRow="0" w:firstColumn="0" w:lastColumn="0" w:oddVBand="0" w:evenVBand="0" w:oddHBand="1" w:evenHBand="0" w:firstRowFirstColumn="0" w:firstRowLastColumn="0" w:lastRowFirstColumn="0" w:lastRowLastColumn="0"/>
          <w:wAfter w:w="68" w:type="dxa"/>
          <w:trHeight w:val="336"/>
        </w:trPr>
        <w:tc>
          <w:tcPr>
            <w:cnfStyle w:val="001000000000" w:firstRow="0" w:lastRow="0" w:firstColumn="1" w:lastColumn="0" w:oddVBand="0" w:evenVBand="0" w:oddHBand="0" w:evenHBand="0" w:firstRowFirstColumn="0" w:firstRowLastColumn="0" w:lastRowFirstColumn="0" w:lastRowLastColumn="0"/>
            <w:tcW w:w="7643" w:type="dxa"/>
            <w:gridSpan w:val="2"/>
          </w:tcPr>
          <w:p w14:paraId="67E9F285" w14:textId="77777777" w:rsidR="00BF593D" w:rsidRPr="004744B6" w:rsidRDefault="00BF593D" w:rsidP="00B94BFA">
            <w:pPr>
              <w:bidi/>
              <w:jc w:val="both"/>
              <w:rPr>
                <w:rFonts w:ascii="Traditional Arabic" w:hAnsi="Traditional Arabic" w:cs="Traditional Arabic"/>
                <w:lang w:bidi="ar-DZ"/>
              </w:rPr>
            </w:pPr>
            <w:r w:rsidRPr="004744B6">
              <w:rPr>
                <w:rFonts w:ascii="Simplified Arabic" w:hAnsi="Simplified Arabic" w:cs="Simplified Arabic" w:hint="cs"/>
                <w:rtl/>
                <w:lang w:bidi="ar-DZ"/>
              </w:rPr>
              <w:t>مقدمة</w:t>
            </w:r>
          </w:p>
        </w:tc>
        <w:tc>
          <w:tcPr>
            <w:tcW w:w="1914" w:type="dxa"/>
          </w:tcPr>
          <w:p w14:paraId="1509CC15" w14:textId="59B50E5F" w:rsidR="00BF593D" w:rsidRPr="004744B6" w:rsidRDefault="00BF593D" w:rsidP="00D727FF">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rtl/>
                <w:lang w:bidi="ar-DZ"/>
              </w:rPr>
            </w:pPr>
            <w:r w:rsidRPr="004744B6">
              <w:rPr>
                <w:rFonts w:ascii="Simplified Arabic" w:hAnsi="Simplified Arabic" w:cs="Simplified Arabic" w:hint="cs"/>
                <w:rtl/>
                <w:lang w:bidi="ar-DZ"/>
              </w:rPr>
              <w:t>أ</w:t>
            </w:r>
            <w:r w:rsidR="00D727FF">
              <w:rPr>
                <w:rFonts w:ascii="Simplified Arabic" w:hAnsi="Simplified Arabic" w:cs="Simplified Arabic" w:hint="cs"/>
                <w:rtl/>
                <w:lang w:bidi="ar-DZ"/>
              </w:rPr>
              <w:t>-ب</w:t>
            </w:r>
          </w:p>
        </w:tc>
      </w:tr>
      <w:tr w:rsidR="00BF593D" w:rsidRPr="004744B6" w14:paraId="424FEF07" w14:textId="77777777" w:rsidTr="00B94BFA">
        <w:trPr>
          <w:gridAfter w:val="1"/>
          <w:wAfter w:w="68" w:type="dxa"/>
          <w:trHeight w:val="217"/>
        </w:trPr>
        <w:tc>
          <w:tcPr>
            <w:cnfStyle w:val="001000000000" w:firstRow="0" w:lastRow="0" w:firstColumn="1" w:lastColumn="0" w:oddVBand="0" w:evenVBand="0" w:oddHBand="0" w:evenHBand="0" w:firstRowFirstColumn="0" w:firstRowLastColumn="0" w:lastRowFirstColumn="0" w:lastRowLastColumn="0"/>
            <w:tcW w:w="7643" w:type="dxa"/>
            <w:gridSpan w:val="2"/>
          </w:tcPr>
          <w:p w14:paraId="41FC1473" w14:textId="77777777" w:rsidR="00BF593D" w:rsidRPr="004744B6" w:rsidRDefault="00BF593D" w:rsidP="00B94BFA">
            <w:pPr>
              <w:bidi/>
              <w:jc w:val="both"/>
              <w:rPr>
                <w:rFonts w:ascii="Simplified Arabic" w:hAnsi="Simplified Arabic" w:cs="Simplified Arabic"/>
                <w:rtl/>
                <w:lang w:bidi="ar-DZ"/>
              </w:rPr>
            </w:pPr>
          </w:p>
        </w:tc>
        <w:tc>
          <w:tcPr>
            <w:tcW w:w="1914" w:type="dxa"/>
          </w:tcPr>
          <w:p w14:paraId="7EA95C89" w14:textId="77777777" w:rsidR="00BF593D" w:rsidRPr="004744B6" w:rsidRDefault="00BF593D" w:rsidP="00B94BFA">
            <w:pPr>
              <w:bidi/>
              <w:jc w:val="both"/>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rtl/>
                <w:lang w:bidi="ar-DZ"/>
              </w:rPr>
            </w:pPr>
          </w:p>
        </w:tc>
      </w:tr>
      <w:tr w:rsidR="00BF593D" w:rsidRPr="004744B6" w14:paraId="635C8376" w14:textId="77777777" w:rsidTr="00B94BFA">
        <w:trPr>
          <w:gridBefore w:val="1"/>
          <w:cnfStyle w:val="000000100000" w:firstRow="0" w:lastRow="0" w:firstColumn="0" w:lastColumn="0" w:oddVBand="0" w:evenVBand="0" w:oddHBand="1" w:evenHBand="0" w:firstRowFirstColumn="0" w:firstRowLastColumn="0" w:lastRowFirstColumn="0" w:lastRowLastColumn="0"/>
          <w:wBefore w:w="68" w:type="dxa"/>
          <w:trHeight w:val="349"/>
        </w:trPr>
        <w:tc>
          <w:tcPr>
            <w:cnfStyle w:val="001000000000" w:firstRow="0" w:lastRow="0" w:firstColumn="1" w:lastColumn="0" w:oddVBand="0" w:evenVBand="0" w:oddHBand="0" w:evenHBand="0" w:firstRowFirstColumn="0" w:firstRowLastColumn="0" w:lastRowFirstColumn="0" w:lastRowLastColumn="0"/>
            <w:tcW w:w="9557" w:type="dxa"/>
            <w:gridSpan w:val="3"/>
            <w:shd w:val="clear" w:color="auto" w:fill="BFBFBF" w:themeFill="background1" w:themeFillShade="BF"/>
          </w:tcPr>
          <w:p w14:paraId="0F91B1BE" w14:textId="77777777" w:rsidR="00BF593D" w:rsidRPr="004744B6" w:rsidRDefault="00BF593D" w:rsidP="00C620DA">
            <w:pPr>
              <w:bidi/>
              <w:jc w:val="center"/>
              <w:rPr>
                <w:rFonts w:ascii="Simplified Arabic" w:hAnsi="Simplified Arabic" w:cs="Simplified Arabic"/>
                <w:rtl/>
                <w:lang w:bidi="ar-DZ"/>
              </w:rPr>
            </w:pPr>
            <w:r w:rsidRPr="004744B6">
              <w:rPr>
                <w:rFonts w:ascii="Simplified Arabic" w:hAnsi="Simplified Arabic" w:cs="Simplified Arabic" w:hint="cs"/>
                <w:rtl/>
                <w:lang w:bidi="ar-DZ"/>
              </w:rPr>
              <w:t>مدخل: القصة</w:t>
            </w:r>
          </w:p>
        </w:tc>
      </w:tr>
      <w:tr w:rsidR="00BF593D" w:rsidRPr="004744B6" w14:paraId="103875D6" w14:textId="77777777" w:rsidTr="00B94BFA">
        <w:trPr>
          <w:gridBefore w:val="1"/>
          <w:wBefore w:w="68" w:type="dxa"/>
          <w:trHeight w:val="336"/>
        </w:trPr>
        <w:tc>
          <w:tcPr>
            <w:cnfStyle w:val="001000000000" w:firstRow="0" w:lastRow="0" w:firstColumn="1" w:lastColumn="0" w:oddVBand="0" w:evenVBand="0" w:oddHBand="0" w:evenHBand="0" w:firstRowFirstColumn="0" w:firstRowLastColumn="0" w:lastRowFirstColumn="0" w:lastRowLastColumn="0"/>
            <w:tcW w:w="9557" w:type="dxa"/>
            <w:gridSpan w:val="3"/>
          </w:tcPr>
          <w:p w14:paraId="6F2C43F8" w14:textId="77777777" w:rsidR="00BF593D" w:rsidRPr="004744B6" w:rsidRDefault="00BF593D" w:rsidP="00B94BFA">
            <w:pPr>
              <w:bidi/>
              <w:jc w:val="both"/>
              <w:rPr>
                <w:rFonts w:ascii="Simplified Arabic" w:hAnsi="Simplified Arabic" w:cs="Simplified Arabic"/>
                <w:rtl/>
                <w:lang w:bidi="ar-DZ"/>
              </w:rPr>
            </w:pPr>
          </w:p>
        </w:tc>
      </w:tr>
      <w:tr w:rsidR="00BF593D" w:rsidRPr="004744B6" w14:paraId="51E006D8" w14:textId="77777777" w:rsidTr="00B94BFA">
        <w:trPr>
          <w:gridAfter w:val="1"/>
          <w:cnfStyle w:val="000000100000" w:firstRow="0" w:lastRow="0" w:firstColumn="0" w:lastColumn="0" w:oddVBand="0" w:evenVBand="0" w:oddHBand="1" w:evenHBand="0" w:firstRowFirstColumn="0" w:firstRowLastColumn="0" w:lastRowFirstColumn="0" w:lastRowLastColumn="0"/>
          <w:wAfter w:w="68" w:type="dxa"/>
          <w:trHeight w:val="349"/>
        </w:trPr>
        <w:tc>
          <w:tcPr>
            <w:cnfStyle w:val="001000000000" w:firstRow="0" w:lastRow="0" w:firstColumn="1" w:lastColumn="0" w:oddVBand="0" w:evenVBand="0" w:oddHBand="0" w:evenHBand="0" w:firstRowFirstColumn="0" w:firstRowLastColumn="0" w:lastRowFirstColumn="0" w:lastRowLastColumn="0"/>
            <w:tcW w:w="7643" w:type="dxa"/>
            <w:gridSpan w:val="2"/>
          </w:tcPr>
          <w:p w14:paraId="610D4637" w14:textId="77777777" w:rsidR="00BF593D" w:rsidRPr="004744B6" w:rsidRDefault="00BF593D" w:rsidP="00B94BFA">
            <w:pPr>
              <w:bidi/>
              <w:jc w:val="both"/>
              <w:rPr>
                <w:rFonts w:ascii="Simplified Arabic" w:hAnsi="Simplified Arabic" w:cs="Simplified Arabic"/>
                <w:rtl/>
                <w:lang w:bidi="ar-DZ"/>
              </w:rPr>
            </w:pPr>
            <w:r w:rsidRPr="004744B6">
              <w:rPr>
                <w:rFonts w:ascii="Simplified Arabic" w:hAnsi="Simplified Arabic" w:cs="Simplified Arabic" w:hint="cs"/>
                <w:rtl/>
                <w:lang w:bidi="ar-DZ"/>
              </w:rPr>
              <w:t>أولا: مفهوم القصة</w:t>
            </w:r>
          </w:p>
        </w:tc>
        <w:tc>
          <w:tcPr>
            <w:tcW w:w="1914" w:type="dxa"/>
          </w:tcPr>
          <w:p w14:paraId="554BA404" w14:textId="0D7C8D64" w:rsidR="00BF593D" w:rsidRPr="004744B6" w:rsidRDefault="006F7A8A" w:rsidP="00C620D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rtl/>
                <w:lang w:bidi="ar-DZ"/>
              </w:rPr>
            </w:pPr>
            <w:r>
              <w:rPr>
                <w:rFonts w:ascii="Simplified Arabic" w:hAnsi="Simplified Arabic" w:cs="Simplified Arabic" w:hint="cs"/>
                <w:b/>
                <w:bCs/>
                <w:rtl/>
                <w:lang w:bidi="ar-DZ"/>
              </w:rPr>
              <w:t>05</w:t>
            </w:r>
          </w:p>
        </w:tc>
      </w:tr>
      <w:tr w:rsidR="00BF593D" w:rsidRPr="004744B6" w14:paraId="684716D9" w14:textId="77777777" w:rsidTr="00B94BFA">
        <w:trPr>
          <w:gridAfter w:val="1"/>
          <w:wAfter w:w="68" w:type="dxa"/>
          <w:trHeight w:val="349"/>
        </w:trPr>
        <w:tc>
          <w:tcPr>
            <w:cnfStyle w:val="001000000000" w:firstRow="0" w:lastRow="0" w:firstColumn="1" w:lastColumn="0" w:oddVBand="0" w:evenVBand="0" w:oddHBand="0" w:evenHBand="0" w:firstRowFirstColumn="0" w:firstRowLastColumn="0" w:lastRowFirstColumn="0" w:lastRowLastColumn="0"/>
            <w:tcW w:w="7643" w:type="dxa"/>
            <w:gridSpan w:val="2"/>
          </w:tcPr>
          <w:p w14:paraId="1A735AB2" w14:textId="77777777" w:rsidR="00BF593D" w:rsidRPr="004744B6" w:rsidRDefault="00BF593D" w:rsidP="00B94BFA">
            <w:pPr>
              <w:bidi/>
              <w:jc w:val="both"/>
              <w:rPr>
                <w:rFonts w:ascii="Simplified Arabic" w:hAnsi="Simplified Arabic" w:cs="Simplified Arabic"/>
                <w:rtl/>
                <w:lang w:bidi="ar-DZ"/>
              </w:rPr>
            </w:pPr>
            <w:r w:rsidRPr="004744B6">
              <w:rPr>
                <w:rFonts w:ascii="Simplified Arabic" w:hAnsi="Simplified Arabic" w:cs="Simplified Arabic" w:hint="cs"/>
                <w:rtl/>
                <w:lang w:bidi="ar-DZ"/>
              </w:rPr>
              <w:t>ثانيا: أنواع القصة</w:t>
            </w:r>
          </w:p>
        </w:tc>
        <w:tc>
          <w:tcPr>
            <w:tcW w:w="1914" w:type="dxa"/>
          </w:tcPr>
          <w:p w14:paraId="566B2A6A" w14:textId="507F33D6" w:rsidR="00BF593D" w:rsidRPr="004744B6" w:rsidRDefault="006F7A8A" w:rsidP="00C620D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rtl/>
                <w:lang w:bidi="ar-DZ"/>
              </w:rPr>
            </w:pPr>
            <w:r>
              <w:rPr>
                <w:rFonts w:ascii="Simplified Arabic" w:hAnsi="Simplified Arabic" w:cs="Simplified Arabic" w:hint="cs"/>
                <w:b/>
                <w:bCs/>
                <w:rtl/>
                <w:lang w:bidi="ar-DZ"/>
              </w:rPr>
              <w:t>06</w:t>
            </w:r>
          </w:p>
        </w:tc>
      </w:tr>
      <w:tr w:rsidR="00BF593D" w:rsidRPr="004744B6" w14:paraId="5C1B2DA4" w14:textId="77777777" w:rsidTr="00B94BFA">
        <w:trPr>
          <w:gridAfter w:val="1"/>
          <w:cnfStyle w:val="000000100000" w:firstRow="0" w:lastRow="0" w:firstColumn="0" w:lastColumn="0" w:oddVBand="0" w:evenVBand="0" w:oddHBand="1" w:evenHBand="0" w:firstRowFirstColumn="0" w:firstRowLastColumn="0" w:lastRowFirstColumn="0" w:lastRowLastColumn="0"/>
          <w:wAfter w:w="68" w:type="dxa"/>
          <w:trHeight w:val="336"/>
        </w:trPr>
        <w:tc>
          <w:tcPr>
            <w:cnfStyle w:val="001000000000" w:firstRow="0" w:lastRow="0" w:firstColumn="1" w:lastColumn="0" w:oddVBand="0" w:evenVBand="0" w:oddHBand="0" w:evenHBand="0" w:firstRowFirstColumn="0" w:firstRowLastColumn="0" w:lastRowFirstColumn="0" w:lastRowLastColumn="0"/>
            <w:tcW w:w="7643" w:type="dxa"/>
            <w:gridSpan w:val="2"/>
          </w:tcPr>
          <w:p w14:paraId="0A4463B8" w14:textId="77777777" w:rsidR="00BF593D" w:rsidRPr="004744B6" w:rsidRDefault="00BF593D" w:rsidP="00B94BFA">
            <w:pPr>
              <w:bidi/>
              <w:jc w:val="both"/>
              <w:rPr>
                <w:rFonts w:ascii="Simplified Arabic" w:hAnsi="Simplified Arabic" w:cs="Simplified Arabic"/>
                <w:rtl/>
                <w:lang w:bidi="ar-DZ"/>
              </w:rPr>
            </w:pPr>
            <w:r w:rsidRPr="004744B6">
              <w:rPr>
                <w:rFonts w:ascii="Simplified Arabic" w:hAnsi="Simplified Arabic" w:cs="Simplified Arabic" w:hint="cs"/>
                <w:rtl/>
                <w:lang w:bidi="ar-DZ"/>
              </w:rPr>
              <w:t>ثالثا: نشأة القصة الجزائرية</w:t>
            </w:r>
          </w:p>
        </w:tc>
        <w:tc>
          <w:tcPr>
            <w:tcW w:w="1914" w:type="dxa"/>
          </w:tcPr>
          <w:p w14:paraId="7CB237FF" w14:textId="4D839F52" w:rsidR="00BF593D" w:rsidRPr="004744B6" w:rsidRDefault="006F7A8A" w:rsidP="00C620D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rtl/>
                <w:lang w:bidi="ar-DZ"/>
              </w:rPr>
            </w:pPr>
            <w:r>
              <w:rPr>
                <w:rFonts w:ascii="Simplified Arabic" w:hAnsi="Simplified Arabic" w:cs="Simplified Arabic" w:hint="cs"/>
                <w:b/>
                <w:bCs/>
                <w:rtl/>
                <w:lang w:bidi="ar-DZ"/>
              </w:rPr>
              <w:t>06</w:t>
            </w:r>
          </w:p>
        </w:tc>
      </w:tr>
      <w:tr w:rsidR="00BF593D" w:rsidRPr="004744B6" w14:paraId="3F6F0B56" w14:textId="77777777" w:rsidTr="00B94BFA">
        <w:trPr>
          <w:gridAfter w:val="1"/>
          <w:wAfter w:w="68" w:type="dxa"/>
          <w:trHeight w:val="349"/>
        </w:trPr>
        <w:tc>
          <w:tcPr>
            <w:cnfStyle w:val="001000000000" w:firstRow="0" w:lastRow="0" w:firstColumn="1" w:lastColumn="0" w:oddVBand="0" w:evenVBand="0" w:oddHBand="0" w:evenHBand="0" w:firstRowFirstColumn="0" w:firstRowLastColumn="0" w:lastRowFirstColumn="0" w:lastRowLastColumn="0"/>
            <w:tcW w:w="7643" w:type="dxa"/>
            <w:gridSpan w:val="2"/>
          </w:tcPr>
          <w:p w14:paraId="19B2DE19" w14:textId="77777777" w:rsidR="00BF593D" w:rsidRPr="004744B6" w:rsidRDefault="00BF593D" w:rsidP="00B94BFA">
            <w:pPr>
              <w:bidi/>
              <w:jc w:val="both"/>
              <w:rPr>
                <w:rFonts w:ascii="Simplified Arabic" w:hAnsi="Simplified Arabic" w:cs="Simplified Arabic"/>
                <w:rtl/>
                <w:lang w:bidi="ar-DZ"/>
              </w:rPr>
            </w:pPr>
          </w:p>
        </w:tc>
        <w:tc>
          <w:tcPr>
            <w:tcW w:w="1914" w:type="dxa"/>
          </w:tcPr>
          <w:p w14:paraId="7DFF1FAC" w14:textId="77777777" w:rsidR="00BF593D" w:rsidRPr="004744B6" w:rsidRDefault="00BF593D" w:rsidP="00C620D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rtl/>
                <w:lang w:bidi="ar-DZ"/>
              </w:rPr>
            </w:pPr>
          </w:p>
        </w:tc>
      </w:tr>
      <w:tr w:rsidR="00BF593D" w:rsidRPr="004744B6" w14:paraId="428A1187" w14:textId="77777777" w:rsidTr="00B94BFA">
        <w:trPr>
          <w:gridBefore w:val="1"/>
          <w:cnfStyle w:val="000000100000" w:firstRow="0" w:lastRow="0" w:firstColumn="0" w:lastColumn="0" w:oddVBand="0" w:evenVBand="0" w:oddHBand="1" w:evenHBand="0" w:firstRowFirstColumn="0" w:firstRowLastColumn="0" w:lastRowFirstColumn="0" w:lastRowLastColumn="0"/>
          <w:wBefore w:w="68" w:type="dxa"/>
          <w:trHeight w:val="358"/>
        </w:trPr>
        <w:tc>
          <w:tcPr>
            <w:cnfStyle w:val="001000000000" w:firstRow="0" w:lastRow="0" w:firstColumn="1" w:lastColumn="0" w:oddVBand="0" w:evenVBand="0" w:oddHBand="0" w:evenHBand="0" w:firstRowFirstColumn="0" w:firstRowLastColumn="0" w:lastRowFirstColumn="0" w:lastRowLastColumn="0"/>
            <w:tcW w:w="9557" w:type="dxa"/>
            <w:gridSpan w:val="3"/>
            <w:shd w:val="clear" w:color="auto" w:fill="BFBFBF" w:themeFill="background1" w:themeFillShade="BF"/>
          </w:tcPr>
          <w:p w14:paraId="2212B3D7" w14:textId="77777777" w:rsidR="00BF593D" w:rsidRPr="004744B6" w:rsidRDefault="00BF593D" w:rsidP="00C620DA">
            <w:pPr>
              <w:bidi/>
              <w:jc w:val="center"/>
              <w:rPr>
                <w:rFonts w:ascii="Simplified Arabic" w:hAnsi="Simplified Arabic" w:cs="Simplified Arabic"/>
                <w:b w:val="0"/>
                <w:bCs w:val="0"/>
                <w:rtl/>
                <w:lang w:bidi="ar-DZ"/>
              </w:rPr>
            </w:pPr>
            <w:r w:rsidRPr="004744B6">
              <w:rPr>
                <w:rFonts w:ascii="Simplified Arabic" w:hAnsi="Simplified Arabic" w:cs="Simplified Arabic" w:hint="cs"/>
                <w:rtl/>
                <w:lang w:bidi="ar-DZ"/>
              </w:rPr>
              <w:t>الفصل الأول: ماهية العتبات (تحديد نظري)</w:t>
            </w:r>
          </w:p>
        </w:tc>
      </w:tr>
      <w:tr w:rsidR="00BF593D" w:rsidRPr="004744B6" w14:paraId="274FC441" w14:textId="77777777" w:rsidTr="00B94BFA">
        <w:trPr>
          <w:gridAfter w:val="1"/>
          <w:wAfter w:w="68" w:type="dxa"/>
          <w:trHeight w:val="358"/>
        </w:trPr>
        <w:tc>
          <w:tcPr>
            <w:cnfStyle w:val="001000000000" w:firstRow="0" w:lastRow="0" w:firstColumn="1" w:lastColumn="0" w:oddVBand="0" w:evenVBand="0" w:oddHBand="0" w:evenHBand="0" w:firstRowFirstColumn="0" w:firstRowLastColumn="0" w:lastRowFirstColumn="0" w:lastRowLastColumn="0"/>
            <w:tcW w:w="7643" w:type="dxa"/>
            <w:gridSpan w:val="2"/>
          </w:tcPr>
          <w:p w14:paraId="45CF3A64" w14:textId="77777777" w:rsidR="00BF593D" w:rsidRPr="004744B6" w:rsidRDefault="00BF593D" w:rsidP="00B94BFA">
            <w:pPr>
              <w:bidi/>
              <w:jc w:val="both"/>
              <w:rPr>
                <w:rFonts w:ascii="Simplified Arabic" w:hAnsi="Simplified Arabic" w:cs="Simplified Arabic"/>
                <w:rtl/>
                <w:lang w:bidi="ar-DZ"/>
              </w:rPr>
            </w:pPr>
          </w:p>
        </w:tc>
        <w:tc>
          <w:tcPr>
            <w:tcW w:w="1914" w:type="dxa"/>
          </w:tcPr>
          <w:p w14:paraId="39FFD9B5" w14:textId="77777777" w:rsidR="00BF593D" w:rsidRPr="004744B6" w:rsidRDefault="00BF593D" w:rsidP="00C620D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rtl/>
                <w:lang w:bidi="ar-DZ"/>
              </w:rPr>
            </w:pPr>
          </w:p>
        </w:tc>
      </w:tr>
      <w:tr w:rsidR="00BF593D" w:rsidRPr="004744B6" w14:paraId="1447C897" w14:textId="77777777" w:rsidTr="00B94BFA">
        <w:trPr>
          <w:gridAfter w:val="1"/>
          <w:cnfStyle w:val="000000100000" w:firstRow="0" w:lastRow="0" w:firstColumn="0" w:lastColumn="0" w:oddVBand="0" w:evenVBand="0" w:oddHBand="1" w:evenHBand="0" w:firstRowFirstColumn="0" w:firstRowLastColumn="0" w:lastRowFirstColumn="0" w:lastRowLastColumn="0"/>
          <w:wAfter w:w="68" w:type="dxa"/>
          <w:trHeight w:val="349"/>
        </w:trPr>
        <w:tc>
          <w:tcPr>
            <w:cnfStyle w:val="001000000000" w:firstRow="0" w:lastRow="0" w:firstColumn="1" w:lastColumn="0" w:oddVBand="0" w:evenVBand="0" w:oddHBand="0" w:evenHBand="0" w:firstRowFirstColumn="0" w:firstRowLastColumn="0" w:lastRowFirstColumn="0" w:lastRowLastColumn="0"/>
            <w:tcW w:w="7643" w:type="dxa"/>
            <w:gridSpan w:val="2"/>
          </w:tcPr>
          <w:p w14:paraId="3A28C0BD" w14:textId="77777777" w:rsidR="00BF593D" w:rsidRPr="004744B6" w:rsidRDefault="00BF593D" w:rsidP="00B94BFA">
            <w:pPr>
              <w:bidi/>
              <w:jc w:val="both"/>
              <w:rPr>
                <w:rFonts w:ascii="Simplified Arabic" w:hAnsi="Simplified Arabic" w:cs="Simplified Arabic"/>
                <w:rtl/>
                <w:lang w:bidi="ar-DZ"/>
              </w:rPr>
            </w:pPr>
            <w:r w:rsidRPr="004744B6">
              <w:rPr>
                <w:rFonts w:ascii="Simplified Arabic" w:hAnsi="Simplified Arabic" w:cs="Simplified Arabic" w:hint="cs"/>
                <w:rtl/>
                <w:lang w:bidi="ar-DZ"/>
              </w:rPr>
              <w:t>أولا: مفهوم العتبات</w:t>
            </w:r>
          </w:p>
        </w:tc>
        <w:tc>
          <w:tcPr>
            <w:tcW w:w="1914" w:type="dxa"/>
          </w:tcPr>
          <w:p w14:paraId="4876E54E" w14:textId="4387D9F3" w:rsidR="00BF593D" w:rsidRPr="004744B6" w:rsidRDefault="00791780" w:rsidP="00C620D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rtl/>
                <w:lang w:bidi="ar-DZ"/>
              </w:rPr>
            </w:pPr>
            <w:r>
              <w:rPr>
                <w:rFonts w:ascii="Simplified Arabic" w:hAnsi="Simplified Arabic" w:cs="Simplified Arabic" w:hint="cs"/>
                <w:b/>
                <w:bCs/>
                <w:rtl/>
                <w:lang w:bidi="ar-DZ"/>
              </w:rPr>
              <w:t>10</w:t>
            </w:r>
          </w:p>
        </w:tc>
      </w:tr>
      <w:tr w:rsidR="00BF593D" w:rsidRPr="004744B6" w14:paraId="76421FC5" w14:textId="77777777" w:rsidTr="00B94BFA">
        <w:trPr>
          <w:gridAfter w:val="1"/>
          <w:wAfter w:w="68" w:type="dxa"/>
          <w:trHeight w:val="336"/>
        </w:trPr>
        <w:tc>
          <w:tcPr>
            <w:cnfStyle w:val="001000000000" w:firstRow="0" w:lastRow="0" w:firstColumn="1" w:lastColumn="0" w:oddVBand="0" w:evenVBand="0" w:oddHBand="0" w:evenHBand="0" w:firstRowFirstColumn="0" w:firstRowLastColumn="0" w:lastRowFirstColumn="0" w:lastRowLastColumn="0"/>
            <w:tcW w:w="7643" w:type="dxa"/>
            <w:gridSpan w:val="2"/>
          </w:tcPr>
          <w:p w14:paraId="20E707DF" w14:textId="77777777" w:rsidR="00BF593D" w:rsidRPr="004744B6" w:rsidRDefault="00BF593D" w:rsidP="00B94BFA">
            <w:pPr>
              <w:bidi/>
              <w:jc w:val="both"/>
              <w:rPr>
                <w:rFonts w:ascii="Simplified Arabic" w:hAnsi="Simplified Arabic" w:cs="Simplified Arabic"/>
                <w:rtl/>
                <w:lang w:bidi="ar-DZ"/>
              </w:rPr>
            </w:pPr>
            <w:r w:rsidRPr="004744B6">
              <w:rPr>
                <w:rFonts w:ascii="Simplified Arabic" w:hAnsi="Simplified Arabic" w:cs="Simplified Arabic" w:hint="cs"/>
                <w:rtl/>
                <w:lang w:bidi="ar-DZ"/>
              </w:rPr>
              <w:t>أ- لغة</w:t>
            </w:r>
          </w:p>
        </w:tc>
        <w:tc>
          <w:tcPr>
            <w:tcW w:w="1914" w:type="dxa"/>
          </w:tcPr>
          <w:p w14:paraId="5A25C6A2" w14:textId="63E503D0" w:rsidR="00BF593D" w:rsidRPr="004744B6" w:rsidRDefault="00791780" w:rsidP="00C620D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rtl/>
                <w:lang w:bidi="ar-DZ"/>
              </w:rPr>
            </w:pPr>
            <w:r>
              <w:rPr>
                <w:rFonts w:ascii="Simplified Arabic" w:hAnsi="Simplified Arabic" w:cs="Simplified Arabic" w:hint="cs"/>
                <w:b/>
                <w:bCs/>
                <w:rtl/>
                <w:lang w:bidi="ar-DZ"/>
              </w:rPr>
              <w:t>10</w:t>
            </w:r>
          </w:p>
        </w:tc>
      </w:tr>
      <w:tr w:rsidR="00BF593D" w:rsidRPr="004744B6" w14:paraId="18D1FB08" w14:textId="77777777" w:rsidTr="00B94BFA">
        <w:trPr>
          <w:gridAfter w:val="1"/>
          <w:cnfStyle w:val="000000100000" w:firstRow="0" w:lastRow="0" w:firstColumn="0" w:lastColumn="0" w:oddVBand="0" w:evenVBand="0" w:oddHBand="1" w:evenHBand="0" w:firstRowFirstColumn="0" w:firstRowLastColumn="0" w:lastRowFirstColumn="0" w:lastRowLastColumn="0"/>
          <w:wAfter w:w="68" w:type="dxa"/>
          <w:trHeight w:val="349"/>
        </w:trPr>
        <w:tc>
          <w:tcPr>
            <w:cnfStyle w:val="001000000000" w:firstRow="0" w:lastRow="0" w:firstColumn="1" w:lastColumn="0" w:oddVBand="0" w:evenVBand="0" w:oddHBand="0" w:evenHBand="0" w:firstRowFirstColumn="0" w:firstRowLastColumn="0" w:lastRowFirstColumn="0" w:lastRowLastColumn="0"/>
            <w:tcW w:w="7643" w:type="dxa"/>
            <w:gridSpan w:val="2"/>
          </w:tcPr>
          <w:p w14:paraId="61C9D07C" w14:textId="77777777" w:rsidR="00BF593D" w:rsidRPr="004744B6" w:rsidRDefault="00BF593D" w:rsidP="00B94BFA">
            <w:pPr>
              <w:bidi/>
              <w:jc w:val="both"/>
              <w:rPr>
                <w:rFonts w:ascii="Simplified Arabic" w:hAnsi="Simplified Arabic" w:cs="Simplified Arabic"/>
                <w:rtl/>
                <w:lang w:bidi="ar-DZ"/>
              </w:rPr>
            </w:pPr>
            <w:r w:rsidRPr="004744B6">
              <w:rPr>
                <w:rFonts w:ascii="Simplified Arabic" w:hAnsi="Simplified Arabic" w:cs="Simplified Arabic" w:hint="cs"/>
                <w:rtl/>
                <w:lang w:bidi="ar-DZ"/>
              </w:rPr>
              <w:t>ب- إصطلاحا</w:t>
            </w:r>
          </w:p>
        </w:tc>
        <w:tc>
          <w:tcPr>
            <w:tcW w:w="1914" w:type="dxa"/>
          </w:tcPr>
          <w:p w14:paraId="16501212" w14:textId="55A1E661" w:rsidR="00BF593D" w:rsidRPr="004744B6" w:rsidRDefault="00791780" w:rsidP="00C620D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rtl/>
                <w:lang w:bidi="ar-DZ"/>
              </w:rPr>
            </w:pPr>
            <w:r>
              <w:rPr>
                <w:rFonts w:ascii="Simplified Arabic" w:hAnsi="Simplified Arabic" w:cs="Simplified Arabic" w:hint="cs"/>
                <w:b/>
                <w:bCs/>
                <w:rtl/>
                <w:lang w:bidi="ar-DZ"/>
              </w:rPr>
              <w:t>10</w:t>
            </w:r>
          </w:p>
        </w:tc>
      </w:tr>
      <w:tr w:rsidR="00BF593D" w:rsidRPr="004744B6" w14:paraId="3DE8197C" w14:textId="77777777" w:rsidTr="00B94BFA">
        <w:trPr>
          <w:gridAfter w:val="1"/>
          <w:wAfter w:w="68" w:type="dxa"/>
          <w:trHeight w:val="349"/>
        </w:trPr>
        <w:tc>
          <w:tcPr>
            <w:cnfStyle w:val="001000000000" w:firstRow="0" w:lastRow="0" w:firstColumn="1" w:lastColumn="0" w:oddVBand="0" w:evenVBand="0" w:oddHBand="0" w:evenHBand="0" w:firstRowFirstColumn="0" w:firstRowLastColumn="0" w:lastRowFirstColumn="0" w:lastRowLastColumn="0"/>
            <w:tcW w:w="7643" w:type="dxa"/>
            <w:gridSpan w:val="2"/>
          </w:tcPr>
          <w:p w14:paraId="4A98281D" w14:textId="77777777" w:rsidR="00BF593D" w:rsidRPr="004744B6" w:rsidRDefault="00BF593D" w:rsidP="00B94BFA">
            <w:pPr>
              <w:bidi/>
              <w:jc w:val="both"/>
              <w:rPr>
                <w:rFonts w:ascii="Simplified Arabic" w:hAnsi="Simplified Arabic" w:cs="Simplified Arabic"/>
                <w:rtl/>
                <w:lang w:bidi="ar-DZ"/>
              </w:rPr>
            </w:pPr>
            <w:r w:rsidRPr="004744B6">
              <w:rPr>
                <w:rFonts w:ascii="Simplified Arabic" w:hAnsi="Simplified Arabic" w:cs="Simplified Arabic" w:hint="cs"/>
                <w:rtl/>
                <w:lang w:bidi="ar-DZ"/>
              </w:rPr>
              <w:t>ثانيا: أنواع العتبات</w:t>
            </w:r>
          </w:p>
        </w:tc>
        <w:tc>
          <w:tcPr>
            <w:tcW w:w="1914" w:type="dxa"/>
          </w:tcPr>
          <w:p w14:paraId="4A47C1F1" w14:textId="04719FA0" w:rsidR="00BF593D" w:rsidRPr="004744B6" w:rsidRDefault="00791780" w:rsidP="00C620D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rtl/>
                <w:lang w:bidi="ar-DZ"/>
              </w:rPr>
            </w:pPr>
            <w:r>
              <w:rPr>
                <w:rFonts w:ascii="Simplified Arabic" w:hAnsi="Simplified Arabic" w:cs="Simplified Arabic" w:hint="cs"/>
                <w:b/>
                <w:bCs/>
                <w:rtl/>
                <w:lang w:bidi="ar-DZ"/>
              </w:rPr>
              <w:t>11</w:t>
            </w:r>
          </w:p>
        </w:tc>
      </w:tr>
      <w:tr w:rsidR="00BF593D" w:rsidRPr="004744B6" w14:paraId="3A550F58" w14:textId="77777777" w:rsidTr="00B94BFA">
        <w:trPr>
          <w:gridAfter w:val="1"/>
          <w:cnfStyle w:val="000000100000" w:firstRow="0" w:lastRow="0" w:firstColumn="0" w:lastColumn="0" w:oddVBand="0" w:evenVBand="0" w:oddHBand="1" w:evenHBand="0" w:firstRowFirstColumn="0" w:firstRowLastColumn="0" w:lastRowFirstColumn="0" w:lastRowLastColumn="0"/>
          <w:wAfter w:w="68" w:type="dxa"/>
          <w:trHeight w:val="336"/>
        </w:trPr>
        <w:tc>
          <w:tcPr>
            <w:cnfStyle w:val="001000000000" w:firstRow="0" w:lastRow="0" w:firstColumn="1" w:lastColumn="0" w:oddVBand="0" w:evenVBand="0" w:oddHBand="0" w:evenHBand="0" w:firstRowFirstColumn="0" w:firstRowLastColumn="0" w:lastRowFirstColumn="0" w:lastRowLastColumn="0"/>
            <w:tcW w:w="7643" w:type="dxa"/>
            <w:gridSpan w:val="2"/>
          </w:tcPr>
          <w:p w14:paraId="0C268936" w14:textId="77777777" w:rsidR="00BF593D" w:rsidRPr="004744B6" w:rsidRDefault="00BF593D" w:rsidP="00B94BFA">
            <w:pPr>
              <w:bidi/>
              <w:jc w:val="both"/>
              <w:rPr>
                <w:rFonts w:ascii="Simplified Arabic" w:hAnsi="Simplified Arabic" w:cs="Simplified Arabic"/>
                <w:rtl/>
                <w:lang w:bidi="ar-DZ"/>
              </w:rPr>
            </w:pPr>
            <w:r w:rsidRPr="004744B6">
              <w:rPr>
                <w:rFonts w:ascii="Simplified Arabic" w:hAnsi="Simplified Arabic" w:cs="Simplified Arabic" w:hint="cs"/>
                <w:rtl/>
                <w:lang w:bidi="ar-DZ"/>
              </w:rPr>
              <w:t>ثالثا: أقسام العتبات</w:t>
            </w:r>
          </w:p>
        </w:tc>
        <w:tc>
          <w:tcPr>
            <w:tcW w:w="1914" w:type="dxa"/>
          </w:tcPr>
          <w:p w14:paraId="3D6A83F4" w14:textId="6A029283" w:rsidR="00BF593D" w:rsidRPr="004744B6" w:rsidRDefault="00791780" w:rsidP="00C620D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lang w:bidi="ar-DZ"/>
              </w:rPr>
            </w:pPr>
            <w:r>
              <w:rPr>
                <w:rFonts w:ascii="Simplified Arabic" w:hAnsi="Simplified Arabic" w:cs="Simplified Arabic" w:hint="cs"/>
                <w:b/>
                <w:bCs/>
                <w:rtl/>
                <w:lang w:bidi="ar-DZ"/>
              </w:rPr>
              <w:t>14</w:t>
            </w:r>
          </w:p>
        </w:tc>
      </w:tr>
      <w:tr w:rsidR="00BF593D" w:rsidRPr="004744B6" w14:paraId="418550AA" w14:textId="77777777" w:rsidTr="00B94BFA">
        <w:trPr>
          <w:gridAfter w:val="1"/>
          <w:wAfter w:w="68" w:type="dxa"/>
          <w:trHeight w:val="349"/>
        </w:trPr>
        <w:tc>
          <w:tcPr>
            <w:cnfStyle w:val="001000000000" w:firstRow="0" w:lastRow="0" w:firstColumn="1" w:lastColumn="0" w:oddVBand="0" w:evenVBand="0" w:oddHBand="0" w:evenHBand="0" w:firstRowFirstColumn="0" w:firstRowLastColumn="0" w:lastRowFirstColumn="0" w:lastRowLastColumn="0"/>
            <w:tcW w:w="7643" w:type="dxa"/>
            <w:gridSpan w:val="2"/>
          </w:tcPr>
          <w:p w14:paraId="6C3A656E" w14:textId="77777777" w:rsidR="00BF593D" w:rsidRPr="004744B6" w:rsidRDefault="00BF593D" w:rsidP="00B94BFA">
            <w:pPr>
              <w:bidi/>
              <w:jc w:val="both"/>
              <w:rPr>
                <w:rFonts w:ascii="Simplified Arabic" w:hAnsi="Simplified Arabic" w:cs="Simplified Arabic"/>
                <w:rtl/>
                <w:lang w:bidi="ar-DZ"/>
              </w:rPr>
            </w:pPr>
          </w:p>
        </w:tc>
        <w:tc>
          <w:tcPr>
            <w:tcW w:w="1914" w:type="dxa"/>
          </w:tcPr>
          <w:p w14:paraId="17520B39" w14:textId="77777777" w:rsidR="00BF593D" w:rsidRPr="004744B6" w:rsidRDefault="00BF593D" w:rsidP="00C620D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rtl/>
                <w:lang w:bidi="ar-DZ"/>
              </w:rPr>
            </w:pPr>
          </w:p>
        </w:tc>
      </w:tr>
      <w:tr w:rsidR="00BF593D" w:rsidRPr="004744B6" w14:paraId="3631D559" w14:textId="77777777" w:rsidTr="00B94BFA">
        <w:trPr>
          <w:gridBefore w:val="1"/>
          <w:cnfStyle w:val="000000100000" w:firstRow="0" w:lastRow="0" w:firstColumn="0" w:lastColumn="0" w:oddVBand="0" w:evenVBand="0" w:oddHBand="1" w:evenHBand="0" w:firstRowFirstColumn="0" w:firstRowLastColumn="0" w:lastRowFirstColumn="0" w:lastRowLastColumn="0"/>
          <w:wBefore w:w="68" w:type="dxa"/>
          <w:trHeight w:val="336"/>
        </w:trPr>
        <w:tc>
          <w:tcPr>
            <w:cnfStyle w:val="001000000000" w:firstRow="0" w:lastRow="0" w:firstColumn="1" w:lastColumn="0" w:oddVBand="0" w:evenVBand="0" w:oddHBand="0" w:evenHBand="0" w:firstRowFirstColumn="0" w:firstRowLastColumn="0" w:lastRowFirstColumn="0" w:lastRowLastColumn="0"/>
            <w:tcW w:w="9557" w:type="dxa"/>
            <w:gridSpan w:val="3"/>
            <w:shd w:val="clear" w:color="auto" w:fill="BFBFBF" w:themeFill="background1" w:themeFillShade="BF"/>
          </w:tcPr>
          <w:p w14:paraId="3274641F" w14:textId="77777777" w:rsidR="00BF593D" w:rsidRPr="004744B6" w:rsidRDefault="00BF593D" w:rsidP="00C620DA">
            <w:pPr>
              <w:bidi/>
              <w:jc w:val="center"/>
              <w:rPr>
                <w:rFonts w:ascii="Simplified Arabic" w:hAnsi="Simplified Arabic" w:cs="Simplified Arabic"/>
                <w:rtl/>
                <w:lang w:bidi="ar-DZ"/>
              </w:rPr>
            </w:pPr>
            <w:r w:rsidRPr="004744B6">
              <w:rPr>
                <w:rFonts w:ascii="Simplified Arabic" w:hAnsi="Simplified Arabic" w:cs="Simplified Arabic" w:hint="cs"/>
                <w:rtl/>
                <w:lang w:bidi="ar-DZ"/>
              </w:rPr>
              <w:t>الفصل الثاني: تجليات العتبات في المجموعة القصصية "رحلة البنات إلى النار"</w:t>
            </w:r>
          </w:p>
        </w:tc>
      </w:tr>
      <w:tr w:rsidR="00BF593D" w:rsidRPr="004744B6" w14:paraId="1A73E703" w14:textId="77777777" w:rsidTr="00B94BFA">
        <w:trPr>
          <w:gridBefore w:val="1"/>
          <w:wBefore w:w="68" w:type="dxa"/>
          <w:trHeight w:val="349"/>
        </w:trPr>
        <w:tc>
          <w:tcPr>
            <w:cnfStyle w:val="001000000000" w:firstRow="0" w:lastRow="0" w:firstColumn="1" w:lastColumn="0" w:oddVBand="0" w:evenVBand="0" w:oddHBand="0" w:evenHBand="0" w:firstRowFirstColumn="0" w:firstRowLastColumn="0" w:lastRowFirstColumn="0" w:lastRowLastColumn="0"/>
            <w:tcW w:w="9557" w:type="dxa"/>
            <w:gridSpan w:val="3"/>
            <w:shd w:val="clear" w:color="auto" w:fill="auto"/>
          </w:tcPr>
          <w:p w14:paraId="30D29A3D" w14:textId="77777777" w:rsidR="00BF593D" w:rsidRPr="004744B6" w:rsidRDefault="00BF593D" w:rsidP="00B94BFA">
            <w:pPr>
              <w:bidi/>
              <w:jc w:val="both"/>
              <w:rPr>
                <w:rFonts w:ascii="Simplified Arabic" w:hAnsi="Simplified Arabic" w:cs="Simplified Arabic"/>
                <w:b w:val="0"/>
                <w:bCs w:val="0"/>
                <w:rtl/>
                <w:lang w:bidi="ar-DZ"/>
              </w:rPr>
            </w:pPr>
          </w:p>
        </w:tc>
      </w:tr>
      <w:tr w:rsidR="00BF593D" w:rsidRPr="004744B6" w14:paraId="322B5358" w14:textId="77777777" w:rsidTr="00B94BFA">
        <w:trPr>
          <w:gridAfter w:val="1"/>
          <w:cnfStyle w:val="000000100000" w:firstRow="0" w:lastRow="0" w:firstColumn="0" w:lastColumn="0" w:oddVBand="0" w:evenVBand="0" w:oddHBand="1" w:evenHBand="0" w:firstRowFirstColumn="0" w:firstRowLastColumn="0" w:lastRowFirstColumn="0" w:lastRowLastColumn="0"/>
          <w:wAfter w:w="68" w:type="dxa"/>
          <w:trHeight w:val="349"/>
        </w:trPr>
        <w:tc>
          <w:tcPr>
            <w:cnfStyle w:val="001000000000" w:firstRow="0" w:lastRow="0" w:firstColumn="1" w:lastColumn="0" w:oddVBand="0" w:evenVBand="0" w:oddHBand="0" w:evenHBand="0" w:firstRowFirstColumn="0" w:firstRowLastColumn="0" w:lastRowFirstColumn="0" w:lastRowLastColumn="0"/>
            <w:tcW w:w="7643" w:type="dxa"/>
            <w:gridSpan w:val="2"/>
          </w:tcPr>
          <w:p w14:paraId="6B721130" w14:textId="77777777" w:rsidR="00BF593D" w:rsidRPr="004744B6" w:rsidRDefault="00BF593D" w:rsidP="00B94BFA">
            <w:pPr>
              <w:bidi/>
              <w:jc w:val="both"/>
              <w:rPr>
                <w:rFonts w:ascii="Simplified Arabic" w:hAnsi="Simplified Arabic" w:cs="Simplified Arabic"/>
                <w:rtl/>
                <w:lang w:bidi="ar-DZ"/>
              </w:rPr>
            </w:pPr>
            <w:r w:rsidRPr="004744B6">
              <w:rPr>
                <w:rFonts w:ascii="Simplified Arabic" w:hAnsi="Simplified Arabic" w:cs="Simplified Arabic" w:hint="cs"/>
                <w:rtl/>
                <w:lang w:bidi="ar-DZ"/>
              </w:rPr>
              <w:t>أولا: عتبة الغلاف</w:t>
            </w:r>
          </w:p>
        </w:tc>
        <w:tc>
          <w:tcPr>
            <w:tcW w:w="1914" w:type="dxa"/>
          </w:tcPr>
          <w:p w14:paraId="120A59FF" w14:textId="5A564379" w:rsidR="00BF593D" w:rsidRPr="004744B6" w:rsidRDefault="00791780" w:rsidP="00C620D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rtl/>
                <w:lang w:bidi="ar-DZ"/>
              </w:rPr>
            </w:pPr>
            <w:r>
              <w:rPr>
                <w:rFonts w:ascii="Simplified Arabic" w:hAnsi="Simplified Arabic" w:cs="Simplified Arabic" w:hint="cs"/>
                <w:b/>
                <w:bCs/>
                <w:rtl/>
                <w:lang w:bidi="ar-DZ"/>
              </w:rPr>
              <w:t>22</w:t>
            </w:r>
          </w:p>
        </w:tc>
      </w:tr>
      <w:tr w:rsidR="00BF593D" w:rsidRPr="004744B6" w14:paraId="75B7B5E9" w14:textId="77777777" w:rsidTr="00B94BFA">
        <w:trPr>
          <w:gridAfter w:val="1"/>
          <w:wAfter w:w="68" w:type="dxa"/>
          <w:trHeight w:val="336"/>
        </w:trPr>
        <w:tc>
          <w:tcPr>
            <w:cnfStyle w:val="001000000000" w:firstRow="0" w:lastRow="0" w:firstColumn="1" w:lastColumn="0" w:oddVBand="0" w:evenVBand="0" w:oddHBand="0" w:evenHBand="0" w:firstRowFirstColumn="0" w:firstRowLastColumn="0" w:lastRowFirstColumn="0" w:lastRowLastColumn="0"/>
            <w:tcW w:w="7643" w:type="dxa"/>
            <w:gridSpan w:val="2"/>
          </w:tcPr>
          <w:p w14:paraId="43292A4A" w14:textId="77777777" w:rsidR="00BF593D" w:rsidRPr="004744B6" w:rsidRDefault="00BF593D" w:rsidP="00B94BFA">
            <w:pPr>
              <w:bidi/>
              <w:jc w:val="both"/>
              <w:rPr>
                <w:rFonts w:ascii="Simplified Arabic" w:hAnsi="Simplified Arabic" w:cs="Simplified Arabic"/>
                <w:rtl/>
                <w:lang w:bidi="ar-DZ"/>
              </w:rPr>
            </w:pPr>
            <w:r w:rsidRPr="004744B6">
              <w:rPr>
                <w:rFonts w:ascii="Simplified Arabic" w:hAnsi="Simplified Arabic" w:cs="Simplified Arabic" w:hint="cs"/>
                <w:rtl/>
                <w:lang w:bidi="ar-DZ"/>
              </w:rPr>
              <w:t>ثانيا: عتبة الإهداء</w:t>
            </w:r>
          </w:p>
        </w:tc>
        <w:tc>
          <w:tcPr>
            <w:tcW w:w="1914" w:type="dxa"/>
          </w:tcPr>
          <w:p w14:paraId="1D483220" w14:textId="2B589155" w:rsidR="00BF593D" w:rsidRPr="004744B6" w:rsidRDefault="00791780" w:rsidP="00C620D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rtl/>
                <w:lang w:bidi="ar-DZ"/>
              </w:rPr>
            </w:pPr>
            <w:r>
              <w:rPr>
                <w:rFonts w:ascii="Simplified Arabic" w:hAnsi="Simplified Arabic" w:cs="Simplified Arabic" w:hint="cs"/>
                <w:b/>
                <w:bCs/>
                <w:rtl/>
                <w:lang w:bidi="ar-DZ"/>
              </w:rPr>
              <w:t>27</w:t>
            </w:r>
          </w:p>
        </w:tc>
      </w:tr>
      <w:tr w:rsidR="00BF593D" w:rsidRPr="004744B6" w14:paraId="6B4A4BA6" w14:textId="77777777" w:rsidTr="00B94BFA">
        <w:trPr>
          <w:gridAfter w:val="1"/>
          <w:cnfStyle w:val="000000100000" w:firstRow="0" w:lastRow="0" w:firstColumn="0" w:lastColumn="0" w:oddVBand="0" w:evenVBand="0" w:oddHBand="1" w:evenHBand="0" w:firstRowFirstColumn="0" w:firstRowLastColumn="0" w:lastRowFirstColumn="0" w:lastRowLastColumn="0"/>
          <w:wAfter w:w="68" w:type="dxa"/>
          <w:trHeight w:val="349"/>
        </w:trPr>
        <w:tc>
          <w:tcPr>
            <w:cnfStyle w:val="001000000000" w:firstRow="0" w:lastRow="0" w:firstColumn="1" w:lastColumn="0" w:oddVBand="0" w:evenVBand="0" w:oddHBand="0" w:evenHBand="0" w:firstRowFirstColumn="0" w:firstRowLastColumn="0" w:lastRowFirstColumn="0" w:lastRowLastColumn="0"/>
            <w:tcW w:w="7643" w:type="dxa"/>
            <w:gridSpan w:val="2"/>
          </w:tcPr>
          <w:p w14:paraId="23CAA601" w14:textId="77777777" w:rsidR="00BF593D" w:rsidRPr="004744B6" w:rsidRDefault="00BF593D" w:rsidP="00B94BFA">
            <w:pPr>
              <w:bidi/>
              <w:jc w:val="both"/>
              <w:rPr>
                <w:rFonts w:ascii="Simplified Arabic" w:hAnsi="Simplified Arabic" w:cs="Simplified Arabic"/>
                <w:rtl/>
                <w:lang w:bidi="ar-DZ"/>
              </w:rPr>
            </w:pPr>
            <w:r w:rsidRPr="004744B6">
              <w:rPr>
                <w:rFonts w:ascii="Simplified Arabic" w:hAnsi="Simplified Arabic" w:cs="Simplified Arabic" w:hint="cs"/>
                <w:rtl/>
                <w:lang w:bidi="ar-DZ"/>
              </w:rPr>
              <w:t>ثالثا: عتبة الإستهلال</w:t>
            </w:r>
          </w:p>
        </w:tc>
        <w:tc>
          <w:tcPr>
            <w:tcW w:w="1914" w:type="dxa"/>
          </w:tcPr>
          <w:p w14:paraId="304F3FAB" w14:textId="569A2631" w:rsidR="00BF593D" w:rsidRPr="004744B6" w:rsidRDefault="00791780" w:rsidP="00C620DA">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rtl/>
                <w:lang w:bidi="ar-DZ"/>
              </w:rPr>
            </w:pPr>
            <w:r>
              <w:rPr>
                <w:rFonts w:ascii="Simplified Arabic" w:hAnsi="Simplified Arabic" w:cs="Simplified Arabic" w:hint="cs"/>
                <w:b/>
                <w:bCs/>
                <w:rtl/>
                <w:lang w:bidi="ar-DZ"/>
              </w:rPr>
              <w:t>30</w:t>
            </w:r>
          </w:p>
        </w:tc>
      </w:tr>
      <w:tr w:rsidR="00BF593D" w:rsidRPr="004744B6" w14:paraId="3429BD70" w14:textId="77777777" w:rsidTr="00B94BFA">
        <w:trPr>
          <w:gridAfter w:val="1"/>
          <w:wAfter w:w="68" w:type="dxa"/>
          <w:trHeight w:val="349"/>
        </w:trPr>
        <w:tc>
          <w:tcPr>
            <w:cnfStyle w:val="001000000000" w:firstRow="0" w:lastRow="0" w:firstColumn="1" w:lastColumn="0" w:oddVBand="0" w:evenVBand="0" w:oddHBand="0" w:evenHBand="0" w:firstRowFirstColumn="0" w:firstRowLastColumn="0" w:lastRowFirstColumn="0" w:lastRowLastColumn="0"/>
            <w:tcW w:w="7643" w:type="dxa"/>
            <w:gridSpan w:val="2"/>
          </w:tcPr>
          <w:p w14:paraId="1C4518EA" w14:textId="77777777" w:rsidR="00BF593D" w:rsidRPr="004744B6" w:rsidRDefault="00BF593D" w:rsidP="00B94BFA">
            <w:pPr>
              <w:bidi/>
              <w:jc w:val="both"/>
              <w:rPr>
                <w:rFonts w:ascii="Simplified Arabic" w:hAnsi="Simplified Arabic" w:cs="Simplified Arabic"/>
                <w:rtl/>
                <w:lang w:bidi="ar-DZ"/>
              </w:rPr>
            </w:pPr>
            <w:r w:rsidRPr="004744B6">
              <w:rPr>
                <w:rFonts w:ascii="Simplified Arabic" w:hAnsi="Simplified Arabic" w:cs="Simplified Arabic" w:hint="cs"/>
                <w:rtl/>
                <w:lang w:bidi="ar-DZ"/>
              </w:rPr>
              <w:t>رابعا: عتبة العنوان</w:t>
            </w:r>
          </w:p>
        </w:tc>
        <w:tc>
          <w:tcPr>
            <w:tcW w:w="1914" w:type="dxa"/>
          </w:tcPr>
          <w:p w14:paraId="21D99B5B" w14:textId="1A5AEB49" w:rsidR="00BF593D" w:rsidRPr="004744B6" w:rsidRDefault="00791780" w:rsidP="00C620D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rtl/>
                <w:lang w:bidi="ar-DZ"/>
              </w:rPr>
            </w:pPr>
            <w:r>
              <w:rPr>
                <w:rFonts w:ascii="Simplified Arabic" w:hAnsi="Simplified Arabic" w:cs="Simplified Arabic" w:hint="cs"/>
                <w:b/>
                <w:bCs/>
                <w:rtl/>
                <w:lang w:bidi="ar-DZ"/>
              </w:rPr>
              <w:t>31</w:t>
            </w:r>
          </w:p>
        </w:tc>
      </w:tr>
      <w:tr w:rsidR="00BF593D" w:rsidRPr="004744B6" w14:paraId="5C536FF5" w14:textId="77777777" w:rsidTr="00B94BFA">
        <w:trPr>
          <w:gridAfter w:val="1"/>
          <w:cnfStyle w:val="000000100000" w:firstRow="0" w:lastRow="0" w:firstColumn="0" w:lastColumn="0" w:oddVBand="0" w:evenVBand="0" w:oddHBand="1" w:evenHBand="0" w:firstRowFirstColumn="0" w:firstRowLastColumn="0" w:lastRowFirstColumn="0" w:lastRowLastColumn="0"/>
          <w:wAfter w:w="68" w:type="dxa"/>
          <w:trHeight w:val="336"/>
        </w:trPr>
        <w:tc>
          <w:tcPr>
            <w:cnfStyle w:val="001000000000" w:firstRow="0" w:lastRow="0" w:firstColumn="1" w:lastColumn="0" w:oddVBand="0" w:evenVBand="0" w:oddHBand="0" w:evenHBand="0" w:firstRowFirstColumn="0" w:firstRowLastColumn="0" w:lastRowFirstColumn="0" w:lastRowLastColumn="0"/>
            <w:tcW w:w="7643" w:type="dxa"/>
            <w:gridSpan w:val="2"/>
          </w:tcPr>
          <w:p w14:paraId="40554130" w14:textId="77777777" w:rsidR="00BF593D" w:rsidRPr="004744B6" w:rsidRDefault="00BF593D" w:rsidP="00B94BFA">
            <w:pPr>
              <w:bidi/>
              <w:jc w:val="both"/>
              <w:rPr>
                <w:rFonts w:ascii="Simplified Arabic" w:hAnsi="Simplified Arabic" w:cs="Simplified Arabic"/>
                <w:rtl/>
                <w:lang w:bidi="ar-DZ"/>
              </w:rPr>
            </w:pPr>
          </w:p>
        </w:tc>
        <w:tc>
          <w:tcPr>
            <w:tcW w:w="1914" w:type="dxa"/>
          </w:tcPr>
          <w:p w14:paraId="21B29D90" w14:textId="77777777" w:rsidR="00BF593D" w:rsidRPr="004744B6" w:rsidRDefault="00BF593D" w:rsidP="00B94BFA">
            <w:pPr>
              <w:bidi/>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rtl/>
                <w:lang w:bidi="ar-DZ"/>
              </w:rPr>
            </w:pPr>
          </w:p>
        </w:tc>
      </w:tr>
      <w:tr w:rsidR="00BF593D" w:rsidRPr="004744B6" w14:paraId="41062FFE" w14:textId="77777777" w:rsidTr="00B94BFA">
        <w:trPr>
          <w:gridBefore w:val="1"/>
          <w:wBefore w:w="68" w:type="dxa"/>
          <w:trHeight w:val="349"/>
        </w:trPr>
        <w:tc>
          <w:tcPr>
            <w:cnfStyle w:val="001000000000" w:firstRow="0" w:lastRow="0" w:firstColumn="1" w:lastColumn="0" w:oddVBand="0" w:evenVBand="0" w:oddHBand="0" w:evenHBand="0" w:firstRowFirstColumn="0" w:firstRowLastColumn="0" w:lastRowFirstColumn="0" w:lastRowLastColumn="0"/>
            <w:tcW w:w="9557" w:type="dxa"/>
            <w:gridSpan w:val="3"/>
            <w:shd w:val="clear" w:color="auto" w:fill="A6A6A6" w:themeFill="background1" w:themeFillShade="A6"/>
          </w:tcPr>
          <w:p w14:paraId="07FAF142" w14:textId="77777777" w:rsidR="00BF593D" w:rsidRPr="004744B6" w:rsidRDefault="00BF593D" w:rsidP="00B94BFA">
            <w:pPr>
              <w:bidi/>
              <w:jc w:val="both"/>
              <w:rPr>
                <w:rFonts w:ascii="Simplified Arabic" w:hAnsi="Simplified Arabic" w:cs="Simplified Arabic"/>
                <w:b w:val="0"/>
                <w:bCs w:val="0"/>
                <w:rtl/>
                <w:lang w:bidi="ar-DZ"/>
              </w:rPr>
            </w:pPr>
          </w:p>
        </w:tc>
      </w:tr>
      <w:tr w:rsidR="00BF593D" w:rsidRPr="004744B6" w14:paraId="5F4AD117" w14:textId="77777777" w:rsidTr="00B94BFA">
        <w:trPr>
          <w:gridAfter w:val="1"/>
          <w:cnfStyle w:val="000000100000" w:firstRow="0" w:lastRow="0" w:firstColumn="0" w:lastColumn="0" w:oddVBand="0" w:evenVBand="0" w:oddHBand="1" w:evenHBand="0" w:firstRowFirstColumn="0" w:firstRowLastColumn="0" w:lastRowFirstColumn="0" w:lastRowLastColumn="0"/>
          <w:wAfter w:w="68" w:type="dxa"/>
          <w:trHeight w:val="349"/>
        </w:trPr>
        <w:tc>
          <w:tcPr>
            <w:cnfStyle w:val="001000000000" w:firstRow="0" w:lastRow="0" w:firstColumn="1" w:lastColumn="0" w:oddVBand="0" w:evenVBand="0" w:oddHBand="0" w:evenHBand="0" w:firstRowFirstColumn="0" w:firstRowLastColumn="0" w:lastRowFirstColumn="0" w:lastRowLastColumn="0"/>
            <w:tcW w:w="7643" w:type="dxa"/>
            <w:gridSpan w:val="2"/>
          </w:tcPr>
          <w:p w14:paraId="256BF3E6" w14:textId="77777777" w:rsidR="00BF593D" w:rsidRPr="004744B6" w:rsidRDefault="00BF593D" w:rsidP="00B94BFA">
            <w:pPr>
              <w:bidi/>
              <w:jc w:val="both"/>
              <w:rPr>
                <w:rFonts w:ascii="Simplified Arabic" w:hAnsi="Simplified Arabic" w:cs="Simplified Arabic"/>
                <w:rtl/>
                <w:lang w:bidi="ar-DZ"/>
              </w:rPr>
            </w:pPr>
          </w:p>
        </w:tc>
        <w:tc>
          <w:tcPr>
            <w:tcW w:w="1914" w:type="dxa"/>
          </w:tcPr>
          <w:p w14:paraId="3978831D" w14:textId="77777777" w:rsidR="00BF593D" w:rsidRPr="004744B6" w:rsidRDefault="00BF593D" w:rsidP="00B94BFA">
            <w:pPr>
              <w:bidi/>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rtl/>
                <w:lang w:bidi="ar-DZ"/>
              </w:rPr>
            </w:pPr>
          </w:p>
        </w:tc>
      </w:tr>
      <w:tr w:rsidR="00BF593D" w:rsidRPr="004744B6" w14:paraId="6DCA6F5C" w14:textId="77777777" w:rsidTr="00B94BFA">
        <w:trPr>
          <w:gridAfter w:val="1"/>
          <w:wAfter w:w="68" w:type="dxa"/>
          <w:trHeight w:val="336"/>
        </w:trPr>
        <w:tc>
          <w:tcPr>
            <w:cnfStyle w:val="001000000000" w:firstRow="0" w:lastRow="0" w:firstColumn="1" w:lastColumn="0" w:oddVBand="0" w:evenVBand="0" w:oddHBand="0" w:evenHBand="0" w:firstRowFirstColumn="0" w:firstRowLastColumn="0" w:lastRowFirstColumn="0" w:lastRowLastColumn="0"/>
            <w:tcW w:w="7643" w:type="dxa"/>
            <w:gridSpan w:val="2"/>
          </w:tcPr>
          <w:p w14:paraId="54444C3A" w14:textId="77777777" w:rsidR="00BF593D" w:rsidRPr="004744B6" w:rsidRDefault="00BF593D" w:rsidP="00B94BFA">
            <w:pPr>
              <w:bidi/>
              <w:jc w:val="both"/>
              <w:rPr>
                <w:rFonts w:ascii="Simplified Arabic" w:hAnsi="Simplified Arabic" w:cs="Simplified Arabic"/>
                <w:rtl/>
                <w:lang w:bidi="ar-DZ"/>
              </w:rPr>
            </w:pPr>
            <w:r w:rsidRPr="004744B6">
              <w:rPr>
                <w:rFonts w:ascii="Simplified Arabic" w:hAnsi="Simplified Arabic" w:cs="Simplified Arabic"/>
                <w:rtl/>
                <w:lang w:bidi="ar-DZ"/>
              </w:rPr>
              <w:t>خاتمة</w:t>
            </w:r>
          </w:p>
        </w:tc>
        <w:tc>
          <w:tcPr>
            <w:tcW w:w="1914" w:type="dxa"/>
          </w:tcPr>
          <w:p w14:paraId="5B2D23FC" w14:textId="1A7546F8" w:rsidR="00BF593D" w:rsidRPr="004744B6" w:rsidRDefault="00791780" w:rsidP="00017120">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rtl/>
                <w:lang w:bidi="ar-DZ"/>
              </w:rPr>
            </w:pPr>
            <w:r>
              <w:rPr>
                <w:rFonts w:ascii="Simplified Arabic" w:hAnsi="Simplified Arabic" w:cs="Simplified Arabic" w:hint="cs"/>
                <w:b/>
                <w:bCs/>
                <w:rtl/>
                <w:lang w:bidi="ar-DZ"/>
              </w:rPr>
              <w:t>35</w:t>
            </w:r>
          </w:p>
        </w:tc>
      </w:tr>
      <w:tr w:rsidR="00BF593D" w:rsidRPr="004744B6" w14:paraId="61FDC245" w14:textId="77777777" w:rsidTr="00B94BFA">
        <w:trPr>
          <w:gridAfter w:val="1"/>
          <w:cnfStyle w:val="000000100000" w:firstRow="0" w:lastRow="0" w:firstColumn="0" w:lastColumn="0" w:oddVBand="0" w:evenVBand="0" w:oddHBand="1" w:evenHBand="0" w:firstRowFirstColumn="0" w:firstRowLastColumn="0" w:lastRowFirstColumn="0" w:lastRowLastColumn="0"/>
          <w:wAfter w:w="68" w:type="dxa"/>
          <w:trHeight w:val="349"/>
        </w:trPr>
        <w:tc>
          <w:tcPr>
            <w:cnfStyle w:val="001000000000" w:firstRow="0" w:lastRow="0" w:firstColumn="1" w:lastColumn="0" w:oddVBand="0" w:evenVBand="0" w:oddHBand="0" w:evenHBand="0" w:firstRowFirstColumn="0" w:firstRowLastColumn="0" w:lastRowFirstColumn="0" w:lastRowLastColumn="0"/>
            <w:tcW w:w="7643" w:type="dxa"/>
            <w:gridSpan w:val="2"/>
          </w:tcPr>
          <w:p w14:paraId="0A1EFD15" w14:textId="77777777" w:rsidR="00BF593D" w:rsidRPr="004744B6" w:rsidRDefault="00BF593D" w:rsidP="00B94BFA">
            <w:pPr>
              <w:bidi/>
              <w:jc w:val="both"/>
              <w:rPr>
                <w:rFonts w:ascii="Simplified Arabic" w:hAnsi="Simplified Arabic" w:cs="Simplified Arabic"/>
                <w:rtl/>
                <w:lang w:bidi="ar-DZ"/>
              </w:rPr>
            </w:pPr>
            <w:r w:rsidRPr="004744B6">
              <w:rPr>
                <w:rFonts w:ascii="Simplified Arabic" w:hAnsi="Simplified Arabic" w:cs="Simplified Arabic"/>
                <w:rtl/>
                <w:lang w:bidi="ar-DZ"/>
              </w:rPr>
              <w:t xml:space="preserve">قائمة </w:t>
            </w:r>
            <w:r w:rsidRPr="004744B6">
              <w:rPr>
                <w:rFonts w:ascii="Simplified Arabic" w:hAnsi="Simplified Arabic" w:cs="Simplified Arabic" w:hint="cs"/>
                <w:rtl/>
                <w:lang w:bidi="ar-DZ"/>
              </w:rPr>
              <w:t>المصادر والمراجع</w:t>
            </w:r>
          </w:p>
        </w:tc>
        <w:tc>
          <w:tcPr>
            <w:tcW w:w="1914" w:type="dxa"/>
          </w:tcPr>
          <w:p w14:paraId="61DFCE64" w14:textId="76FB3B47" w:rsidR="00BF593D" w:rsidRPr="004744B6" w:rsidRDefault="00791780" w:rsidP="00017120">
            <w:pPr>
              <w:bidi/>
              <w:jc w:val="center"/>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rtl/>
                <w:lang w:bidi="ar-DZ"/>
              </w:rPr>
            </w:pPr>
            <w:r>
              <w:rPr>
                <w:rFonts w:ascii="Simplified Arabic" w:hAnsi="Simplified Arabic" w:cs="Simplified Arabic" w:hint="cs"/>
                <w:b/>
                <w:bCs/>
                <w:rtl/>
                <w:lang w:bidi="ar-DZ"/>
              </w:rPr>
              <w:t>37</w:t>
            </w:r>
          </w:p>
        </w:tc>
      </w:tr>
      <w:tr w:rsidR="00BF593D" w:rsidRPr="004744B6" w14:paraId="5302A00D" w14:textId="77777777" w:rsidTr="00B94BFA">
        <w:trPr>
          <w:gridAfter w:val="1"/>
          <w:wAfter w:w="68" w:type="dxa"/>
          <w:trHeight w:val="336"/>
        </w:trPr>
        <w:tc>
          <w:tcPr>
            <w:cnfStyle w:val="001000000000" w:firstRow="0" w:lastRow="0" w:firstColumn="1" w:lastColumn="0" w:oddVBand="0" w:evenVBand="0" w:oddHBand="0" w:evenHBand="0" w:firstRowFirstColumn="0" w:firstRowLastColumn="0" w:lastRowFirstColumn="0" w:lastRowLastColumn="0"/>
            <w:tcW w:w="7643" w:type="dxa"/>
            <w:gridSpan w:val="2"/>
          </w:tcPr>
          <w:p w14:paraId="76EB58BB" w14:textId="77777777" w:rsidR="00BF593D" w:rsidRPr="004744B6" w:rsidRDefault="00BF593D" w:rsidP="00B94BFA">
            <w:pPr>
              <w:bidi/>
              <w:jc w:val="both"/>
              <w:rPr>
                <w:rFonts w:ascii="Simplified Arabic" w:hAnsi="Simplified Arabic" w:cs="Simplified Arabic"/>
                <w:rtl/>
                <w:lang w:bidi="ar-DZ"/>
              </w:rPr>
            </w:pPr>
            <w:r w:rsidRPr="004744B6">
              <w:rPr>
                <w:rFonts w:ascii="Simplified Arabic" w:hAnsi="Simplified Arabic" w:cs="Simplified Arabic"/>
                <w:rtl/>
                <w:lang w:bidi="ar-DZ"/>
              </w:rPr>
              <w:t xml:space="preserve">فهرس </w:t>
            </w:r>
            <w:r w:rsidRPr="004744B6">
              <w:rPr>
                <w:rFonts w:ascii="Simplified Arabic" w:hAnsi="Simplified Arabic" w:cs="Simplified Arabic" w:hint="cs"/>
                <w:rtl/>
                <w:lang w:bidi="ar-DZ"/>
              </w:rPr>
              <w:t>ال</w:t>
            </w:r>
            <w:r>
              <w:rPr>
                <w:rFonts w:ascii="Simplified Arabic" w:hAnsi="Simplified Arabic" w:cs="Simplified Arabic" w:hint="cs"/>
                <w:rtl/>
                <w:lang w:bidi="ar-DZ"/>
              </w:rPr>
              <w:t>موضوعات</w:t>
            </w:r>
          </w:p>
        </w:tc>
        <w:tc>
          <w:tcPr>
            <w:tcW w:w="1914" w:type="dxa"/>
          </w:tcPr>
          <w:p w14:paraId="3DB7E616" w14:textId="7029573E" w:rsidR="00BF593D" w:rsidRPr="004744B6" w:rsidRDefault="008841D1" w:rsidP="00C620DA">
            <w:pPr>
              <w:bidi/>
              <w:jc w:val="center"/>
              <w:cnfStyle w:val="000000000000" w:firstRow="0" w:lastRow="0" w:firstColumn="0" w:lastColumn="0" w:oddVBand="0" w:evenVBand="0" w:oddHBand="0" w:evenHBand="0" w:firstRowFirstColumn="0" w:firstRowLastColumn="0" w:lastRowFirstColumn="0" w:lastRowLastColumn="0"/>
              <w:rPr>
                <w:rFonts w:ascii="Simplified Arabic" w:hAnsi="Simplified Arabic" w:cs="Simplified Arabic"/>
                <w:b/>
                <w:bCs/>
                <w:rtl/>
                <w:lang w:bidi="ar-DZ"/>
              </w:rPr>
            </w:pPr>
            <w:r>
              <w:rPr>
                <w:rFonts w:ascii="Simplified Arabic" w:hAnsi="Simplified Arabic" w:cs="Simplified Arabic" w:hint="cs"/>
                <w:b/>
                <w:bCs/>
                <w:rtl/>
                <w:lang w:bidi="ar-DZ"/>
              </w:rPr>
              <w:t>41</w:t>
            </w:r>
          </w:p>
        </w:tc>
      </w:tr>
      <w:tr w:rsidR="00BF593D" w:rsidRPr="004744B6" w14:paraId="5F95713A" w14:textId="77777777" w:rsidTr="00B94BFA">
        <w:trPr>
          <w:gridAfter w:val="1"/>
          <w:cnfStyle w:val="000000100000" w:firstRow="0" w:lastRow="0" w:firstColumn="0" w:lastColumn="0" w:oddVBand="0" w:evenVBand="0" w:oddHBand="1" w:evenHBand="0" w:firstRowFirstColumn="0" w:firstRowLastColumn="0" w:lastRowFirstColumn="0" w:lastRowLastColumn="0"/>
          <w:wAfter w:w="68" w:type="dxa"/>
          <w:trHeight w:val="349"/>
        </w:trPr>
        <w:tc>
          <w:tcPr>
            <w:cnfStyle w:val="001000000000" w:firstRow="0" w:lastRow="0" w:firstColumn="1" w:lastColumn="0" w:oddVBand="0" w:evenVBand="0" w:oddHBand="0" w:evenHBand="0" w:firstRowFirstColumn="0" w:firstRowLastColumn="0" w:lastRowFirstColumn="0" w:lastRowLastColumn="0"/>
            <w:tcW w:w="7643" w:type="dxa"/>
            <w:gridSpan w:val="2"/>
            <w:shd w:val="clear" w:color="auto" w:fill="D9D9D9" w:themeFill="background1" w:themeFillShade="D9"/>
          </w:tcPr>
          <w:p w14:paraId="26C2E632" w14:textId="77777777" w:rsidR="00BF593D" w:rsidRPr="004744B6" w:rsidRDefault="00BF593D" w:rsidP="00B94BFA">
            <w:pPr>
              <w:bidi/>
              <w:jc w:val="both"/>
              <w:rPr>
                <w:rFonts w:ascii="Simplified Arabic" w:hAnsi="Simplified Arabic" w:cs="Simplified Arabic"/>
                <w:rtl/>
                <w:lang w:bidi="ar-DZ"/>
              </w:rPr>
            </w:pPr>
          </w:p>
        </w:tc>
        <w:tc>
          <w:tcPr>
            <w:tcW w:w="1914" w:type="dxa"/>
            <w:shd w:val="clear" w:color="auto" w:fill="D9D9D9" w:themeFill="background1" w:themeFillShade="D9"/>
          </w:tcPr>
          <w:p w14:paraId="1E05CCFB" w14:textId="77777777" w:rsidR="00BF593D" w:rsidRPr="004744B6" w:rsidRDefault="00BF593D" w:rsidP="00B94BFA">
            <w:pPr>
              <w:bidi/>
              <w:jc w:val="both"/>
              <w:cnfStyle w:val="000000100000" w:firstRow="0" w:lastRow="0" w:firstColumn="0" w:lastColumn="0" w:oddVBand="0" w:evenVBand="0" w:oddHBand="1" w:evenHBand="0" w:firstRowFirstColumn="0" w:firstRowLastColumn="0" w:lastRowFirstColumn="0" w:lastRowLastColumn="0"/>
              <w:rPr>
                <w:rFonts w:ascii="Simplified Arabic" w:hAnsi="Simplified Arabic" w:cs="Simplified Arabic"/>
                <w:b/>
                <w:bCs/>
                <w:rtl/>
                <w:lang w:bidi="ar-DZ"/>
              </w:rPr>
            </w:pPr>
          </w:p>
        </w:tc>
      </w:tr>
    </w:tbl>
    <w:p w14:paraId="0325B92E" w14:textId="77777777" w:rsidR="00D324B2" w:rsidRPr="000B10BD" w:rsidRDefault="00D324B2" w:rsidP="00B94BFA">
      <w:pPr>
        <w:bidi/>
        <w:jc w:val="both"/>
        <w:rPr>
          <w:rFonts w:ascii="Traditional Arabic" w:hAnsi="Traditional Arabic" w:cs="Traditional Arabic"/>
          <w:b/>
          <w:bCs/>
          <w:sz w:val="56"/>
          <w:szCs w:val="56"/>
          <w:lang w:bidi="ar-DZ"/>
        </w:rPr>
      </w:pPr>
    </w:p>
    <w:sectPr w:rsidR="00D324B2" w:rsidRPr="000B10BD" w:rsidSect="003F1FAA">
      <w:footerReference w:type="default" r:id="rId47"/>
      <w:footnotePr>
        <w:numRestart w:val="eachPage"/>
      </w:footnotePr>
      <w:pgSz w:w="11906" w:h="16838"/>
      <w:pgMar w:top="1276" w:right="1701" w:bottom="1276" w:left="1418" w:header="709" w:footer="709" w:gutter="0"/>
      <w:pgNumType w:start="4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CE954D" w14:textId="77777777" w:rsidR="009174C8" w:rsidRDefault="009174C8" w:rsidP="001079A8">
      <w:pPr>
        <w:spacing w:after="0" w:line="240" w:lineRule="auto"/>
      </w:pPr>
      <w:r>
        <w:separator/>
      </w:r>
    </w:p>
  </w:endnote>
  <w:endnote w:type="continuationSeparator" w:id="0">
    <w:p w14:paraId="586C6B8B" w14:textId="77777777" w:rsidR="009174C8" w:rsidRDefault="009174C8" w:rsidP="001079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mbria Math">
    <w:panose1 w:val="00000000000000000000"/>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HAnsi" w:eastAsiaTheme="majorEastAsia" w:hAnsiTheme="majorHAnsi" w:cstheme="majorBidi"/>
        <w:sz w:val="28"/>
        <w:szCs w:val="28"/>
      </w:rPr>
      <w:id w:val="-440839512"/>
      <w:docPartObj>
        <w:docPartGallery w:val="Page Numbers (Bottom of Page)"/>
        <w:docPartUnique/>
      </w:docPartObj>
    </w:sdtPr>
    <w:sdtEndPr/>
    <w:sdtContent>
      <w:p w14:paraId="4EF78F1F" w14:textId="77777777" w:rsidR="006163ED" w:rsidRDefault="006163ED">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eastAsiaTheme="minorEastAsia" w:cs="Times New Roman"/>
          </w:rPr>
          <w:fldChar w:fldCharType="begin"/>
        </w:r>
        <w:r>
          <w:instrText>PAGE    \* MERGEFORMAT</w:instrText>
        </w:r>
        <w:r>
          <w:rPr>
            <w:rFonts w:eastAsiaTheme="minorEastAsia" w:cs="Times New Roman"/>
          </w:rPr>
          <w:fldChar w:fldCharType="separate"/>
        </w:r>
        <w:r w:rsidR="00C22997" w:rsidRPr="00C22997">
          <w:rPr>
            <w:rFonts w:asciiTheme="majorHAnsi" w:eastAsiaTheme="majorEastAsia" w:hAnsiTheme="majorHAnsi" w:cstheme="majorBidi"/>
            <w:noProof/>
            <w:sz w:val="28"/>
            <w:szCs w:val="28"/>
          </w:rPr>
          <w:t>1</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14:paraId="0A3A86EF" w14:textId="77777777" w:rsidR="006163ED" w:rsidRDefault="006163ED">
    <w:pPr>
      <w:pStyle w:val="Pieddepage"/>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HAnsi" w:eastAsiaTheme="majorEastAsia" w:hAnsiTheme="majorHAnsi" w:cstheme="majorBidi"/>
        <w:sz w:val="28"/>
        <w:szCs w:val="28"/>
      </w:rPr>
      <w:id w:val="1399628071"/>
      <w:docPartObj>
        <w:docPartGallery w:val="Page Numbers (Bottom of Page)"/>
        <w:docPartUnique/>
      </w:docPartObj>
    </w:sdtPr>
    <w:sdtEndPr/>
    <w:sdtContent>
      <w:p w14:paraId="04F22088" w14:textId="77777777" w:rsidR="006163ED" w:rsidRDefault="006163ED">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eastAsiaTheme="minorEastAsia" w:cs="Times New Roman"/>
          </w:rPr>
          <w:fldChar w:fldCharType="begin"/>
        </w:r>
        <w:r>
          <w:instrText>PAGE    \* MERGEFORMAT</w:instrText>
        </w:r>
        <w:r>
          <w:rPr>
            <w:rFonts w:eastAsiaTheme="minorEastAsia" w:cs="Times New Roman"/>
          </w:rPr>
          <w:fldChar w:fldCharType="separate"/>
        </w:r>
        <w:r w:rsidR="00C22997" w:rsidRPr="00C22997">
          <w:rPr>
            <w:rFonts w:asciiTheme="majorHAnsi" w:eastAsiaTheme="majorEastAsia" w:hAnsiTheme="majorHAnsi" w:cstheme="majorBidi"/>
            <w:noProof/>
            <w:sz w:val="28"/>
            <w:szCs w:val="28"/>
          </w:rPr>
          <w:t>33</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14:paraId="57D6A37F" w14:textId="77777777" w:rsidR="006163ED" w:rsidRDefault="006163ED">
    <w:pPr>
      <w:pStyle w:val="Pieddepage"/>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HAnsi" w:eastAsiaTheme="majorEastAsia" w:hAnsiTheme="majorHAnsi" w:cstheme="majorBidi"/>
        <w:sz w:val="28"/>
        <w:szCs w:val="28"/>
      </w:rPr>
      <w:id w:val="2146705794"/>
      <w:docPartObj>
        <w:docPartGallery w:val="Page Numbers (Bottom of Page)"/>
        <w:docPartUnique/>
      </w:docPartObj>
    </w:sdtPr>
    <w:sdtEndPr/>
    <w:sdtContent>
      <w:p w14:paraId="74E1BB99" w14:textId="77777777" w:rsidR="006163ED" w:rsidRDefault="006163ED">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eastAsiaTheme="minorEastAsia" w:cs="Times New Roman"/>
          </w:rPr>
          <w:fldChar w:fldCharType="begin"/>
        </w:r>
        <w:r>
          <w:instrText>PAGE    \* MERGEFORMAT</w:instrText>
        </w:r>
        <w:r>
          <w:rPr>
            <w:rFonts w:eastAsiaTheme="minorEastAsia" w:cs="Times New Roman"/>
          </w:rPr>
          <w:fldChar w:fldCharType="separate"/>
        </w:r>
        <w:r w:rsidR="00C22997" w:rsidRPr="00C22997">
          <w:rPr>
            <w:rFonts w:asciiTheme="majorHAnsi" w:eastAsiaTheme="majorEastAsia" w:hAnsiTheme="majorHAnsi" w:cstheme="majorBidi"/>
            <w:noProof/>
            <w:sz w:val="28"/>
            <w:szCs w:val="28"/>
          </w:rPr>
          <w:t>38</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14:paraId="12E6C004" w14:textId="77777777" w:rsidR="006163ED" w:rsidRDefault="006163ED">
    <w:pPr>
      <w:pStyle w:val="Pieddepage"/>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HAnsi" w:eastAsiaTheme="majorEastAsia" w:hAnsiTheme="majorHAnsi" w:cstheme="majorBidi"/>
        <w:sz w:val="28"/>
        <w:szCs w:val="28"/>
      </w:rPr>
      <w:id w:val="272526851"/>
      <w:docPartObj>
        <w:docPartGallery w:val="Page Numbers (Bottom of Page)"/>
        <w:docPartUnique/>
      </w:docPartObj>
    </w:sdtPr>
    <w:sdtContent>
      <w:p w14:paraId="662D40BC" w14:textId="4130CC6E" w:rsidR="008841D1" w:rsidRDefault="008841D1">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eastAsiaTheme="minorEastAsia" w:cs="Times New Roman"/>
          </w:rPr>
          <w:fldChar w:fldCharType="begin"/>
        </w:r>
        <w:r>
          <w:instrText>PAGE    \* MERGEFORMAT</w:instrText>
        </w:r>
        <w:r>
          <w:rPr>
            <w:rFonts w:eastAsiaTheme="minorEastAsia" w:cs="Times New Roman"/>
          </w:rPr>
          <w:fldChar w:fldCharType="separate"/>
        </w:r>
        <w:r>
          <w:rPr>
            <w:rFonts w:asciiTheme="majorHAnsi" w:eastAsiaTheme="majorEastAsia" w:hAnsiTheme="majorHAnsi" w:cstheme="majorBidi"/>
            <w:sz w:val="28"/>
            <w:szCs w:val="28"/>
          </w:rPr>
          <w:t>2</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14:paraId="07E8C181" w14:textId="77777777" w:rsidR="00CF2A12" w:rsidRDefault="00CF2A12">
    <w:pPr>
      <w:pStyle w:val="Pieddepage"/>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802855" w14:textId="77777777" w:rsidR="006163ED" w:rsidRDefault="006163ED">
    <w:pPr>
      <w:pStyle w:val="Pieddepage"/>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1870E8" w14:textId="77777777" w:rsidR="006163ED" w:rsidRDefault="006163ED">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eastAsiaTheme="minorEastAsia" w:cs="Times New Roman"/>
      </w:rPr>
      <w:fldChar w:fldCharType="begin"/>
    </w:r>
    <w:r>
      <w:instrText>PAGE    \* MERGEFORMAT</w:instrText>
    </w:r>
    <w:r>
      <w:rPr>
        <w:rFonts w:eastAsiaTheme="minorEastAsia" w:cs="Times New Roman"/>
      </w:rPr>
      <w:fldChar w:fldCharType="separate"/>
    </w:r>
    <w:r w:rsidR="00C22997" w:rsidRPr="00C22997">
      <w:rPr>
        <w:rFonts w:asciiTheme="majorHAnsi" w:eastAsiaTheme="majorEastAsia" w:hAnsiTheme="majorHAnsi" w:cstheme="majorBidi"/>
        <w:noProof/>
        <w:sz w:val="28"/>
        <w:szCs w:val="28"/>
      </w:rPr>
      <w:t>43</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p w14:paraId="0AB069B3" w14:textId="77777777" w:rsidR="006163ED" w:rsidRDefault="006163ED">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B8F43C" w14:textId="77777777" w:rsidR="006163ED" w:rsidRDefault="006163ED">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A0B400" w14:textId="77777777" w:rsidR="006163ED" w:rsidRDefault="006163ED">
    <w:pPr>
      <w:pStyle w:val="Pieddepage"/>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HAnsi" w:eastAsiaTheme="majorEastAsia" w:hAnsiTheme="majorHAnsi" w:cstheme="majorBidi"/>
        <w:sz w:val="28"/>
        <w:szCs w:val="28"/>
      </w:rPr>
      <w:id w:val="-2023922595"/>
      <w:docPartObj>
        <w:docPartGallery w:val="Page Numbers (Bottom of Page)"/>
        <w:docPartUnique/>
      </w:docPartObj>
    </w:sdtPr>
    <w:sdtEndPr/>
    <w:sdtContent>
      <w:p w14:paraId="340D85B0" w14:textId="77777777" w:rsidR="006163ED" w:rsidRDefault="006163ED">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eastAsiaTheme="minorEastAsia" w:cs="Times New Roman"/>
          </w:rPr>
          <w:fldChar w:fldCharType="begin"/>
        </w:r>
        <w:r>
          <w:instrText>PAGE    \* MERGEFORMAT</w:instrText>
        </w:r>
        <w:r>
          <w:rPr>
            <w:rFonts w:eastAsiaTheme="minorEastAsia" w:cs="Times New Roman"/>
          </w:rPr>
          <w:fldChar w:fldCharType="separate"/>
        </w:r>
        <w:r w:rsidR="00C22997" w:rsidRPr="00C22997">
          <w:rPr>
            <w:rFonts w:asciiTheme="majorHAnsi" w:eastAsiaTheme="majorEastAsia" w:hAnsiTheme="majorHAnsi" w:cstheme="majorBidi" w:hint="eastAsia"/>
            <w:noProof/>
            <w:sz w:val="28"/>
            <w:szCs w:val="28"/>
            <w:rtl/>
          </w:rPr>
          <w:t>ب‌</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14:paraId="05CE8A2E" w14:textId="77777777" w:rsidR="006163ED" w:rsidRDefault="006163ED">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22F136" w14:textId="77777777" w:rsidR="006163ED" w:rsidRDefault="006163ED">
    <w:pPr>
      <w:pStyle w:val="Pieddepage"/>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HAnsi" w:eastAsiaTheme="majorEastAsia" w:hAnsiTheme="majorHAnsi" w:cstheme="majorBidi"/>
        <w:sz w:val="28"/>
        <w:szCs w:val="28"/>
      </w:rPr>
      <w:id w:val="1972473003"/>
      <w:docPartObj>
        <w:docPartGallery w:val="Page Numbers (Bottom of Page)"/>
        <w:docPartUnique/>
      </w:docPartObj>
    </w:sdtPr>
    <w:sdtEndPr/>
    <w:sdtContent>
      <w:p w14:paraId="407992E6" w14:textId="77777777" w:rsidR="006163ED" w:rsidRDefault="006163ED">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eastAsiaTheme="minorEastAsia" w:cs="Times New Roman"/>
          </w:rPr>
          <w:fldChar w:fldCharType="begin"/>
        </w:r>
        <w:r>
          <w:instrText>PAGE    \* MERGEFORMAT</w:instrText>
        </w:r>
        <w:r>
          <w:rPr>
            <w:rFonts w:eastAsiaTheme="minorEastAsia" w:cs="Times New Roman"/>
          </w:rPr>
          <w:fldChar w:fldCharType="separate"/>
        </w:r>
        <w:r w:rsidR="00C22997" w:rsidRPr="00C22997">
          <w:rPr>
            <w:rFonts w:asciiTheme="majorHAnsi" w:eastAsiaTheme="majorEastAsia" w:hAnsiTheme="majorHAnsi" w:cstheme="majorBidi"/>
            <w:noProof/>
            <w:sz w:val="28"/>
            <w:szCs w:val="28"/>
          </w:rPr>
          <w:t>7</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14:paraId="13055ACC" w14:textId="77777777" w:rsidR="006163ED" w:rsidRDefault="006163ED">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92D434" w14:textId="77777777" w:rsidR="006163ED" w:rsidRDefault="006163ED">
    <w:pPr>
      <w:pStyle w:val="Pieddepage"/>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ajorHAnsi" w:eastAsiaTheme="majorEastAsia" w:hAnsiTheme="majorHAnsi" w:cstheme="majorBidi"/>
        <w:sz w:val="28"/>
        <w:szCs w:val="28"/>
      </w:rPr>
      <w:id w:val="-1798910131"/>
      <w:docPartObj>
        <w:docPartGallery w:val="Page Numbers (Bottom of Page)"/>
        <w:docPartUnique/>
      </w:docPartObj>
    </w:sdtPr>
    <w:sdtEndPr/>
    <w:sdtContent>
      <w:p w14:paraId="7EAD1A5C" w14:textId="77777777" w:rsidR="006163ED" w:rsidRDefault="006163ED">
        <w:pPr>
          <w:pStyle w:val="Pieddepage"/>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rPr>
          <w:t xml:space="preserve">~ </w:t>
        </w:r>
        <w:r>
          <w:rPr>
            <w:rFonts w:eastAsiaTheme="minorEastAsia" w:cs="Times New Roman"/>
          </w:rPr>
          <w:fldChar w:fldCharType="begin"/>
        </w:r>
        <w:r>
          <w:instrText>PAGE    \* MERGEFORMAT</w:instrText>
        </w:r>
        <w:r>
          <w:rPr>
            <w:rFonts w:eastAsiaTheme="minorEastAsia" w:cs="Times New Roman"/>
          </w:rPr>
          <w:fldChar w:fldCharType="separate"/>
        </w:r>
        <w:r w:rsidR="00C22997" w:rsidRPr="00C22997">
          <w:rPr>
            <w:rFonts w:asciiTheme="majorHAnsi" w:eastAsiaTheme="majorEastAsia" w:hAnsiTheme="majorHAnsi" w:cstheme="majorBidi"/>
            <w:noProof/>
            <w:sz w:val="28"/>
            <w:szCs w:val="28"/>
          </w:rPr>
          <w:t>9</w:t>
        </w:r>
        <w:r>
          <w:rPr>
            <w:rFonts w:asciiTheme="majorHAnsi" w:eastAsiaTheme="majorEastAsia" w:hAnsiTheme="majorHAnsi" w:cstheme="majorBidi"/>
            <w:sz w:val="28"/>
            <w:szCs w:val="28"/>
          </w:rPr>
          <w:fldChar w:fldCharType="end"/>
        </w:r>
        <w:r>
          <w:rPr>
            <w:rFonts w:asciiTheme="majorHAnsi" w:eastAsiaTheme="majorEastAsia" w:hAnsiTheme="majorHAnsi" w:cstheme="majorBidi"/>
            <w:sz w:val="28"/>
            <w:szCs w:val="28"/>
          </w:rPr>
          <w:t xml:space="preserve"> ~</w:t>
        </w:r>
      </w:p>
    </w:sdtContent>
  </w:sdt>
  <w:p w14:paraId="51D92BBD" w14:textId="77777777" w:rsidR="006163ED" w:rsidRDefault="006163ED">
    <w:pPr>
      <w:pStyle w:val="Pieddepag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C5524D" w14:textId="77777777" w:rsidR="006163ED" w:rsidRDefault="006163ED">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80394A" w14:textId="77777777" w:rsidR="009174C8" w:rsidRDefault="009174C8" w:rsidP="00332742">
      <w:pPr>
        <w:bidi/>
        <w:spacing w:after="0" w:line="240" w:lineRule="auto"/>
      </w:pPr>
      <w:r>
        <w:separator/>
      </w:r>
    </w:p>
  </w:footnote>
  <w:footnote w:type="continuationSeparator" w:id="0">
    <w:p w14:paraId="40676E6E" w14:textId="77777777" w:rsidR="009174C8" w:rsidRDefault="009174C8" w:rsidP="001079A8">
      <w:pPr>
        <w:spacing w:after="0" w:line="240" w:lineRule="auto"/>
      </w:pPr>
      <w:r>
        <w:continuationSeparator/>
      </w:r>
    </w:p>
  </w:footnote>
  <w:footnote w:id="1">
    <w:p w14:paraId="4C2DAEB7" w14:textId="77777777" w:rsidR="006163ED" w:rsidRPr="00213A87" w:rsidRDefault="006163ED" w:rsidP="00332742">
      <w:pPr>
        <w:pStyle w:val="Notedebasdepage"/>
        <w:bidi/>
        <w:jc w:val="both"/>
        <w:rPr>
          <w:rFonts w:ascii="Traditional Arabic" w:hAnsi="Traditional Arabic" w:cs="Traditional Arabic"/>
          <w:sz w:val="24"/>
          <w:szCs w:val="24"/>
          <w:lang w:bidi="ar-DZ"/>
        </w:rPr>
      </w:pPr>
      <w:r w:rsidRPr="00213A87">
        <w:rPr>
          <w:rStyle w:val="Appelnotedebasdep"/>
          <w:rFonts w:ascii="Traditional Arabic" w:hAnsi="Traditional Arabic" w:cs="Traditional Arabic"/>
          <w:sz w:val="24"/>
          <w:szCs w:val="24"/>
        </w:rPr>
        <w:footnoteRef/>
      </w:r>
      <w:r>
        <w:rPr>
          <w:rStyle w:val="Lienhypertexte"/>
          <w:rFonts w:ascii="Traditional Arabic" w:hAnsi="Traditional Arabic" w:cs="Traditional Arabic"/>
          <w:sz w:val="24"/>
          <w:szCs w:val="24"/>
          <w:lang w:bidi="ar-DZ"/>
        </w:rPr>
        <w:t>a</w:t>
      </w:r>
      <w:hyperlink r:id="rId1" w:history="1">
        <w:r w:rsidRPr="00197ADC">
          <w:rPr>
            <w:rStyle w:val="Lienhypertexte"/>
            <w:rFonts w:ascii="Traditional Arabic" w:hAnsi="Traditional Arabic" w:cs="Traditional Arabic"/>
            <w:sz w:val="24"/>
            <w:szCs w:val="24"/>
            <w:lang w:bidi="ar-DZ"/>
          </w:rPr>
          <w:t>www.alamany.com</w:t>
        </w:r>
      </w:hyperlink>
      <w:r w:rsidRPr="00213A87">
        <w:rPr>
          <w:rFonts w:ascii="Traditional Arabic" w:hAnsi="Traditional Arabic" w:cs="Traditional Arabic"/>
          <w:sz w:val="24"/>
          <w:szCs w:val="24"/>
          <w:rtl/>
          <w:lang w:bidi="ar-DZ"/>
        </w:rPr>
        <w:t>إطلع عليه بتاريخ، 14/05/2022، بتصرف.</w:t>
      </w:r>
    </w:p>
  </w:footnote>
  <w:footnote w:id="2">
    <w:p w14:paraId="0F947701" w14:textId="77777777" w:rsidR="006163ED" w:rsidRPr="00213A87" w:rsidRDefault="006163ED" w:rsidP="00332742">
      <w:pPr>
        <w:pStyle w:val="Notedebasdepage"/>
        <w:bidi/>
        <w:jc w:val="both"/>
        <w:rPr>
          <w:rFonts w:ascii="Traditional Arabic" w:hAnsi="Traditional Arabic" w:cs="Traditional Arabic"/>
          <w:sz w:val="24"/>
          <w:szCs w:val="24"/>
          <w:rtl/>
          <w:lang w:bidi="ar-DZ"/>
        </w:rPr>
      </w:pPr>
      <w:r w:rsidRPr="00213A87">
        <w:rPr>
          <w:rStyle w:val="Appelnotedebasdep"/>
          <w:rFonts w:ascii="Traditional Arabic" w:hAnsi="Traditional Arabic" w:cs="Traditional Arabic"/>
          <w:sz w:val="24"/>
          <w:szCs w:val="24"/>
        </w:rPr>
        <w:footnoteRef/>
      </w:r>
      <w:r w:rsidRPr="00213A87">
        <w:rPr>
          <w:rFonts w:ascii="Traditional Arabic" w:hAnsi="Traditional Arabic" w:cs="Traditional Arabic"/>
          <w:sz w:val="24"/>
          <w:szCs w:val="24"/>
          <w:rtl/>
          <w:lang w:bidi="ar-DZ"/>
        </w:rPr>
        <w:t>سورة يوسف، الآية 03.</w:t>
      </w:r>
    </w:p>
  </w:footnote>
  <w:footnote w:id="3">
    <w:p w14:paraId="4DA610A4" w14:textId="77777777" w:rsidR="006163ED" w:rsidRDefault="006163ED" w:rsidP="00332742">
      <w:pPr>
        <w:pStyle w:val="Notedebasdepage"/>
        <w:bidi/>
        <w:jc w:val="both"/>
        <w:rPr>
          <w:rtl/>
          <w:lang w:bidi="ar-DZ"/>
        </w:rPr>
      </w:pPr>
      <w:r w:rsidRPr="00213A87">
        <w:rPr>
          <w:rStyle w:val="Appelnotedebasdep"/>
          <w:rFonts w:ascii="Traditional Arabic" w:hAnsi="Traditional Arabic" w:cs="Traditional Arabic"/>
          <w:sz w:val="24"/>
          <w:szCs w:val="24"/>
        </w:rPr>
        <w:footnoteRef/>
      </w:r>
      <w:r w:rsidRPr="00213A87">
        <w:rPr>
          <w:rFonts w:ascii="Traditional Arabic" w:hAnsi="Traditional Arabic" w:cs="Traditional Arabic"/>
          <w:sz w:val="24"/>
          <w:szCs w:val="24"/>
          <w:rtl/>
          <w:lang w:bidi="ar-DZ"/>
        </w:rPr>
        <w:t>عبد الوهاب الرقيق، أدبية الأقصوصة العربية من البدايات إلى النضج،دار صادر للنشر و التوزيع 72 نهج القيروان، ط1، ج1، تونس، جانفي 2007، ص45.</w:t>
      </w:r>
    </w:p>
  </w:footnote>
  <w:footnote w:id="4">
    <w:p w14:paraId="76D95504" w14:textId="77777777" w:rsidR="006163ED" w:rsidRDefault="006163ED" w:rsidP="00332742">
      <w:pPr>
        <w:pStyle w:val="Notedebasdepage"/>
        <w:bidi/>
        <w:rPr>
          <w:rtl/>
          <w:lang w:bidi="ar-DZ"/>
        </w:rPr>
      </w:pPr>
      <w:r>
        <w:rPr>
          <w:rStyle w:val="Appelnotedebasdep"/>
        </w:rPr>
        <w:footnoteRef/>
      </w:r>
      <w:hyperlink r:id="rId2" w:history="1">
        <w:r w:rsidRPr="00197ADC">
          <w:rPr>
            <w:rStyle w:val="Lienhypertexte"/>
            <w:lang w:bidi="ar-DZ"/>
          </w:rPr>
          <w:t>www.alamaany.com</w:t>
        </w:r>
      </w:hyperlink>
      <w:r>
        <w:rPr>
          <w:rFonts w:hint="cs"/>
          <w:rtl/>
          <w:lang w:bidi="ar-DZ"/>
        </w:rPr>
        <w:t>، إطلع عليه بتاريخ، 14/05/2022.</w:t>
      </w:r>
    </w:p>
  </w:footnote>
  <w:footnote w:id="5">
    <w:p w14:paraId="0A9F7ACF" w14:textId="77777777" w:rsidR="006163ED" w:rsidRPr="002A0134" w:rsidRDefault="006163ED" w:rsidP="00332742">
      <w:pPr>
        <w:pStyle w:val="Notedebasdepage"/>
        <w:bidi/>
        <w:rPr>
          <w:rFonts w:ascii="Traditional Arabic" w:hAnsi="Traditional Arabic" w:cs="Traditional Arabic"/>
          <w:rtl/>
          <w:lang w:bidi="ar-DZ"/>
        </w:rPr>
      </w:pPr>
      <w:r w:rsidRPr="002A0134">
        <w:rPr>
          <w:rStyle w:val="Appelnotedebasdep"/>
          <w:rFonts w:ascii="Traditional Arabic" w:hAnsi="Traditional Arabic" w:cs="Traditional Arabic"/>
          <w:sz w:val="24"/>
          <w:szCs w:val="24"/>
        </w:rPr>
        <w:footnoteRef/>
      </w:r>
      <w:r w:rsidRPr="002A0134">
        <w:rPr>
          <w:rFonts w:ascii="Traditional Arabic" w:hAnsi="Traditional Arabic" w:cs="Traditional Arabic"/>
          <w:sz w:val="24"/>
          <w:szCs w:val="24"/>
          <w:rtl/>
          <w:lang w:bidi="ar-DZ"/>
        </w:rPr>
        <w:t>موسوعة الكويت العلمية للأطفال، الجزء الرابع عشر "تعريف القصة".</w:t>
      </w:r>
    </w:p>
  </w:footnote>
  <w:footnote w:id="6">
    <w:p w14:paraId="23371085" w14:textId="77777777" w:rsidR="006163ED" w:rsidRPr="00387C89" w:rsidRDefault="006163ED" w:rsidP="00332742">
      <w:pPr>
        <w:pStyle w:val="Notedebasdepage"/>
        <w:bidi/>
        <w:rPr>
          <w:rFonts w:ascii="Traditional Arabic" w:hAnsi="Traditional Arabic" w:cs="Traditional Arabic"/>
          <w:rtl/>
          <w:lang w:bidi="ar-DZ"/>
        </w:rPr>
      </w:pPr>
      <w:r w:rsidRPr="00387C89">
        <w:rPr>
          <w:rStyle w:val="Appelnotedebasdep"/>
          <w:rFonts w:ascii="Traditional Arabic" w:hAnsi="Traditional Arabic" w:cs="Traditional Arabic"/>
          <w:sz w:val="24"/>
          <w:szCs w:val="24"/>
        </w:rPr>
        <w:footnoteRef/>
      </w:r>
      <w:r w:rsidRPr="00387C89">
        <w:rPr>
          <w:rFonts w:ascii="Traditional Arabic" w:hAnsi="Traditional Arabic" w:cs="Traditional Arabic"/>
          <w:sz w:val="24"/>
          <w:szCs w:val="24"/>
          <w:rtl/>
          <w:lang w:bidi="ar-DZ"/>
        </w:rPr>
        <w:t xml:space="preserve">نور سلمان، الأدب الجزائري في رحاب الرفض </w:t>
      </w:r>
      <w:r w:rsidRPr="00387C89">
        <w:rPr>
          <w:rFonts w:ascii="Traditional Arabic" w:hAnsi="Traditional Arabic" w:cs="Traditional Arabic" w:hint="cs"/>
          <w:sz w:val="24"/>
          <w:szCs w:val="24"/>
          <w:rtl/>
          <w:lang w:bidi="ar-DZ"/>
        </w:rPr>
        <w:t>والتحرير</w:t>
      </w:r>
      <w:r w:rsidRPr="00387C89">
        <w:rPr>
          <w:rFonts w:ascii="Traditional Arabic" w:hAnsi="Traditional Arabic" w:cs="Traditional Arabic"/>
          <w:sz w:val="24"/>
          <w:szCs w:val="24"/>
          <w:rtl/>
          <w:lang w:bidi="ar-DZ"/>
        </w:rPr>
        <w:t xml:space="preserve">، دار الأصالة للنشر </w:t>
      </w:r>
      <w:r w:rsidRPr="00387C89">
        <w:rPr>
          <w:rFonts w:ascii="Traditional Arabic" w:hAnsi="Traditional Arabic" w:cs="Traditional Arabic" w:hint="cs"/>
          <w:sz w:val="24"/>
          <w:szCs w:val="24"/>
          <w:rtl/>
          <w:lang w:bidi="ar-DZ"/>
        </w:rPr>
        <w:t>والتوزيع</w:t>
      </w:r>
      <w:r w:rsidRPr="00387C89">
        <w:rPr>
          <w:rFonts w:ascii="Traditional Arabic" w:hAnsi="Traditional Arabic" w:cs="Traditional Arabic"/>
          <w:sz w:val="24"/>
          <w:szCs w:val="24"/>
          <w:rtl/>
          <w:lang w:bidi="ar-DZ"/>
        </w:rPr>
        <w:t>، ط1، 2009، ص337.</w:t>
      </w:r>
    </w:p>
  </w:footnote>
  <w:footnote w:id="7">
    <w:p w14:paraId="1281966F" w14:textId="5B0EDB79" w:rsidR="006163ED" w:rsidRPr="00E26534" w:rsidRDefault="006163ED" w:rsidP="00332742">
      <w:pPr>
        <w:pStyle w:val="Notedebasdepage"/>
        <w:bidi/>
        <w:rPr>
          <w:rFonts w:ascii="Traditional Arabic" w:hAnsi="Traditional Arabic" w:cs="Traditional Arabic"/>
          <w:rtl/>
          <w:lang w:bidi="ar-DZ"/>
        </w:rPr>
      </w:pPr>
      <w:r w:rsidRPr="00E26534">
        <w:rPr>
          <w:rStyle w:val="Appelnotedebasdep"/>
          <w:rFonts w:ascii="Traditional Arabic" w:hAnsi="Traditional Arabic" w:cs="Traditional Arabic"/>
          <w:sz w:val="24"/>
          <w:szCs w:val="24"/>
        </w:rPr>
        <w:footnoteRef/>
      </w:r>
      <w:r w:rsidRPr="00E26534">
        <w:rPr>
          <w:rFonts w:ascii="Traditional Arabic" w:hAnsi="Traditional Arabic" w:cs="Traditional Arabic"/>
          <w:sz w:val="24"/>
          <w:szCs w:val="24"/>
          <w:rtl/>
          <w:lang w:bidi="ar-DZ"/>
        </w:rPr>
        <w:t xml:space="preserve">محمد مصايف، النثر الجزائري الحديث، </w:t>
      </w:r>
      <w:r w:rsidR="00FD1F51">
        <w:rPr>
          <w:rFonts w:ascii="Traditional Arabic" w:hAnsi="Traditional Arabic" w:cs="Traditional Arabic" w:hint="cs"/>
          <w:sz w:val="24"/>
          <w:szCs w:val="24"/>
          <w:rtl/>
          <w:lang w:bidi="ar-DZ"/>
        </w:rPr>
        <w:t>د ط،</w:t>
      </w:r>
      <w:r w:rsidRPr="00E26534">
        <w:rPr>
          <w:rFonts w:ascii="Traditional Arabic" w:hAnsi="Traditional Arabic" w:cs="Traditional Arabic"/>
          <w:sz w:val="24"/>
          <w:szCs w:val="24"/>
          <w:rtl/>
          <w:lang w:bidi="ar-DZ"/>
        </w:rPr>
        <w:t xml:space="preserve"> المؤسسة الوطنية للكتاب، 1983، ص9.</w:t>
      </w:r>
    </w:p>
  </w:footnote>
  <w:footnote w:id="8">
    <w:p w14:paraId="1074EB2E" w14:textId="77777777" w:rsidR="006163ED" w:rsidRPr="001F7232" w:rsidRDefault="006163ED" w:rsidP="00332742">
      <w:pPr>
        <w:pStyle w:val="Notedebasdepage"/>
        <w:bidi/>
        <w:rPr>
          <w:rFonts w:ascii="Traditional Arabic" w:hAnsi="Traditional Arabic" w:cs="Traditional Arabic"/>
          <w:sz w:val="24"/>
          <w:szCs w:val="24"/>
          <w:rtl/>
          <w:lang w:bidi="ar-DZ"/>
        </w:rPr>
      </w:pPr>
      <w:r w:rsidRPr="001F7232">
        <w:rPr>
          <w:rStyle w:val="Appelnotedebasdep"/>
          <w:rFonts w:ascii="Traditional Arabic" w:hAnsi="Traditional Arabic" w:cs="Traditional Arabic"/>
          <w:sz w:val="24"/>
          <w:szCs w:val="24"/>
        </w:rPr>
        <w:footnoteRef/>
      </w:r>
      <w:r w:rsidRPr="001F7232">
        <w:rPr>
          <w:rFonts w:ascii="Traditional Arabic" w:hAnsi="Traditional Arabic" w:cs="Traditional Arabic"/>
          <w:sz w:val="24"/>
          <w:szCs w:val="24"/>
          <w:rtl/>
          <w:lang w:bidi="ar-DZ"/>
        </w:rPr>
        <w:t>مفس المرجع، ص120.</w:t>
      </w:r>
    </w:p>
  </w:footnote>
  <w:footnote w:id="9">
    <w:p w14:paraId="706F08CB" w14:textId="77777777" w:rsidR="006163ED" w:rsidRDefault="006163ED" w:rsidP="00332742">
      <w:pPr>
        <w:pStyle w:val="Notedebasdepage"/>
        <w:bidi/>
        <w:rPr>
          <w:rtl/>
          <w:lang w:bidi="ar-DZ"/>
        </w:rPr>
      </w:pPr>
      <w:r w:rsidRPr="001F7232">
        <w:rPr>
          <w:rStyle w:val="Appelnotedebasdep"/>
          <w:rFonts w:ascii="Traditional Arabic" w:hAnsi="Traditional Arabic" w:cs="Traditional Arabic"/>
          <w:sz w:val="24"/>
          <w:szCs w:val="24"/>
        </w:rPr>
        <w:footnoteRef/>
      </w:r>
      <w:r w:rsidRPr="001F7232">
        <w:rPr>
          <w:rFonts w:ascii="Traditional Arabic" w:hAnsi="Traditional Arabic" w:cs="Traditional Arabic"/>
          <w:sz w:val="24"/>
          <w:szCs w:val="24"/>
          <w:rtl/>
          <w:lang w:bidi="ar-DZ"/>
        </w:rPr>
        <w:t>محمد مصايف، النثر الجزائري الحديث، مرجع سابق، ص121.</w:t>
      </w:r>
    </w:p>
  </w:footnote>
  <w:footnote w:id="10">
    <w:p w14:paraId="6EB13FB7" w14:textId="77777777" w:rsidR="006163ED" w:rsidRPr="00FD7D0D" w:rsidRDefault="006163ED" w:rsidP="00332742">
      <w:pPr>
        <w:pStyle w:val="Notedebasdepage"/>
        <w:bidi/>
        <w:jc w:val="both"/>
        <w:rPr>
          <w:rFonts w:ascii="Traditional Arabic" w:hAnsi="Traditional Arabic" w:cs="Traditional Arabic"/>
          <w:rtl/>
          <w:lang w:bidi="ar-DZ"/>
        </w:rPr>
      </w:pPr>
      <w:r w:rsidRPr="00FD7D0D">
        <w:rPr>
          <w:rStyle w:val="Appelnotedebasdep"/>
          <w:rFonts w:ascii="Traditional Arabic" w:hAnsi="Traditional Arabic" w:cs="Traditional Arabic"/>
          <w:sz w:val="24"/>
          <w:szCs w:val="24"/>
        </w:rPr>
        <w:footnoteRef/>
      </w:r>
      <w:r w:rsidRPr="00FD7D0D">
        <w:rPr>
          <w:rFonts w:ascii="Traditional Arabic" w:hAnsi="Traditional Arabic" w:cs="Traditional Arabic"/>
          <w:sz w:val="24"/>
          <w:szCs w:val="24"/>
          <w:rtl/>
          <w:lang w:bidi="ar-DZ"/>
        </w:rPr>
        <w:t>المرجع نفسه، ص121.</w:t>
      </w:r>
    </w:p>
  </w:footnote>
  <w:footnote w:id="11">
    <w:p w14:paraId="20E645F2" w14:textId="77777777" w:rsidR="006163ED" w:rsidRPr="0019384B" w:rsidRDefault="006163ED" w:rsidP="00332742">
      <w:pPr>
        <w:pStyle w:val="Notedebasdepage"/>
        <w:bidi/>
        <w:jc w:val="both"/>
        <w:rPr>
          <w:rFonts w:ascii="Traditional Arabic" w:hAnsi="Traditional Arabic" w:cs="Traditional Arabic"/>
          <w:sz w:val="24"/>
          <w:szCs w:val="24"/>
          <w:rtl/>
          <w:lang w:bidi="ar-DZ"/>
        </w:rPr>
      </w:pPr>
      <w:r w:rsidRPr="0019384B">
        <w:rPr>
          <w:rStyle w:val="Appelnotedebasdep"/>
          <w:rFonts w:ascii="Traditional Arabic" w:hAnsi="Traditional Arabic" w:cs="Traditional Arabic"/>
          <w:sz w:val="24"/>
          <w:szCs w:val="24"/>
        </w:rPr>
        <w:footnoteRef/>
      </w:r>
      <w:r w:rsidRPr="0019384B">
        <w:rPr>
          <w:rFonts w:ascii="Traditional Arabic" w:hAnsi="Traditional Arabic" w:cs="Traditional Arabic"/>
          <w:sz w:val="24"/>
          <w:szCs w:val="24"/>
          <w:rtl/>
          <w:lang w:bidi="ar-DZ"/>
        </w:rPr>
        <w:t>عبد الله الركيبي، تطور النثر الجزائري الحديث 1830-1974، المؤسسة الوطنية للكتاب، ط2، ص166.</w:t>
      </w:r>
    </w:p>
  </w:footnote>
  <w:footnote w:id="12">
    <w:p w14:paraId="3D160F22" w14:textId="77777777" w:rsidR="006163ED" w:rsidRDefault="006163ED" w:rsidP="00332742">
      <w:pPr>
        <w:pStyle w:val="Notedebasdepage"/>
        <w:bidi/>
        <w:jc w:val="both"/>
        <w:rPr>
          <w:rtl/>
          <w:lang w:bidi="ar-DZ"/>
        </w:rPr>
      </w:pPr>
      <w:r w:rsidRPr="0019384B">
        <w:rPr>
          <w:rStyle w:val="Appelnotedebasdep"/>
          <w:rFonts w:ascii="Traditional Arabic" w:hAnsi="Traditional Arabic" w:cs="Traditional Arabic"/>
          <w:sz w:val="24"/>
          <w:szCs w:val="24"/>
        </w:rPr>
        <w:footnoteRef/>
      </w:r>
      <w:r w:rsidRPr="0019384B">
        <w:rPr>
          <w:rFonts w:ascii="Traditional Arabic" w:hAnsi="Traditional Arabic" w:cs="Traditional Arabic"/>
          <w:sz w:val="24"/>
          <w:szCs w:val="24"/>
          <w:rtl/>
          <w:lang w:bidi="ar-DZ"/>
        </w:rPr>
        <w:t>المرجع نفسه، ص166.</w:t>
      </w:r>
    </w:p>
  </w:footnote>
  <w:footnote w:id="13">
    <w:p w14:paraId="124F6A5D" w14:textId="77777777" w:rsidR="006163ED" w:rsidRPr="00C50EF6" w:rsidRDefault="006163ED" w:rsidP="00DF3715">
      <w:pPr>
        <w:pStyle w:val="Notedebasdepage"/>
        <w:bidi/>
        <w:rPr>
          <w:rFonts w:ascii="Traditional Arabic" w:hAnsi="Traditional Arabic" w:cs="Traditional Arabic"/>
          <w:sz w:val="24"/>
          <w:szCs w:val="24"/>
          <w:rtl/>
          <w:lang w:bidi="ar-DZ"/>
        </w:rPr>
      </w:pPr>
      <w:r w:rsidRPr="00C50EF6">
        <w:rPr>
          <w:rStyle w:val="Appelnotedebasdep"/>
          <w:rFonts w:ascii="Traditional Arabic" w:hAnsi="Traditional Arabic" w:cs="Traditional Arabic"/>
          <w:sz w:val="24"/>
          <w:szCs w:val="24"/>
        </w:rPr>
        <w:footnoteRef/>
      </w:r>
      <w:r w:rsidRPr="00C50EF6">
        <w:rPr>
          <w:rFonts w:ascii="Traditional Arabic" w:hAnsi="Traditional Arabic" w:cs="Traditional Arabic"/>
          <w:sz w:val="24"/>
          <w:szCs w:val="24"/>
          <w:rtl/>
          <w:lang w:bidi="ar-DZ"/>
        </w:rPr>
        <w:t>إبن منظور، لسان العرب، دار صادر، ط1، ج4، بيروت، لبنان، 1997، ص948.</w:t>
      </w:r>
    </w:p>
  </w:footnote>
  <w:footnote w:id="14">
    <w:p w14:paraId="0BB0318D" w14:textId="595312EF" w:rsidR="006163ED" w:rsidRPr="00C50EF6" w:rsidRDefault="006163ED" w:rsidP="00DF3715">
      <w:pPr>
        <w:pStyle w:val="Notedebasdepage"/>
        <w:bidi/>
        <w:rPr>
          <w:rFonts w:ascii="Traditional Arabic" w:hAnsi="Traditional Arabic" w:cs="Traditional Arabic"/>
          <w:sz w:val="24"/>
          <w:szCs w:val="24"/>
          <w:rtl/>
          <w:lang w:bidi="ar-DZ"/>
        </w:rPr>
      </w:pPr>
      <w:r w:rsidRPr="00C50EF6">
        <w:rPr>
          <w:rStyle w:val="Appelnotedebasdep"/>
          <w:rFonts w:ascii="Traditional Arabic" w:hAnsi="Traditional Arabic" w:cs="Traditional Arabic"/>
          <w:sz w:val="24"/>
          <w:szCs w:val="24"/>
        </w:rPr>
        <w:footnoteRef/>
      </w:r>
      <w:r w:rsidRPr="00C50EF6">
        <w:rPr>
          <w:rFonts w:ascii="Traditional Arabic" w:hAnsi="Traditional Arabic" w:cs="Traditional Arabic"/>
          <w:sz w:val="24"/>
          <w:szCs w:val="24"/>
          <w:rtl/>
          <w:lang w:bidi="ar-DZ"/>
        </w:rPr>
        <w:t>إبراهيم أنيس و آخرون: معجم الوسيط، المكتبة الإسلامية، القاهرة، مصر، ط2، ج1، 1972، ص</w:t>
      </w:r>
      <w:r w:rsidR="00E042A4">
        <w:rPr>
          <w:rFonts w:ascii="Traditional Arabic" w:hAnsi="Traditional Arabic" w:cs="Traditional Arabic" w:hint="cs"/>
          <w:sz w:val="24"/>
          <w:szCs w:val="24"/>
          <w:rtl/>
          <w:lang w:bidi="ar-DZ"/>
        </w:rPr>
        <w:t>5</w:t>
      </w:r>
    </w:p>
  </w:footnote>
  <w:footnote w:id="15">
    <w:p w14:paraId="0169B7CE" w14:textId="77777777" w:rsidR="006163ED" w:rsidRPr="00C50EF6" w:rsidRDefault="006163ED" w:rsidP="00DF3715">
      <w:pPr>
        <w:pStyle w:val="Notedebasdepage"/>
        <w:bidi/>
        <w:rPr>
          <w:rFonts w:ascii="Traditional Arabic" w:hAnsi="Traditional Arabic" w:cs="Traditional Arabic"/>
          <w:sz w:val="24"/>
          <w:szCs w:val="24"/>
          <w:rtl/>
          <w:lang w:bidi="ar-DZ"/>
        </w:rPr>
      </w:pPr>
      <w:r w:rsidRPr="00C50EF6">
        <w:rPr>
          <w:rStyle w:val="Appelnotedebasdep"/>
          <w:rFonts w:ascii="Traditional Arabic" w:hAnsi="Traditional Arabic" w:cs="Traditional Arabic"/>
          <w:sz w:val="24"/>
          <w:szCs w:val="24"/>
        </w:rPr>
        <w:footnoteRef/>
      </w:r>
      <w:r w:rsidRPr="00C50EF6">
        <w:rPr>
          <w:rFonts w:ascii="Traditional Arabic" w:hAnsi="Traditional Arabic" w:cs="Traditional Arabic"/>
          <w:sz w:val="24"/>
          <w:szCs w:val="24"/>
          <w:rtl/>
          <w:lang w:bidi="ar-DZ"/>
        </w:rPr>
        <w:t>معجم اللغة العربية: معجم اللغة العربية للمعجم الوسيط، مكتبة الشروق الدولية، ط4، ص582.</w:t>
      </w:r>
    </w:p>
  </w:footnote>
  <w:footnote w:id="16">
    <w:p w14:paraId="4FBD1B8C" w14:textId="77777777" w:rsidR="006163ED" w:rsidRDefault="006163ED" w:rsidP="00DF3715">
      <w:pPr>
        <w:pStyle w:val="Notedebasdepage"/>
        <w:bidi/>
        <w:rPr>
          <w:rtl/>
          <w:lang w:bidi="ar-DZ"/>
        </w:rPr>
      </w:pPr>
      <w:r w:rsidRPr="00C50EF6">
        <w:rPr>
          <w:rStyle w:val="Appelnotedebasdep"/>
          <w:rFonts w:ascii="Traditional Arabic" w:hAnsi="Traditional Arabic" w:cs="Traditional Arabic"/>
          <w:sz w:val="24"/>
          <w:szCs w:val="24"/>
        </w:rPr>
        <w:footnoteRef/>
      </w:r>
      <w:r w:rsidRPr="00C50EF6">
        <w:rPr>
          <w:rFonts w:ascii="Traditional Arabic" w:hAnsi="Traditional Arabic" w:cs="Traditional Arabic"/>
          <w:sz w:val="24"/>
          <w:szCs w:val="24"/>
          <w:rtl/>
          <w:lang w:bidi="ar-DZ"/>
        </w:rPr>
        <w:t>حميد الحميداني، بنية النص السردي، المركز الثقافي العربي، الدار البيضاء، بيروت، ط1، 2000، ص55.</w:t>
      </w:r>
    </w:p>
  </w:footnote>
  <w:footnote w:id="17">
    <w:p w14:paraId="24D6AF2A" w14:textId="77777777" w:rsidR="006163ED" w:rsidRPr="00973453" w:rsidRDefault="006163ED" w:rsidP="00DF3715">
      <w:pPr>
        <w:pStyle w:val="Notedebasdepage"/>
        <w:bidi/>
        <w:jc w:val="both"/>
        <w:rPr>
          <w:rFonts w:ascii="Traditional Arabic" w:hAnsi="Traditional Arabic" w:cs="Traditional Arabic"/>
          <w:rtl/>
          <w:lang w:bidi="ar-DZ"/>
        </w:rPr>
      </w:pPr>
      <w:r w:rsidRPr="00973453">
        <w:rPr>
          <w:rStyle w:val="Appelnotedebasdep"/>
          <w:rFonts w:ascii="Traditional Arabic" w:hAnsi="Traditional Arabic" w:cs="Traditional Arabic"/>
          <w:sz w:val="24"/>
          <w:szCs w:val="24"/>
        </w:rPr>
        <w:footnoteRef/>
      </w:r>
      <w:r w:rsidRPr="00973453">
        <w:rPr>
          <w:rFonts w:ascii="Traditional Arabic" w:hAnsi="Traditional Arabic" w:cs="Traditional Arabic"/>
          <w:sz w:val="24"/>
          <w:szCs w:val="24"/>
          <w:rtl/>
        </w:rPr>
        <w:t xml:space="preserve">عبد الحق </w:t>
      </w:r>
      <w:r w:rsidRPr="00973453">
        <w:rPr>
          <w:rFonts w:ascii="Traditional Arabic" w:hAnsi="Traditional Arabic" w:cs="Traditional Arabic" w:hint="cs"/>
          <w:sz w:val="24"/>
          <w:szCs w:val="24"/>
          <w:rtl/>
        </w:rPr>
        <w:t>بلعابد، عتبات</w:t>
      </w:r>
      <w:r w:rsidRPr="00973453">
        <w:rPr>
          <w:rFonts w:ascii="Traditional Arabic" w:hAnsi="Traditional Arabic" w:cs="Traditional Arabic"/>
          <w:sz w:val="24"/>
          <w:szCs w:val="24"/>
          <w:rtl/>
        </w:rPr>
        <w:t xml:space="preserve"> جيرار جينت من النص إلى المناص،</w:t>
      </w:r>
      <w:r w:rsidRPr="00973453">
        <w:rPr>
          <w:rFonts w:ascii="Traditional Arabic" w:hAnsi="Traditional Arabic" w:cs="Traditional Arabic" w:hint="cs"/>
          <w:sz w:val="24"/>
          <w:szCs w:val="24"/>
          <w:rtl/>
        </w:rPr>
        <w:t>تقديم: سعيد</w:t>
      </w:r>
      <w:r w:rsidRPr="00973453">
        <w:rPr>
          <w:rFonts w:ascii="Traditional Arabic" w:hAnsi="Traditional Arabic" w:cs="Traditional Arabic"/>
          <w:sz w:val="24"/>
          <w:szCs w:val="24"/>
          <w:rtl/>
        </w:rPr>
        <w:t xml:space="preserve"> يقطين،منشورات الإحتلاف،الجزائر العاصمة،الجزائر،ط</w:t>
      </w:r>
      <w:r>
        <w:rPr>
          <w:rFonts w:ascii="Traditional Arabic" w:hAnsi="Traditional Arabic" w:cs="Traditional Arabic" w:hint="cs"/>
          <w:sz w:val="24"/>
          <w:szCs w:val="24"/>
          <w:rtl/>
        </w:rPr>
        <w:t xml:space="preserve">1، </w:t>
      </w:r>
      <w:r w:rsidRPr="00973453">
        <w:rPr>
          <w:rFonts w:ascii="Traditional Arabic" w:hAnsi="Traditional Arabic" w:cs="Traditional Arabic"/>
          <w:sz w:val="24"/>
          <w:szCs w:val="24"/>
          <w:rtl/>
        </w:rPr>
        <w:t>،2008،ص45</w:t>
      </w:r>
    </w:p>
  </w:footnote>
  <w:footnote w:id="18">
    <w:p w14:paraId="5B0AB360" w14:textId="77777777" w:rsidR="006163ED" w:rsidRPr="00F2579F" w:rsidRDefault="006163ED" w:rsidP="00DF3715">
      <w:pPr>
        <w:pStyle w:val="Notedebasdepage"/>
        <w:bidi/>
        <w:rPr>
          <w:rFonts w:ascii="Traditional Arabic" w:hAnsi="Traditional Arabic" w:cs="Traditional Arabic"/>
          <w:sz w:val="24"/>
          <w:szCs w:val="24"/>
          <w:rtl/>
          <w:lang w:bidi="ar-DZ"/>
        </w:rPr>
      </w:pPr>
      <w:r w:rsidRPr="00F2579F">
        <w:rPr>
          <w:rStyle w:val="Appelnotedebasdep"/>
          <w:rFonts w:ascii="Traditional Arabic" w:hAnsi="Traditional Arabic" w:cs="Traditional Arabic"/>
          <w:sz w:val="24"/>
          <w:szCs w:val="24"/>
        </w:rPr>
        <w:footnoteRef/>
      </w:r>
      <w:r w:rsidRPr="00F2579F">
        <w:rPr>
          <w:rFonts w:ascii="Traditional Arabic" w:hAnsi="Traditional Arabic" w:cs="Traditional Arabic"/>
          <w:sz w:val="24"/>
          <w:szCs w:val="24"/>
          <w:rtl/>
        </w:rPr>
        <w:t xml:space="preserve">عبد الحق </w:t>
      </w:r>
      <w:r w:rsidRPr="00F2579F">
        <w:rPr>
          <w:rFonts w:ascii="Traditional Arabic" w:hAnsi="Traditional Arabic" w:cs="Traditional Arabic" w:hint="cs"/>
          <w:sz w:val="24"/>
          <w:szCs w:val="24"/>
          <w:rtl/>
        </w:rPr>
        <w:t>بلعابد: عتبات</w:t>
      </w:r>
      <w:r w:rsidRPr="00F2579F">
        <w:rPr>
          <w:rFonts w:ascii="Traditional Arabic" w:hAnsi="Traditional Arabic" w:cs="Traditional Arabic"/>
          <w:sz w:val="24"/>
          <w:szCs w:val="24"/>
          <w:rtl/>
        </w:rPr>
        <w:t xml:space="preserve"> جيرار جينت،من النص إلى المناص ص49-50</w:t>
      </w:r>
      <w:r>
        <w:rPr>
          <w:rFonts w:ascii="Traditional Arabic" w:hAnsi="Traditional Arabic" w:cs="Traditional Arabic" w:hint="cs"/>
          <w:sz w:val="24"/>
          <w:szCs w:val="24"/>
          <w:rtl/>
        </w:rPr>
        <w:t>.</w:t>
      </w:r>
    </w:p>
  </w:footnote>
  <w:footnote w:id="19">
    <w:p w14:paraId="449050E7" w14:textId="77777777" w:rsidR="006163ED" w:rsidRPr="00D63AEB" w:rsidRDefault="006163ED" w:rsidP="00DF3715">
      <w:pPr>
        <w:pStyle w:val="Notedebasdepage"/>
        <w:bidi/>
        <w:rPr>
          <w:rFonts w:ascii="Traditional Arabic" w:hAnsi="Traditional Arabic" w:cs="Traditional Arabic"/>
          <w:sz w:val="24"/>
          <w:szCs w:val="24"/>
          <w:rtl/>
          <w:lang w:bidi="ar-DZ"/>
        </w:rPr>
      </w:pPr>
      <w:r w:rsidRPr="00D63AEB">
        <w:rPr>
          <w:rStyle w:val="Appelnotedebasdep"/>
          <w:rFonts w:ascii="Traditional Arabic" w:hAnsi="Traditional Arabic" w:cs="Traditional Arabic"/>
          <w:sz w:val="24"/>
          <w:szCs w:val="24"/>
        </w:rPr>
        <w:footnoteRef/>
      </w:r>
      <w:r w:rsidRPr="00D63AEB">
        <w:rPr>
          <w:rFonts w:ascii="Traditional Arabic" w:hAnsi="Traditional Arabic" w:cs="Traditional Arabic"/>
          <w:sz w:val="24"/>
          <w:szCs w:val="24"/>
          <w:rtl/>
        </w:rPr>
        <w:t xml:space="preserve">حسين فيلالي:السمة </w:t>
      </w:r>
      <w:r w:rsidRPr="00D63AEB">
        <w:rPr>
          <w:rFonts w:ascii="Traditional Arabic" w:hAnsi="Traditional Arabic" w:cs="Traditional Arabic" w:hint="cs"/>
          <w:sz w:val="24"/>
          <w:szCs w:val="24"/>
          <w:rtl/>
        </w:rPr>
        <w:t>والنص</w:t>
      </w:r>
      <w:r w:rsidRPr="00D63AEB">
        <w:rPr>
          <w:rFonts w:ascii="Traditional Arabic" w:hAnsi="Traditional Arabic" w:cs="Traditional Arabic"/>
          <w:sz w:val="24"/>
          <w:szCs w:val="24"/>
          <w:rtl/>
        </w:rPr>
        <w:t xml:space="preserve"> السردي،موفم للنشر،الجزائر،دط،2008،ص76.</w:t>
      </w:r>
    </w:p>
  </w:footnote>
  <w:footnote w:id="20">
    <w:p w14:paraId="6F7C7E63" w14:textId="77777777" w:rsidR="006163ED" w:rsidRPr="00D63AEB" w:rsidRDefault="006163ED" w:rsidP="00DF3715">
      <w:pPr>
        <w:pStyle w:val="Notedebasdepage"/>
        <w:bidi/>
        <w:rPr>
          <w:rFonts w:ascii="Traditional Arabic" w:hAnsi="Traditional Arabic" w:cs="Traditional Arabic"/>
          <w:sz w:val="24"/>
          <w:szCs w:val="24"/>
          <w:rtl/>
          <w:lang w:bidi="ar-DZ"/>
        </w:rPr>
      </w:pPr>
      <w:r w:rsidRPr="00D63AEB">
        <w:rPr>
          <w:rStyle w:val="Appelnotedebasdep"/>
          <w:rFonts w:ascii="Traditional Arabic" w:hAnsi="Traditional Arabic" w:cs="Traditional Arabic"/>
          <w:sz w:val="24"/>
          <w:szCs w:val="24"/>
        </w:rPr>
        <w:footnoteRef/>
      </w:r>
      <w:r w:rsidRPr="00D63AEB">
        <w:rPr>
          <w:rFonts w:ascii="Traditional Arabic" w:hAnsi="Traditional Arabic" w:cs="Traditional Arabic"/>
          <w:sz w:val="24"/>
          <w:szCs w:val="24"/>
          <w:rtl/>
        </w:rPr>
        <w:t>عبد الحق بلعابد:عتبات جيرار جينت،من النص إلى المناص،ص63.</w:t>
      </w:r>
    </w:p>
  </w:footnote>
  <w:footnote w:id="21">
    <w:p w14:paraId="16099F51" w14:textId="77777777" w:rsidR="006163ED" w:rsidRPr="00D63AEB" w:rsidRDefault="006163ED" w:rsidP="00DF3715">
      <w:pPr>
        <w:pStyle w:val="Notedebasdepage"/>
        <w:bidi/>
        <w:rPr>
          <w:rFonts w:ascii="Traditional Arabic" w:hAnsi="Traditional Arabic" w:cs="Traditional Arabic"/>
          <w:sz w:val="24"/>
          <w:szCs w:val="24"/>
          <w:rtl/>
          <w:lang w:bidi="ar-DZ"/>
        </w:rPr>
      </w:pPr>
      <w:r w:rsidRPr="00D63AEB">
        <w:rPr>
          <w:rStyle w:val="Appelnotedebasdep"/>
          <w:rFonts w:ascii="Traditional Arabic" w:hAnsi="Traditional Arabic" w:cs="Traditional Arabic"/>
          <w:sz w:val="24"/>
          <w:szCs w:val="24"/>
        </w:rPr>
        <w:footnoteRef/>
      </w:r>
      <w:r w:rsidRPr="00D63AEB">
        <w:rPr>
          <w:rFonts w:ascii="Traditional Arabic" w:hAnsi="Traditional Arabic" w:cs="Traditional Arabic"/>
          <w:sz w:val="24"/>
          <w:szCs w:val="24"/>
          <w:rtl/>
        </w:rPr>
        <w:t>المرجع نفسه:ص63-64.</w:t>
      </w:r>
    </w:p>
  </w:footnote>
  <w:footnote w:id="22">
    <w:p w14:paraId="0A31A9F1" w14:textId="77777777" w:rsidR="006163ED" w:rsidRDefault="006163ED" w:rsidP="00DF3715">
      <w:pPr>
        <w:pStyle w:val="Notedebasdepage"/>
        <w:bidi/>
        <w:rPr>
          <w:rtl/>
          <w:lang w:bidi="ar-DZ"/>
        </w:rPr>
      </w:pPr>
      <w:r w:rsidRPr="00D63AEB">
        <w:rPr>
          <w:rStyle w:val="Appelnotedebasdep"/>
          <w:rFonts w:ascii="Traditional Arabic" w:hAnsi="Traditional Arabic" w:cs="Traditional Arabic"/>
          <w:sz w:val="24"/>
          <w:szCs w:val="24"/>
        </w:rPr>
        <w:footnoteRef/>
      </w:r>
      <w:r w:rsidRPr="00D63AEB">
        <w:rPr>
          <w:rFonts w:ascii="Traditional Arabic" w:hAnsi="Traditional Arabic" w:cs="Traditional Arabic"/>
          <w:sz w:val="24"/>
          <w:szCs w:val="24"/>
          <w:rtl/>
        </w:rPr>
        <w:t>المرجع نفسه:ص65.</w:t>
      </w:r>
    </w:p>
  </w:footnote>
  <w:footnote w:id="23">
    <w:p w14:paraId="2E5128EA" w14:textId="77777777" w:rsidR="006163ED" w:rsidRPr="009E2B4D" w:rsidRDefault="006163ED" w:rsidP="00DF3715">
      <w:pPr>
        <w:pStyle w:val="Notedebasdepage"/>
        <w:bidi/>
        <w:jc w:val="both"/>
        <w:rPr>
          <w:rFonts w:ascii="Traditional Arabic" w:hAnsi="Traditional Arabic" w:cs="Traditional Arabic"/>
          <w:rtl/>
          <w:lang w:bidi="ar-DZ"/>
        </w:rPr>
      </w:pPr>
      <w:r w:rsidRPr="009E2B4D">
        <w:rPr>
          <w:rStyle w:val="Appelnotedebasdep"/>
          <w:rFonts w:ascii="Traditional Arabic" w:hAnsi="Traditional Arabic" w:cs="Traditional Arabic"/>
          <w:sz w:val="24"/>
          <w:szCs w:val="24"/>
        </w:rPr>
        <w:footnoteRef/>
      </w:r>
      <w:r w:rsidRPr="009E2B4D">
        <w:rPr>
          <w:rFonts w:ascii="Traditional Arabic" w:hAnsi="Traditional Arabic" w:cs="Traditional Arabic"/>
          <w:sz w:val="24"/>
          <w:szCs w:val="24"/>
          <w:rtl/>
        </w:rPr>
        <w:t>هيوسلفرمان: نصيات بين الهرمينوطيقا والتفكيكية: ترجمة حسن ناظم، علي حاكم صلح، بيروت، المركز الثقافي العربي، ط1، 2003، ص106-107.</w:t>
      </w:r>
    </w:p>
  </w:footnote>
  <w:footnote w:id="24">
    <w:p w14:paraId="7A9B72D8" w14:textId="77777777" w:rsidR="006163ED" w:rsidRPr="009E2B4D" w:rsidRDefault="006163ED" w:rsidP="00DF3715">
      <w:pPr>
        <w:pStyle w:val="Notedebasdepage"/>
        <w:bidi/>
        <w:jc w:val="both"/>
        <w:rPr>
          <w:rFonts w:ascii="Traditional Arabic" w:hAnsi="Traditional Arabic" w:cs="Traditional Arabic"/>
          <w:rtl/>
          <w:lang w:bidi="ar-DZ"/>
        </w:rPr>
      </w:pPr>
      <w:r w:rsidRPr="009E2B4D">
        <w:rPr>
          <w:rStyle w:val="Appelnotedebasdep"/>
          <w:rFonts w:ascii="Traditional Arabic" w:hAnsi="Traditional Arabic" w:cs="Traditional Arabic"/>
          <w:sz w:val="24"/>
          <w:szCs w:val="24"/>
        </w:rPr>
        <w:footnoteRef/>
      </w:r>
      <w:r w:rsidRPr="009E2B4D">
        <w:rPr>
          <w:rFonts w:ascii="Traditional Arabic" w:hAnsi="Traditional Arabic" w:cs="Traditional Arabic"/>
          <w:sz w:val="24"/>
          <w:szCs w:val="24"/>
          <w:rtl/>
        </w:rPr>
        <w:t>ابن منظور: لسان العرب،مادة عنن</w:t>
      </w:r>
      <w:r>
        <w:rPr>
          <w:rFonts w:ascii="Traditional Arabic" w:hAnsi="Traditional Arabic" w:cs="Traditional Arabic" w:hint="cs"/>
          <w:sz w:val="24"/>
          <w:szCs w:val="24"/>
          <w:rtl/>
        </w:rPr>
        <w:t>،</w:t>
      </w:r>
      <w:r w:rsidRPr="009E2B4D">
        <w:rPr>
          <w:rFonts w:ascii="Traditional Arabic" w:hAnsi="Traditional Arabic" w:cs="Traditional Arabic"/>
          <w:sz w:val="24"/>
          <w:szCs w:val="24"/>
          <w:rtl/>
        </w:rPr>
        <w:t xml:space="preserve"> ص 312.</w:t>
      </w:r>
    </w:p>
  </w:footnote>
  <w:footnote w:id="25">
    <w:p w14:paraId="3891C081" w14:textId="77777777" w:rsidR="006163ED" w:rsidRPr="00D36407" w:rsidRDefault="006163ED" w:rsidP="00DF3715">
      <w:pPr>
        <w:pStyle w:val="Notedebasdepage"/>
        <w:bidi/>
        <w:jc w:val="both"/>
        <w:rPr>
          <w:rFonts w:ascii="Traditional Arabic" w:hAnsi="Traditional Arabic" w:cs="Traditional Arabic"/>
          <w:rtl/>
          <w:lang w:bidi="ar-DZ"/>
        </w:rPr>
      </w:pPr>
      <w:r w:rsidRPr="00D36407">
        <w:rPr>
          <w:rStyle w:val="Appelnotedebasdep"/>
          <w:rFonts w:ascii="Traditional Arabic" w:hAnsi="Traditional Arabic" w:cs="Traditional Arabic"/>
          <w:sz w:val="24"/>
          <w:szCs w:val="24"/>
        </w:rPr>
        <w:footnoteRef/>
      </w:r>
      <w:r w:rsidRPr="00D36407">
        <w:rPr>
          <w:rFonts w:ascii="Traditional Arabic" w:hAnsi="Traditional Arabic" w:cs="Traditional Arabic"/>
          <w:sz w:val="24"/>
          <w:szCs w:val="24"/>
          <w:rtl/>
        </w:rPr>
        <w:t xml:space="preserve">العلامة اللغوي مجد الدين محمد ابن يعقوب الفيروزابادي:القاموس </w:t>
      </w:r>
      <w:r w:rsidRPr="00D36407">
        <w:rPr>
          <w:rFonts w:ascii="Traditional Arabic" w:hAnsi="Traditional Arabic" w:cs="Traditional Arabic" w:hint="cs"/>
          <w:sz w:val="24"/>
          <w:szCs w:val="24"/>
          <w:rtl/>
        </w:rPr>
        <w:t>المحيط،</w:t>
      </w:r>
      <w:r w:rsidRPr="00D36407">
        <w:rPr>
          <w:rFonts w:ascii="Traditional Arabic" w:hAnsi="Traditional Arabic" w:cs="Traditional Arabic"/>
          <w:sz w:val="24"/>
          <w:szCs w:val="24"/>
          <w:rtl/>
        </w:rPr>
        <w:t>تحقيق:مكتبة تحقيق التراث في مؤسسة الرسالة،بيروت،لبنان،</w:t>
      </w:r>
      <w:r>
        <w:rPr>
          <w:rFonts w:ascii="Traditional Arabic" w:hAnsi="Traditional Arabic" w:cs="Traditional Arabic" w:hint="cs"/>
          <w:sz w:val="24"/>
          <w:szCs w:val="24"/>
          <w:rtl/>
        </w:rPr>
        <w:t xml:space="preserve"> ط8، 2005، ص1216. </w:t>
      </w:r>
    </w:p>
  </w:footnote>
  <w:footnote w:id="26">
    <w:p w14:paraId="4A92EE67" w14:textId="77777777" w:rsidR="006163ED" w:rsidRPr="005B2C26" w:rsidRDefault="006163ED" w:rsidP="00DF3715">
      <w:pPr>
        <w:pStyle w:val="Notedebasdepage"/>
        <w:bidi/>
        <w:rPr>
          <w:rFonts w:ascii="Traditional Arabic" w:hAnsi="Traditional Arabic" w:cs="Traditional Arabic"/>
          <w:rtl/>
          <w:lang w:bidi="ar-DZ"/>
        </w:rPr>
      </w:pPr>
      <w:r w:rsidRPr="005B2C26">
        <w:rPr>
          <w:rStyle w:val="Appelnotedebasdep"/>
          <w:rFonts w:ascii="Traditional Arabic" w:hAnsi="Traditional Arabic" w:cs="Traditional Arabic"/>
          <w:sz w:val="24"/>
          <w:szCs w:val="24"/>
        </w:rPr>
        <w:footnoteRef/>
      </w:r>
      <w:r w:rsidRPr="005B2C26">
        <w:rPr>
          <w:rFonts w:ascii="Traditional Arabic" w:hAnsi="Traditional Arabic" w:cs="Traditional Arabic"/>
          <w:sz w:val="24"/>
          <w:szCs w:val="24"/>
          <w:rtl/>
        </w:rPr>
        <w:t xml:space="preserve">المرجع </w:t>
      </w:r>
      <w:r w:rsidRPr="005B2C26">
        <w:rPr>
          <w:rFonts w:ascii="Traditional Arabic" w:hAnsi="Traditional Arabic" w:cs="Traditional Arabic" w:hint="cs"/>
          <w:sz w:val="24"/>
          <w:szCs w:val="24"/>
          <w:rtl/>
        </w:rPr>
        <w:t>نفسه</w:t>
      </w:r>
      <w:r>
        <w:rPr>
          <w:rFonts w:ascii="Traditional Arabic" w:hAnsi="Traditional Arabic" w:cs="Traditional Arabic" w:hint="cs"/>
          <w:sz w:val="24"/>
          <w:szCs w:val="24"/>
          <w:rtl/>
        </w:rPr>
        <w:t>،</w:t>
      </w:r>
      <w:r w:rsidRPr="005B2C26">
        <w:rPr>
          <w:rFonts w:ascii="Traditional Arabic" w:hAnsi="Traditional Arabic" w:cs="Traditional Arabic" w:hint="cs"/>
          <w:sz w:val="24"/>
          <w:szCs w:val="24"/>
          <w:rtl/>
        </w:rPr>
        <w:t xml:space="preserve"> ص</w:t>
      </w:r>
      <w:r w:rsidRPr="005B2C26">
        <w:rPr>
          <w:rFonts w:ascii="Traditional Arabic" w:hAnsi="Traditional Arabic" w:cs="Traditional Arabic"/>
          <w:sz w:val="24"/>
          <w:szCs w:val="24"/>
          <w:rtl/>
        </w:rPr>
        <w:t xml:space="preserve"> 1217.</w:t>
      </w:r>
    </w:p>
  </w:footnote>
  <w:footnote w:id="27">
    <w:p w14:paraId="01D0C195" w14:textId="77777777" w:rsidR="006163ED" w:rsidRPr="002929F9" w:rsidRDefault="006163ED" w:rsidP="00DF3715">
      <w:pPr>
        <w:pStyle w:val="Notedebasdepage"/>
        <w:bidi/>
        <w:rPr>
          <w:rFonts w:ascii="Traditional Arabic" w:hAnsi="Traditional Arabic" w:cs="Traditional Arabic"/>
          <w:rtl/>
          <w:lang w:bidi="ar-DZ"/>
        </w:rPr>
      </w:pPr>
      <w:r w:rsidRPr="002929F9">
        <w:rPr>
          <w:rStyle w:val="Appelnotedebasdep"/>
          <w:rFonts w:ascii="Traditional Arabic" w:hAnsi="Traditional Arabic" w:cs="Traditional Arabic"/>
          <w:sz w:val="24"/>
          <w:szCs w:val="24"/>
        </w:rPr>
        <w:footnoteRef/>
      </w:r>
      <w:r w:rsidRPr="002929F9">
        <w:rPr>
          <w:rFonts w:ascii="Traditional Arabic" w:hAnsi="Traditional Arabic" w:cs="Traditional Arabic"/>
          <w:sz w:val="24"/>
          <w:szCs w:val="24"/>
          <w:rtl/>
        </w:rPr>
        <w:t>محمد فكري النجار</w:t>
      </w:r>
      <w:r>
        <w:rPr>
          <w:rFonts w:ascii="Traditional Arabic" w:hAnsi="Traditional Arabic" w:cs="Traditional Arabic" w:hint="cs"/>
          <w:sz w:val="24"/>
          <w:szCs w:val="24"/>
          <w:rtl/>
        </w:rPr>
        <w:t xml:space="preserve">، </w:t>
      </w:r>
      <w:r w:rsidRPr="002929F9">
        <w:rPr>
          <w:rFonts w:ascii="Traditional Arabic" w:hAnsi="Traditional Arabic" w:cs="Traditional Arabic"/>
          <w:sz w:val="24"/>
          <w:szCs w:val="24"/>
          <w:rtl/>
        </w:rPr>
        <w:t xml:space="preserve">العنوان </w:t>
      </w:r>
      <w:r w:rsidRPr="002929F9">
        <w:rPr>
          <w:rFonts w:ascii="Traditional Arabic" w:hAnsi="Traditional Arabic" w:cs="Traditional Arabic" w:hint="cs"/>
          <w:sz w:val="24"/>
          <w:szCs w:val="24"/>
          <w:rtl/>
        </w:rPr>
        <w:t>وسيميوطيقا</w:t>
      </w:r>
      <w:r w:rsidRPr="002929F9">
        <w:rPr>
          <w:rFonts w:ascii="Traditional Arabic" w:hAnsi="Traditional Arabic" w:cs="Traditional Arabic"/>
          <w:sz w:val="24"/>
          <w:szCs w:val="24"/>
          <w:rtl/>
        </w:rPr>
        <w:t>الإتصال</w:t>
      </w:r>
      <w:r w:rsidRPr="002929F9">
        <w:rPr>
          <w:rFonts w:ascii="Traditional Arabic" w:hAnsi="Traditional Arabic" w:cs="Traditional Arabic" w:hint="cs"/>
          <w:sz w:val="24"/>
          <w:szCs w:val="24"/>
          <w:rtl/>
        </w:rPr>
        <w:t>الأدبي، الهيئة</w:t>
      </w:r>
      <w:r w:rsidRPr="002929F9">
        <w:rPr>
          <w:rFonts w:ascii="Traditional Arabic" w:hAnsi="Traditional Arabic" w:cs="Traditional Arabic"/>
          <w:sz w:val="24"/>
          <w:szCs w:val="24"/>
          <w:rtl/>
        </w:rPr>
        <w:t xml:space="preserve"> المصرية العامة للكتاب،مصر،1998،ص20-22.</w:t>
      </w:r>
    </w:p>
  </w:footnote>
  <w:footnote w:id="28">
    <w:p w14:paraId="409F34A4" w14:textId="77777777" w:rsidR="006163ED" w:rsidRPr="007534E5" w:rsidRDefault="006163ED" w:rsidP="00DF3715">
      <w:pPr>
        <w:pStyle w:val="Notedebasdepage"/>
        <w:bidi/>
        <w:rPr>
          <w:rFonts w:ascii="Traditional Arabic" w:hAnsi="Traditional Arabic" w:cs="Traditional Arabic"/>
          <w:rtl/>
          <w:lang w:bidi="ar-DZ"/>
        </w:rPr>
      </w:pPr>
      <w:r w:rsidRPr="007534E5">
        <w:rPr>
          <w:rStyle w:val="Appelnotedebasdep"/>
          <w:rFonts w:ascii="Traditional Arabic" w:hAnsi="Traditional Arabic" w:cs="Traditional Arabic"/>
          <w:sz w:val="24"/>
          <w:szCs w:val="24"/>
        </w:rPr>
        <w:footnoteRef/>
      </w:r>
      <w:r w:rsidRPr="007534E5">
        <w:rPr>
          <w:rFonts w:ascii="Traditional Arabic" w:hAnsi="Traditional Arabic" w:cs="Traditional Arabic"/>
          <w:sz w:val="24"/>
          <w:szCs w:val="24"/>
          <w:rtl/>
        </w:rPr>
        <w:t>خالد حسين</w:t>
      </w:r>
      <w:r>
        <w:rPr>
          <w:rFonts w:ascii="Traditional Arabic" w:hAnsi="Traditional Arabic" w:cs="Traditional Arabic" w:hint="cs"/>
          <w:sz w:val="24"/>
          <w:szCs w:val="24"/>
          <w:rtl/>
        </w:rPr>
        <w:t xml:space="preserve">، </w:t>
      </w:r>
      <w:r w:rsidRPr="007534E5">
        <w:rPr>
          <w:rFonts w:ascii="Traditional Arabic" w:hAnsi="Traditional Arabic" w:cs="Traditional Arabic"/>
          <w:sz w:val="24"/>
          <w:szCs w:val="24"/>
          <w:rtl/>
        </w:rPr>
        <w:t xml:space="preserve">شؤون العلامات،من التشفير إلى التأويل،دار </w:t>
      </w:r>
      <w:r w:rsidRPr="007534E5">
        <w:rPr>
          <w:rFonts w:ascii="Traditional Arabic" w:hAnsi="Traditional Arabic" w:cs="Traditional Arabic" w:hint="cs"/>
          <w:sz w:val="24"/>
          <w:szCs w:val="24"/>
          <w:rtl/>
        </w:rPr>
        <w:t>التكوين، دمشق، حلبوني،</w:t>
      </w:r>
      <w:r>
        <w:rPr>
          <w:rFonts w:ascii="Traditional Arabic" w:hAnsi="Traditional Arabic" w:cs="Traditional Arabic" w:hint="cs"/>
          <w:sz w:val="24"/>
          <w:szCs w:val="24"/>
          <w:rtl/>
        </w:rPr>
        <w:t xml:space="preserve"> ط1، 2008، ص4.</w:t>
      </w:r>
    </w:p>
  </w:footnote>
  <w:footnote w:id="29">
    <w:p w14:paraId="36B3444F" w14:textId="77777777" w:rsidR="006163ED" w:rsidRPr="00673C50" w:rsidRDefault="006163ED" w:rsidP="00DF3715">
      <w:pPr>
        <w:pStyle w:val="Notedebasdepage"/>
        <w:bidi/>
        <w:rPr>
          <w:rFonts w:ascii="Traditional Arabic" w:hAnsi="Traditional Arabic" w:cs="Traditional Arabic"/>
          <w:rtl/>
          <w:lang w:bidi="ar-DZ"/>
        </w:rPr>
      </w:pPr>
      <w:r w:rsidRPr="00673C50">
        <w:rPr>
          <w:rStyle w:val="Appelnotedebasdep"/>
          <w:rFonts w:ascii="Traditional Arabic" w:hAnsi="Traditional Arabic" w:cs="Traditional Arabic"/>
          <w:sz w:val="24"/>
          <w:szCs w:val="24"/>
        </w:rPr>
        <w:footnoteRef/>
      </w:r>
      <w:r w:rsidRPr="00673C50">
        <w:rPr>
          <w:rFonts w:ascii="Traditional Arabic" w:hAnsi="Traditional Arabic" w:cs="Traditional Arabic"/>
          <w:sz w:val="24"/>
          <w:szCs w:val="24"/>
          <w:rtl/>
        </w:rPr>
        <w:t xml:space="preserve">جميل حمداوي:السيميوطيقاو </w:t>
      </w:r>
      <w:r w:rsidRPr="00673C50">
        <w:rPr>
          <w:rFonts w:ascii="Traditional Arabic" w:hAnsi="Traditional Arabic" w:cs="Traditional Arabic" w:hint="cs"/>
          <w:sz w:val="24"/>
          <w:szCs w:val="24"/>
          <w:rtl/>
        </w:rPr>
        <w:t>العنونة،</w:t>
      </w:r>
      <w:r w:rsidRPr="00673C50">
        <w:rPr>
          <w:rFonts w:ascii="Traditional Arabic" w:hAnsi="Traditional Arabic" w:cs="Traditional Arabic"/>
          <w:sz w:val="24"/>
          <w:szCs w:val="24"/>
          <w:rtl/>
        </w:rPr>
        <w:t>مجلة عالم الفكر،م25،</w:t>
      </w:r>
      <w:r>
        <w:rPr>
          <w:rFonts w:ascii="Traditional Arabic" w:hAnsi="Traditional Arabic" w:cs="Traditional Arabic" w:hint="cs"/>
          <w:sz w:val="24"/>
          <w:szCs w:val="24"/>
          <w:rtl/>
        </w:rPr>
        <w:t xml:space="preserve"> ع3، 1997، ص109. </w:t>
      </w:r>
    </w:p>
  </w:footnote>
  <w:footnote w:id="30">
    <w:p w14:paraId="1650552E" w14:textId="77777777" w:rsidR="006163ED" w:rsidRPr="00CF31DD" w:rsidRDefault="006163ED" w:rsidP="00DF3715">
      <w:pPr>
        <w:pStyle w:val="Notedebasdepage"/>
        <w:bidi/>
        <w:rPr>
          <w:rFonts w:ascii="Traditional Arabic" w:hAnsi="Traditional Arabic" w:cs="Traditional Arabic"/>
          <w:rtl/>
          <w:lang w:bidi="ar-DZ"/>
        </w:rPr>
      </w:pPr>
      <w:r w:rsidRPr="00CF31DD">
        <w:rPr>
          <w:rStyle w:val="Appelnotedebasdep"/>
          <w:rFonts w:ascii="Traditional Arabic" w:hAnsi="Traditional Arabic" w:cs="Traditional Arabic"/>
          <w:sz w:val="24"/>
          <w:szCs w:val="24"/>
        </w:rPr>
        <w:footnoteRef/>
      </w:r>
      <w:r w:rsidRPr="00CF31DD">
        <w:rPr>
          <w:rFonts w:ascii="Traditional Arabic" w:hAnsi="Traditional Arabic" w:cs="Traditional Arabic"/>
          <w:sz w:val="24"/>
          <w:szCs w:val="24"/>
          <w:rtl/>
        </w:rPr>
        <w:t>د خالد حسين:في نظرية العنوان،مغامرة تأويلية في شؤون العتبة النصية،دار التكوين،دط،دت،ص493.</w:t>
      </w:r>
    </w:p>
  </w:footnote>
  <w:footnote w:id="31">
    <w:p w14:paraId="22E08E52" w14:textId="77777777" w:rsidR="006163ED" w:rsidRPr="00D903F0" w:rsidRDefault="006163ED" w:rsidP="00DF3715">
      <w:pPr>
        <w:pStyle w:val="Notedebasdepage"/>
        <w:bidi/>
        <w:rPr>
          <w:rFonts w:ascii="Traditional Arabic" w:hAnsi="Traditional Arabic" w:cs="Traditional Arabic"/>
          <w:rtl/>
          <w:lang w:bidi="ar-DZ"/>
        </w:rPr>
      </w:pPr>
      <w:r w:rsidRPr="00D903F0">
        <w:rPr>
          <w:rStyle w:val="Appelnotedebasdep"/>
          <w:rFonts w:ascii="Traditional Arabic" w:hAnsi="Traditional Arabic" w:cs="Traditional Arabic"/>
          <w:sz w:val="24"/>
          <w:szCs w:val="24"/>
        </w:rPr>
        <w:footnoteRef/>
      </w:r>
      <w:r w:rsidRPr="00D903F0">
        <w:rPr>
          <w:rFonts w:ascii="Traditional Arabic" w:hAnsi="Traditional Arabic" w:cs="Traditional Arabic"/>
          <w:sz w:val="24"/>
          <w:szCs w:val="24"/>
          <w:rtl/>
        </w:rPr>
        <w:t>عبد القادر رحيم:علم العنونة،دار التكوين للتأليف و الترجمة و النشر،دمشق،سوريا،</w:t>
      </w:r>
      <w:r>
        <w:rPr>
          <w:rFonts w:ascii="Traditional Arabic" w:hAnsi="Traditional Arabic" w:cs="Traditional Arabic" w:hint="cs"/>
          <w:sz w:val="24"/>
          <w:szCs w:val="24"/>
          <w:rtl/>
        </w:rPr>
        <w:t xml:space="preserve"> ط1، 2010، ص47.</w:t>
      </w:r>
    </w:p>
  </w:footnote>
  <w:footnote w:id="32">
    <w:p w14:paraId="1BC093A4" w14:textId="77777777" w:rsidR="006163ED" w:rsidRPr="00F30B69" w:rsidRDefault="006163ED" w:rsidP="00DF3715">
      <w:pPr>
        <w:pStyle w:val="Notedebasdepage"/>
        <w:bidi/>
        <w:jc w:val="both"/>
        <w:rPr>
          <w:rFonts w:ascii="Traditional Arabic" w:hAnsi="Traditional Arabic" w:cs="Traditional Arabic"/>
          <w:sz w:val="24"/>
          <w:szCs w:val="24"/>
          <w:rtl/>
          <w:lang w:bidi="ar-DZ"/>
        </w:rPr>
      </w:pPr>
      <w:r w:rsidRPr="00F30B69">
        <w:rPr>
          <w:rStyle w:val="Appelnotedebasdep"/>
          <w:rFonts w:ascii="Traditional Arabic" w:hAnsi="Traditional Arabic" w:cs="Traditional Arabic"/>
          <w:sz w:val="24"/>
          <w:szCs w:val="24"/>
        </w:rPr>
        <w:footnoteRef/>
      </w:r>
      <w:r w:rsidRPr="00F30B69">
        <w:rPr>
          <w:rFonts w:ascii="Traditional Arabic" w:hAnsi="Traditional Arabic" w:cs="Traditional Arabic"/>
          <w:sz w:val="24"/>
          <w:szCs w:val="24"/>
          <w:rtl/>
        </w:rPr>
        <w:t>المرجع نفسه، ص51 ص52.</w:t>
      </w:r>
    </w:p>
  </w:footnote>
  <w:footnote w:id="33">
    <w:p w14:paraId="45ECC8BA" w14:textId="77777777" w:rsidR="006163ED" w:rsidRPr="009472C2" w:rsidRDefault="006163ED" w:rsidP="00DF3715">
      <w:pPr>
        <w:pStyle w:val="Notedebasdepage"/>
        <w:bidi/>
        <w:jc w:val="both"/>
        <w:rPr>
          <w:rFonts w:ascii="Traditional Arabic" w:hAnsi="Traditional Arabic" w:cs="Traditional Arabic"/>
          <w:sz w:val="24"/>
          <w:szCs w:val="24"/>
          <w:lang w:bidi="ar-DZ"/>
        </w:rPr>
      </w:pPr>
      <w:r w:rsidRPr="009472C2">
        <w:rPr>
          <w:rStyle w:val="Appelnotedebasdep"/>
          <w:rFonts w:ascii="Traditional Arabic" w:hAnsi="Traditional Arabic" w:cs="Traditional Arabic"/>
          <w:sz w:val="24"/>
          <w:szCs w:val="24"/>
        </w:rPr>
        <w:footnoteRef/>
      </w:r>
      <w:r w:rsidRPr="009472C2">
        <w:rPr>
          <w:rFonts w:ascii="Traditional Arabic" w:hAnsi="Traditional Arabic" w:cs="Traditional Arabic"/>
          <w:sz w:val="24"/>
          <w:szCs w:val="24"/>
          <w:rtl/>
        </w:rPr>
        <w:t>عبد الحق بالعابد: عتبات جيرار جينت من النص إلى المناص، ص86</w:t>
      </w:r>
      <w:r>
        <w:rPr>
          <w:rFonts w:ascii="Traditional Arabic" w:hAnsi="Traditional Arabic" w:cs="Traditional Arabic" w:hint="cs"/>
          <w:sz w:val="24"/>
          <w:szCs w:val="24"/>
          <w:rtl/>
        </w:rPr>
        <w:t>.</w:t>
      </w:r>
    </w:p>
  </w:footnote>
  <w:footnote w:id="34">
    <w:p w14:paraId="27DD72B8" w14:textId="77777777" w:rsidR="006163ED" w:rsidRPr="0065601D" w:rsidRDefault="006163ED" w:rsidP="00DF3715">
      <w:pPr>
        <w:pStyle w:val="Notedebasdepage"/>
        <w:bidi/>
        <w:jc w:val="both"/>
        <w:rPr>
          <w:rFonts w:ascii="Traditional Arabic" w:hAnsi="Traditional Arabic" w:cs="Traditional Arabic"/>
          <w:rtl/>
          <w:lang w:bidi="ar-DZ"/>
        </w:rPr>
      </w:pPr>
      <w:r w:rsidRPr="0065601D">
        <w:rPr>
          <w:rStyle w:val="Appelnotedebasdep"/>
          <w:rFonts w:ascii="Traditional Arabic" w:hAnsi="Traditional Arabic" w:cs="Traditional Arabic"/>
          <w:sz w:val="24"/>
          <w:szCs w:val="24"/>
        </w:rPr>
        <w:footnoteRef/>
      </w:r>
      <w:r w:rsidRPr="0065601D">
        <w:rPr>
          <w:rFonts w:ascii="Traditional Arabic" w:hAnsi="Traditional Arabic" w:cs="Traditional Arabic"/>
          <w:sz w:val="24"/>
          <w:szCs w:val="24"/>
          <w:rtl/>
        </w:rPr>
        <w:t>نوال أقطي: إستراتيجية العنونة في شعر الأخضر فلوسي، مرثية الرجل الذي رأى، ماجستير تخصص أدب جزائري، إشراف عبد الرحمن تيبر ماسين، جامعة محمد خيضر، بسكرة، الجزائر،2006-2007، ص42</w:t>
      </w:r>
      <w:r>
        <w:rPr>
          <w:rFonts w:ascii="Traditional Arabic" w:hAnsi="Traditional Arabic" w:cs="Traditional Arabic" w:hint="cs"/>
          <w:sz w:val="24"/>
          <w:szCs w:val="24"/>
          <w:rtl/>
        </w:rPr>
        <w:t>.</w:t>
      </w:r>
    </w:p>
  </w:footnote>
  <w:footnote w:id="35">
    <w:p w14:paraId="7586CCF0" w14:textId="77777777" w:rsidR="006163ED" w:rsidRPr="007B5B07" w:rsidRDefault="006163ED" w:rsidP="00DF3715">
      <w:pPr>
        <w:pStyle w:val="Notedebasdepage"/>
        <w:bidi/>
        <w:rPr>
          <w:rFonts w:ascii="Traditional Arabic" w:hAnsi="Traditional Arabic" w:cs="Traditional Arabic"/>
          <w:sz w:val="24"/>
          <w:szCs w:val="24"/>
          <w:rtl/>
          <w:lang w:bidi="ar-DZ"/>
        </w:rPr>
      </w:pPr>
      <w:r w:rsidRPr="007B5B07">
        <w:rPr>
          <w:rStyle w:val="Appelnotedebasdep"/>
          <w:rFonts w:ascii="Traditional Arabic" w:hAnsi="Traditional Arabic" w:cs="Traditional Arabic"/>
          <w:sz w:val="24"/>
          <w:szCs w:val="24"/>
        </w:rPr>
        <w:footnoteRef/>
      </w:r>
      <w:r w:rsidRPr="007B5B07">
        <w:rPr>
          <w:rFonts w:ascii="Traditional Arabic" w:hAnsi="Traditional Arabic" w:cs="Traditional Arabic"/>
          <w:sz w:val="24"/>
          <w:szCs w:val="24"/>
          <w:rtl/>
        </w:rPr>
        <w:t>عبد الحق بالعابد: عتبات جيرار جينت من النص إلى المناص، ص87.</w:t>
      </w:r>
    </w:p>
  </w:footnote>
  <w:footnote w:id="36">
    <w:p w14:paraId="4F711A0F" w14:textId="77777777" w:rsidR="006163ED" w:rsidRDefault="006163ED" w:rsidP="00DF3715">
      <w:pPr>
        <w:pStyle w:val="Notedebasdepage"/>
        <w:bidi/>
        <w:rPr>
          <w:rtl/>
          <w:lang w:bidi="ar-DZ"/>
        </w:rPr>
      </w:pPr>
      <w:r w:rsidRPr="007B5B07">
        <w:rPr>
          <w:rStyle w:val="Appelnotedebasdep"/>
          <w:rFonts w:ascii="Traditional Arabic" w:hAnsi="Traditional Arabic" w:cs="Traditional Arabic"/>
          <w:sz w:val="24"/>
          <w:szCs w:val="24"/>
        </w:rPr>
        <w:footnoteRef/>
      </w:r>
      <w:r w:rsidRPr="007B5B07">
        <w:rPr>
          <w:rFonts w:ascii="Traditional Arabic" w:hAnsi="Traditional Arabic" w:cs="Traditional Arabic"/>
          <w:sz w:val="24"/>
          <w:szCs w:val="24"/>
          <w:rtl/>
        </w:rPr>
        <w:t>المرجع نفسه، ص88.</w:t>
      </w:r>
    </w:p>
  </w:footnote>
  <w:footnote w:id="37">
    <w:p w14:paraId="4101897D" w14:textId="57210AF6" w:rsidR="006163ED" w:rsidRPr="00FC20FC" w:rsidRDefault="006163ED" w:rsidP="00DF3715">
      <w:pPr>
        <w:pStyle w:val="Notedebasdepage"/>
        <w:bidi/>
        <w:jc w:val="both"/>
        <w:rPr>
          <w:rFonts w:ascii="Traditional Arabic" w:hAnsi="Traditional Arabic" w:cs="Traditional Arabic"/>
          <w:rtl/>
          <w:lang w:bidi="ar-DZ"/>
        </w:rPr>
      </w:pPr>
      <w:r w:rsidRPr="00FC20FC">
        <w:rPr>
          <w:rStyle w:val="Appelnotedebasdep"/>
          <w:rFonts w:ascii="Traditional Arabic" w:hAnsi="Traditional Arabic" w:cs="Traditional Arabic"/>
          <w:sz w:val="24"/>
          <w:szCs w:val="24"/>
        </w:rPr>
        <w:footnoteRef/>
      </w:r>
      <w:r w:rsidRPr="00FC20FC">
        <w:rPr>
          <w:rFonts w:ascii="Traditional Arabic" w:hAnsi="Traditional Arabic" w:cs="Traditional Arabic"/>
          <w:sz w:val="24"/>
          <w:szCs w:val="24"/>
          <w:rtl/>
        </w:rPr>
        <w:t>عبد الكريم الشيخ الذيابي:</w:t>
      </w:r>
      <w:r w:rsidR="00A27ADF">
        <w:rPr>
          <w:rFonts w:ascii="Traditional Arabic" w:hAnsi="Traditional Arabic" w:cs="Traditional Arabic" w:hint="cs"/>
          <w:sz w:val="24"/>
          <w:szCs w:val="24"/>
          <w:rtl/>
        </w:rPr>
        <w:t xml:space="preserve"> </w:t>
      </w:r>
      <w:r w:rsidRPr="00FC20FC">
        <w:rPr>
          <w:rFonts w:ascii="Traditional Arabic" w:hAnsi="Traditional Arabic" w:cs="Traditional Arabic"/>
          <w:sz w:val="24"/>
          <w:szCs w:val="24"/>
          <w:rtl/>
        </w:rPr>
        <w:t>الإستهلال في شعر غازي القصيبي،</w:t>
      </w:r>
      <w:r w:rsidR="00A27ADF">
        <w:rPr>
          <w:rFonts w:ascii="Traditional Arabic" w:hAnsi="Traditional Arabic" w:cs="Traditional Arabic" w:hint="cs"/>
          <w:sz w:val="24"/>
          <w:szCs w:val="24"/>
          <w:rtl/>
        </w:rPr>
        <w:t xml:space="preserve"> </w:t>
      </w:r>
      <w:r w:rsidRPr="00FC20FC">
        <w:rPr>
          <w:rFonts w:ascii="Traditional Arabic" w:hAnsi="Traditional Arabic" w:cs="Traditional Arabic"/>
          <w:sz w:val="24"/>
          <w:szCs w:val="24"/>
          <w:rtl/>
        </w:rPr>
        <w:t xml:space="preserve">مقاربة </w:t>
      </w:r>
      <w:r w:rsidRPr="00FC20FC">
        <w:rPr>
          <w:rFonts w:ascii="Traditional Arabic" w:hAnsi="Traditional Arabic" w:cs="Traditional Arabic" w:hint="cs"/>
          <w:sz w:val="24"/>
          <w:szCs w:val="24"/>
          <w:rtl/>
        </w:rPr>
        <w:t>نسقية</w:t>
      </w:r>
      <w:r w:rsidR="00A27ADF">
        <w:rPr>
          <w:rFonts w:ascii="Traditional Arabic" w:hAnsi="Traditional Arabic" w:cs="Traditional Arabic" w:hint="cs"/>
          <w:sz w:val="24"/>
          <w:szCs w:val="24"/>
          <w:rtl/>
        </w:rPr>
        <w:t xml:space="preserve"> </w:t>
      </w:r>
      <w:r w:rsidRPr="00FC20FC">
        <w:rPr>
          <w:rFonts w:ascii="Traditional Arabic" w:hAnsi="Traditional Arabic" w:cs="Traditional Arabic" w:hint="cs"/>
          <w:sz w:val="24"/>
          <w:szCs w:val="24"/>
          <w:rtl/>
        </w:rPr>
        <w:t>تحليلية، مذكرة</w:t>
      </w:r>
      <w:r w:rsidR="00A27ADF">
        <w:rPr>
          <w:rFonts w:ascii="Traditional Arabic" w:hAnsi="Traditional Arabic" w:cs="Traditional Arabic" w:hint="cs"/>
          <w:sz w:val="24"/>
          <w:szCs w:val="24"/>
          <w:rtl/>
        </w:rPr>
        <w:t xml:space="preserve"> </w:t>
      </w:r>
      <w:r w:rsidRPr="00FC20FC">
        <w:rPr>
          <w:rFonts w:ascii="Traditional Arabic" w:hAnsi="Traditional Arabic" w:cs="Traditional Arabic" w:hint="cs"/>
          <w:sz w:val="24"/>
          <w:szCs w:val="24"/>
          <w:rtl/>
        </w:rPr>
        <w:t>ماجستير، تخصص</w:t>
      </w:r>
      <w:r w:rsidRPr="00FC20FC">
        <w:rPr>
          <w:rFonts w:ascii="Traditional Arabic" w:hAnsi="Traditional Arabic" w:cs="Traditional Arabic"/>
          <w:sz w:val="24"/>
          <w:szCs w:val="24"/>
          <w:rtl/>
        </w:rPr>
        <w:t xml:space="preserve"> أدب </w:t>
      </w:r>
      <w:r w:rsidRPr="00FC20FC">
        <w:rPr>
          <w:rFonts w:ascii="Traditional Arabic" w:hAnsi="Traditional Arabic" w:cs="Traditional Arabic" w:hint="cs"/>
          <w:sz w:val="24"/>
          <w:szCs w:val="24"/>
          <w:rtl/>
        </w:rPr>
        <w:t>ونقد، إشراف</w:t>
      </w:r>
      <w:r w:rsidRPr="00FC20FC">
        <w:rPr>
          <w:rFonts w:ascii="Traditional Arabic" w:hAnsi="Traditional Arabic" w:cs="Traditional Arabic"/>
          <w:sz w:val="24"/>
          <w:szCs w:val="24"/>
          <w:rtl/>
        </w:rPr>
        <w:t xml:space="preserve"> ناصر جابر شبانة،</w:t>
      </w:r>
      <w:r w:rsidR="00A27ADF">
        <w:rPr>
          <w:rFonts w:ascii="Traditional Arabic" w:hAnsi="Traditional Arabic" w:cs="Traditional Arabic" w:hint="cs"/>
          <w:sz w:val="24"/>
          <w:szCs w:val="24"/>
          <w:rtl/>
        </w:rPr>
        <w:t xml:space="preserve"> </w:t>
      </w:r>
      <w:r w:rsidRPr="00FC20FC">
        <w:rPr>
          <w:rFonts w:ascii="Traditional Arabic" w:hAnsi="Traditional Arabic" w:cs="Traditional Arabic"/>
          <w:sz w:val="24"/>
          <w:szCs w:val="24"/>
          <w:rtl/>
        </w:rPr>
        <w:t xml:space="preserve">جامعة أم </w:t>
      </w:r>
      <w:r w:rsidRPr="00FC20FC">
        <w:rPr>
          <w:rFonts w:ascii="Traditional Arabic" w:hAnsi="Traditional Arabic" w:cs="Traditional Arabic" w:hint="cs"/>
          <w:sz w:val="24"/>
          <w:szCs w:val="24"/>
          <w:rtl/>
        </w:rPr>
        <w:t>القرى، المملكة</w:t>
      </w:r>
      <w:r w:rsidRPr="00FC20FC">
        <w:rPr>
          <w:rFonts w:ascii="Traditional Arabic" w:hAnsi="Traditional Arabic" w:cs="Traditional Arabic"/>
          <w:sz w:val="24"/>
          <w:szCs w:val="24"/>
          <w:rtl/>
        </w:rPr>
        <w:t xml:space="preserve"> العربية السعودية،1434 ص26.</w:t>
      </w:r>
    </w:p>
  </w:footnote>
  <w:footnote w:id="38">
    <w:p w14:paraId="73046AA8" w14:textId="77777777" w:rsidR="006163ED" w:rsidRPr="00E932AA" w:rsidRDefault="006163ED" w:rsidP="00DF3715">
      <w:pPr>
        <w:pStyle w:val="Notedebasdepage"/>
        <w:bidi/>
        <w:jc w:val="both"/>
        <w:rPr>
          <w:rFonts w:ascii="Traditional Arabic" w:hAnsi="Traditional Arabic" w:cs="Traditional Arabic"/>
          <w:rtl/>
          <w:lang w:bidi="ar-DZ"/>
        </w:rPr>
      </w:pPr>
      <w:r w:rsidRPr="00E932AA">
        <w:rPr>
          <w:rStyle w:val="Appelnotedebasdep"/>
          <w:rFonts w:ascii="Traditional Arabic" w:hAnsi="Traditional Arabic" w:cs="Traditional Arabic"/>
          <w:sz w:val="24"/>
          <w:szCs w:val="24"/>
        </w:rPr>
        <w:footnoteRef/>
      </w:r>
      <w:r w:rsidRPr="00E932AA">
        <w:rPr>
          <w:rFonts w:ascii="Traditional Arabic" w:hAnsi="Traditional Arabic" w:cs="Traditional Arabic"/>
          <w:sz w:val="24"/>
          <w:szCs w:val="24"/>
          <w:rtl/>
        </w:rPr>
        <w:t xml:space="preserve">ياسين نصير، الإستهلال فن البدايات في النص الأدبي، دار نينوى، </w:t>
      </w:r>
      <w:r w:rsidRPr="00E932AA">
        <w:rPr>
          <w:rFonts w:ascii="Traditional Arabic" w:hAnsi="Traditional Arabic" w:cs="Traditional Arabic" w:hint="cs"/>
          <w:sz w:val="24"/>
          <w:szCs w:val="24"/>
          <w:rtl/>
        </w:rPr>
        <w:t>سوريا، دمشق، د</w:t>
      </w:r>
      <w:r w:rsidRPr="00E932AA">
        <w:rPr>
          <w:rFonts w:ascii="Traditional Arabic" w:hAnsi="Traditional Arabic" w:cs="Traditional Arabic"/>
          <w:sz w:val="24"/>
          <w:szCs w:val="24"/>
          <w:rtl/>
        </w:rPr>
        <w:t xml:space="preserve"> ط، 2009، ص17-18.</w:t>
      </w:r>
    </w:p>
  </w:footnote>
  <w:footnote w:id="39">
    <w:p w14:paraId="0B7C9E9A" w14:textId="77777777" w:rsidR="006163ED" w:rsidRPr="00F515F6" w:rsidRDefault="006163ED" w:rsidP="00DF3715">
      <w:pPr>
        <w:pStyle w:val="Notedebasdepage"/>
        <w:bidi/>
        <w:jc w:val="both"/>
        <w:rPr>
          <w:rFonts w:ascii="Traditional Arabic" w:hAnsi="Traditional Arabic" w:cs="Traditional Arabic"/>
          <w:rtl/>
          <w:lang w:bidi="ar-DZ"/>
        </w:rPr>
      </w:pPr>
      <w:r w:rsidRPr="00F515F6">
        <w:rPr>
          <w:rStyle w:val="Appelnotedebasdep"/>
          <w:rFonts w:ascii="Traditional Arabic" w:hAnsi="Traditional Arabic" w:cs="Traditional Arabic"/>
          <w:sz w:val="24"/>
          <w:szCs w:val="24"/>
        </w:rPr>
        <w:footnoteRef/>
      </w:r>
      <w:r w:rsidRPr="00F515F6">
        <w:rPr>
          <w:rFonts w:ascii="Traditional Arabic" w:hAnsi="Traditional Arabic" w:cs="Traditional Arabic"/>
          <w:sz w:val="24"/>
          <w:szCs w:val="24"/>
          <w:rtl/>
        </w:rPr>
        <w:t>نفس المرجع</w:t>
      </w:r>
      <w:r>
        <w:rPr>
          <w:rFonts w:ascii="Traditional Arabic" w:hAnsi="Traditional Arabic" w:cs="Traditional Arabic" w:hint="cs"/>
          <w:sz w:val="24"/>
          <w:szCs w:val="24"/>
          <w:rtl/>
        </w:rPr>
        <w:t xml:space="preserve">، </w:t>
      </w:r>
      <w:r w:rsidRPr="00F515F6">
        <w:rPr>
          <w:rFonts w:ascii="Traditional Arabic" w:hAnsi="Traditional Arabic" w:cs="Traditional Arabic"/>
          <w:sz w:val="24"/>
          <w:szCs w:val="24"/>
          <w:rtl/>
        </w:rPr>
        <w:t>ص 23-24.</w:t>
      </w:r>
    </w:p>
  </w:footnote>
  <w:footnote w:id="40">
    <w:p w14:paraId="46DD3F41" w14:textId="77777777" w:rsidR="006163ED" w:rsidRPr="00042848" w:rsidRDefault="006163ED" w:rsidP="00DF3715">
      <w:pPr>
        <w:pStyle w:val="Notedebasdepage"/>
        <w:bidi/>
        <w:jc w:val="both"/>
        <w:rPr>
          <w:rFonts w:ascii="Traditional Arabic" w:hAnsi="Traditional Arabic" w:cs="Traditional Arabic"/>
          <w:sz w:val="24"/>
          <w:szCs w:val="24"/>
          <w:rtl/>
          <w:lang w:bidi="ar-DZ"/>
        </w:rPr>
      </w:pPr>
      <w:r w:rsidRPr="00042848">
        <w:rPr>
          <w:rStyle w:val="Appelnotedebasdep"/>
          <w:rFonts w:ascii="Traditional Arabic" w:hAnsi="Traditional Arabic" w:cs="Traditional Arabic"/>
          <w:sz w:val="24"/>
          <w:szCs w:val="24"/>
        </w:rPr>
        <w:footnoteRef/>
      </w:r>
      <w:r w:rsidRPr="00042848">
        <w:rPr>
          <w:rFonts w:ascii="Traditional Arabic" w:hAnsi="Traditional Arabic" w:cs="Traditional Arabic"/>
          <w:sz w:val="24"/>
          <w:szCs w:val="24"/>
          <w:rtl/>
        </w:rPr>
        <w:t xml:space="preserve">عبد الفتاح الحجمري: عتبات النص البنية </w:t>
      </w:r>
      <w:r w:rsidRPr="00042848">
        <w:rPr>
          <w:rFonts w:ascii="Traditional Arabic" w:hAnsi="Traditional Arabic" w:cs="Traditional Arabic" w:hint="cs"/>
          <w:sz w:val="24"/>
          <w:szCs w:val="24"/>
          <w:rtl/>
        </w:rPr>
        <w:t>والدلالة</w:t>
      </w:r>
      <w:r w:rsidRPr="00042848">
        <w:rPr>
          <w:rFonts w:ascii="Traditional Arabic" w:hAnsi="Traditional Arabic" w:cs="Traditional Arabic"/>
          <w:sz w:val="24"/>
          <w:szCs w:val="24"/>
          <w:rtl/>
        </w:rPr>
        <w:t>، منشورات الرابطة، الدار البيضاء، ط6 ،1996، ص26</w:t>
      </w:r>
      <w:r>
        <w:rPr>
          <w:rFonts w:ascii="Traditional Arabic" w:hAnsi="Traditional Arabic" w:cs="Traditional Arabic" w:hint="cs"/>
          <w:sz w:val="24"/>
          <w:szCs w:val="24"/>
          <w:rtl/>
        </w:rPr>
        <w:t>.</w:t>
      </w:r>
    </w:p>
  </w:footnote>
  <w:footnote w:id="41">
    <w:p w14:paraId="30D07B21" w14:textId="77777777" w:rsidR="006163ED" w:rsidRPr="00D479CB" w:rsidRDefault="006163ED" w:rsidP="00DF3715">
      <w:pPr>
        <w:pStyle w:val="Notedebasdepage"/>
        <w:bidi/>
        <w:jc w:val="both"/>
        <w:rPr>
          <w:rFonts w:ascii="Traditional Arabic" w:hAnsi="Traditional Arabic" w:cs="Traditional Arabic"/>
          <w:sz w:val="24"/>
          <w:szCs w:val="24"/>
          <w:rtl/>
          <w:lang w:bidi="ar-DZ"/>
        </w:rPr>
      </w:pPr>
      <w:r w:rsidRPr="00D479CB">
        <w:rPr>
          <w:rStyle w:val="Appelnotedebasdep"/>
          <w:rFonts w:ascii="Traditional Arabic" w:hAnsi="Traditional Arabic" w:cs="Traditional Arabic"/>
          <w:sz w:val="24"/>
          <w:szCs w:val="24"/>
        </w:rPr>
        <w:footnoteRef/>
      </w:r>
      <w:r w:rsidRPr="00D479CB">
        <w:rPr>
          <w:rFonts w:ascii="Traditional Arabic" w:hAnsi="Traditional Arabic" w:cs="Traditional Arabic"/>
          <w:sz w:val="24"/>
          <w:szCs w:val="24"/>
          <w:rtl/>
        </w:rPr>
        <w:t>سوسن البياتي</w:t>
      </w:r>
      <w:r>
        <w:rPr>
          <w:rFonts w:ascii="Traditional Arabic" w:hAnsi="Traditional Arabic" w:cs="Traditional Arabic" w:hint="cs"/>
          <w:sz w:val="24"/>
          <w:szCs w:val="24"/>
          <w:rtl/>
        </w:rPr>
        <w:t xml:space="preserve">، </w:t>
      </w:r>
      <w:r w:rsidRPr="00D479CB">
        <w:rPr>
          <w:rFonts w:ascii="Traditional Arabic" w:hAnsi="Traditional Arabic" w:cs="Traditional Arabic"/>
          <w:sz w:val="24"/>
          <w:szCs w:val="24"/>
          <w:rtl/>
        </w:rPr>
        <w:t>جماليات التشكيل الروائي، عالم الكتب الحديث، الأردن، ط1، 2012، ص38</w:t>
      </w:r>
      <w:r>
        <w:rPr>
          <w:rFonts w:ascii="Traditional Arabic" w:hAnsi="Traditional Arabic" w:cs="Traditional Arabic" w:hint="cs"/>
          <w:sz w:val="24"/>
          <w:szCs w:val="24"/>
          <w:rtl/>
        </w:rPr>
        <w:t>.</w:t>
      </w:r>
    </w:p>
  </w:footnote>
  <w:footnote w:id="42">
    <w:p w14:paraId="491064A6" w14:textId="77777777" w:rsidR="006163ED" w:rsidRPr="004B638A" w:rsidRDefault="006163ED" w:rsidP="00DF3715">
      <w:pPr>
        <w:pStyle w:val="Notedebasdepage"/>
        <w:bidi/>
        <w:jc w:val="both"/>
        <w:rPr>
          <w:rFonts w:ascii="Traditional Arabic" w:hAnsi="Traditional Arabic" w:cs="Traditional Arabic"/>
          <w:sz w:val="24"/>
          <w:szCs w:val="24"/>
          <w:rtl/>
          <w:lang w:bidi="ar-DZ"/>
        </w:rPr>
      </w:pPr>
      <w:r w:rsidRPr="004B638A">
        <w:rPr>
          <w:rStyle w:val="Appelnotedebasdep"/>
          <w:rFonts w:ascii="Traditional Arabic" w:hAnsi="Traditional Arabic" w:cs="Traditional Arabic"/>
          <w:sz w:val="24"/>
          <w:szCs w:val="24"/>
        </w:rPr>
        <w:footnoteRef/>
      </w:r>
      <w:r w:rsidRPr="004B638A">
        <w:rPr>
          <w:rFonts w:ascii="Traditional Arabic" w:hAnsi="Traditional Arabic" w:cs="Traditional Arabic"/>
          <w:sz w:val="24"/>
          <w:szCs w:val="24"/>
          <w:rtl/>
        </w:rPr>
        <w:t xml:space="preserve">عبد الحق بالعابد: عتبات جيرار </w:t>
      </w:r>
      <w:r w:rsidRPr="004B638A">
        <w:rPr>
          <w:rFonts w:ascii="Traditional Arabic" w:hAnsi="Traditional Arabic" w:cs="Traditional Arabic" w:hint="cs"/>
          <w:sz w:val="24"/>
          <w:szCs w:val="24"/>
          <w:rtl/>
        </w:rPr>
        <w:t>جينت،</w:t>
      </w:r>
      <w:r w:rsidRPr="004B638A">
        <w:rPr>
          <w:rFonts w:ascii="Traditional Arabic" w:hAnsi="Traditional Arabic" w:cs="Traditional Arabic"/>
          <w:sz w:val="24"/>
          <w:szCs w:val="24"/>
          <w:rtl/>
        </w:rPr>
        <w:t xml:space="preserve"> من النص إلى المناص، ص127</w:t>
      </w:r>
    </w:p>
  </w:footnote>
  <w:footnote w:id="43">
    <w:p w14:paraId="14F20EF9" w14:textId="77777777" w:rsidR="006163ED" w:rsidRPr="00710CD2" w:rsidRDefault="006163ED" w:rsidP="00DF3715">
      <w:pPr>
        <w:pStyle w:val="Notedebasdepage"/>
        <w:bidi/>
        <w:rPr>
          <w:rFonts w:ascii="Traditional Arabic" w:hAnsi="Traditional Arabic" w:cs="Traditional Arabic"/>
          <w:sz w:val="24"/>
          <w:szCs w:val="24"/>
          <w:rtl/>
          <w:lang w:bidi="ar-DZ"/>
        </w:rPr>
      </w:pPr>
      <w:r w:rsidRPr="00710CD2">
        <w:rPr>
          <w:rStyle w:val="Appelnotedebasdep"/>
          <w:rFonts w:ascii="Traditional Arabic" w:hAnsi="Traditional Arabic" w:cs="Traditional Arabic"/>
          <w:sz w:val="24"/>
          <w:szCs w:val="24"/>
        </w:rPr>
        <w:footnoteRef/>
      </w:r>
      <w:r w:rsidRPr="00710CD2">
        <w:rPr>
          <w:rFonts w:ascii="Traditional Arabic" w:hAnsi="Traditional Arabic" w:cs="Traditional Arabic"/>
          <w:sz w:val="24"/>
          <w:szCs w:val="24"/>
          <w:rtl/>
        </w:rPr>
        <w:t>المرجع نفسه، ص114-115.</w:t>
      </w:r>
    </w:p>
  </w:footnote>
  <w:footnote w:id="44">
    <w:p w14:paraId="253511B1" w14:textId="77777777" w:rsidR="006163ED" w:rsidRPr="00710CD2" w:rsidRDefault="006163ED" w:rsidP="00DF3715">
      <w:pPr>
        <w:pStyle w:val="Notedebasdepage"/>
        <w:bidi/>
        <w:rPr>
          <w:rFonts w:ascii="Traditional Arabic" w:hAnsi="Traditional Arabic" w:cs="Traditional Arabic"/>
          <w:sz w:val="24"/>
          <w:szCs w:val="24"/>
          <w:rtl/>
          <w:lang w:bidi="ar-DZ"/>
        </w:rPr>
      </w:pPr>
      <w:r w:rsidRPr="00710CD2">
        <w:rPr>
          <w:rStyle w:val="Appelnotedebasdep"/>
          <w:rFonts w:ascii="Traditional Arabic" w:hAnsi="Traditional Arabic" w:cs="Traditional Arabic"/>
          <w:sz w:val="24"/>
          <w:szCs w:val="24"/>
        </w:rPr>
        <w:footnoteRef/>
      </w:r>
      <w:r w:rsidRPr="00710CD2">
        <w:rPr>
          <w:rFonts w:ascii="Traditional Arabic" w:hAnsi="Traditional Arabic" w:cs="Traditional Arabic"/>
          <w:sz w:val="24"/>
          <w:szCs w:val="24"/>
          <w:rtl/>
        </w:rPr>
        <w:t>المرجع نفسه</w:t>
      </w:r>
      <w:r>
        <w:rPr>
          <w:rFonts w:ascii="Traditional Arabic" w:hAnsi="Traditional Arabic" w:cs="Traditional Arabic" w:hint="cs"/>
          <w:sz w:val="24"/>
          <w:szCs w:val="24"/>
          <w:rtl/>
        </w:rPr>
        <w:t xml:space="preserve">، </w:t>
      </w:r>
      <w:r w:rsidRPr="00710CD2">
        <w:rPr>
          <w:rFonts w:ascii="Traditional Arabic" w:hAnsi="Traditional Arabic" w:cs="Traditional Arabic"/>
          <w:sz w:val="24"/>
          <w:szCs w:val="24"/>
          <w:rtl/>
        </w:rPr>
        <w:t>ص 49-50</w:t>
      </w:r>
    </w:p>
  </w:footnote>
  <w:footnote w:id="45">
    <w:p w14:paraId="7FF485B8" w14:textId="77777777" w:rsidR="006163ED" w:rsidRDefault="006163ED" w:rsidP="00DF3715">
      <w:pPr>
        <w:pStyle w:val="Notedebasdepage"/>
        <w:bidi/>
        <w:rPr>
          <w:rtl/>
          <w:lang w:bidi="ar-DZ"/>
        </w:rPr>
      </w:pPr>
      <w:r w:rsidRPr="00710CD2">
        <w:rPr>
          <w:rStyle w:val="Appelnotedebasdep"/>
          <w:rFonts w:ascii="Traditional Arabic" w:hAnsi="Traditional Arabic" w:cs="Traditional Arabic"/>
          <w:sz w:val="24"/>
          <w:szCs w:val="24"/>
        </w:rPr>
        <w:footnoteRef/>
      </w:r>
      <w:r w:rsidRPr="00710CD2">
        <w:rPr>
          <w:rFonts w:ascii="Traditional Arabic" w:hAnsi="Traditional Arabic" w:cs="Traditional Arabic"/>
          <w:sz w:val="24"/>
          <w:szCs w:val="24"/>
          <w:rtl/>
        </w:rPr>
        <w:t>المرجع نفسه</w:t>
      </w:r>
      <w:r>
        <w:rPr>
          <w:rFonts w:ascii="Traditional Arabic" w:hAnsi="Traditional Arabic" w:cs="Traditional Arabic" w:hint="cs"/>
          <w:sz w:val="24"/>
          <w:szCs w:val="24"/>
          <w:rtl/>
        </w:rPr>
        <w:t xml:space="preserve">، </w:t>
      </w:r>
      <w:r w:rsidRPr="00710CD2">
        <w:rPr>
          <w:rFonts w:ascii="Traditional Arabic" w:hAnsi="Traditional Arabic" w:cs="Traditional Arabic"/>
          <w:sz w:val="24"/>
          <w:szCs w:val="24"/>
          <w:rtl/>
        </w:rPr>
        <w:t>ص 135.</w:t>
      </w:r>
    </w:p>
  </w:footnote>
  <w:footnote w:id="46">
    <w:p w14:paraId="62BADC8D" w14:textId="77777777" w:rsidR="006163ED" w:rsidRPr="00963096" w:rsidRDefault="006163ED" w:rsidP="00DF3715">
      <w:pPr>
        <w:pStyle w:val="Notedebasdepage"/>
        <w:bidi/>
        <w:rPr>
          <w:rFonts w:ascii="Traditional Arabic" w:hAnsi="Traditional Arabic" w:cs="Traditional Arabic"/>
          <w:rtl/>
          <w:lang w:bidi="ar-DZ"/>
        </w:rPr>
      </w:pPr>
      <w:r w:rsidRPr="00963096">
        <w:rPr>
          <w:rStyle w:val="Appelnotedebasdep"/>
          <w:rFonts w:ascii="Traditional Arabic" w:hAnsi="Traditional Arabic" w:cs="Traditional Arabic"/>
          <w:sz w:val="24"/>
          <w:szCs w:val="24"/>
        </w:rPr>
        <w:footnoteRef/>
      </w:r>
      <w:r w:rsidRPr="00963096">
        <w:rPr>
          <w:rFonts w:ascii="Traditional Arabic" w:hAnsi="Traditional Arabic" w:cs="Traditional Arabic"/>
          <w:sz w:val="24"/>
          <w:szCs w:val="24"/>
          <w:rtl/>
        </w:rPr>
        <w:t>عبد الحق بالعابد</w:t>
      </w:r>
      <w:r>
        <w:rPr>
          <w:rFonts w:ascii="Traditional Arabic" w:hAnsi="Traditional Arabic" w:cs="Traditional Arabic" w:hint="cs"/>
          <w:sz w:val="24"/>
          <w:szCs w:val="24"/>
          <w:rtl/>
        </w:rPr>
        <w:t xml:space="preserve">، </w:t>
      </w:r>
      <w:r w:rsidRPr="00963096">
        <w:rPr>
          <w:rFonts w:ascii="Traditional Arabic" w:hAnsi="Traditional Arabic" w:cs="Traditional Arabic"/>
          <w:sz w:val="24"/>
          <w:szCs w:val="24"/>
          <w:rtl/>
        </w:rPr>
        <w:t xml:space="preserve">عتبات جيرار </w:t>
      </w:r>
      <w:r w:rsidRPr="00963096">
        <w:rPr>
          <w:rFonts w:ascii="Traditional Arabic" w:hAnsi="Traditional Arabic" w:cs="Traditional Arabic" w:hint="cs"/>
          <w:sz w:val="24"/>
          <w:szCs w:val="24"/>
          <w:rtl/>
        </w:rPr>
        <w:t>جينت، ص</w:t>
      </w:r>
      <w:r w:rsidRPr="00963096">
        <w:rPr>
          <w:rFonts w:ascii="Traditional Arabic" w:hAnsi="Traditional Arabic" w:cs="Traditional Arabic"/>
          <w:sz w:val="24"/>
          <w:szCs w:val="24"/>
          <w:rtl/>
        </w:rPr>
        <w:t xml:space="preserve"> 139.</w:t>
      </w:r>
    </w:p>
  </w:footnote>
  <w:footnote w:id="47">
    <w:p w14:paraId="35ABFF0A" w14:textId="7C61C415" w:rsidR="006163ED" w:rsidRPr="00F758BE" w:rsidRDefault="006163ED" w:rsidP="000B10BD">
      <w:pPr>
        <w:pStyle w:val="Notedebasdepage"/>
        <w:bidi/>
        <w:jc w:val="both"/>
        <w:rPr>
          <w:rFonts w:ascii="Traditional Arabic" w:hAnsi="Traditional Arabic" w:cs="Traditional Arabic"/>
          <w:sz w:val="24"/>
          <w:szCs w:val="24"/>
          <w:rtl/>
          <w:lang w:bidi="ar-DZ"/>
        </w:rPr>
      </w:pPr>
      <w:r w:rsidRPr="00F758BE">
        <w:rPr>
          <w:rStyle w:val="Appelnotedebasdep"/>
          <w:rFonts w:ascii="Traditional Arabic" w:hAnsi="Traditional Arabic" w:cs="Traditional Arabic"/>
          <w:sz w:val="24"/>
          <w:szCs w:val="24"/>
        </w:rPr>
        <w:footnoteRef/>
      </w:r>
      <w:r w:rsidRPr="00F758BE">
        <w:rPr>
          <w:rFonts w:ascii="Traditional Arabic" w:hAnsi="Traditional Arabic" w:cs="Traditional Arabic"/>
          <w:sz w:val="24"/>
          <w:szCs w:val="24"/>
          <w:rtl/>
        </w:rPr>
        <w:t xml:space="preserve">عبد الحق بلعابد: عتبات جيرار جينيت من النص إلى المناص، الدار العربية للعلوم، </w:t>
      </w:r>
      <w:r w:rsidRPr="00F758BE">
        <w:rPr>
          <w:rFonts w:ascii="Traditional Arabic" w:hAnsi="Traditional Arabic" w:cs="Traditional Arabic" w:hint="cs"/>
          <w:sz w:val="24"/>
          <w:szCs w:val="24"/>
          <w:rtl/>
        </w:rPr>
        <w:t>ناشرون، منشورات</w:t>
      </w:r>
      <w:r w:rsidR="00A27ADF">
        <w:rPr>
          <w:rFonts w:ascii="Traditional Arabic" w:hAnsi="Traditional Arabic" w:cs="Traditional Arabic" w:hint="cs"/>
          <w:sz w:val="24"/>
          <w:szCs w:val="24"/>
          <w:rtl/>
        </w:rPr>
        <w:t xml:space="preserve"> </w:t>
      </w:r>
      <w:r w:rsidRPr="00F758BE">
        <w:rPr>
          <w:rFonts w:ascii="Traditional Arabic" w:hAnsi="Traditional Arabic" w:cs="Traditional Arabic" w:hint="cs"/>
          <w:sz w:val="24"/>
          <w:szCs w:val="24"/>
          <w:rtl/>
        </w:rPr>
        <w:t xml:space="preserve">الاختلاف، الجزائر، </w:t>
      </w:r>
      <w:r>
        <w:rPr>
          <w:rFonts w:ascii="Traditional Arabic" w:hAnsi="Traditional Arabic" w:cs="Traditional Arabic" w:hint="cs"/>
          <w:sz w:val="24"/>
          <w:szCs w:val="24"/>
          <w:rtl/>
        </w:rPr>
        <w:t>ط1، 2008، ص40.</w:t>
      </w:r>
    </w:p>
  </w:footnote>
  <w:footnote w:id="48">
    <w:p w14:paraId="2263F91A" w14:textId="77777777" w:rsidR="006163ED" w:rsidRPr="00F758BE" w:rsidRDefault="006163ED" w:rsidP="000B10BD">
      <w:pPr>
        <w:pStyle w:val="Notedebasdepage"/>
        <w:bidi/>
        <w:jc w:val="both"/>
        <w:rPr>
          <w:rFonts w:ascii="Traditional Arabic" w:hAnsi="Traditional Arabic" w:cs="Traditional Arabic"/>
          <w:sz w:val="24"/>
          <w:szCs w:val="24"/>
          <w:rtl/>
          <w:lang w:bidi="ar-DZ"/>
        </w:rPr>
      </w:pPr>
      <w:r w:rsidRPr="00F758BE">
        <w:rPr>
          <w:rStyle w:val="Appelnotedebasdep"/>
          <w:rFonts w:ascii="Traditional Arabic" w:hAnsi="Traditional Arabic" w:cs="Traditional Arabic"/>
          <w:sz w:val="24"/>
          <w:szCs w:val="24"/>
        </w:rPr>
        <w:footnoteRef/>
      </w:r>
      <w:r w:rsidRPr="00F758BE">
        <w:rPr>
          <w:rFonts w:ascii="Traditional Arabic" w:hAnsi="Traditional Arabic" w:cs="Traditional Arabic"/>
          <w:sz w:val="24"/>
          <w:szCs w:val="24"/>
          <w:rtl/>
        </w:rPr>
        <w:t xml:space="preserve">حميد </w:t>
      </w:r>
      <w:r w:rsidRPr="00F758BE">
        <w:rPr>
          <w:rFonts w:ascii="Traditional Arabic" w:hAnsi="Traditional Arabic" w:cs="Traditional Arabic" w:hint="cs"/>
          <w:sz w:val="24"/>
          <w:szCs w:val="24"/>
          <w:rtl/>
        </w:rPr>
        <w:t>الحميداني:</w:t>
      </w:r>
      <w:r w:rsidRPr="00F758BE">
        <w:rPr>
          <w:rFonts w:ascii="Traditional Arabic" w:hAnsi="Traditional Arabic" w:cs="Traditional Arabic"/>
          <w:sz w:val="24"/>
          <w:szCs w:val="24"/>
          <w:rtl/>
        </w:rPr>
        <w:t xml:space="preserve"> بنية النص </w:t>
      </w:r>
      <w:r w:rsidRPr="00F758BE">
        <w:rPr>
          <w:rFonts w:ascii="Traditional Arabic" w:hAnsi="Traditional Arabic" w:cs="Traditional Arabic" w:hint="cs"/>
          <w:sz w:val="24"/>
          <w:szCs w:val="24"/>
          <w:rtl/>
        </w:rPr>
        <w:t xml:space="preserve">السردي </w:t>
      </w:r>
      <w:r w:rsidRPr="00F758BE">
        <w:rPr>
          <w:rFonts w:ascii="Traditional Arabic" w:hAnsi="Traditional Arabic" w:cs="Traditional Arabic"/>
          <w:sz w:val="24"/>
          <w:szCs w:val="24"/>
          <w:rtl/>
        </w:rPr>
        <w:t>(من منظور النقد الأدبي</w:t>
      </w:r>
      <w:r w:rsidRPr="00F758BE">
        <w:rPr>
          <w:rFonts w:ascii="Traditional Arabic" w:hAnsi="Traditional Arabic" w:cs="Traditional Arabic" w:hint="cs"/>
          <w:sz w:val="24"/>
          <w:szCs w:val="24"/>
          <w:rtl/>
        </w:rPr>
        <w:t>)، المرك</w:t>
      </w:r>
      <w:r w:rsidRPr="00F758BE">
        <w:rPr>
          <w:rFonts w:ascii="Traditional Arabic" w:hAnsi="Traditional Arabic" w:cs="Traditional Arabic" w:hint="eastAsia"/>
          <w:sz w:val="24"/>
          <w:szCs w:val="24"/>
          <w:rtl/>
        </w:rPr>
        <w:t>ز</w:t>
      </w:r>
      <w:r w:rsidRPr="00F758BE">
        <w:rPr>
          <w:rFonts w:ascii="Traditional Arabic" w:hAnsi="Traditional Arabic" w:cs="Traditional Arabic"/>
          <w:sz w:val="24"/>
          <w:szCs w:val="24"/>
          <w:rtl/>
        </w:rPr>
        <w:t xml:space="preserve"> الثقافي </w:t>
      </w:r>
      <w:r w:rsidRPr="00F758BE">
        <w:rPr>
          <w:rFonts w:ascii="Traditional Arabic" w:hAnsi="Traditional Arabic" w:cs="Traditional Arabic" w:hint="cs"/>
          <w:sz w:val="24"/>
          <w:szCs w:val="24"/>
          <w:rtl/>
        </w:rPr>
        <w:t>العربي،</w:t>
      </w:r>
      <w:r w:rsidRPr="00F758BE">
        <w:rPr>
          <w:rFonts w:ascii="Traditional Arabic" w:hAnsi="Traditional Arabic" w:cs="Traditional Arabic"/>
          <w:sz w:val="24"/>
          <w:szCs w:val="24"/>
          <w:rtl/>
        </w:rPr>
        <w:t xml:space="preserve"> الدار </w:t>
      </w:r>
      <w:r w:rsidRPr="00F758BE">
        <w:rPr>
          <w:rFonts w:ascii="Traditional Arabic" w:hAnsi="Traditional Arabic" w:cs="Traditional Arabic" w:hint="cs"/>
          <w:sz w:val="24"/>
          <w:szCs w:val="24"/>
          <w:rtl/>
        </w:rPr>
        <w:t xml:space="preserve">البيضاء، بيروت، </w:t>
      </w:r>
      <w:r>
        <w:rPr>
          <w:rFonts w:ascii="Traditional Arabic" w:hAnsi="Traditional Arabic" w:cs="Traditional Arabic" w:hint="cs"/>
          <w:sz w:val="24"/>
          <w:szCs w:val="24"/>
          <w:rtl/>
        </w:rPr>
        <w:t>ط1، 1993، ص53.</w:t>
      </w:r>
    </w:p>
  </w:footnote>
  <w:footnote w:id="49">
    <w:p w14:paraId="70582572" w14:textId="77777777" w:rsidR="006163ED" w:rsidRPr="00F758BE" w:rsidRDefault="006163ED" w:rsidP="000B10BD">
      <w:pPr>
        <w:pStyle w:val="Notedebasdepage"/>
        <w:bidi/>
        <w:jc w:val="both"/>
        <w:rPr>
          <w:rFonts w:ascii="Traditional Arabic" w:hAnsi="Traditional Arabic" w:cs="Traditional Arabic"/>
          <w:sz w:val="24"/>
          <w:szCs w:val="24"/>
          <w:rtl/>
          <w:lang w:bidi="ar-DZ"/>
        </w:rPr>
      </w:pPr>
      <w:r w:rsidRPr="00F758BE">
        <w:rPr>
          <w:rStyle w:val="Appelnotedebasdep"/>
          <w:rFonts w:ascii="Traditional Arabic" w:hAnsi="Traditional Arabic" w:cs="Traditional Arabic"/>
          <w:sz w:val="24"/>
          <w:szCs w:val="24"/>
        </w:rPr>
        <w:footnoteRef/>
      </w:r>
      <w:r w:rsidRPr="00F758BE">
        <w:rPr>
          <w:rFonts w:ascii="Traditional Arabic" w:hAnsi="Traditional Arabic" w:cs="Traditional Arabic"/>
          <w:sz w:val="24"/>
          <w:szCs w:val="24"/>
          <w:rtl/>
        </w:rPr>
        <w:t>عبد الحق بلعابد، عتبات جيرار جينيت من النص إلى المناص، ص45.</w:t>
      </w:r>
    </w:p>
  </w:footnote>
  <w:footnote w:id="50">
    <w:p w14:paraId="00A17FCD" w14:textId="77777777" w:rsidR="006163ED" w:rsidRDefault="006163ED" w:rsidP="000B10BD">
      <w:pPr>
        <w:pStyle w:val="Notedebasdepage"/>
        <w:bidi/>
        <w:jc w:val="both"/>
        <w:rPr>
          <w:rtl/>
          <w:lang w:bidi="ar-DZ"/>
        </w:rPr>
      </w:pPr>
      <w:r w:rsidRPr="00F758BE">
        <w:rPr>
          <w:rStyle w:val="Appelnotedebasdep"/>
          <w:rFonts w:ascii="Traditional Arabic" w:hAnsi="Traditional Arabic" w:cs="Traditional Arabic"/>
          <w:sz w:val="24"/>
          <w:szCs w:val="24"/>
        </w:rPr>
        <w:footnoteRef/>
      </w:r>
      <w:r w:rsidRPr="00F758BE">
        <w:rPr>
          <w:rFonts w:ascii="Traditional Arabic" w:hAnsi="Traditional Arabic" w:cs="Traditional Arabic"/>
          <w:sz w:val="24"/>
          <w:szCs w:val="24"/>
          <w:rtl/>
        </w:rPr>
        <w:t>عبد الرحيم ضرار، غلاف الرواية، عتبة من عتبات النص السردي، 23   يوليو2018، ص49.</w:t>
      </w:r>
    </w:p>
  </w:footnote>
  <w:footnote w:id="51">
    <w:p w14:paraId="4EB098D7" w14:textId="77777777" w:rsidR="006163ED" w:rsidRPr="00233281" w:rsidRDefault="006163ED" w:rsidP="000B10BD">
      <w:pPr>
        <w:tabs>
          <w:tab w:val="left" w:pos="3397"/>
        </w:tabs>
        <w:bidi/>
        <w:spacing w:after="0" w:line="240" w:lineRule="auto"/>
        <w:ind w:left="-2"/>
        <w:jc w:val="both"/>
        <w:rPr>
          <w:rFonts w:ascii="Traditional Arabic" w:hAnsi="Traditional Arabic" w:cs="Traditional Arabic"/>
          <w:sz w:val="24"/>
          <w:szCs w:val="24"/>
          <w:rtl/>
          <w:lang w:bidi="ar-DZ"/>
        </w:rPr>
      </w:pPr>
      <w:r w:rsidRPr="00233281">
        <w:rPr>
          <w:rStyle w:val="Appelnotedebasdep"/>
          <w:rFonts w:ascii="Traditional Arabic" w:hAnsi="Traditional Arabic" w:cs="Traditional Arabic"/>
          <w:sz w:val="24"/>
          <w:szCs w:val="24"/>
        </w:rPr>
        <w:footnoteRef/>
      </w:r>
      <w:r w:rsidRPr="00233281">
        <w:rPr>
          <w:rFonts w:ascii="Traditional Arabic" w:hAnsi="Traditional Arabic" w:cs="Traditional Arabic"/>
          <w:sz w:val="24"/>
          <w:szCs w:val="24"/>
          <w:rtl/>
          <w:lang w:bidi="ar-DZ"/>
        </w:rPr>
        <w:t>سورة النحل الآية (58)</w:t>
      </w:r>
      <w:r>
        <w:rPr>
          <w:rFonts w:ascii="Traditional Arabic" w:hAnsi="Traditional Arabic" w:cs="Traditional Arabic" w:hint="cs"/>
          <w:sz w:val="24"/>
          <w:szCs w:val="24"/>
          <w:rtl/>
          <w:lang w:bidi="ar-DZ"/>
        </w:rPr>
        <w:t>.</w:t>
      </w:r>
    </w:p>
  </w:footnote>
  <w:footnote w:id="52">
    <w:p w14:paraId="67E440E1" w14:textId="77777777" w:rsidR="006163ED" w:rsidRPr="00863B02" w:rsidRDefault="006163ED" w:rsidP="000B10BD">
      <w:pPr>
        <w:pStyle w:val="Notedebasdepage"/>
        <w:bidi/>
        <w:rPr>
          <w:rFonts w:ascii="Traditional Arabic" w:hAnsi="Traditional Arabic" w:cs="Traditional Arabic"/>
          <w:sz w:val="24"/>
          <w:szCs w:val="24"/>
          <w:rtl/>
          <w:lang w:bidi="ar-DZ"/>
        </w:rPr>
      </w:pPr>
      <w:r w:rsidRPr="00863B02">
        <w:rPr>
          <w:rStyle w:val="Appelnotedebasdep"/>
          <w:rFonts w:ascii="Traditional Arabic" w:hAnsi="Traditional Arabic" w:cs="Traditional Arabic"/>
          <w:sz w:val="24"/>
          <w:szCs w:val="24"/>
        </w:rPr>
        <w:footnoteRef/>
      </w:r>
      <w:r w:rsidRPr="00863B02">
        <w:rPr>
          <w:rFonts w:ascii="Traditional Arabic" w:hAnsi="Traditional Arabic" w:cs="Traditional Arabic"/>
          <w:sz w:val="24"/>
          <w:szCs w:val="24"/>
          <w:rtl/>
        </w:rPr>
        <w:t xml:space="preserve">عز </w:t>
      </w:r>
      <w:r w:rsidRPr="00863B02">
        <w:rPr>
          <w:rFonts w:ascii="Traditional Arabic" w:hAnsi="Traditional Arabic" w:cs="Traditional Arabic" w:hint="cs"/>
          <w:sz w:val="24"/>
          <w:szCs w:val="24"/>
          <w:rtl/>
        </w:rPr>
        <w:t>الدين جلاوجي</w:t>
      </w:r>
      <w:r w:rsidRPr="00863B02">
        <w:rPr>
          <w:rFonts w:ascii="Traditional Arabic" w:hAnsi="Traditional Arabic" w:cs="Traditional Arabic"/>
          <w:sz w:val="24"/>
          <w:szCs w:val="24"/>
          <w:rtl/>
        </w:rPr>
        <w:t xml:space="preserve"> " رحلة البنات إلى النار</w:t>
      </w:r>
      <w:r w:rsidRPr="00863B02">
        <w:rPr>
          <w:rFonts w:ascii="Traditional Arabic" w:hAnsi="Traditional Arabic" w:cs="Traditional Arabic" w:hint="cs"/>
          <w:sz w:val="24"/>
          <w:szCs w:val="24"/>
          <w:rtl/>
        </w:rPr>
        <w:t>"،</w:t>
      </w:r>
      <w:r w:rsidRPr="00863B02">
        <w:rPr>
          <w:rFonts w:ascii="Traditional Arabic" w:hAnsi="Traditional Arabic" w:cs="Traditional Arabic"/>
          <w:sz w:val="24"/>
          <w:szCs w:val="24"/>
          <w:rtl/>
        </w:rPr>
        <w:t xml:space="preserve"> دار المنتهى، الجزائر، ط</w:t>
      </w:r>
      <w:r w:rsidRPr="00863B02">
        <w:rPr>
          <w:rFonts w:ascii="Traditional Arabic" w:hAnsi="Traditional Arabic" w:cs="Traditional Arabic" w:hint="cs"/>
          <w:sz w:val="24"/>
          <w:szCs w:val="24"/>
          <w:rtl/>
        </w:rPr>
        <w:t xml:space="preserve">1، </w:t>
      </w:r>
      <w:r w:rsidRPr="00863B02">
        <w:rPr>
          <w:rFonts w:ascii="Traditional Arabic" w:hAnsi="Traditional Arabic" w:cs="Traditional Arabic" w:hint="eastAsia"/>
          <w:sz w:val="24"/>
          <w:szCs w:val="24"/>
          <w:rtl/>
        </w:rPr>
        <w:t>ص</w:t>
      </w:r>
      <w:r w:rsidRPr="00863B02">
        <w:rPr>
          <w:rFonts w:ascii="Traditional Arabic" w:hAnsi="Traditional Arabic" w:cs="Traditional Arabic"/>
          <w:sz w:val="24"/>
          <w:szCs w:val="24"/>
          <w:rtl/>
        </w:rPr>
        <w:t>87.</w:t>
      </w:r>
    </w:p>
  </w:footnote>
  <w:footnote w:id="53">
    <w:p w14:paraId="3A99D5B3" w14:textId="77777777" w:rsidR="006163ED" w:rsidRPr="00861978" w:rsidRDefault="006163ED" w:rsidP="000B10BD">
      <w:pPr>
        <w:pStyle w:val="Notedebasdepage"/>
        <w:bidi/>
        <w:rPr>
          <w:rFonts w:ascii="Traditional Arabic" w:hAnsi="Traditional Arabic" w:cs="Traditional Arabic"/>
          <w:sz w:val="24"/>
          <w:szCs w:val="24"/>
          <w:rtl/>
          <w:lang w:bidi="ar-DZ"/>
        </w:rPr>
      </w:pPr>
      <w:r w:rsidRPr="00861978">
        <w:rPr>
          <w:rStyle w:val="Appelnotedebasdep"/>
          <w:rFonts w:ascii="Traditional Arabic" w:hAnsi="Traditional Arabic" w:cs="Traditional Arabic"/>
          <w:sz w:val="24"/>
          <w:szCs w:val="24"/>
        </w:rPr>
        <w:footnoteRef/>
      </w:r>
      <w:r w:rsidRPr="00861978">
        <w:rPr>
          <w:rFonts w:ascii="Traditional Arabic" w:hAnsi="Traditional Arabic" w:cs="Traditional Arabic"/>
          <w:sz w:val="24"/>
          <w:szCs w:val="24"/>
          <w:rtl/>
          <w:lang w:bidi="ar-DZ"/>
        </w:rPr>
        <w:t>إبتسام مرهون: جمالية التشكيل اللوني في القرآن الكريم، عالم الكتب الحديث، أربد الأردن،</w:t>
      </w:r>
      <w:r>
        <w:rPr>
          <w:rFonts w:ascii="Traditional Arabic" w:hAnsi="Traditional Arabic" w:cs="Traditional Arabic" w:hint="cs"/>
          <w:sz w:val="24"/>
          <w:szCs w:val="24"/>
          <w:rtl/>
          <w:lang w:bidi="ar-DZ"/>
        </w:rPr>
        <w:t xml:space="preserve"> ط1، 2010، ص66.</w:t>
      </w:r>
    </w:p>
  </w:footnote>
  <w:footnote w:id="54">
    <w:p w14:paraId="3AA80553" w14:textId="77777777" w:rsidR="006163ED" w:rsidRPr="003F73DF" w:rsidRDefault="006163ED" w:rsidP="000B10BD">
      <w:pPr>
        <w:pStyle w:val="Notedebasdepage"/>
        <w:bidi/>
        <w:rPr>
          <w:rFonts w:ascii="Traditional Arabic" w:hAnsi="Traditional Arabic" w:cs="Traditional Arabic"/>
          <w:rtl/>
          <w:lang w:bidi="ar-DZ"/>
        </w:rPr>
      </w:pPr>
      <w:r w:rsidRPr="003F73DF">
        <w:rPr>
          <w:rStyle w:val="Appelnotedebasdep"/>
          <w:rFonts w:ascii="Traditional Arabic" w:hAnsi="Traditional Arabic" w:cs="Traditional Arabic"/>
          <w:sz w:val="24"/>
          <w:szCs w:val="24"/>
        </w:rPr>
        <w:footnoteRef/>
      </w:r>
      <w:r w:rsidRPr="003F73DF">
        <w:rPr>
          <w:rFonts w:ascii="Traditional Arabic" w:hAnsi="Traditional Arabic" w:cs="Traditional Arabic"/>
          <w:sz w:val="24"/>
          <w:szCs w:val="24"/>
          <w:rtl/>
        </w:rPr>
        <w:t>محمد صابر عبيد: المغامرة الجمالية للنص الروائي، عالم الكتب الحديث، أربد الأردن،</w:t>
      </w:r>
      <w:r>
        <w:rPr>
          <w:rFonts w:ascii="Traditional Arabic" w:hAnsi="Traditional Arabic" w:cs="Traditional Arabic" w:hint="cs"/>
          <w:sz w:val="24"/>
          <w:szCs w:val="24"/>
          <w:rtl/>
        </w:rPr>
        <w:t xml:space="preserve"> ط1، 2010، ص144.</w:t>
      </w:r>
    </w:p>
  </w:footnote>
  <w:footnote w:id="55">
    <w:p w14:paraId="5AE11E10" w14:textId="77777777" w:rsidR="006163ED" w:rsidRPr="00F8519F" w:rsidRDefault="006163ED" w:rsidP="000B10BD">
      <w:pPr>
        <w:pStyle w:val="Notedebasdepage"/>
        <w:bidi/>
        <w:rPr>
          <w:rFonts w:ascii="Traditional Arabic" w:hAnsi="Traditional Arabic" w:cs="Traditional Arabic"/>
          <w:sz w:val="24"/>
          <w:szCs w:val="24"/>
          <w:rtl/>
          <w:lang w:bidi="ar-DZ"/>
        </w:rPr>
      </w:pPr>
      <w:r w:rsidRPr="00F8519F">
        <w:rPr>
          <w:rStyle w:val="Appelnotedebasdep"/>
          <w:rFonts w:ascii="Traditional Arabic" w:hAnsi="Traditional Arabic" w:cs="Traditional Arabic"/>
          <w:sz w:val="24"/>
          <w:szCs w:val="24"/>
        </w:rPr>
        <w:footnoteRef/>
      </w:r>
      <w:r w:rsidRPr="00F8519F">
        <w:rPr>
          <w:rFonts w:ascii="Traditional Arabic" w:hAnsi="Traditional Arabic" w:cs="Traditional Arabic"/>
          <w:sz w:val="24"/>
          <w:szCs w:val="24"/>
          <w:rtl/>
          <w:lang w:bidi="ar-DZ"/>
        </w:rPr>
        <w:t xml:space="preserve">ينظر: فيزيولوجيا </w:t>
      </w:r>
      <w:r w:rsidRPr="00F8519F">
        <w:rPr>
          <w:rFonts w:ascii="Traditional Arabic" w:hAnsi="Traditional Arabic" w:cs="Traditional Arabic" w:hint="cs"/>
          <w:sz w:val="24"/>
          <w:szCs w:val="24"/>
          <w:rtl/>
          <w:lang w:bidi="ar-DZ"/>
        </w:rPr>
        <w:t xml:space="preserve">الألوان </w:t>
      </w:r>
      <w:r w:rsidRPr="00F8519F">
        <w:rPr>
          <w:rFonts w:ascii="Traditional Arabic" w:hAnsi="Traditional Arabic" w:cs="Traditional Arabic"/>
          <w:sz w:val="24"/>
          <w:szCs w:val="24"/>
          <w:lang w:bidi="ar-DZ"/>
        </w:rPr>
        <w:t xml:space="preserve">5/12/2014 </w:t>
      </w:r>
      <w:hyperlink r:id="rId3" w:history="1">
        <w:r w:rsidRPr="00F8519F">
          <w:rPr>
            <w:rStyle w:val="Lienhypertexte"/>
            <w:rFonts w:ascii="Traditional Arabic" w:hAnsi="Traditional Arabic" w:cs="Traditional Arabic"/>
            <w:sz w:val="24"/>
            <w:szCs w:val="24"/>
            <w:lang w:bidi="ar-DZ"/>
          </w:rPr>
          <w:t>www.word</w:t>
        </w:r>
      </w:hyperlink>
      <w:r w:rsidRPr="00F8519F">
        <w:rPr>
          <w:rFonts w:ascii="Traditional Arabic" w:hAnsi="Traditional Arabic" w:cs="Traditional Arabic"/>
          <w:sz w:val="24"/>
          <w:szCs w:val="24"/>
          <w:lang w:bidi="ar-DZ"/>
        </w:rPr>
        <w:t xml:space="preserve"> press.com</w:t>
      </w:r>
      <w:r w:rsidRPr="00F8519F">
        <w:rPr>
          <w:rFonts w:ascii="Traditional Arabic" w:hAnsi="Traditional Arabic" w:cs="Traditional Arabic"/>
          <w:sz w:val="24"/>
          <w:szCs w:val="24"/>
          <w:rtl/>
          <w:lang w:bidi="ar-DZ"/>
        </w:rPr>
        <w:t>.</w:t>
      </w:r>
    </w:p>
  </w:footnote>
  <w:footnote w:id="56">
    <w:p w14:paraId="094B2EA6" w14:textId="77777777" w:rsidR="006163ED" w:rsidRDefault="006163ED" w:rsidP="000B10BD">
      <w:pPr>
        <w:pStyle w:val="Notedebasdepage"/>
        <w:bidi/>
        <w:rPr>
          <w:rtl/>
          <w:lang w:bidi="ar-DZ"/>
        </w:rPr>
      </w:pPr>
      <w:r w:rsidRPr="00F8519F">
        <w:rPr>
          <w:rStyle w:val="Appelnotedebasdep"/>
          <w:rFonts w:ascii="Traditional Arabic" w:hAnsi="Traditional Arabic" w:cs="Traditional Arabic"/>
          <w:sz w:val="24"/>
          <w:szCs w:val="24"/>
        </w:rPr>
        <w:footnoteRef/>
      </w:r>
      <w:r w:rsidRPr="00F8519F">
        <w:rPr>
          <w:rFonts w:ascii="Traditional Arabic" w:hAnsi="Traditional Arabic" w:cs="Traditional Arabic"/>
          <w:sz w:val="24"/>
          <w:szCs w:val="24"/>
          <w:rtl/>
        </w:rPr>
        <w:t xml:space="preserve">عز الدين جلاوجي "رحلة البنات إلى النار"، دار </w:t>
      </w:r>
      <w:r w:rsidRPr="00F8519F">
        <w:rPr>
          <w:rFonts w:ascii="Traditional Arabic" w:hAnsi="Traditional Arabic" w:cs="Traditional Arabic" w:hint="cs"/>
          <w:sz w:val="24"/>
          <w:szCs w:val="24"/>
          <w:rtl/>
        </w:rPr>
        <w:t xml:space="preserve">المنتهى، الجزائر، </w:t>
      </w:r>
      <w:r>
        <w:rPr>
          <w:rFonts w:ascii="Traditional Arabic" w:hAnsi="Traditional Arabic" w:cs="Traditional Arabic" w:hint="cs"/>
          <w:sz w:val="24"/>
          <w:szCs w:val="24"/>
          <w:rtl/>
        </w:rPr>
        <w:t>ط1، 2020، ص19.</w:t>
      </w:r>
    </w:p>
  </w:footnote>
  <w:footnote w:id="57">
    <w:p w14:paraId="244939D3" w14:textId="77777777" w:rsidR="006163ED" w:rsidRPr="000C06CC" w:rsidRDefault="006163ED" w:rsidP="000B10BD">
      <w:pPr>
        <w:pStyle w:val="Notedebasdepage"/>
        <w:bidi/>
        <w:rPr>
          <w:rFonts w:ascii="Traditional Arabic" w:hAnsi="Traditional Arabic" w:cs="Traditional Arabic"/>
          <w:sz w:val="24"/>
          <w:szCs w:val="24"/>
          <w:rtl/>
          <w:lang w:bidi="ar-DZ"/>
        </w:rPr>
      </w:pPr>
      <w:r w:rsidRPr="000C06CC">
        <w:rPr>
          <w:rStyle w:val="Appelnotedebasdep"/>
          <w:rFonts w:ascii="Traditional Arabic" w:hAnsi="Traditional Arabic" w:cs="Traditional Arabic"/>
          <w:sz w:val="24"/>
          <w:szCs w:val="24"/>
        </w:rPr>
        <w:footnoteRef/>
      </w:r>
      <w:r w:rsidRPr="000C06CC">
        <w:rPr>
          <w:rFonts w:ascii="Traditional Arabic" w:hAnsi="Traditional Arabic" w:cs="Traditional Arabic"/>
          <w:sz w:val="24"/>
          <w:szCs w:val="24"/>
          <w:rtl/>
        </w:rPr>
        <w:t xml:space="preserve">صالح ويس، الصورة اللونية في الشعر </w:t>
      </w:r>
      <w:r w:rsidRPr="000C06CC">
        <w:rPr>
          <w:rFonts w:ascii="Traditional Arabic" w:hAnsi="Traditional Arabic" w:cs="Traditional Arabic" w:hint="cs"/>
          <w:sz w:val="24"/>
          <w:szCs w:val="24"/>
          <w:rtl/>
        </w:rPr>
        <w:t>الاندلسي، دار</w:t>
      </w:r>
      <w:r w:rsidRPr="000C06CC">
        <w:rPr>
          <w:rFonts w:ascii="Traditional Arabic" w:hAnsi="Traditional Arabic" w:cs="Traditional Arabic"/>
          <w:sz w:val="24"/>
          <w:szCs w:val="24"/>
          <w:rtl/>
        </w:rPr>
        <w:t xml:space="preserve"> مجدلاوي، </w:t>
      </w:r>
      <w:r w:rsidRPr="000C06CC">
        <w:rPr>
          <w:rFonts w:ascii="Traditional Arabic" w:hAnsi="Traditional Arabic" w:cs="Traditional Arabic" w:hint="cs"/>
          <w:sz w:val="24"/>
          <w:szCs w:val="24"/>
          <w:rtl/>
        </w:rPr>
        <w:t>عمان،الاردن، ط</w:t>
      </w:r>
      <w:r w:rsidRPr="000C06CC">
        <w:rPr>
          <w:rFonts w:ascii="Traditional Arabic" w:hAnsi="Traditional Arabic" w:cs="Traditional Arabic"/>
          <w:sz w:val="24"/>
          <w:szCs w:val="24"/>
          <w:rtl/>
        </w:rPr>
        <w:t>1،</w:t>
      </w:r>
      <w:r w:rsidRPr="000C06CC">
        <w:rPr>
          <w:rFonts w:ascii="Traditional Arabic" w:hAnsi="Traditional Arabic" w:cs="Traditional Arabic" w:hint="cs"/>
          <w:sz w:val="24"/>
          <w:szCs w:val="24"/>
          <w:rtl/>
        </w:rPr>
        <w:t xml:space="preserve">2004، </w:t>
      </w:r>
      <w:r w:rsidRPr="000C06CC">
        <w:rPr>
          <w:rFonts w:ascii="Traditional Arabic" w:hAnsi="Traditional Arabic" w:cs="Traditional Arabic" w:hint="eastAsia"/>
          <w:sz w:val="24"/>
          <w:szCs w:val="24"/>
          <w:rtl/>
        </w:rPr>
        <w:t>ص</w:t>
      </w:r>
      <w:r w:rsidRPr="000C06CC">
        <w:rPr>
          <w:rFonts w:ascii="Traditional Arabic" w:hAnsi="Traditional Arabic" w:cs="Traditional Arabic"/>
          <w:sz w:val="24"/>
          <w:szCs w:val="24"/>
          <w:rtl/>
        </w:rPr>
        <w:t>121.</w:t>
      </w:r>
    </w:p>
  </w:footnote>
  <w:footnote w:id="58">
    <w:p w14:paraId="283C0AE0" w14:textId="77777777" w:rsidR="006163ED" w:rsidRPr="00FA47A7" w:rsidRDefault="006163ED" w:rsidP="000B10BD">
      <w:pPr>
        <w:pStyle w:val="Notedebasdepage"/>
        <w:bidi/>
        <w:rPr>
          <w:rFonts w:ascii="Traditional Arabic" w:hAnsi="Traditional Arabic" w:cs="Traditional Arabic"/>
          <w:rtl/>
          <w:lang w:bidi="ar-DZ"/>
        </w:rPr>
      </w:pPr>
      <w:r w:rsidRPr="00FA47A7">
        <w:rPr>
          <w:rStyle w:val="Appelnotedebasdep"/>
          <w:rFonts w:ascii="Traditional Arabic" w:hAnsi="Traditional Arabic" w:cs="Traditional Arabic"/>
          <w:sz w:val="24"/>
          <w:szCs w:val="24"/>
        </w:rPr>
        <w:footnoteRef/>
      </w:r>
      <w:r w:rsidRPr="00FA47A7">
        <w:rPr>
          <w:rFonts w:ascii="Traditional Arabic" w:hAnsi="Traditional Arabic" w:cs="Traditional Arabic"/>
          <w:sz w:val="24"/>
          <w:szCs w:val="24"/>
          <w:rtl/>
        </w:rPr>
        <w:t>قدور عبد الله ثاني، سيمائية الصورة، ص 113.</w:t>
      </w:r>
    </w:p>
  </w:footnote>
  <w:footnote w:id="59">
    <w:p w14:paraId="227A0832" w14:textId="77777777" w:rsidR="006163ED" w:rsidRPr="00B806B8" w:rsidRDefault="006163ED" w:rsidP="000B10BD">
      <w:pPr>
        <w:pStyle w:val="Notedebasdepage"/>
        <w:bidi/>
        <w:rPr>
          <w:rFonts w:ascii="Traditional Arabic" w:hAnsi="Traditional Arabic" w:cs="Traditional Arabic"/>
          <w:rtl/>
          <w:lang w:bidi="ar-DZ"/>
        </w:rPr>
      </w:pPr>
      <w:r w:rsidRPr="00B806B8">
        <w:rPr>
          <w:rStyle w:val="Appelnotedebasdep"/>
          <w:rFonts w:ascii="Traditional Arabic" w:hAnsi="Traditional Arabic" w:cs="Traditional Arabic"/>
          <w:sz w:val="24"/>
          <w:szCs w:val="24"/>
        </w:rPr>
        <w:footnoteRef/>
      </w:r>
      <w:r w:rsidRPr="00B806B8">
        <w:rPr>
          <w:rFonts w:ascii="Traditional Arabic" w:hAnsi="Traditional Arabic" w:cs="Traditional Arabic"/>
          <w:sz w:val="24"/>
          <w:szCs w:val="24"/>
          <w:rtl/>
        </w:rPr>
        <w:t>مرجع سابق</w:t>
      </w:r>
      <w:r>
        <w:rPr>
          <w:rFonts w:ascii="Traditional Arabic" w:hAnsi="Traditional Arabic" w:cs="Traditional Arabic" w:hint="cs"/>
          <w:sz w:val="24"/>
          <w:szCs w:val="24"/>
          <w:rtl/>
        </w:rPr>
        <w:t>، ص73.</w:t>
      </w:r>
    </w:p>
  </w:footnote>
  <w:footnote w:id="60">
    <w:p w14:paraId="3E993151" w14:textId="77777777" w:rsidR="006163ED" w:rsidRPr="000459FC" w:rsidRDefault="006163ED" w:rsidP="000B10BD">
      <w:pPr>
        <w:pStyle w:val="Notedebasdepage"/>
        <w:bidi/>
        <w:rPr>
          <w:rFonts w:ascii="Traditional Arabic" w:hAnsi="Traditional Arabic" w:cs="Traditional Arabic"/>
          <w:sz w:val="24"/>
          <w:szCs w:val="24"/>
          <w:rtl/>
          <w:lang w:bidi="ar-DZ"/>
        </w:rPr>
      </w:pPr>
      <w:r w:rsidRPr="000459FC">
        <w:rPr>
          <w:rStyle w:val="Appelnotedebasdep"/>
          <w:rFonts w:ascii="Traditional Arabic" w:hAnsi="Traditional Arabic" w:cs="Traditional Arabic"/>
          <w:sz w:val="24"/>
          <w:szCs w:val="24"/>
        </w:rPr>
        <w:footnoteRef/>
      </w:r>
      <w:r w:rsidRPr="000459FC">
        <w:rPr>
          <w:rFonts w:ascii="Traditional Arabic" w:hAnsi="Traditional Arabic" w:cs="Traditional Arabic"/>
          <w:sz w:val="24"/>
          <w:szCs w:val="24"/>
          <w:rtl/>
        </w:rPr>
        <w:t>مرجع سابق. الصفحة 35.</w:t>
      </w:r>
    </w:p>
  </w:footnote>
  <w:footnote w:id="61">
    <w:p w14:paraId="1605D163" w14:textId="77777777" w:rsidR="006163ED" w:rsidRPr="000459FC" w:rsidRDefault="006163ED" w:rsidP="000B10BD">
      <w:pPr>
        <w:pStyle w:val="Notedebasdepage"/>
        <w:bidi/>
        <w:rPr>
          <w:rFonts w:ascii="Traditional Arabic" w:hAnsi="Traditional Arabic" w:cs="Traditional Arabic"/>
          <w:sz w:val="24"/>
          <w:szCs w:val="24"/>
          <w:rtl/>
          <w:lang w:bidi="ar-DZ"/>
        </w:rPr>
      </w:pPr>
      <w:r w:rsidRPr="000459FC">
        <w:rPr>
          <w:rStyle w:val="Appelnotedebasdep"/>
          <w:rFonts w:ascii="Traditional Arabic" w:hAnsi="Traditional Arabic" w:cs="Traditional Arabic"/>
          <w:sz w:val="24"/>
          <w:szCs w:val="24"/>
        </w:rPr>
        <w:footnoteRef/>
      </w:r>
      <w:r w:rsidRPr="000459FC">
        <w:rPr>
          <w:rFonts w:ascii="Traditional Arabic" w:hAnsi="Traditional Arabic" w:cs="Traditional Arabic"/>
          <w:sz w:val="24"/>
          <w:szCs w:val="24"/>
          <w:rtl/>
        </w:rPr>
        <w:t>ينظر: جميل حمداوي: شعرية الإهداء، ط1، 2016، ص8</w:t>
      </w:r>
    </w:p>
  </w:footnote>
  <w:footnote w:id="62">
    <w:p w14:paraId="783E7816" w14:textId="77777777" w:rsidR="006163ED" w:rsidRDefault="006163ED" w:rsidP="000B10BD">
      <w:pPr>
        <w:pStyle w:val="Notedebasdepage"/>
        <w:bidi/>
        <w:rPr>
          <w:rtl/>
          <w:lang w:bidi="ar-DZ"/>
        </w:rPr>
      </w:pPr>
      <w:r w:rsidRPr="000459FC">
        <w:rPr>
          <w:rStyle w:val="Appelnotedebasdep"/>
          <w:rFonts w:ascii="Traditional Arabic" w:hAnsi="Traditional Arabic" w:cs="Traditional Arabic"/>
          <w:sz w:val="24"/>
          <w:szCs w:val="24"/>
        </w:rPr>
        <w:footnoteRef/>
      </w:r>
      <w:r w:rsidRPr="000459FC">
        <w:rPr>
          <w:rFonts w:ascii="Traditional Arabic" w:hAnsi="Traditional Arabic" w:cs="Traditional Arabic"/>
          <w:sz w:val="24"/>
          <w:szCs w:val="24"/>
          <w:rtl/>
        </w:rPr>
        <w:t>عبد الحق بلعابد، عتبات جيرار جينيت من النص إلى المناص، منشورات الاختلاف، ط1 ،2008، ص93.</w:t>
      </w:r>
    </w:p>
  </w:footnote>
  <w:footnote w:id="63">
    <w:p w14:paraId="69AD1230" w14:textId="77777777" w:rsidR="006163ED" w:rsidRPr="00636B5C" w:rsidRDefault="006163ED" w:rsidP="000B10BD">
      <w:pPr>
        <w:pStyle w:val="Notedebasdepage"/>
        <w:bidi/>
        <w:rPr>
          <w:rFonts w:ascii="Traditional Arabic" w:hAnsi="Traditional Arabic" w:cs="Traditional Arabic"/>
          <w:sz w:val="24"/>
          <w:szCs w:val="24"/>
          <w:rtl/>
          <w:lang w:bidi="ar-DZ"/>
        </w:rPr>
      </w:pPr>
      <w:r w:rsidRPr="00636B5C">
        <w:rPr>
          <w:rStyle w:val="Appelnotedebasdep"/>
          <w:rFonts w:ascii="Traditional Arabic" w:hAnsi="Traditional Arabic" w:cs="Traditional Arabic"/>
          <w:sz w:val="24"/>
          <w:szCs w:val="24"/>
        </w:rPr>
        <w:footnoteRef/>
      </w:r>
      <w:r w:rsidRPr="00636B5C">
        <w:rPr>
          <w:rFonts w:ascii="Traditional Arabic" w:hAnsi="Traditional Arabic" w:cs="Traditional Arabic"/>
          <w:sz w:val="24"/>
          <w:szCs w:val="24"/>
          <w:rtl/>
        </w:rPr>
        <w:t>جميل حمداوي عتبة الإهداء (مقال شبكي)،7/7/2016، سا 1:52.</w:t>
      </w:r>
    </w:p>
  </w:footnote>
  <w:footnote w:id="64">
    <w:p w14:paraId="2F9FB845" w14:textId="77777777" w:rsidR="006163ED" w:rsidRDefault="006163ED" w:rsidP="000B10BD">
      <w:pPr>
        <w:pStyle w:val="Notedebasdepage"/>
        <w:bidi/>
        <w:rPr>
          <w:rtl/>
          <w:lang w:bidi="ar-DZ"/>
        </w:rPr>
      </w:pPr>
      <w:r w:rsidRPr="00636B5C">
        <w:rPr>
          <w:rStyle w:val="Appelnotedebasdep"/>
          <w:rFonts w:ascii="Traditional Arabic" w:hAnsi="Traditional Arabic" w:cs="Traditional Arabic"/>
          <w:sz w:val="24"/>
          <w:szCs w:val="24"/>
        </w:rPr>
        <w:footnoteRef/>
      </w:r>
      <w:r w:rsidRPr="00636B5C">
        <w:rPr>
          <w:rFonts w:ascii="Traditional Arabic" w:hAnsi="Traditional Arabic" w:cs="Traditional Arabic"/>
          <w:sz w:val="24"/>
          <w:szCs w:val="24"/>
          <w:rtl/>
        </w:rPr>
        <w:t xml:space="preserve">عبد الفتاح </w:t>
      </w:r>
      <w:r w:rsidRPr="00636B5C">
        <w:rPr>
          <w:rFonts w:ascii="Traditional Arabic" w:hAnsi="Traditional Arabic" w:cs="Traditional Arabic" w:hint="cs"/>
          <w:sz w:val="24"/>
          <w:szCs w:val="24"/>
          <w:rtl/>
        </w:rPr>
        <w:t>الحجمري،</w:t>
      </w:r>
      <w:r w:rsidRPr="00636B5C">
        <w:rPr>
          <w:rFonts w:ascii="Traditional Arabic" w:hAnsi="Traditional Arabic" w:cs="Traditional Arabic"/>
          <w:sz w:val="24"/>
          <w:szCs w:val="24"/>
          <w:rtl/>
        </w:rPr>
        <w:t xml:space="preserve"> عتبات </w:t>
      </w:r>
      <w:r w:rsidRPr="00636B5C">
        <w:rPr>
          <w:rFonts w:ascii="Traditional Arabic" w:hAnsi="Traditional Arabic" w:cs="Traditional Arabic" w:hint="cs"/>
          <w:sz w:val="24"/>
          <w:szCs w:val="24"/>
          <w:rtl/>
        </w:rPr>
        <w:t>النص،</w:t>
      </w:r>
      <w:r w:rsidRPr="00636B5C">
        <w:rPr>
          <w:rFonts w:ascii="Traditional Arabic" w:hAnsi="Traditional Arabic" w:cs="Traditional Arabic"/>
          <w:sz w:val="24"/>
          <w:szCs w:val="24"/>
          <w:rtl/>
        </w:rPr>
        <w:t xml:space="preserve"> البنية والدلالة، شركة الرابطة، الدار </w:t>
      </w:r>
      <w:r w:rsidRPr="00636B5C">
        <w:rPr>
          <w:rFonts w:ascii="Traditional Arabic" w:hAnsi="Traditional Arabic" w:cs="Traditional Arabic" w:hint="cs"/>
          <w:sz w:val="24"/>
          <w:szCs w:val="24"/>
          <w:rtl/>
        </w:rPr>
        <w:t xml:space="preserve">البيضاء، </w:t>
      </w:r>
      <w:r>
        <w:rPr>
          <w:rFonts w:ascii="Traditional Arabic" w:hAnsi="Traditional Arabic" w:cs="Traditional Arabic" w:hint="cs"/>
          <w:sz w:val="24"/>
          <w:szCs w:val="24"/>
          <w:rtl/>
        </w:rPr>
        <w:t>ط1، 1996، ص98.</w:t>
      </w:r>
    </w:p>
  </w:footnote>
  <w:footnote w:id="65">
    <w:p w14:paraId="1D6CFA12" w14:textId="77777777" w:rsidR="006163ED" w:rsidRPr="001F25D7" w:rsidRDefault="006163ED" w:rsidP="000B10BD">
      <w:pPr>
        <w:pStyle w:val="Notedebasdepage"/>
        <w:bidi/>
        <w:rPr>
          <w:rFonts w:ascii="Traditional Arabic" w:hAnsi="Traditional Arabic" w:cs="Traditional Arabic"/>
          <w:sz w:val="24"/>
          <w:szCs w:val="24"/>
          <w:rtl/>
          <w:lang w:bidi="ar-DZ"/>
        </w:rPr>
      </w:pPr>
      <w:r w:rsidRPr="001F25D7">
        <w:rPr>
          <w:rStyle w:val="Appelnotedebasdep"/>
          <w:rFonts w:ascii="Traditional Arabic" w:hAnsi="Traditional Arabic" w:cs="Traditional Arabic"/>
          <w:sz w:val="24"/>
          <w:szCs w:val="24"/>
        </w:rPr>
        <w:footnoteRef/>
      </w:r>
      <w:r w:rsidRPr="001F25D7">
        <w:rPr>
          <w:rFonts w:ascii="Traditional Arabic" w:hAnsi="Traditional Arabic" w:cs="Traditional Arabic"/>
          <w:sz w:val="24"/>
          <w:szCs w:val="24"/>
          <w:rtl/>
        </w:rPr>
        <w:t>عبد الفتاح الحجمري، عتبات النص، ص 93.</w:t>
      </w:r>
    </w:p>
  </w:footnote>
  <w:footnote w:id="66">
    <w:p w14:paraId="78C2578E" w14:textId="77777777" w:rsidR="006163ED" w:rsidRPr="001F25D7" w:rsidRDefault="006163ED" w:rsidP="000B10BD">
      <w:pPr>
        <w:pStyle w:val="Notedebasdepage"/>
        <w:bidi/>
        <w:rPr>
          <w:rFonts w:ascii="Traditional Arabic" w:hAnsi="Traditional Arabic" w:cs="Traditional Arabic"/>
          <w:sz w:val="24"/>
          <w:szCs w:val="24"/>
          <w:rtl/>
          <w:lang w:bidi="ar-DZ"/>
        </w:rPr>
      </w:pPr>
      <w:r w:rsidRPr="001F25D7">
        <w:rPr>
          <w:rStyle w:val="Appelnotedebasdep"/>
          <w:rFonts w:ascii="Traditional Arabic" w:hAnsi="Traditional Arabic" w:cs="Traditional Arabic"/>
          <w:sz w:val="24"/>
          <w:szCs w:val="24"/>
        </w:rPr>
        <w:footnoteRef/>
      </w:r>
      <w:r w:rsidRPr="001F25D7">
        <w:rPr>
          <w:rFonts w:ascii="Traditional Arabic" w:hAnsi="Traditional Arabic" w:cs="Traditional Arabic"/>
          <w:sz w:val="24"/>
          <w:szCs w:val="24"/>
          <w:rtl/>
        </w:rPr>
        <w:t>المرج</w:t>
      </w:r>
      <w:r>
        <w:rPr>
          <w:rFonts w:ascii="Traditional Arabic" w:hAnsi="Traditional Arabic" w:cs="Traditional Arabic" w:hint="cs"/>
          <w:sz w:val="24"/>
          <w:szCs w:val="24"/>
          <w:rtl/>
        </w:rPr>
        <w:t>ع</w:t>
      </w:r>
      <w:r w:rsidRPr="001F25D7">
        <w:rPr>
          <w:rFonts w:ascii="Traditional Arabic" w:hAnsi="Traditional Arabic" w:cs="Traditional Arabic"/>
          <w:sz w:val="24"/>
          <w:szCs w:val="24"/>
          <w:rtl/>
        </w:rPr>
        <w:t xml:space="preserve"> السابق، ص26.</w:t>
      </w:r>
    </w:p>
  </w:footnote>
  <w:footnote w:id="67">
    <w:p w14:paraId="52A5ECAE" w14:textId="77777777" w:rsidR="006163ED" w:rsidRDefault="006163ED" w:rsidP="000B10BD">
      <w:pPr>
        <w:pStyle w:val="Notedebasdepage"/>
        <w:bidi/>
        <w:rPr>
          <w:rtl/>
          <w:lang w:bidi="ar-DZ"/>
        </w:rPr>
      </w:pPr>
      <w:r w:rsidRPr="001F25D7">
        <w:rPr>
          <w:rStyle w:val="Appelnotedebasdep"/>
          <w:rFonts w:ascii="Traditional Arabic" w:hAnsi="Traditional Arabic" w:cs="Traditional Arabic"/>
          <w:sz w:val="24"/>
          <w:szCs w:val="24"/>
        </w:rPr>
        <w:footnoteRef/>
      </w:r>
      <w:r w:rsidRPr="001F25D7">
        <w:rPr>
          <w:rFonts w:ascii="Traditional Arabic" w:hAnsi="Traditional Arabic" w:cs="Traditional Arabic"/>
          <w:sz w:val="24"/>
          <w:szCs w:val="24"/>
          <w:rtl/>
        </w:rPr>
        <w:t>المرجع السابق، ص27.</w:t>
      </w:r>
    </w:p>
  </w:footnote>
  <w:footnote w:id="68">
    <w:p w14:paraId="4275A00F" w14:textId="77777777" w:rsidR="006163ED" w:rsidRPr="00D05044" w:rsidRDefault="006163ED" w:rsidP="000B10BD">
      <w:pPr>
        <w:pStyle w:val="Notedebasdepage"/>
        <w:bidi/>
        <w:rPr>
          <w:rFonts w:ascii="Traditional Arabic" w:hAnsi="Traditional Arabic" w:cs="Traditional Arabic"/>
          <w:sz w:val="24"/>
          <w:szCs w:val="24"/>
          <w:rtl/>
          <w:lang w:bidi="ar-DZ"/>
        </w:rPr>
      </w:pPr>
      <w:r w:rsidRPr="00D05044">
        <w:rPr>
          <w:rStyle w:val="Appelnotedebasdep"/>
          <w:rFonts w:ascii="Traditional Arabic" w:hAnsi="Traditional Arabic" w:cs="Traditional Arabic"/>
          <w:sz w:val="24"/>
          <w:szCs w:val="24"/>
        </w:rPr>
        <w:footnoteRef/>
      </w:r>
      <w:r w:rsidRPr="00D05044">
        <w:rPr>
          <w:rFonts w:ascii="Traditional Arabic" w:hAnsi="Traditional Arabic" w:cs="Traditional Arabic"/>
          <w:sz w:val="24"/>
          <w:szCs w:val="24"/>
          <w:rtl/>
        </w:rPr>
        <w:t>عز الدين جلاوجي، رحلة البنات إلى النار، ص5.</w:t>
      </w:r>
    </w:p>
  </w:footnote>
  <w:footnote w:id="69">
    <w:p w14:paraId="358A38EA" w14:textId="77777777" w:rsidR="006163ED" w:rsidRPr="00D05044" w:rsidRDefault="006163ED" w:rsidP="000B10BD">
      <w:pPr>
        <w:pStyle w:val="Notedebasdepage"/>
        <w:bidi/>
        <w:rPr>
          <w:rFonts w:ascii="Traditional Arabic" w:hAnsi="Traditional Arabic" w:cs="Traditional Arabic"/>
          <w:sz w:val="24"/>
          <w:szCs w:val="24"/>
          <w:rtl/>
          <w:lang w:bidi="ar-DZ"/>
        </w:rPr>
      </w:pPr>
      <w:r w:rsidRPr="00D05044">
        <w:rPr>
          <w:rStyle w:val="Appelnotedebasdep"/>
          <w:rFonts w:ascii="Traditional Arabic" w:hAnsi="Traditional Arabic" w:cs="Traditional Arabic"/>
          <w:sz w:val="24"/>
          <w:szCs w:val="24"/>
        </w:rPr>
        <w:footnoteRef/>
      </w:r>
      <w:r w:rsidRPr="00D05044">
        <w:rPr>
          <w:rFonts w:ascii="Traditional Arabic" w:hAnsi="Traditional Arabic" w:cs="Traditional Arabic"/>
          <w:sz w:val="24"/>
          <w:szCs w:val="24"/>
          <w:rtl/>
        </w:rPr>
        <w:t xml:space="preserve">عز الدين </w:t>
      </w:r>
      <w:r w:rsidRPr="00D05044">
        <w:rPr>
          <w:rFonts w:ascii="Traditional Arabic" w:hAnsi="Traditional Arabic" w:cs="Traditional Arabic" w:hint="cs"/>
          <w:sz w:val="24"/>
          <w:szCs w:val="24"/>
          <w:rtl/>
        </w:rPr>
        <w:t>جلاوجي، رحلة</w:t>
      </w:r>
      <w:r w:rsidRPr="00D05044">
        <w:rPr>
          <w:rFonts w:ascii="Traditional Arabic" w:hAnsi="Traditional Arabic" w:cs="Traditional Arabic"/>
          <w:sz w:val="24"/>
          <w:szCs w:val="24"/>
          <w:rtl/>
        </w:rPr>
        <w:t xml:space="preserve"> البنات إلى </w:t>
      </w:r>
      <w:r w:rsidRPr="00D05044">
        <w:rPr>
          <w:rFonts w:ascii="Traditional Arabic" w:hAnsi="Traditional Arabic" w:cs="Traditional Arabic" w:hint="cs"/>
          <w:sz w:val="24"/>
          <w:szCs w:val="24"/>
          <w:rtl/>
        </w:rPr>
        <w:t>النار،</w:t>
      </w:r>
      <w:r w:rsidRPr="00D05044">
        <w:rPr>
          <w:rFonts w:ascii="Traditional Arabic" w:hAnsi="Traditional Arabic" w:cs="Traditional Arabic"/>
          <w:sz w:val="24"/>
          <w:szCs w:val="24"/>
          <w:rtl/>
        </w:rPr>
        <w:t xml:space="preserve"> ص33</w:t>
      </w:r>
    </w:p>
  </w:footnote>
  <w:footnote w:id="70">
    <w:p w14:paraId="12B63E34" w14:textId="77777777" w:rsidR="006163ED" w:rsidRPr="00D05044" w:rsidRDefault="006163ED" w:rsidP="000B10BD">
      <w:pPr>
        <w:pStyle w:val="Notedebasdepage"/>
        <w:bidi/>
        <w:rPr>
          <w:rFonts w:ascii="Traditional Arabic" w:hAnsi="Traditional Arabic" w:cs="Traditional Arabic"/>
          <w:sz w:val="24"/>
          <w:szCs w:val="24"/>
          <w:rtl/>
          <w:lang w:bidi="ar-DZ"/>
        </w:rPr>
      </w:pPr>
      <w:r w:rsidRPr="00D05044">
        <w:rPr>
          <w:rStyle w:val="Appelnotedebasdep"/>
          <w:rFonts w:ascii="Traditional Arabic" w:hAnsi="Traditional Arabic" w:cs="Traditional Arabic"/>
          <w:sz w:val="24"/>
          <w:szCs w:val="24"/>
        </w:rPr>
        <w:footnoteRef/>
      </w:r>
      <w:r w:rsidRPr="00D05044">
        <w:rPr>
          <w:rFonts w:ascii="Traditional Arabic" w:hAnsi="Traditional Arabic" w:cs="Traditional Arabic"/>
          <w:sz w:val="24"/>
          <w:szCs w:val="24"/>
          <w:rtl/>
        </w:rPr>
        <w:t>المرجع السابق ص، 107</w:t>
      </w:r>
    </w:p>
  </w:footnote>
  <w:footnote w:id="71">
    <w:p w14:paraId="747D1885" w14:textId="77777777" w:rsidR="006163ED" w:rsidRPr="00D05044" w:rsidRDefault="006163ED" w:rsidP="000B10BD">
      <w:pPr>
        <w:pStyle w:val="Notedebasdepage"/>
        <w:bidi/>
        <w:rPr>
          <w:rFonts w:ascii="Traditional Arabic" w:hAnsi="Traditional Arabic" w:cs="Traditional Arabic"/>
          <w:sz w:val="24"/>
          <w:szCs w:val="24"/>
          <w:rtl/>
          <w:lang w:bidi="ar-DZ"/>
        </w:rPr>
      </w:pPr>
      <w:r w:rsidRPr="00D05044">
        <w:rPr>
          <w:rStyle w:val="Appelnotedebasdep"/>
          <w:rFonts w:ascii="Traditional Arabic" w:hAnsi="Traditional Arabic" w:cs="Traditional Arabic"/>
          <w:sz w:val="24"/>
          <w:szCs w:val="24"/>
        </w:rPr>
        <w:footnoteRef/>
      </w:r>
      <w:r w:rsidRPr="00D05044">
        <w:rPr>
          <w:rFonts w:ascii="Traditional Arabic" w:hAnsi="Traditional Arabic" w:cs="Traditional Arabic"/>
          <w:sz w:val="24"/>
          <w:szCs w:val="24"/>
          <w:rtl/>
        </w:rPr>
        <w:t>المرجع السابق، ص37</w:t>
      </w:r>
    </w:p>
  </w:footnote>
  <w:footnote w:id="72">
    <w:p w14:paraId="7E229907" w14:textId="77777777" w:rsidR="006163ED" w:rsidRPr="00D05044" w:rsidRDefault="006163ED" w:rsidP="000B10BD">
      <w:pPr>
        <w:pStyle w:val="Notedebasdepage"/>
        <w:bidi/>
        <w:rPr>
          <w:rFonts w:ascii="Traditional Arabic" w:hAnsi="Traditional Arabic" w:cs="Traditional Arabic"/>
          <w:sz w:val="24"/>
          <w:szCs w:val="24"/>
          <w:rtl/>
          <w:lang w:bidi="ar-DZ"/>
        </w:rPr>
      </w:pPr>
      <w:r w:rsidRPr="00D05044">
        <w:rPr>
          <w:rStyle w:val="Appelnotedebasdep"/>
          <w:rFonts w:ascii="Traditional Arabic" w:hAnsi="Traditional Arabic" w:cs="Traditional Arabic"/>
          <w:sz w:val="24"/>
          <w:szCs w:val="24"/>
        </w:rPr>
        <w:footnoteRef/>
      </w:r>
      <w:r w:rsidRPr="00D05044">
        <w:rPr>
          <w:rFonts w:ascii="Traditional Arabic" w:hAnsi="Traditional Arabic" w:cs="Traditional Arabic"/>
          <w:sz w:val="24"/>
          <w:szCs w:val="24"/>
          <w:rtl/>
        </w:rPr>
        <w:t>المرجع السابق ص79</w:t>
      </w:r>
    </w:p>
  </w:footnote>
  <w:footnote w:id="73">
    <w:p w14:paraId="1055A558" w14:textId="77777777" w:rsidR="006163ED" w:rsidRDefault="006163ED" w:rsidP="000B10BD">
      <w:pPr>
        <w:pStyle w:val="Notedebasdepage"/>
        <w:bidi/>
        <w:rPr>
          <w:rtl/>
          <w:lang w:bidi="ar-DZ"/>
        </w:rPr>
      </w:pPr>
      <w:r w:rsidRPr="00D05044">
        <w:rPr>
          <w:rStyle w:val="Appelnotedebasdep"/>
          <w:rFonts w:ascii="Traditional Arabic" w:hAnsi="Traditional Arabic" w:cs="Traditional Arabic"/>
          <w:sz w:val="24"/>
          <w:szCs w:val="24"/>
        </w:rPr>
        <w:footnoteRef/>
      </w:r>
      <w:r w:rsidRPr="00D05044">
        <w:rPr>
          <w:rFonts w:ascii="Traditional Arabic" w:hAnsi="Traditional Arabic" w:cs="Traditional Arabic"/>
          <w:sz w:val="24"/>
          <w:szCs w:val="24"/>
          <w:rtl/>
        </w:rPr>
        <w:t>المرجع السابق، ص41.</w:t>
      </w:r>
    </w:p>
  </w:footnote>
  <w:footnote w:id="74">
    <w:p w14:paraId="40B4E7ED" w14:textId="77777777" w:rsidR="006163ED" w:rsidRPr="001608B0" w:rsidRDefault="006163ED" w:rsidP="000B10BD">
      <w:pPr>
        <w:pStyle w:val="Notedebasdepage"/>
        <w:bidi/>
        <w:jc w:val="both"/>
        <w:rPr>
          <w:rFonts w:ascii="Traditional Arabic" w:hAnsi="Traditional Arabic" w:cs="Traditional Arabic"/>
          <w:sz w:val="24"/>
          <w:szCs w:val="24"/>
          <w:rtl/>
          <w:lang w:bidi="ar-DZ"/>
        </w:rPr>
      </w:pPr>
      <w:r w:rsidRPr="001608B0">
        <w:rPr>
          <w:rStyle w:val="Appelnotedebasdep"/>
          <w:rFonts w:ascii="Traditional Arabic" w:hAnsi="Traditional Arabic" w:cs="Traditional Arabic"/>
          <w:sz w:val="24"/>
          <w:szCs w:val="24"/>
        </w:rPr>
        <w:footnoteRef/>
      </w:r>
      <w:r w:rsidRPr="001608B0">
        <w:rPr>
          <w:rFonts w:ascii="Traditional Arabic" w:hAnsi="Traditional Arabic" w:cs="Traditional Arabic"/>
          <w:sz w:val="24"/>
          <w:szCs w:val="24"/>
          <w:rtl/>
        </w:rPr>
        <w:t>عائشة بنت يحيى بن عثمان الحكمي، تعالق الرواية من السيرة الذاتية الإبداع السردي السعودي أنموذجا، الدار الثقافية للنشر، القاهرة، مصر، ط1، 2006، ص 493.</w:t>
      </w:r>
    </w:p>
  </w:footnote>
  <w:footnote w:id="75">
    <w:p w14:paraId="77324975" w14:textId="77777777" w:rsidR="006163ED" w:rsidRPr="001608B0" w:rsidRDefault="006163ED" w:rsidP="000B10BD">
      <w:pPr>
        <w:pStyle w:val="Notedebasdepage"/>
        <w:bidi/>
        <w:jc w:val="both"/>
        <w:rPr>
          <w:rFonts w:ascii="Traditional Arabic" w:hAnsi="Traditional Arabic" w:cs="Traditional Arabic"/>
          <w:sz w:val="24"/>
          <w:szCs w:val="24"/>
          <w:rtl/>
          <w:lang w:bidi="ar-DZ"/>
        </w:rPr>
      </w:pPr>
      <w:r w:rsidRPr="001608B0">
        <w:rPr>
          <w:rStyle w:val="Appelnotedebasdep"/>
          <w:rFonts w:ascii="Traditional Arabic" w:hAnsi="Traditional Arabic" w:cs="Traditional Arabic"/>
          <w:sz w:val="24"/>
          <w:szCs w:val="24"/>
        </w:rPr>
        <w:footnoteRef/>
      </w:r>
      <w:r w:rsidRPr="001608B0">
        <w:rPr>
          <w:rFonts w:ascii="Traditional Arabic" w:hAnsi="Traditional Arabic" w:cs="Traditional Arabic"/>
          <w:sz w:val="24"/>
          <w:szCs w:val="24"/>
          <w:rtl/>
        </w:rPr>
        <w:t>ينظر عبد الحق بلعابد</w:t>
      </w:r>
      <w:r>
        <w:rPr>
          <w:rFonts w:ascii="Traditional Arabic" w:hAnsi="Traditional Arabic" w:cs="Traditional Arabic" w:hint="cs"/>
          <w:sz w:val="24"/>
          <w:szCs w:val="24"/>
          <w:rtl/>
        </w:rPr>
        <w:t>،</w:t>
      </w:r>
      <w:r w:rsidRPr="001608B0">
        <w:rPr>
          <w:rFonts w:ascii="Traditional Arabic" w:hAnsi="Traditional Arabic" w:cs="Traditional Arabic"/>
          <w:sz w:val="24"/>
          <w:szCs w:val="24"/>
          <w:rtl/>
        </w:rPr>
        <w:t xml:space="preserve"> عتبات جيرار جينيت من النص الى المناص</w:t>
      </w:r>
      <w:r>
        <w:rPr>
          <w:rFonts w:ascii="Traditional Arabic" w:hAnsi="Traditional Arabic" w:cs="Traditional Arabic" w:hint="cs"/>
          <w:sz w:val="24"/>
          <w:szCs w:val="24"/>
          <w:rtl/>
        </w:rPr>
        <w:t>،</w:t>
      </w:r>
      <w:r w:rsidRPr="001608B0">
        <w:rPr>
          <w:rFonts w:ascii="Traditional Arabic" w:hAnsi="Traditional Arabic" w:cs="Traditional Arabic"/>
          <w:sz w:val="24"/>
          <w:szCs w:val="24"/>
          <w:rtl/>
        </w:rPr>
        <w:t xml:space="preserve"> مرجع سابق، ص144.</w:t>
      </w:r>
    </w:p>
  </w:footnote>
  <w:footnote w:id="76">
    <w:p w14:paraId="5F390FF4" w14:textId="6CE714E8" w:rsidR="006163ED" w:rsidRDefault="006163ED" w:rsidP="000B10BD">
      <w:pPr>
        <w:pStyle w:val="Notedebasdepage"/>
        <w:bidi/>
        <w:jc w:val="both"/>
        <w:rPr>
          <w:rtl/>
          <w:lang w:bidi="ar-DZ"/>
        </w:rPr>
      </w:pPr>
      <w:r w:rsidRPr="001608B0">
        <w:rPr>
          <w:rStyle w:val="Appelnotedebasdep"/>
          <w:rFonts w:ascii="Traditional Arabic" w:hAnsi="Traditional Arabic" w:cs="Traditional Arabic"/>
          <w:sz w:val="24"/>
          <w:szCs w:val="24"/>
        </w:rPr>
        <w:footnoteRef/>
      </w:r>
      <w:r w:rsidRPr="001608B0">
        <w:rPr>
          <w:rFonts w:ascii="Traditional Arabic" w:hAnsi="Traditional Arabic" w:cs="Traditional Arabic"/>
          <w:sz w:val="24"/>
          <w:szCs w:val="24"/>
          <w:rtl/>
        </w:rPr>
        <w:t>عز الدين جلاوجي، رحلة البنات إلى النار</w:t>
      </w:r>
      <w:r>
        <w:rPr>
          <w:rFonts w:ascii="Traditional Arabic" w:hAnsi="Traditional Arabic" w:cs="Traditional Arabic" w:hint="cs"/>
          <w:sz w:val="24"/>
          <w:szCs w:val="24"/>
          <w:rtl/>
        </w:rPr>
        <w:t xml:space="preserve">، </w:t>
      </w:r>
      <w:r w:rsidRPr="001608B0">
        <w:rPr>
          <w:rFonts w:ascii="Traditional Arabic" w:hAnsi="Traditional Arabic" w:cs="Traditional Arabic"/>
          <w:sz w:val="24"/>
          <w:szCs w:val="24"/>
          <w:rtl/>
        </w:rPr>
        <w:t>قصص دار الروائع للنشر والتوزيع</w:t>
      </w:r>
      <w:r>
        <w:rPr>
          <w:rFonts w:ascii="Traditional Arabic" w:hAnsi="Traditional Arabic" w:cs="Traditional Arabic" w:hint="cs"/>
          <w:sz w:val="24"/>
          <w:szCs w:val="24"/>
          <w:rtl/>
        </w:rPr>
        <w:t>،</w:t>
      </w:r>
      <w:r w:rsidRPr="001608B0">
        <w:rPr>
          <w:rFonts w:ascii="Traditional Arabic" w:hAnsi="Traditional Arabic" w:cs="Traditional Arabic"/>
          <w:sz w:val="24"/>
          <w:szCs w:val="24"/>
          <w:rtl/>
        </w:rPr>
        <w:t xml:space="preserve"> الجزائر، يونيو 2010،</w:t>
      </w:r>
      <w:r w:rsidR="00B87325">
        <w:rPr>
          <w:rFonts w:ascii="Traditional Arabic" w:hAnsi="Traditional Arabic" w:cs="Traditional Arabic" w:hint="cs"/>
          <w:sz w:val="24"/>
          <w:szCs w:val="24"/>
          <w:rtl/>
        </w:rPr>
        <w:t xml:space="preserve"> </w:t>
      </w:r>
      <w:r w:rsidRPr="001608B0">
        <w:rPr>
          <w:rFonts w:ascii="Traditional Arabic" w:hAnsi="Traditional Arabic" w:cs="Traditional Arabic"/>
          <w:sz w:val="24"/>
          <w:szCs w:val="24"/>
          <w:rtl/>
        </w:rPr>
        <w:t>ص13.</w:t>
      </w:r>
    </w:p>
  </w:footnote>
  <w:footnote w:id="77">
    <w:p w14:paraId="680D3993" w14:textId="77777777" w:rsidR="006163ED" w:rsidRPr="000569BB" w:rsidRDefault="006163ED" w:rsidP="000B10BD">
      <w:pPr>
        <w:pStyle w:val="Notedebasdepage"/>
        <w:bidi/>
        <w:jc w:val="both"/>
        <w:rPr>
          <w:rFonts w:ascii="Traditional Arabic" w:hAnsi="Traditional Arabic" w:cs="Traditional Arabic"/>
          <w:sz w:val="24"/>
          <w:szCs w:val="24"/>
          <w:rtl/>
          <w:lang w:bidi="ar-DZ"/>
        </w:rPr>
      </w:pPr>
      <w:r w:rsidRPr="000569BB">
        <w:rPr>
          <w:rStyle w:val="Appelnotedebasdep"/>
          <w:rFonts w:ascii="Traditional Arabic" w:hAnsi="Traditional Arabic" w:cs="Traditional Arabic"/>
          <w:sz w:val="24"/>
          <w:szCs w:val="24"/>
        </w:rPr>
        <w:footnoteRef/>
      </w:r>
      <w:r w:rsidRPr="000569BB">
        <w:rPr>
          <w:rFonts w:ascii="Traditional Arabic" w:hAnsi="Traditional Arabic" w:cs="Traditional Arabic"/>
          <w:sz w:val="24"/>
          <w:szCs w:val="24"/>
          <w:rtl/>
          <w:lang w:bidi="ar-DZ"/>
        </w:rPr>
        <w:t>محمد بن إسماعيل أبو عبد الله البخاري، صحيح البخاري، دار طوق النجاة، ط1، 1422هـ، ص792 (باب السفر قطعة من النار حديث رقم 1804).</w:t>
      </w:r>
    </w:p>
  </w:footnote>
  <w:footnote w:id="78">
    <w:p w14:paraId="5E66B81B" w14:textId="77777777" w:rsidR="006163ED" w:rsidRDefault="006163ED" w:rsidP="000B10BD">
      <w:pPr>
        <w:pStyle w:val="Notedebasdepage"/>
        <w:bidi/>
        <w:jc w:val="both"/>
        <w:rPr>
          <w:rtl/>
          <w:lang w:bidi="ar-DZ"/>
        </w:rPr>
      </w:pPr>
      <w:r w:rsidRPr="000569BB">
        <w:rPr>
          <w:rStyle w:val="Appelnotedebasdep"/>
          <w:rFonts w:ascii="Traditional Arabic" w:hAnsi="Traditional Arabic" w:cs="Traditional Arabic"/>
          <w:sz w:val="24"/>
          <w:szCs w:val="24"/>
        </w:rPr>
        <w:footnoteRef/>
      </w:r>
      <w:r w:rsidRPr="000569BB">
        <w:rPr>
          <w:rFonts w:ascii="Traditional Arabic" w:hAnsi="Traditional Arabic" w:cs="Traditional Arabic"/>
          <w:sz w:val="24"/>
          <w:szCs w:val="24"/>
          <w:rtl/>
          <w:lang w:bidi="ar-DZ"/>
        </w:rPr>
        <w:t>عزالدين جلاوجي، رحلة البنات إلى النار، ص157.</w:t>
      </w:r>
    </w:p>
  </w:footnote>
  <w:footnote w:id="79">
    <w:p w14:paraId="25B1DFBE" w14:textId="77777777" w:rsidR="006163ED" w:rsidRPr="002D7508" w:rsidRDefault="006163ED" w:rsidP="000B10BD">
      <w:pPr>
        <w:pStyle w:val="Notedebasdepage"/>
        <w:bidi/>
        <w:rPr>
          <w:rFonts w:ascii="Traditional Arabic" w:hAnsi="Traditional Arabic" w:cs="Traditional Arabic"/>
          <w:sz w:val="24"/>
          <w:szCs w:val="24"/>
          <w:rtl/>
          <w:lang w:bidi="ar-DZ"/>
        </w:rPr>
      </w:pPr>
      <w:r w:rsidRPr="002D7508">
        <w:rPr>
          <w:rStyle w:val="Appelnotedebasdep"/>
          <w:rFonts w:ascii="Traditional Arabic" w:hAnsi="Traditional Arabic" w:cs="Traditional Arabic"/>
          <w:sz w:val="24"/>
          <w:szCs w:val="24"/>
        </w:rPr>
        <w:footnoteRef/>
      </w:r>
      <w:r w:rsidRPr="002D7508">
        <w:rPr>
          <w:rFonts w:ascii="Traditional Arabic" w:hAnsi="Traditional Arabic" w:cs="Traditional Arabic"/>
          <w:sz w:val="24"/>
          <w:szCs w:val="24"/>
          <w:rtl/>
          <w:lang w:bidi="ar-DZ"/>
        </w:rPr>
        <w:t>سورة النحل الآية 58-59.</w:t>
      </w:r>
    </w:p>
  </w:footnote>
  <w:footnote w:id="80">
    <w:p w14:paraId="33E14022" w14:textId="77777777" w:rsidR="006163ED" w:rsidRDefault="006163ED" w:rsidP="000B10BD">
      <w:pPr>
        <w:pStyle w:val="Notedebasdepage"/>
        <w:bidi/>
        <w:rPr>
          <w:rtl/>
          <w:lang w:bidi="ar-DZ"/>
        </w:rPr>
      </w:pPr>
      <w:r w:rsidRPr="002D7508">
        <w:rPr>
          <w:rStyle w:val="Appelnotedebasdep"/>
          <w:rFonts w:ascii="Traditional Arabic" w:hAnsi="Traditional Arabic" w:cs="Traditional Arabic"/>
          <w:sz w:val="24"/>
          <w:szCs w:val="24"/>
        </w:rPr>
        <w:footnoteRef/>
      </w:r>
      <w:r w:rsidRPr="002D7508">
        <w:rPr>
          <w:rFonts w:ascii="Traditional Arabic" w:hAnsi="Traditional Arabic" w:cs="Traditional Arabic"/>
          <w:sz w:val="24"/>
          <w:szCs w:val="24"/>
          <w:rtl/>
          <w:lang w:bidi="ar-DZ"/>
        </w:rPr>
        <w:t>عزالدين جلاوجي، رحلة البنات إلى النار، ص157.</w:t>
      </w:r>
    </w:p>
  </w:footnote>
  <w:footnote w:id="81">
    <w:p w14:paraId="63663676" w14:textId="77777777" w:rsidR="006163ED" w:rsidRPr="00050776" w:rsidRDefault="006163ED" w:rsidP="000B10BD">
      <w:pPr>
        <w:pStyle w:val="Notedebasdepage"/>
        <w:bidi/>
        <w:rPr>
          <w:rFonts w:ascii="Traditional Arabic" w:hAnsi="Traditional Arabic" w:cs="Traditional Arabic"/>
          <w:sz w:val="24"/>
          <w:szCs w:val="24"/>
          <w:rtl/>
          <w:lang w:bidi="ar-DZ"/>
        </w:rPr>
      </w:pPr>
      <w:r w:rsidRPr="00050776">
        <w:rPr>
          <w:rStyle w:val="Appelnotedebasdep"/>
          <w:rFonts w:ascii="Traditional Arabic" w:hAnsi="Traditional Arabic" w:cs="Traditional Arabic"/>
          <w:sz w:val="24"/>
          <w:szCs w:val="24"/>
        </w:rPr>
        <w:footnoteRef/>
      </w:r>
      <w:r w:rsidRPr="00050776">
        <w:rPr>
          <w:rFonts w:ascii="Traditional Arabic" w:hAnsi="Traditional Arabic" w:cs="Traditional Arabic"/>
          <w:sz w:val="24"/>
          <w:szCs w:val="24"/>
          <w:rtl/>
          <w:lang w:bidi="ar-DZ"/>
        </w:rPr>
        <w:t>عزالدين جلاوجي، رحلة البنات إلى النار، ص157.</w:t>
      </w:r>
    </w:p>
  </w:footnote>
  <w:footnote w:id="82">
    <w:p w14:paraId="63442C19" w14:textId="77777777" w:rsidR="006163ED" w:rsidRPr="00050776" w:rsidRDefault="006163ED" w:rsidP="000B10BD">
      <w:pPr>
        <w:pStyle w:val="Notedebasdepage"/>
        <w:bidi/>
        <w:rPr>
          <w:rFonts w:ascii="Traditional Arabic" w:hAnsi="Traditional Arabic" w:cs="Traditional Arabic"/>
          <w:sz w:val="24"/>
          <w:szCs w:val="24"/>
          <w:rtl/>
          <w:lang w:bidi="ar-DZ"/>
        </w:rPr>
      </w:pPr>
      <w:r w:rsidRPr="00050776">
        <w:rPr>
          <w:rStyle w:val="Appelnotedebasdep"/>
          <w:rFonts w:ascii="Traditional Arabic" w:hAnsi="Traditional Arabic" w:cs="Traditional Arabic"/>
          <w:sz w:val="24"/>
          <w:szCs w:val="24"/>
        </w:rPr>
        <w:footnoteRef/>
      </w:r>
      <w:r w:rsidRPr="00050776">
        <w:rPr>
          <w:rFonts w:ascii="Traditional Arabic" w:hAnsi="Traditional Arabic" w:cs="Traditional Arabic"/>
          <w:sz w:val="24"/>
          <w:szCs w:val="24"/>
          <w:rtl/>
          <w:lang w:bidi="ar-DZ"/>
        </w:rPr>
        <w:t>سورة الحجر، الآية 71.</w:t>
      </w:r>
    </w:p>
  </w:footnote>
  <w:footnote w:id="83">
    <w:p w14:paraId="495CB61D" w14:textId="77777777" w:rsidR="006163ED" w:rsidRPr="00050776" w:rsidRDefault="006163ED" w:rsidP="000B10BD">
      <w:pPr>
        <w:pStyle w:val="Notedebasdepage"/>
        <w:bidi/>
        <w:rPr>
          <w:rFonts w:ascii="Traditional Arabic" w:hAnsi="Traditional Arabic" w:cs="Traditional Arabic"/>
          <w:sz w:val="24"/>
          <w:szCs w:val="24"/>
          <w:rtl/>
          <w:lang w:bidi="ar-DZ"/>
        </w:rPr>
      </w:pPr>
      <w:r w:rsidRPr="00050776">
        <w:rPr>
          <w:rStyle w:val="Appelnotedebasdep"/>
          <w:rFonts w:ascii="Traditional Arabic" w:hAnsi="Traditional Arabic" w:cs="Traditional Arabic"/>
          <w:sz w:val="24"/>
          <w:szCs w:val="24"/>
        </w:rPr>
        <w:footnoteRef/>
      </w:r>
      <w:r w:rsidRPr="00050776">
        <w:rPr>
          <w:rFonts w:ascii="Traditional Arabic" w:hAnsi="Traditional Arabic" w:cs="Traditional Arabic"/>
          <w:sz w:val="24"/>
          <w:szCs w:val="24"/>
          <w:rtl/>
          <w:lang w:bidi="ar-DZ"/>
        </w:rPr>
        <w:t>عزالدين جلاوجي، رحلة البنات إلى النار، ص161.</w:t>
      </w:r>
    </w:p>
  </w:footnote>
  <w:footnote w:id="84">
    <w:p w14:paraId="04C35A1E" w14:textId="77777777" w:rsidR="006163ED" w:rsidRDefault="006163ED" w:rsidP="000B10BD">
      <w:pPr>
        <w:pStyle w:val="Notedebasdepage"/>
        <w:bidi/>
        <w:rPr>
          <w:rtl/>
          <w:lang w:bidi="ar-DZ"/>
        </w:rPr>
      </w:pPr>
      <w:r w:rsidRPr="00050776">
        <w:rPr>
          <w:rStyle w:val="Appelnotedebasdep"/>
          <w:rFonts w:ascii="Traditional Arabic" w:hAnsi="Traditional Arabic" w:cs="Traditional Arabic"/>
          <w:sz w:val="24"/>
          <w:szCs w:val="24"/>
        </w:rPr>
        <w:footnoteRef/>
      </w:r>
      <w:r w:rsidRPr="00050776">
        <w:rPr>
          <w:rFonts w:ascii="Traditional Arabic" w:hAnsi="Traditional Arabic" w:cs="Traditional Arabic"/>
          <w:sz w:val="24"/>
          <w:szCs w:val="24"/>
          <w:rtl/>
          <w:lang w:bidi="ar-DZ"/>
        </w:rPr>
        <w:t>الحافظ إبن حجر العسقلاني، بلوغ المرام من أدلة الأحكام، دار إبن حزم، ط1، 2000، ص322.</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DDE381" w14:textId="77777777" w:rsidR="006163ED" w:rsidRDefault="006163ED">
    <w:pPr>
      <w:pStyle w:val="En-tte"/>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C175B0" w14:textId="77777777" w:rsidR="006163ED" w:rsidRDefault="006163ED">
    <w:pPr>
      <w:pStyle w:val="En-tte"/>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auGrille21"/>
      <w:tblW w:w="0" w:type="auto"/>
      <w:tblLook w:val="04A0" w:firstRow="1" w:lastRow="0" w:firstColumn="1" w:lastColumn="0" w:noHBand="0" w:noVBand="1"/>
    </w:tblPr>
    <w:tblGrid>
      <w:gridCol w:w="8959"/>
    </w:tblGrid>
    <w:tr w:rsidR="004348F8" w:rsidRPr="007E6372" w14:paraId="6DD0A393" w14:textId="77777777" w:rsidTr="007878E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77" w:type="dxa"/>
          <w:tcBorders>
            <w:bottom w:val="single" w:sz="18" w:space="0" w:color="auto"/>
          </w:tcBorders>
          <w:vAlign w:val="center"/>
        </w:tcPr>
        <w:p w14:paraId="173F2DE7" w14:textId="509777D0" w:rsidR="004348F8" w:rsidRPr="00D76184" w:rsidRDefault="004348F8" w:rsidP="004348F8">
          <w:pPr>
            <w:pStyle w:val="En-tte"/>
            <w:bidi/>
            <w:jc w:val="center"/>
            <w:rPr>
              <w:i/>
              <w:iCs/>
              <w:sz w:val="32"/>
              <w:szCs w:val="28"/>
            </w:rPr>
          </w:pPr>
          <w:r>
            <w:rPr>
              <w:rFonts w:hint="cs"/>
              <w:i/>
              <w:iCs/>
              <w:sz w:val="32"/>
              <w:szCs w:val="28"/>
              <w:rtl/>
            </w:rPr>
            <w:t>خــــــــــــــــــــــــــــــــــــاتمة................................................................................</w:t>
          </w:r>
        </w:p>
      </w:tc>
    </w:tr>
  </w:tbl>
  <w:p w14:paraId="2174EF79" w14:textId="77777777" w:rsidR="006163ED" w:rsidRDefault="006163ED">
    <w:pPr>
      <w:pStyle w:val="En-tte"/>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2C4890" w14:textId="77777777" w:rsidR="00CF2A12" w:rsidRDefault="00CF2A12">
    <w:pPr>
      <w:pStyle w:val="En-tte"/>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auGrille21"/>
      <w:tblW w:w="0" w:type="auto"/>
      <w:tblLook w:val="04A0" w:firstRow="1" w:lastRow="0" w:firstColumn="1" w:lastColumn="0" w:noHBand="0" w:noVBand="1"/>
    </w:tblPr>
    <w:tblGrid>
      <w:gridCol w:w="8777"/>
    </w:tblGrid>
    <w:tr w:rsidR="006163ED" w:rsidRPr="007E6372" w14:paraId="7B897DD7" w14:textId="77777777" w:rsidTr="006163E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77" w:type="dxa"/>
          <w:tcBorders>
            <w:bottom w:val="single" w:sz="18" w:space="0" w:color="auto"/>
          </w:tcBorders>
          <w:vAlign w:val="center"/>
        </w:tcPr>
        <w:p w14:paraId="7422F121" w14:textId="77777777" w:rsidR="006163ED" w:rsidRPr="00D76184" w:rsidRDefault="006163ED" w:rsidP="00715908">
          <w:pPr>
            <w:pStyle w:val="En-tte"/>
            <w:bidi/>
            <w:rPr>
              <w:i/>
              <w:iCs/>
              <w:sz w:val="32"/>
              <w:szCs w:val="28"/>
            </w:rPr>
          </w:pPr>
          <w:r>
            <w:rPr>
              <w:rFonts w:hint="cs"/>
              <w:i/>
              <w:iCs/>
              <w:sz w:val="32"/>
              <w:szCs w:val="28"/>
              <w:rtl/>
            </w:rPr>
            <w:t>قائمة المصادر و المراجـــــــــــــــــــــــــــــــــــع</w:t>
          </w:r>
        </w:p>
      </w:tc>
    </w:tr>
  </w:tbl>
  <w:p w14:paraId="64AD8EE0" w14:textId="77777777" w:rsidR="006163ED" w:rsidRDefault="006163ED" w:rsidP="00715908">
    <w:pPr>
      <w:pStyle w:val="En-tte"/>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0D8DF" w14:textId="77777777" w:rsidR="006163ED" w:rsidRDefault="006163ED" w:rsidP="00715908">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26B2BE" w14:textId="77777777" w:rsidR="006163ED" w:rsidRDefault="006163ED">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auGrille21"/>
      <w:tblW w:w="0" w:type="auto"/>
      <w:tblLook w:val="04A0" w:firstRow="1" w:lastRow="0" w:firstColumn="1" w:lastColumn="0" w:noHBand="0" w:noVBand="1"/>
    </w:tblPr>
    <w:tblGrid>
      <w:gridCol w:w="8784"/>
    </w:tblGrid>
    <w:tr w:rsidR="006163ED" w:rsidRPr="007E6372" w14:paraId="2C7D0909" w14:textId="77777777" w:rsidTr="006163E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77" w:type="dxa"/>
          <w:vAlign w:val="center"/>
        </w:tcPr>
        <w:p w14:paraId="4F348271" w14:textId="77777777" w:rsidR="006163ED" w:rsidRPr="00D76184" w:rsidRDefault="006163ED" w:rsidP="0035036C">
          <w:pPr>
            <w:pStyle w:val="En-tte"/>
            <w:rPr>
              <w:i/>
              <w:iCs/>
              <w:sz w:val="32"/>
              <w:szCs w:val="28"/>
            </w:rPr>
          </w:pPr>
          <w:r>
            <w:rPr>
              <w:rFonts w:hint="cs"/>
              <w:i/>
              <w:iCs/>
              <w:sz w:val="32"/>
              <w:szCs w:val="28"/>
              <w:rtl/>
            </w:rPr>
            <w:t>مقدمـــــــــــــــــــــــــــــــــــــــــة..........................................................................</w:t>
          </w:r>
        </w:p>
      </w:tc>
    </w:tr>
  </w:tbl>
  <w:p w14:paraId="53D07A48" w14:textId="77777777" w:rsidR="006163ED" w:rsidRDefault="006163ED">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BA1EFE" w14:textId="77777777" w:rsidR="006163ED" w:rsidRDefault="006163ED">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auGrille21"/>
      <w:tblW w:w="0" w:type="auto"/>
      <w:tblLook w:val="04A0" w:firstRow="1" w:lastRow="0" w:firstColumn="1" w:lastColumn="0" w:noHBand="0" w:noVBand="1"/>
    </w:tblPr>
    <w:tblGrid>
      <w:gridCol w:w="8777"/>
    </w:tblGrid>
    <w:tr w:rsidR="006163ED" w:rsidRPr="007E6372" w14:paraId="68FDFB3C" w14:textId="77777777" w:rsidTr="006163E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77" w:type="dxa"/>
          <w:tcBorders>
            <w:bottom w:val="single" w:sz="18" w:space="0" w:color="auto"/>
          </w:tcBorders>
          <w:vAlign w:val="center"/>
        </w:tcPr>
        <w:p w14:paraId="62802450" w14:textId="77777777" w:rsidR="006163ED" w:rsidRPr="008B6F63" w:rsidRDefault="006163ED" w:rsidP="006163ED">
          <w:pPr>
            <w:pStyle w:val="En-tte"/>
            <w:bidi/>
            <w:jc w:val="center"/>
            <w:rPr>
              <w:rFonts w:ascii="Simplified Arabic" w:hAnsi="Simplified Arabic" w:cs="Simplified Arabic"/>
              <w:i/>
              <w:iCs/>
              <w:sz w:val="32"/>
              <w:szCs w:val="28"/>
            </w:rPr>
          </w:pPr>
          <w:r>
            <w:rPr>
              <w:rFonts w:ascii="Simplified Arabic" w:hAnsi="Simplified Arabic" w:cs="Simplified Arabic" w:hint="cs"/>
              <w:i/>
              <w:iCs/>
              <w:sz w:val="32"/>
              <w:szCs w:val="28"/>
              <w:rtl/>
            </w:rPr>
            <w:t>مدخل: القصة</w:t>
          </w:r>
        </w:p>
      </w:tc>
    </w:tr>
  </w:tbl>
  <w:p w14:paraId="729C2C66" w14:textId="77777777" w:rsidR="006163ED" w:rsidRDefault="006163ED">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AA910C" w14:textId="77777777" w:rsidR="006163ED" w:rsidRDefault="006163ED">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auGrille21"/>
      <w:tblW w:w="0" w:type="auto"/>
      <w:tblLook w:val="04A0" w:firstRow="1" w:lastRow="0" w:firstColumn="1" w:lastColumn="0" w:noHBand="0" w:noVBand="1"/>
    </w:tblPr>
    <w:tblGrid>
      <w:gridCol w:w="8777"/>
    </w:tblGrid>
    <w:tr w:rsidR="006163ED" w:rsidRPr="007E6372" w14:paraId="1797704F" w14:textId="77777777" w:rsidTr="006163E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77" w:type="dxa"/>
          <w:tcBorders>
            <w:bottom w:val="single" w:sz="18" w:space="0" w:color="auto"/>
          </w:tcBorders>
          <w:vAlign w:val="center"/>
        </w:tcPr>
        <w:p w14:paraId="006E03E1" w14:textId="77777777" w:rsidR="006163ED" w:rsidRPr="008B6F63" w:rsidRDefault="006163ED" w:rsidP="006163ED">
          <w:pPr>
            <w:pStyle w:val="En-tte"/>
            <w:bidi/>
            <w:jc w:val="center"/>
            <w:rPr>
              <w:rFonts w:ascii="Simplified Arabic" w:hAnsi="Simplified Arabic" w:cs="Simplified Arabic"/>
              <w:i/>
              <w:iCs/>
              <w:sz w:val="32"/>
              <w:szCs w:val="28"/>
            </w:rPr>
          </w:pPr>
          <w:r w:rsidRPr="008B6F63">
            <w:rPr>
              <w:rFonts w:ascii="Simplified Arabic" w:hAnsi="Simplified Arabic" w:cs="Simplified Arabic"/>
              <w:i/>
              <w:iCs/>
              <w:sz w:val="32"/>
              <w:szCs w:val="28"/>
              <w:rtl/>
            </w:rPr>
            <w:t>الفصل الأول</w:t>
          </w:r>
          <w:r w:rsidRPr="008B6F63">
            <w:rPr>
              <w:rFonts w:ascii="Simplified Arabic" w:hAnsi="Simplified Arabic" w:cs="Simplified Arabic"/>
              <w:b w:val="0"/>
              <w:bCs w:val="0"/>
              <w:i/>
              <w:iCs/>
              <w:sz w:val="32"/>
              <w:szCs w:val="28"/>
              <w:rtl/>
            </w:rPr>
            <w:t>:.....</w:t>
          </w:r>
          <w:r>
            <w:rPr>
              <w:rFonts w:ascii="Simplified Arabic" w:hAnsi="Simplified Arabic" w:cs="Simplified Arabic" w:hint="cs"/>
              <w:b w:val="0"/>
              <w:bCs w:val="0"/>
              <w:i/>
              <w:iCs/>
              <w:sz w:val="32"/>
              <w:szCs w:val="28"/>
              <w:rtl/>
            </w:rPr>
            <w:t>....................................</w:t>
          </w:r>
          <w:r w:rsidRPr="008B6F63">
            <w:rPr>
              <w:rFonts w:ascii="Simplified Arabic" w:hAnsi="Simplified Arabic" w:cs="Simplified Arabic"/>
              <w:b w:val="0"/>
              <w:bCs w:val="0"/>
              <w:i/>
              <w:iCs/>
              <w:sz w:val="32"/>
              <w:szCs w:val="28"/>
              <w:rtl/>
            </w:rPr>
            <w:t>.............</w:t>
          </w:r>
          <w:r>
            <w:rPr>
              <w:rFonts w:ascii="Simplified Arabic" w:hAnsi="Simplified Arabic" w:cs="Simplified Arabic" w:hint="cs"/>
              <w:i/>
              <w:iCs/>
              <w:sz w:val="32"/>
              <w:szCs w:val="28"/>
              <w:rtl/>
            </w:rPr>
            <w:t>ماهية العتبات "تحديد نظري"</w:t>
          </w:r>
        </w:p>
      </w:tc>
    </w:tr>
  </w:tbl>
  <w:p w14:paraId="27BC4890" w14:textId="77777777" w:rsidR="006163ED" w:rsidRDefault="006163ED">
    <w:pPr>
      <w:pStyle w:val="En-tt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7CAC8D" w14:textId="77777777" w:rsidR="006163ED" w:rsidRDefault="006163ED">
    <w:pPr>
      <w:pStyle w:val="En-tt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auGrille21"/>
      <w:tblW w:w="0" w:type="auto"/>
      <w:tblLook w:val="04A0" w:firstRow="1" w:lastRow="0" w:firstColumn="1" w:lastColumn="0" w:noHBand="0" w:noVBand="1"/>
    </w:tblPr>
    <w:tblGrid>
      <w:gridCol w:w="8777"/>
    </w:tblGrid>
    <w:tr w:rsidR="006163ED" w:rsidRPr="007E6372" w14:paraId="5C41FDFC" w14:textId="77777777" w:rsidTr="006163E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777" w:type="dxa"/>
          <w:tcBorders>
            <w:bottom w:val="single" w:sz="18" w:space="0" w:color="auto"/>
          </w:tcBorders>
          <w:vAlign w:val="center"/>
        </w:tcPr>
        <w:p w14:paraId="7FD2FD07" w14:textId="77777777" w:rsidR="006163ED" w:rsidRPr="00D76184" w:rsidRDefault="006163ED" w:rsidP="006163ED">
          <w:pPr>
            <w:pStyle w:val="En-tte"/>
            <w:bidi/>
            <w:jc w:val="center"/>
            <w:rPr>
              <w:i/>
              <w:iCs/>
              <w:sz w:val="32"/>
              <w:szCs w:val="28"/>
            </w:rPr>
          </w:pPr>
          <w:bookmarkStart w:id="0" w:name="_Hlk106489151"/>
          <w:r>
            <w:rPr>
              <w:rFonts w:hint="cs"/>
              <w:i/>
              <w:iCs/>
              <w:sz w:val="32"/>
              <w:szCs w:val="28"/>
              <w:rtl/>
            </w:rPr>
            <w:t>الفصل الثاني</w:t>
          </w:r>
          <w:r w:rsidRPr="006A7462">
            <w:rPr>
              <w:rFonts w:hint="cs"/>
              <w:b w:val="0"/>
              <w:bCs w:val="0"/>
              <w:i/>
              <w:iCs/>
              <w:sz w:val="32"/>
              <w:szCs w:val="28"/>
              <w:rtl/>
            </w:rPr>
            <w:t>:....</w:t>
          </w:r>
          <w:r>
            <w:rPr>
              <w:rFonts w:hint="cs"/>
              <w:b w:val="0"/>
              <w:bCs w:val="0"/>
              <w:i/>
              <w:iCs/>
              <w:sz w:val="32"/>
              <w:szCs w:val="28"/>
              <w:rtl/>
            </w:rPr>
            <w:t>.........</w:t>
          </w:r>
          <w:r w:rsidRPr="006A7462">
            <w:rPr>
              <w:rFonts w:hint="cs"/>
              <w:b w:val="0"/>
              <w:bCs w:val="0"/>
              <w:i/>
              <w:iCs/>
              <w:sz w:val="32"/>
              <w:szCs w:val="28"/>
              <w:rtl/>
            </w:rPr>
            <w:t>......</w:t>
          </w:r>
          <w:r w:rsidRPr="008D2A29">
            <w:rPr>
              <w:rFonts w:cs="Arial"/>
              <w:i/>
              <w:iCs/>
              <w:sz w:val="32"/>
              <w:szCs w:val="28"/>
              <w:rtl/>
              <w:lang w:bidi="ar-DZ"/>
            </w:rPr>
            <w:t xml:space="preserve">تجليات </w:t>
          </w:r>
          <w:r>
            <w:rPr>
              <w:rFonts w:cs="Arial" w:hint="cs"/>
              <w:i/>
              <w:iCs/>
              <w:sz w:val="32"/>
              <w:szCs w:val="28"/>
              <w:rtl/>
              <w:lang w:bidi="ar-DZ"/>
            </w:rPr>
            <w:t>العتبات</w:t>
          </w:r>
          <w:r w:rsidRPr="008D2A29">
            <w:rPr>
              <w:rFonts w:cs="Arial"/>
              <w:i/>
              <w:iCs/>
              <w:sz w:val="32"/>
              <w:szCs w:val="28"/>
              <w:rtl/>
              <w:lang w:bidi="ar-DZ"/>
            </w:rPr>
            <w:t xml:space="preserve"> في المجموعة القصصية "</w:t>
          </w:r>
          <w:r>
            <w:rPr>
              <w:rFonts w:cs="Arial" w:hint="cs"/>
              <w:i/>
              <w:iCs/>
              <w:sz w:val="32"/>
              <w:szCs w:val="28"/>
              <w:rtl/>
              <w:lang w:bidi="ar-DZ"/>
            </w:rPr>
            <w:t>رحلة البنات إلى النار</w:t>
          </w:r>
          <w:r w:rsidRPr="008D2A29">
            <w:rPr>
              <w:rFonts w:cs="Arial"/>
              <w:i/>
              <w:iCs/>
              <w:sz w:val="32"/>
              <w:szCs w:val="28"/>
              <w:rtl/>
              <w:lang w:bidi="ar-DZ"/>
            </w:rPr>
            <w:t>"</w:t>
          </w:r>
        </w:p>
      </w:tc>
    </w:tr>
    <w:bookmarkEnd w:id="0"/>
  </w:tbl>
  <w:p w14:paraId="6AB9A3E8" w14:textId="77777777" w:rsidR="006163ED" w:rsidRDefault="006163ED">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83E0D21"/>
    <w:multiLevelType w:val="hybridMultilevel"/>
    <w:tmpl w:val="B0FE7512"/>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2BEA71D1"/>
    <w:multiLevelType w:val="hybridMultilevel"/>
    <w:tmpl w:val="4106D090"/>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3C361DAB"/>
    <w:multiLevelType w:val="hybridMultilevel"/>
    <w:tmpl w:val="5E80C5B2"/>
    <w:lvl w:ilvl="0" w:tplc="D76E5878">
      <w:start w:val="1"/>
      <w:numFmt w:val="decimal"/>
      <w:lvlText w:val="%1-"/>
      <w:lvlJc w:val="left"/>
      <w:pPr>
        <w:tabs>
          <w:tab w:val="num" w:pos="357"/>
        </w:tabs>
        <w:ind w:left="1080" w:hanging="72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3FCB111A"/>
    <w:multiLevelType w:val="hybridMultilevel"/>
    <w:tmpl w:val="C0E83B3A"/>
    <w:lvl w:ilvl="0" w:tplc="1166F6EE">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430D0649"/>
    <w:multiLevelType w:val="hybridMultilevel"/>
    <w:tmpl w:val="A840207A"/>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450E6058"/>
    <w:multiLevelType w:val="hybridMultilevel"/>
    <w:tmpl w:val="7116B276"/>
    <w:lvl w:ilvl="0" w:tplc="F86A932E">
      <w:start w:val="1"/>
      <w:numFmt w:val="decimal"/>
      <w:lvlText w:val="%1-"/>
      <w:lvlJc w:val="left"/>
      <w:pPr>
        <w:ind w:left="1080" w:hanging="72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47802F50"/>
    <w:multiLevelType w:val="hybridMultilevel"/>
    <w:tmpl w:val="0E58A0C0"/>
    <w:lvl w:ilvl="0" w:tplc="17DEEA1E">
      <w:numFmt w:val="bullet"/>
      <w:lvlText w:val="-"/>
      <w:lvlJc w:val="left"/>
      <w:pPr>
        <w:ind w:left="2345" w:hanging="360"/>
      </w:pPr>
      <w:rPr>
        <w:rFonts w:ascii="Traditional Arabic" w:eastAsiaTheme="minorHAnsi" w:hAnsi="Traditional Arabic" w:cs="Traditional Arabic" w:hint="default"/>
      </w:rPr>
    </w:lvl>
    <w:lvl w:ilvl="1" w:tplc="040C0003" w:tentative="1">
      <w:start w:val="1"/>
      <w:numFmt w:val="bullet"/>
      <w:lvlText w:val="o"/>
      <w:lvlJc w:val="left"/>
      <w:pPr>
        <w:ind w:left="1078" w:hanging="360"/>
      </w:pPr>
      <w:rPr>
        <w:rFonts w:ascii="Courier New" w:hAnsi="Courier New" w:cs="Courier New" w:hint="default"/>
      </w:rPr>
    </w:lvl>
    <w:lvl w:ilvl="2" w:tplc="040C0005" w:tentative="1">
      <w:start w:val="1"/>
      <w:numFmt w:val="bullet"/>
      <w:lvlText w:val=""/>
      <w:lvlJc w:val="left"/>
      <w:pPr>
        <w:ind w:left="1798" w:hanging="360"/>
      </w:pPr>
      <w:rPr>
        <w:rFonts w:ascii="Wingdings" w:hAnsi="Wingdings" w:hint="default"/>
      </w:rPr>
    </w:lvl>
    <w:lvl w:ilvl="3" w:tplc="040C0001" w:tentative="1">
      <w:start w:val="1"/>
      <w:numFmt w:val="bullet"/>
      <w:lvlText w:val=""/>
      <w:lvlJc w:val="left"/>
      <w:pPr>
        <w:ind w:left="2518" w:hanging="360"/>
      </w:pPr>
      <w:rPr>
        <w:rFonts w:ascii="Symbol" w:hAnsi="Symbol" w:hint="default"/>
      </w:rPr>
    </w:lvl>
    <w:lvl w:ilvl="4" w:tplc="040C0003" w:tentative="1">
      <w:start w:val="1"/>
      <w:numFmt w:val="bullet"/>
      <w:lvlText w:val="o"/>
      <w:lvlJc w:val="left"/>
      <w:pPr>
        <w:ind w:left="3238" w:hanging="360"/>
      </w:pPr>
      <w:rPr>
        <w:rFonts w:ascii="Courier New" w:hAnsi="Courier New" w:cs="Courier New" w:hint="default"/>
      </w:rPr>
    </w:lvl>
    <w:lvl w:ilvl="5" w:tplc="040C0005" w:tentative="1">
      <w:start w:val="1"/>
      <w:numFmt w:val="bullet"/>
      <w:lvlText w:val=""/>
      <w:lvlJc w:val="left"/>
      <w:pPr>
        <w:ind w:left="3958" w:hanging="360"/>
      </w:pPr>
      <w:rPr>
        <w:rFonts w:ascii="Wingdings" w:hAnsi="Wingdings" w:hint="default"/>
      </w:rPr>
    </w:lvl>
    <w:lvl w:ilvl="6" w:tplc="040C0001" w:tentative="1">
      <w:start w:val="1"/>
      <w:numFmt w:val="bullet"/>
      <w:lvlText w:val=""/>
      <w:lvlJc w:val="left"/>
      <w:pPr>
        <w:ind w:left="4678" w:hanging="360"/>
      </w:pPr>
      <w:rPr>
        <w:rFonts w:ascii="Symbol" w:hAnsi="Symbol" w:hint="default"/>
      </w:rPr>
    </w:lvl>
    <w:lvl w:ilvl="7" w:tplc="040C0003" w:tentative="1">
      <w:start w:val="1"/>
      <w:numFmt w:val="bullet"/>
      <w:lvlText w:val="o"/>
      <w:lvlJc w:val="left"/>
      <w:pPr>
        <w:ind w:left="5398" w:hanging="360"/>
      </w:pPr>
      <w:rPr>
        <w:rFonts w:ascii="Courier New" w:hAnsi="Courier New" w:cs="Courier New" w:hint="default"/>
      </w:rPr>
    </w:lvl>
    <w:lvl w:ilvl="8" w:tplc="040C0005" w:tentative="1">
      <w:start w:val="1"/>
      <w:numFmt w:val="bullet"/>
      <w:lvlText w:val=""/>
      <w:lvlJc w:val="left"/>
      <w:pPr>
        <w:ind w:left="6118" w:hanging="360"/>
      </w:pPr>
      <w:rPr>
        <w:rFonts w:ascii="Wingdings" w:hAnsi="Wingdings" w:hint="default"/>
      </w:rPr>
    </w:lvl>
  </w:abstractNum>
  <w:abstractNum w:abstractNumId="7" w15:restartNumberingAfterBreak="0">
    <w:nsid w:val="4AA97E10"/>
    <w:multiLevelType w:val="hybridMultilevel"/>
    <w:tmpl w:val="DE4A4976"/>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4C5E08BA"/>
    <w:multiLevelType w:val="hybridMultilevel"/>
    <w:tmpl w:val="CE7CFE2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4D1140A8"/>
    <w:multiLevelType w:val="hybridMultilevel"/>
    <w:tmpl w:val="3D94D03A"/>
    <w:lvl w:ilvl="0" w:tplc="F93406A0">
      <w:start w:val="1"/>
      <w:numFmt w:val="decimal"/>
      <w:lvlText w:val="%1-"/>
      <w:lvlJc w:val="left"/>
      <w:pPr>
        <w:tabs>
          <w:tab w:val="num" w:pos="357"/>
        </w:tabs>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4ED75A2B"/>
    <w:multiLevelType w:val="hybridMultilevel"/>
    <w:tmpl w:val="CE7CFE24"/>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51405A75"/>
    <w:multiLevelType w:val="hybridMultilevel"/>
    <w:tmpl w:val="A2D2BE7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5806158B"/>
    <w:multiLevelType w:val="hybridMultilevel"/>
    <w:tmpl w:val="CA8AACF4"/>
    <w:lvl w:ilvl="0" w:tplc="7A0696E8">
      <w:start w:val="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FBD2884"/>
    <w:multiLevelType w:val="hybridMultilevel"/>
    <w:tmpl w:val="5FA2475A"/>
    <w:lvl w:ilvl="0" w:tplc="EE30629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6A283FEF"/>
    <w:multiLevelType w:val="hybridMultilevel"/>
    <w:tmpl w:val="0D0A94DA"/>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6AA50F26"/>
    <w:multiLevelType w:val="hybridMultilevel"/>
    <w:tmpl w:val="9D58E50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375423842">
    <w:abstractNumId w:val="3"/>
  </w:num>
  <w:num w:numId="2" w16cid:durableId="1263028259">
    <w:abstractNumId w:val="11"/>
  </w:num>
  <w:num w:numId="3" w16cid:durableId="1375152537">
    <w:abstractNumId w:val="2"/>
  </w:num>
  <w:num w:numId="4" w16cid:durableId="1293825628">
    <w:abstractNumId w:val="9"/>
  </w:num>
  <w:num w:numId="5" w16cid:durableId="1746999872">
    <w:abstractNumId w:val="15"/>
  </w:num>
  <w:num w:numId="6" w16cid:durableId="780539607">
    <w:abstractNumId w:val="5"/>
  </w:num>
  <w:num w:numId="7" w16cid:durableId="571736085">
    <w:abstractNumId w:val="12"/>
  </w:num>
  <w:num w:numId="8" w16cid:durableId="719355460">
    <w:abstractNumId w:val="13"/>
  </w:num>
  <w:num w:numId="9" w16cid:durableId="2126383437">
    <w:abstractNumId w:val="8"/>
  </w:num>
  <w:num w:numId="10" w16cid:durableId="118191084">
    <w:abstractNumId w:val="10"/>
  </w:num>
  <w:num w:numId="11" w16cid:durableId="635333800">
    <w:abstractNumId w:val="6"/>
  </w:num>
  <w:num w:numId="12" w16cid:durableId="1487624174">
    <w:abstractNumId w:val="7"/>
  </w:num>
  <w:num w:numId="13" w16cid:durableId="1489248996">
    <w:abstractNumId w:val="1"/>
  </w:num>
  <w:num w:numId="14" w16cid:durableId="72510141">
    <w:abstractNumId w:val="4"/>
  </w:num>
  <w:num w:numId="15" w16cid:durableId="2083791993">
    <w:abstractNumId w:val="14"/>
  </w:num>
  <w:num w:numId="16" w16cid:durableId="3662173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characterSpacingControl w:val="doNotCompress"/>
  <w:hdrShapeDefaults>
    <o:shapedefaults v:ext="edit" spidmax="2074"/>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B5491"/>
    <w:rsid w:val="00004024"/>
    <w:rsid w:val="00007790"/>
    <w:rsid w:val="00017120"/>
    <w:rsid w:val="00024BB2"/>
    <w:rsid w:val="00057305"/>
    <w:rsid w:val="00061ACA"/>
    <w:rsid w:val="00065A73"/>
    <w:rsid w:val="0008148A"/>
    <w:rsid w:val="00086170"/>
    <w:rsid w:val="000B10BD"/>
    <w:rsid w:val="000B1AD4"/>
    <w:rsid w:val="000B7B31"/>
    <w:rsid w:val="000D0666"/>
    <w:rsid w:val="000D18BD"/>
    <w:rsid w:val="000E65B8"/>
    <w:rsid w:val="001079A8"/>
    <w:rsid w:val="0013363A"/>
    <w:rsid w:val="0014716A"/>
    <w:rsid w:val="001562AD"/>
    <w:rsid w:val="00165A2F"/>
    <w:rsid w:val="001667F9"/>
    <w:rsid w:val="00166EAB"/>
    <w:rsid w:val="00183779"/>
    <w:rsid w:val="00197784"/>
    <w:rsid w:val="001B0EE0"/>
    <w:rsid w:val="001B74E5"/>
    <w:rsid w:val="001B7E61"/>
    <w:rsid w:val="001E2FC3"/>
    <w:rsid w:val="001E5065"/>
    <w:rsid w:val="001F1E56"/>
    <w:rsid w:val="001F2D9A"/>
    <w:rsid w:val="001F7B2D"/>
    <w:rsid w:val="00200428"/>
    <w:rsid w:val="00222D07"/>
    <w:rsid w:val="00232277"/>
    <w:rsid w:val="00232F8C"/>
    <w:rsid w:val="002647DE"/>
    <w:rsid w:val="002676DF"/>
    <w:rsid w:val="002770A9"/>
    <w:rsid w:val="00282209"/>
    <w:rsid w:val="00287AD4"/>
    <w:rsid w:val="00287AF7"/>
    <w:rsid w:val="00292DF3"/>
    <w:rsid w:val="002B24F0"/>
    <w:rsid w:val="002B678D"/>
    <w:rsid w:val="002B6FC8"/>
    <w:rsid w:val="002D0C01"/>
    <w:rsid w:val="002D0EBB"/>
    <w:rsid w:val="002D7787"/>
    <w:rsid w:val="002E1E8A"/>
    <w:rsid w:val="0031144A"/>
    <w:rsid w:val="00313400"/>
    <w:rsid w:val="003134C6"/>
    <w:rsid w:val="00323B4F"/>
    <w:rsid w:val="00332742"/>
    <w:rsid w:val="003335E5"/>
    <w:rsid w:val="003407C5"/>
    <w:rsid w:val="003465F3"/>
    <w:rsid w:val="0035036C"/>
    <w:rsid w:val="003805BD"/>
    <w:rsid w:val="003914AB"/>
    <w:rsid w:val="003928C9"/>
    <w:rsid w:val="003A03B8"/>
    <w:rsid w:val="003E2B7B"/>
    <w:rsid w:val="003F1983"/>
    <w:rsid w:val="003F1FAA"/>
    <w:rsid w:val="004127C7"/>
    <w:rsid w:val="00414309"/>
    <w:rsid w:val="0041551E"/>
    <w:rsid w:val="004329C2"/>
    <w:rsid w:val="004348F8"/>
    <w:rsid w:val="00442DEB"/>
    <w:rsid w:val="0046679B"/>
    <w:rsid w:val="004801ED"/>
    <w:rsid w:val="0048039D"/>
    <w:rsid w:val="00482C31"/>
    <w:rsid w:val="00482DC1"/>
    <w:rsid w:val="004A5305"/>
    <w:rsid w:val="004A647B"/>
    <w:rsid w:val="004B7FD8"/>
    <w:rsid w:val="004D58F4"/>
    <w:rsid w:val="00507140"/>
    <w:rsid w:val="00513A4D"/>
    <w:rsid w:val="00522C64"/>
    <w:rsid w:val="00573D7F"/>
    <w:rsid w:val="00583695"/>
    <w:rsid w:val="005A1C26"/>
    <w:rsid w:val="005B3B9E"/>
    <w:rsid w:val="005B5EC6"/>
    <w:rsid w:val="005D23AC"/>
    <w:rsid w:val="005E0EAE"/>
    <w:rsid w:val="005E722D"/>
    <w:rsid w:val="0060702F"/>
    <w:rsid w:val="0060780B"/>
    <w:rsid w:val="006155AA"/>
    <w:rsid w:val="006163ED"/>
    <w:rsid w:val="00623606"/>
    <w:rsid w:val="00627552"/>
    <w:rsid w:val="006543E2"/>
    <w:rsid w:val="0067779F"/>
    <w:rsid w:val="0069105F"/>
    <w:rsid w:val="00691366"/>
    <w:rsid w:val="006939C8"/>
    <w:rsid w:val="0069606D"/>
    <w:rsid w:val="006B117E"/>
    <w:rsid w:val="006C37F4"/>
    <w:rsid w:val="006C3A20"/>
    <w:rsid w:val="006F645D"/>
    <w:rsid w:val="006F7A7F"/>
    <w:rsid w:val="006F7A8A"/>
    <w:rsid w:val="00711A87"/>
    <w:rsid w:val="00715908"/>
    <w:rsid w:val="00726C6D"/>
    <w:rsid w:val="00747450"/>
    <w:rsid w:val="00751585"/>
    <w:rsid w:val="00751E24"/>
    <w:rsid w:val="00762F85"/>
    <w:rsid w:val="00765540"/>
    <w:rsid w:val="00772A9A"/>
    <w:rsid w:val="0079019D"/>
    <w:rsid w:val="00791780"/>
    <w:rsid w:val="007B1B7F"/>
    <w:rsid w:val="007B31B1"/>
    <w:rsid w:val="007B5C32"/>
    <w:rsid w:val="007C482B"/>
    <w:rsid w:val="007D23A3"/>
    <w:rsid w:val="007D5403"/>
    <w:rsid w:val="007D5674"/>
    <w:rsid w:val="007E4849"/>
    <w:rsid w:val="00800424"/>
    <w:rsid w:val="00803133"/>
    <w:rsid w:val="00825B07"/>
    <w:rsid w:val="00860CE7"/>
    <w:rsid w:val="008703F1"/>
    <w:rsid w:val="00874777"/>
    <w:rsid w:val="0088268E"/>
    <w:rsid w:val="008841D1"/>
    <w:rsid w:val="008A29C1"/>
    <w:rsid w:val="008B52BA"/>
    <w:rsid w:val="008C3C02"/>
    <w:rsid w:val="008C4096"/>
    <w:rsid w:val="008D14E1"/>
    <w:rsid w:val="008D4F23"/>
    <w:rsid w:val="008F0CA9"/>
    <w:rsid w:val="00907447"/>
    <w:rsid w:val="0090789A"/>
    <w:rsid w:val="00916F0A"/>
    <w:rsid w:val="009174C8"/>
    <w:rsid w:val="00923A57"/>
    <w:rsid w:val="00926D76"/>
    <w:rsid w:val="00937E9A"/>
    <w:rsid w:val="009605C0"/>
    <w:rsid w:val="009755F2"/>
    <w:rsid w:val="00991410"/>
    <w:rsid w:val="009A65EA"/>
    <w:rsid w:val="009C29E0"/>
    <w:rsid w:val="009C61BB"/>
    <w:rsid w:val="009E6479"/>
    <w:rsid w:val="009F4B6C"/>
    <w:rsid w:val="00A00112"/>
    <w:rsid w:val="00A229E8"/>
    <w:rsid w:val="00A27ADF"/>
    <w:rsid w:val="00A66FC0"/>
    <w:rsid w:val="00A722BE"/>
    <w:rsid w:val="00A9644A"/>
    <w:rsid w:val="00AA4A24"/>
    <w:rsid w:val="00AB4F22"/>
    <w:rsid w:val="00AB5491"/>
    <w:rsid w:val="00AB61EB"/>
    <w:rsid w:val="00AC0380"/>
    <w:rsid w:val="00B15BF6"/>
    <w:rsid w:val="00B30D3C"/>
    <w:rsid w:val="00B35A35"/>
    <w:rsid w:val="00B65EAC"/>
    <w:rsid w:val="00B6603D"/>
    <w:rsid w:val="00B87325"/>
    <w:rsid w:val="00B94BFA"/>
    <w:rsid w:val="00B97FA2"/>
    <w:rsid w:val="00BA4D55"/>
    <w:rsid w:val="00BE01CD"/>
    <w:rsid w:val="00BE745D"/>
    <w:rsid w:val="00BF593D"/>
    <w:rsid w:val="00C1203F"/>
    <w:rsid w:val="00C217AE"/>
    <w:rsid w:val="00C22997"/>
    <w:rsid w:val="00C341E6"/>
    <w:rsid w:val="00C465EE"/>
    <w:rsid w:val="00C57E0D"/>
    <w:rsid w:val="00C620DA"/>
    <w:rsid w:val="00C73203"/>
    <w:rsid w:val="00C931AB"/>
    <w:rsid w:val="00C9771D"/>
    <w:rsid w:val="00CA14D3"/>
    <w:rsid w:val="00CA7628"/>
    <w:rsid w:val="00CB7BAF"/>
    <w:rsid w:val="00CD58F1"/>
    <w:rsid w:val="00CF2A12"/>
    <w:rsid w:val="00CF4059"/>
    <w:rsid w:val="00D050E4"/>
    <w:rsid w:val="00D30437"/>
    <w:rsid w:val="00D30668"/>
    <w:rsid w:val="00D324B2"/>
    <w:rsid w:val="00D33270"/>
    <w:rsid w:val="00D33F7B"/>
    <w:rsid w:val="00D42C2F"/>
    <w:rsid w:val="00D55647"/>
    <w:rsid w:val="00D55805"/>
    <w:rsid w:val="00D561E8"/>
    <w:rsid w:val="00D66BEA"/>
    <w:rsid w:val="00D727FF"/>
    <w:rsid w:val="00D82998"/>
    <w:rsid w:val="00D87B65"/>
    <w:rsid w:val="00D95135"/>
    <w:rsid w:val="00DB58BA"/>
    <w:rsid w:val="00DC0C49"/>
    <w:rsid w:val="00DC0D6C"/>
    <w:rsid w:val="00DD0888"/>
    <w:rsid w:val="00DF0902"/>
    <w:rsid w:val="00DF3715"/>
    <w:rsid w:val="00DF4111"/>
    <w:rsid w:val="00E016EE"/>
    <w:rsid w:val="00E042A4"/>
    <w:rsid w:val="00E5415A"/>
    <w:rsid w:val="00E62123"/>
    <w:rsid w:val="00E65E1C"/>
    <w:rsid w:val="00E7663F"/>
    <w:rsid w:val="00E845C7"/>
    <w:rsid w:val="00E84985"/>
    <w:rsid w:val="00E920B6"/>
    <w:rsid w:val="00E9634F"/>
    <w:rsid w:val="00E96DEC"/>
    <w:rsid w:val="00EB23F9"/>
    <w:rsid w:val="00EC1F18"/>
    <w:rsid w:val="00ED3B71"/>
    <w:rsid w:val="00ED3FF0"/>
    <w:rsid w:val="00ED761B"/>
    <w:rsid w:val="00EE2696"/>
    <w:rsid w:val="00EE452B"/>
    <w:rsid w:val="00EE5A4B"/>
    <w:rsid w:val="00EF1AFE"/>
    <w:rsid w:val="00EF4C33"/>
    <w:rsid w:val="00EF74F3"/>
    <w:rsid w:val="00F0668B"/>
    <w:rsid w:val="00F55044"/>
    <w:rsid w:val="00F70619"/>
    <w:rsid w:val="00FA431C"/>
    <w:rsid w:val="00FB406B"/>
    <w:rsid w:val="00FC2590"/>
    <w:rsid w:val="00FD1F51"/>
    <w:rsid w:val="00FE6DA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74"/>
    <o:shapelayout v:ext="edit">
      <o:idmap v:ext="edit" data="2"/>
      <o:rules v:ext="edit">
        <o:r id="V:Rule1" type="callout" idref="#Bulle narrative : rectangle à coins arrondis 14"/>
      </o:rules>
    </o:shapelayout>
  </w:shapeDefaults>
  <w:decimalSymbol w:val="."/>
  <w:listSeparator w:val=";"/>
  <w14:docId w14:val="77E7FAFF"/>
  <w15:docId w15:val="{D4B1BD40-1097-423B-A886-648B95F259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B24F0"/>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1079A8"/>
    <w:pPr>
      <w:tabs>
        <w:tab w:val="center" w:pos="4536"/>
        <w:tab w:val="right" w:pos="9072"/>
      </w:tabs>
      <w:spacing w:after="0" w:line="240" w:lineRule="auto"/>
    </w:pPr>
  </w:style>
  <w:style w:type="character" w:customStyle="1" w:styleId="En-tteCar">
    <w:name w:val="En-tête Car"/>
    <w:basedOn w:val="Policepardfaut"/>
    <w:link w:val="En-tte"/>
    <w:uiPriority w:val="99"/>
    <w:rsid w:val="001079A8"/>
  </w:style>
  <w:style w:type="paragraph" w:styleId="Pieddepage">
    <w:name w:val="footer"/>
    <w:basedOn w:val="Normal"/>
    <w:link w:val="PieddepageCar"/>
    <w:uiPriority w:val="99"/>
    <w:unhideWhenUsed/>
    <w:rsid w:val="001079A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079A8"/>
  </w:style>
  <w:style w:type="paragraph" w:styleId="Paragraphedeliste">
    <w:name w:val="List Paragraph"/>
    <w:basedOn w:val="Normal"/>
    <w:uiPriority w:val="34"/>
    <w:qFormat/>
    <w:rsid w:val="00765540"/>
    <w:pPr>
      <w:ind w:left="720"/>
      <w:contextualSpacing/>
    </w:pPr>
  </w:style>
  <w:style w:type="table" w:styleId="Grilledutableau">
    <w:name w:val="Table Grid"/>
    <w:basedOn w:val="TableauNormal"/>
    <w:uiPriority w:val="39"/>
    <w:rsid w:val="00E65E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Liste1Clair1">
    <w:name w:val="Tableau Liste 1 Clair1"/>
    <w:basedOn w:val="TableauNormal"/>
    <w:uiPriority w:val="46"/>
    <w:rsid w:val="003407C5"/>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eauGrille21">
    <w:name w:val="Tableau Grille 21"/>
    <w:basedOn w:val="TableauNormal"/>
    <w:uiPriority w:val="47"/>
    <w:rsid w:val="0035036C"/>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Notedebasdepage">
    <w:name w:val="footnote text"/>
    <w:basedOn w:val="Normal"/>
    <w:link w:val="NotedebasdepageCar"/>
    <w:uiPriority w:val="99"/>
    <w:semiHidden/>
    <w:unhideWhenUsed/>
    <w:rsid w:val="00332742"/>
    <w:pPr>
      <w:spacing w:after="0" w:line="240" w:lineRule="auto"/>
    </w:pPr>
    <w:rPr>
      <w:rFonts w:eastAsiaTheme="minorEastAsia"/>
      <w:sz w:val="20"/>
      <w:szCs w:val="20"/>
      <w:lang w:eastAsia="fr-FR"/>
    </w:rPr>
  </w:style>
  <w:style w:type="character" w:customStyle="1" w:styleId="NotedebasdepageCar">
    <w:name w:val="Note de bas de page Car"/>
    <w:basedOn w:val="Policepardfaut"/>
    <w:link w:val="Notedebasdepage"/>
    <w:uiPriority w:val="99"/>
    <w:semiHidden/>
    <w:rsid w:val="00332742"/>
    <w:rPr>
      <w:rFonts w:eastAsiaTheme="minorEastAsia"/>
      <w:sz w:val="20"/>
      <w:szCs w:val="20"/>
      <w:lang w:eastAsia="fr-FR"/>
    </w:rPr>
  </w:style>
  <w:style w:type="character" w:styleId="Appelnotedebasdep">
    <w:name w:val="footnote reference"/>
    <w:basedOn w:val="Policepardfaut"/>
    <w:uiPriority w:val="99"/>
    <w:semiHidden/>
    <w:unhideWhenUsed/>
    <w:rsid w:val="00332742"/>
    <w:rPr>
      <w:vertAlign w:val="superscript"/>
    </w:rPr>
  </w:style>
  <w:style w:type="character" w:styleId="Lienhypertexte">
    <w:name w:val="Hyperlink"/>
    <w:basedOn w:val="Policepardfaut"/>
    <w:uiPriority w:val="99"/>
    <w:unhideWhenUsed/>
    <w:rsid w:val="00332742"/>
    <w:rPr>
      <w:color w:val="0563C1" w:themeColor="hyperlink"/>
      <w:u w:val="single"/>
    </w:rPr>
  </w:style>
  <w:style w:type="table" w:customStyle="1" w:styleId="Tableausimple21">
    <w:name w:val="Tableau simple 21"/>
    <w:basedOn w:val="TableauNormal"/>
    <w:uiPriority w:val="42"/>
    <w:rsid w:val="00BF593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extedebulles">
    <w:name w:val="Balloon Text"/>
    <w:basedOn w:val="Normal"/>
    <w:link w:val="TextedebullesCar"/>
    <w:uiPriority w:val="99"/>
    <w:semiHidden/>
    <w:unhideWhenUsed/>
    <w:rsid w:val="008B52B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8B52B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eader" Target="header3.xml"/><Relationship Id="rId26" Type="http://schemas.openxmlformats.org/officeDocument/2006/relationships/diagramData" Target="diagrams/data1.xml"/><Relationship Id="rId39" Type="http://schemas.openxmlformats.org/officeDocument/2006/relationships/header" Target="header11.xml"/><Relationship Id="rId21" Type="http://schemas.openxmlformats.org/officeDocument/2006/relationships/footer" Target="footer5.xml"/><Relationship Id="rId34" Type="http://schemas.openxmlformats.org/officeDocument/2006/relationships/footer" Target="footer9.xml"/><Relationship Id="rId42" Type="http://schemas.openxmlformats.org/officeDocument/2006/relationships/hyperlink" Target="http://www.alamany.com" TargetMode="External"/><Relationship Id="rId47" Type="http://schemas.openxmlformats.org/officeDocument/2006/relationships/footer" Target="footer1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diagramColors" Target="diagrams/colors1.xml"/><Relationship Id="rId11" Type="http://schemas.openxmlformats.org/officeDocument/2006/relationships/header" Target="header1.xml"/><Relationship Id="rId24" Type="http://schemas.openxmlformats.org/officeDocument/2006/relationships/header" Target="header6.xml"/><Relationship Id="rId32" Type="http://schemas.openxmlformats.org/officeDocument/2006/relationships/footer" Target="footer8.xml"/><Relationship Id="rId37" Type="http://schemas.openxmlformats.org/officeDocument/2006/relationships/header" Target="header10.xml"/><Relationship Id="rId40" Type="http://schemas.openxmlformats.org/officeDocument/2006/relationships/header" Target="header12.xml"/><Relationship Id="rId45" Type="http://schemas.openxmlformats.org/officeDocument/2006/relationships/header" Target="header14.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footer" Target="footer6.xml"/><Relationship Id="rId28" Type="http://schemas.openxmlformats.org/officeDocument/2006/relationships/diagramQuickStyle" Target="diagrams/quickStyle1.xml"/><Relationship Id="rId36" Type="http://schemas.openxmlformats.org/officeDocument/2006/relationships/footer" Target="footer10.xml"/><Relationship Id="rId49"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footer" Target="footer4.xml"/><Relationship Id="rId31" Type="http://schemas.openxmlformats.org/officeDocument/2006/relationships/header" Target="header7.xml"/><Relationship Id="rId44"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4.png"/><Relationship Id="rId22" Type="http://schemas.openxmlformats.org/officeDocument/2006/relationships/header" Target="header5.xml"/><Relationship Id="rId27" Type="http://schemas.openxmlformats.org/officeDocument/2006/relationships/diagramLayout" Target="diagrams/layout1.xml"/><Relationship Id="rId30" Type="http://schemas.microsoft.com/office/2007/relationships/diagramDrawing" Target="diagrams/drawing1.xml"/><Relationship Id="rId35" Type="http://schemas.openxmlformats.org/officeDocument/2006/relationships/header" Target="header9.xml"/><Relationship Id="rId43" Type="http://schemas.openxmlformats.org/officeDocument/2006/relationships/header" Target="header13.xml"/><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5.png"/><Relationship Id="rId25" Type="http://schemas.openxmlformats.org/officeDocument/2006/relationships/footer" Target="footer7.xml"/><Relationship Id="rId33" Type="http://schemas.openxmlformats.org/officeDocument/2006/relationships/header" Target="header8.xml"/><Relationship Id="rId38" Type="http://schemas.openxmlformats.org/officeDocument/2006/relationships/footer" Target="footer11.xml"/><Relationship Id="rId46" Type="http://schemas.openxmlformats.org/officeDocument/2006/relationships/footer" Target="footer13.xml"/><Relationship Id="rId20" Type="http://schemas.openxmlformats.org/officeDocument/2006/relationships/header" Target="header4.xml"/><Relationship Id="rId41" Type="http://schemas.openxmlformats.org/officeDocument/2006/relationships/footer" Target="footer12.xml"/><Relationship Id="rId1" Type="http://schemas.openxmlformats.org/officeDocument/2006/relationships/customXml" Target="../customXml/item1.xml"/><Relationship Id="rId6" Type="http://schemas.openxmlformats.org/officeDocument/2006/relationships/footnotes" Target="footnotes.xml"/></Relationships>
</file>

<file path=word/_rels/footnotes.xml.rels><?xml version="1.0" encoding="UTF-8" standalone="yes"?>
<Relationships xmlns="http://schemas.openxmlformats.org/package/2006/relationships"><Relationship Id="rId3" Type="http://schemas.openxmlformats.org/officeDocument/2006/relationships/hyperlink" Target="http://www.word" TargetMode="External"/><Relationship Id="rId2" Type="http://schemas.openxmlformats.org/officeDocument/2006/relationships/hyperlink" Target="http://www.alamaany.com" TargetMode="External"/><Relationship Id="rId1" Type="http://schemas.openxmlformats.org/officeDocument/2006/relationships/hyperlink" Target="http://www.alamany.com" TargetMode="External"/></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DCD5344-1DB0-4A56-A446-3EC113CF001F}" type="doc">
      <dgm:prSet loTypeId="urn:microsoft.com/office/officeart/2005/8/layout/hierarchy1" loCatId="hierarchy" qsTypeId="urn:microsoft.com/office/officeart/2005/8/quickstyle/simple1" qsCatId="simple" csTypeId="urn:microsoft.com/office/officeart/2005/8/colors/colorful4" csCatId="colorful" phldr="1"/>
      <dgm:spPr/>
      <dgm:t>
        <a:bodyPr/>
        <a:lstStyle/>
        <a:p>
          <a:endParaRPr lang="fr-FR"/>
        </a:p>
      </dgm:t>
    </dgm:pt>
    <dgm:pt modelId="{0FC17666-9F55-4ED7-9019-3620E59C4AD3}">
      <dgm:prSet phldrT="[Texte]"/>
      <dgm:spPr/>
      <dgm:t>
        <a:bodyPr/>
        <a:lstStyle/>
        <a:p>
          <a:pPr algn="ctr" rtl="1"/>
          <a:r>
            <a:rPr lang="ar-DZ"/>
            <a:t>العتبات النصية</a:t>
          </a:r>
          <a:endParaRPr lang="fr-FR"/>
        </a:p>
      </dgm:t>
    </dgm:pt>
    <dgm:pt modelId="{28CD1C60-1D01-4C14-B0DE-74072FB6ACC7}" type="parTrans" cxnId="{860141E0-D076-41D7-949A-726F241B919F}">
      <dgm:prSet/>
      <dgm:spPr/>
      <dgm:t>
        <a:bodyPr/>
        <a:lstStyle/>
        <a:p>
          <a:pPr algn="ctr" rtl="1"/>
          <a:endParaRPr lang="fr-FR"/>
        </a:p>
      </dgm:t>
    </dgm:pt>
    <dgm:pt modelId="{B23BF3DC-6EAE-467A-9E31-9271CAA74C4A}" type="sibTrans" cxnId="{860141E0-D076-41D7-949A-726F241B919F}">
      <dgm:prSet/>
      <dgm:spPr/>
      <dgm:t>
        <a:bodyPr/>
        <a:lstStyle/>
        <a:p>
          <a:pPr algn="ctr" rtl="1"/>
          <a:endParaRPr lang="fr-FR"/>
        </a:p>
      </dgm:t>
    </dgm:pt>
    <dgm:pt modelId="{3ABB57E7-4BA5-4194-890F-47263DB9B362}">
      <dgm:prSet phldrT="[Texte]"/>
      <dgm:spPr/>
      <dgm:t>
        <a:bodyPr/>
        <a:lstStyle/>
        <a:p>
          <a:pPr algn="ctr" rtl="1"/>
          <a:r>
            <a:rPr lang="ar-DZ"/>
            <a:t>النص الفوقي</a:t>
          </a:r>
          <a:endParaRPr lang="fr-FR"/>
        </a:p>
      </dgm:t>
    </dgm:pt>
    <dgm:pt modelId="{18BEF4CE-9B2B-4F44-80E5-212EDDAB2017}" type="parTrans" cxnId="{DD40E05B-DDAE-4CE1-AFE4-31DB849AE167}">
      <dgm:prSet/>
      <dgm:spPr/>
      <dgm:t>
        <a:bodyPr/>
        <a:lstStyle/>
        <a:p>
          <a:pPr algn="ctr" rtl="1"/>
          <a:endParaRPr lang="fr-FR"/>
        </a:p>
      </dgm:t>
    </dgm:pt>
    <dgm:pt modelId="{5803C96E-EC7B-48F6-88F5-ADD81895ED71}" type="sibTrans" cxnId="{DD40E05B-DDAE-4CE1-AFE4-31DB849AE167}">
      <dgm:prSet/>
      <dgm:spPr/>
      <dgm:t>
        <a:bodyPr/>
        <a:lstStyle/>
        <a:p>
          <a:pPr algn="ctr" rtl="1"/>
          <a:endParaRPr lang="fr-FR"/>
        </a:p>
      </dgm:t>
    </dgm:pt>
    <dgm:pt modelId="{8C87CFC6-F715-4D6E-9458-393503FB2066}">
      <dgm:prSet phldrT="[Texte]"/>
      <dgm:spPr/>
      <dgm:t>
        <a:bodyPr/>
        <a:lstStyle/>
        <a:p>
          <a:pPr algn="ctr" rtl="1"/>
          <a:r>
            <a:rPr lang="ar-DZ"/>
            <a:t>نص فوقي تأليفي</a:t>
          </a:r>
          <a:endParaRPr lang="fr-FR"/>
        </a:p>
      </dgm:t>
    </dgm:pt>
    <dgm:pt modelId="{97DDBFD3-6C3A-450E-A06D-5DA974F7CC5F}" type="parTrans" cxnId="{56F867ED-6AC4-4B37-BDBC-122DA5450E20}">
      <dgm:prSet/>
      <dgm:spPr/>
      <dgm:t>
        <a:bodyPr/>
        <a:lstStyle/>
        <a:p>
          <a:pPr algn="ctr" rtl="1"/>
          <a:endParaRPr lang="fr-FR"/>
        </a:p>
      </dgm:t>
    </dgm:pt>
    <dgm:pt modelId="{689E999C-3BF2-473A-AF84-FAB654A0FB61}" type="sibTrans" cxnId="{56F867ED-6AC4-4B37-BDBC-122DA5450E20}">
      <dgm:prSet/>
      <dgm:spPr/>
      <dgm:t>
        <a:bodyPr/>
        <a:lstStyle/>
        <a:p>
          <a:pPr algn="ctr" rtl="1"/>
          <a:endParaRPr lang="fr-FR"/>
        </a:p>
      </dgm:t>
    </dgm:pt>
    <dgm:pt modelId="{5C358EAE-3FC2-4B12-BF9D-82879D902E83}">
      <dgm:prSet phldrT="[Texte]"/>
      <dgm:spPr/>
      <dgm:t>
        <a:bodyPr/>
        <a:lstStyle/>
        <a:p>
          <a:pPr algn="ctr" rtl="1"/>
          <a:r>
            <a:rPr lang="ar-DZ"/>
            <a:t>نص تأليفي نشري</a:t>
          </a:r>
          <a:endParaRPr lang="fr-FR"/>
        </a:p>
      </dgm:t>
    </dgm:pt>
    <dgm:pt modelId="{5E10B24E-4F48-423D-96B5-05A3981EEE1D}" type="parTrans" cxnId="{D825F4BC-2DC1-4073-8934-10EDEBC4AEF6}">
      <dgm:prSet/>
      <dgm:spPr/>
      <dgm:t>
        <a:bodyPr/>
        <a:lstStyle/>
        <a:p>
          <a:pPr algn="ctr" rtl="1"/>
          <a:endParaRPr lang="fr-FR"/>
        </a:p>
      </dgm:t>
    </dgm:pt>
    <dgm:pt modelId="{B9689002-17D8-49F9-83DC-6F7DBF320DAD}" type="sibTrans" cxnId="{D825F4BC-2DC1-4073-8934-10EDEBC4AEF6}">
      <dgm:prSet/>
      <dgm:spPr/>
      <dgm:t>
        <a:bodyPr/>
        <a:lstStyle/>
        <a:p>
          <a:pPr algn="ctr" rtl="1"/>
          <a:endParaRPr lang="fr-FR"/>
        </a:p>
      </dgm:t>
    </dgm:pt>
    <dgm:pt modelId="{6106954B-ECD5-48E5-814C-39DB5F465E2A}">
      <dgm:prSet phldrT="[Texte]"/>
      <dgm:spPr/>
      <dgm:t>
        <a:bodyPr/>
        <a:lstStyle/>
        <a:p>
          <a:pPr algn="ctr" rtl="1"/>
          <a:r>
            <a:rPr lang="ar-DZ"/>
            <a:t>النص المحيط</a:t>
          </a:r>
          <a:endParaRPr lang="fr-FR"/>
        </a:p>
      </dgm:t>
    </dgm:pt>
    <dgm:pt modelId="{B429264D-149F-4728-A9AA-765A2C360565}" type="parTrans" cxnId="{E6C72CE0-AFE1-4316-A9A8-DC4C1E774532}">
      <dgm:prSet/>
      <dgm:spPr/>
      <dgm:t>
        <a:bodyPr/>
        <a:lstStyle/>
        <a:p>
          <a:pPr algn="ctr" rtl="1"/>
          <a:endParaRPr lang="fr-FR"/>
        </a:p>
      </dgm:t>
    </dgm:pt>
    <dgm:pt modelId="{1F6AE18C-CD0F-4C53-B1F5-8CD8722C7140}" type="sibTrans" cxnId="{E6C72CE0-AFE1-4316-A9A8-DC4C1E774532}">
      <dgm:prSet/>
      <dgm:spPr/>
      <dgm:t>
        <a:bodyPr/>
        <a:lstStyle/>
        <a:p>
          <a:pPr algn="ctr" rtl="1"/>
          <a:endParaRPr lang="fr-FR"/>
        </a:p>
      </dgm:t>
    </dgm:pt>
    <dgm:pt modelId="{2A4B0B7D-DB9A-420F-9C06-8C4F0519FC06}">
      <dgm:prSet phldrT="[Texte]"/>
      <dgm:spPr/>
      <dgm:t>
        <a:bodyPr/>
        <a:lstStyle/>
        <a:p>
          <a:pPr algn="ctr" rtl="1"/>
          <a:r>
            <a:rPr lang="ar-DZ"/>
            <a:t>نص محيط تأليفي</a:t>
          </a:r>
          <a:endParaRPr lang="fr-FR"/>
        </a:p>
      </dgm:t>
    </dgm:pt>
    <dgm:pt modelId="{006FF27F-01EF-4A66-8BD4-1ACC9B67E572}" type="parTrans" cxnId="{ED4D6D55-5B39-446D-ADDD-B155A517C1F6}">
      <dgm:prSet/>
      <dgm:spPr/>
      <dgm:t>
        <a:bodyPr/>
        <a:lstStyle/>
        <a:p>
          <a:pPr algn="ctr" rtl="1"/>
          <a:endParaRPr lang="fr-FR"/>
        </a:p>
      </dgm:t>
    </dgm:pt>
    <dgm:pt modelId="{AE1EDAC9-D4B8-4470-980F-12B533C9368B}" type="sibTrans" cxnId="{ED4D6D55-5B39-446D-ADDD-B155A517C1F6}">
      <dgm:prSet/>
      <dgm:spPr/>
      <dgm:t>
        <a:bodyPr/>
        <a:lstStyle/>
        <a:p>
          <a:pPr algn="ctr" rtl="1"/>
          <a:endParaRPr lang="fr-FR"/>
        </a:p>
      </dgm:t>
    </dgm:pt>
    <dgm:pt modelId="{5D641A63-0D4D-444F-B32B-4D226B98F85F}">
      <dgm:prSet phldrT="[Texte]"/>
      <dgm:spPr/>
      <dgm:t>
        <a:bodyPr/>
        <a:lstStyle/>
        <a:p>
          <a:pPr algn="ctr" rtl="1"/>
          <a:r>
            <a:rPr lang="ar-DZ"/>
            <a:t>نص محيط نشري</a:t>
          </a:r>
          <a:endParaRPr lang="fr-FR"/>
        </a:p>
      </dgm:t>
    </dgm:pt>
    <dgm:pt modelId="{5610392B-864F-4190-B5C0-E482251B38AB}" type="parTrans" cxnId="{63048700-3D39-46F7-9CF3-DE61188466AD}">
      <dgm:prSet/>
      <dgm:spPr/>
      <dgm:t>
        <a:bodyPr/>
        <a:lstStyle/>
        <a:p>
          <a:pPr algn="ctr" rtl="1"/>
          <a:endParaRPr lang="fr-FR"/>
        </a:p>
      </dgm:t>
    </dgm:pt>
    <dgm:pt modelId="{69C9C085-CCE7-45DB-9391-7892F582866D}" type="sibTrans" cxnId="{63048700-3D39-46F7-9CF3-DE61188466AD}">
      <dgm:prSet/>
      <dgm:spPr/>
      <dgm:t>
        <a:bodyPr/>
        <a:lstStyle/>
        <a:p>
          <a:pPr algn="ctr" rtl="1"/>
          <a:endParaRPr lang="fr-FR"/>
        </a:p>
      </dgm:t>
    </dgm:pt>
    <dgm:pt modelId="{FD68E21E-F143-4FE8-B656-19577917F5C8}">
      <dgm:prSet/>
      <dgm:spPr/>
      <dgm:t>
        <a:bodyPr/>
        <a:lstStyle/>
        <a:p>
          <a:r>
            <a:rPr lang="ar-DZ"/>
            <a:t>إشهار</a:t>
          </a:r>
          <a:endParaRPr lang="fr-FR"/>
        </a:p>
      </dgm:t>
    </dgm:pt>
    <dgm:pt modelId="{BC993C90-86E4-49B2-BD9B-653A5DDA1BF1}" type="parTrans" cxnId="{EE234566-2759-43A2-8E16-8586997612D7}">
      <dgm:prSet/>
      <dgm:spPr/>
      <dgm:t>
        <a:bodyPr/>
        <a:lstStyle/>
        <a:p>
          <a:endParaRPr lang="fr-FR"/>
        </a:p>
      </dgm:t>
    </dgm:pt>
    <dgm:pt modelId="{724B1C22-5C04-4E2B-8BBB-4C35F3A5E68F}" type="sibTrans" cxnId="{EE234566-2759-43A2-8E16-8586997612D7}">
      <dgm:prSet/>
      <dgm:spPr/>
      <dgm:t>
        <a:bodyPr/>
        <a:lstStyle/>
        <a:p>
          <a:endParaRPr lang="fr-FR"/>
        </a:p>
      </dgm:t>
    </dgm:pt>
    <dgm:pt modelId="{E3848F01-CEA2-453E-A2AA-BE6C8F1E4EB3}">
      <dgm:prSet/>
      <dgm:spPr/>
      <dgm:t>
        <a:bodyPr/>
        <a:lstStyle/>
        <a:p>
          <a:r>
            <a:rPr lang="ar-DZ"/>
            <a:t>خاص</a:t>
          </a:r>
          <a:endParaRPr lang="fr-FR"/>
        </a:p>
      </dgm:t>
    </dgm:pt>
    <dgm:pt modelId="{AFF4876F-2E5F-4E9B-B721-0D9AACB2D7A3}" type="parTrans" cxnId="{E72F45AE-7A24-4B4C-9570-99ED8FBB15B0}">
      <dgm:prSet/>
      <dgm:spPr/>
      <dgm:t>
        <a:bodyPr/>
        <a:lstStyle/>
        <a:p>
          <a:endParaRPr lang="fr-FR"/>
        </a:p>
      </dgm:t>
    </dgm:pt>
    <dgm:pt modelId="{C1A15837-99F9-4835-A56D-007D9CABADC4}" type="sibTrans" cxnId="{E72F45AE-7A24-4B4C-9570-99ED8FBB15B0}">
      <dgm:prSet/>
      <dgm:spPr/>
      <dgm:t>
        <a:bodyPr/>
        <a:lstStyle/>
        <a:p>
          <a:endParaRPr lang="fr-FR"/>
        </a:p>
      </dgm:t>
    </dgm:pt>
    <dgm:pt modelId="{304A7C42-52AE-4690-A5F2-83FB7E689914}">
      <dgm:prSet/>
      <dgm:spPr/>
      <dgm:t>
        <a:bodyPr/>
        <a:lstStyle/>
        <a:p>
          <a:r>
            <a:rPr lang="ar-DZ"/>
            <a:t>عام</a:t>
          </a:r>
          <a:endParaRPr lang="fr-FR"/>
        </a:p>
      </dgm:t>
    </dgm:pt>
    <dgm:pt modelId="{DF0E7F21-DBC9-43AF-8C52-BB92835B1F6A}" type="parTrans" cxnId="{5BD2FFF0-DC5E-4E2E-B3EB-ADC3A8E4A77E}">
      <dgm:prSet/>
      <dgm:spPr/>
      <dgm:t>
        <a:bodyPr/>
        <a:lstStyle/>
        <a:p>
          <a:endParaRPr lang="fr-FR"/>
        </a:p>
      </dgm:t>
    </dgm:pt>
    <dgm:pt modelId="{14B59456-B9A1-424B-972A-9A3E41076AC0}" type="sibTrans" cxnId="{5BD2FFF0-DC5E-4E2E-B3EB-ADC3A8E4A77E}">
      <dgm:prSet/>
      <dgm:spPr/>
      <dgm:t>
        <a:bodyPr/>
        <a:lstStyle/>
        <a:p>
          <a:endParaRPr lang="fr-FR"/>
        </a:p>
      </dgm:t>
    </dgm:pt>
    <dgm:pt modelId="{25FEFF46-1A8B-4DE3-BAB7-C2D65D220D57}" type="pres">
      <dgm:prSet presAssocID="{ADCD5344-1DB0-4A56-A446-3EC113CF001F}" presName="hierChild1" presStyleCnt="0">
        <dgm:presLayoutVars>
          <dgm:chPref val="1"/>
          <dgm:dir/>
          <dgm:animOne val="branch"/>
          <dgm:animLvl val="lvl"/>
          <dgm:resizeHandles/>
        </dgm:presLayoutVars>
      </dgm:prSet>
      <dgm:spPr/>
    </dgm:pt>
    <dgm:pt modelId="{BD3F93C1-149A-4C4E-BCD0-9E9CA9AA4C33}" type="pres">
      <dgm:prSet presAssocID="{0FC17666-9F55-4ED7-9019-3620E59C4AD3}" presName="hierRoot1" presStyleCnt="0"/>
      <dgm:spPr/>
    </dgm:pt>
    <dgm:pt modelId="{10F6A98F-860A-4259-9618-ED7CEDEBF0ED}" type="pres">
      <dgm:prSet presAssocID="{0FC17666-9F55-4ED7-9019-3620E59C4AD3}" presName="composite" presStyleCnt="0"/>
      <dgm:spPr/>
    </dgm:pt>
    <dgm:pt modelId="{E0364C32-F46B-45F4-94A3-EDCC55965DEF}" type="pres">
      <dgm:prSet presAssocID="{0FC17666-9F55-4ED7-9019-3620E59C4AD3}" presName="background" presStyleLbl="node0" presStyleIdx="0" presStyleCnt="1"/>
      <dgm:spPr/>
    </dgm:pt>
    <dgm:pt modelId="{9FE7384F-B046-484B-929C-2D3B8C4512DB}" type="pres">
      <dgm:prSet presAssocID="{0FC17666-9F55-4ED7-9019-3620E59C4AD3}" presName="text" presStyleLbl="fgAcc0" presStyleIdx="0" presStyleCnt="1" custScaleX="120853">
        <dgm:presLayoutVars>
          <dgm:chPref val="3"/>
        </dgm:presLayoutVars>
      </dgm:prSet>
      <dgm:spPr/>
    </dgm:pt>
    <dgm:pt modelId="{A3E08B6D-065A-47FC-85CB-EBF3FD541F26}" type="pres">
      <dgm:prSet presAssocID="{0FC17666-9F55-4ED7-9019-3620E59C4AD3}" presName="hierChild2" presStyleCnt="0"/>
      <dgm:spPr/>
    </dgm:pt>
    <dgm:pt modelId="{F57F16A8-787B-42DE-B50C-2892CABBEB25}" type="pres">
      <dgm:prSet presAssocID="{18BEF4CE-9B2B-4F44-80E5-212EDDAB2017}" presName="Name10" presStyleLbl="parChTrans1D2" presStyleIdx="0" presStyleCnt="2"/>
      <dgm:spPr/>
    </dgm:pt>
    <dgm:pt modelId="{8D6E457A-97D0-42F9-8F47-5CDCDEE5CFD4}" type="pres">
      <dgm:prSet presAssocID="{3ABB57E7-4BA5-4194-890F-47263DB9B362}" presName="hierRoot2" presStyleCnt="0"/>
      <dgm:spPr/>
    </dgm:pt>
    <dgm:pt modelId="{F302A4B4-DC65-4716-842E-5ED01BE7E254}" type="pres">
      <dgm:prSet presAssocID="{3ABB57E7-4BA5-4194-890F-47263DB9B362}" presName="composite2" presStyleCnt="0"/>
      <dgm:spPr/>
    </dgm:pt>
    <dgm:pt modelId="{D2FEF1C8-376C-4F3F-B571-B6DF2963C57B}" type="pres">
      <dgm:prSet presAssocID="{3ABB57E7-4BA5-4194-890F-47263DB9B362}" presName="background2" presStyleLbl="node2" presStyleIdx="0" presStyleCnt="2"/>
      <dgm:spPr/>
    </dgm:pt>
    <dgm:pt modelId="{6C62E5DA-8042-48F9-9EEE-1AC710DE776B}" type="pres">
      <dgm:prSet presAssocID="{3ABB57E7-4BA5-4194-890F-47263DB9B362}" presName="text2" presStyleLbl="fgAcc2" presStyleIdx="0" presStyleCnt="2" custScaleX="120853">
        <dgm:presLayoutVars>
          <dgm:chPref val="3"/>
        </dgm:presLayoutVars>
      </dgm:prSet>
      <dgm:spPr/>
    </dgm:pt>
    <dgm:pt modelId="{12828096-73C0-4184-9912-719AA512D84F}" type="pres">
      <dgm:prSet presAssocID="{3ABB57E7-4BA5-4194-890F-47263DB9B362}" presName="hierChild3" presStyleCnt="0"/>
      <dgm:spPr/>
    </dgm:pt>
    <dgm:pt modelId="{1626788F-4605-4299-AAD1-CEBE2302700E}" type="pres">
      <dgm:prSet presAssocID="{97DDBFD3-6C3A-450E-A06D-5DA974F7CC5F}" presName="Name17" presStyleLbl="parChTrans1D3" presStyleIdx="0" presStyleCnt="4"/>
      <dgm:spPr/>
    </dgm:pt>
    <dgm:pt modelId="{5D0D2895-162C-493E-BAEC-C04B9691A847}" type="pres">
      <dgm:prSet presAssocID="{8C87CFC6-F715-4D6E-9458-393503FB2066}" presName="hierRoot3" presStyleCnt="0"/>
      <dgm:spPr/>
    </dgm:pt>
    <dgm:pt modelId="{493951E0-35FB-41B3-8409-F5496BF3F648}" type="pres">
      <dgm:prSet presAssocID="{8C87CFC6-F715-4D6E-9458-393503FB2066}" presName="composite3" presStyleCnt="0"/>
      <dgm:spPr/>
    </dgm:pt>
    <dgm:pt modelId="{7E97C100-A168-45B5-B38A-6BC25C3CDBE1}" type="pres">
      <dgm:prSet presAssocID="{8C87CFC6-F715-4D6E-9458-393503FB2066}" presName="background3" presStyleLbl="node3" presStyleIdx="0" presStyleCnt="4"/>
      <dgm:spPr/>
    </dgm:pt>
    <dgm:pt modelId="{95A0C837-AE85-41A3-8D29-37D51A19349C}" type="pres">
      <dgm:prSet presAssocID="{8C87CFC6-F715-4D6E-9458-393503FB2066}" presName="text3" presStyleLbl="fgAcc3" presStyleIdx="0" presStyleCnt="4" custScaleX="120853">
        <dgm:presLayoutVars>
          <dgm:chPref val="3"/>
        </dgm:presLayoutVars>
      </dgm:prSet>
      <dgm:spPr/>
    </dgm:pt>
    <dgm:pt modelId="{C896F12C-10C4-4293-9BDB-59FE12CEA14F}" type="pres">
      <dgm:prSet presAssocID="{8C87CFC6-F715-4D6E-9458-393503FB2066}" presName="hierChild4" presStyleCnt="0"/>
      <dgm:spPr/>
    </dgm:pt>
    <dgm:pt modelId="{B4623EF9-44E7-4A7E-B0D3-0D4C8BAC03D1}" type="pres">
      <dgm:prSet presAssocID="{AFF4876F-2E5F-4E9B-B721-0D9AACB2D7A3}" presName="Name23" presStyleLbl="parChTrans1D4" presStyleIdx="0" presStyleCnt="3"/>
      <dgm:spPr/>
    </dgm:pt>
    <dgm:pt modelId="{C4F0E395-E091-42C9-BB3C-5754C24A8F7F}" type="pres">
      <dgm:prSet presAssocID="{E3848F01-CEA2-453E-A2AA-BE6C8F1E4EB3}" presName="hierRoot4" presStyleCnt="0"/>
      <dgm:spPr/>
    </dgm:pt>
    <dgm:pt modelId="{A8CF24F6-AE04-409B-9733-04528A0A06CB}" type="pres">
      <dgm:prSet presAssocID="{E3848F01-CEA2-453E-A2AA-BE6C8F1E4EB3}" presName="composite4" presStyleCnt="0"/>
      <dgm:spPr/>
    </dgm:pt>
    <dgm:pt modelId="{F284FA29-5EEE-4A9C-863F-9BB1F39392D2}" type="pres">
      <dgm:prSet presAssocID="{E3848F01-CEA2-453E-A2AA-BE6C8F1E4EB3}" presName="background4" presStyleLbl="node4" presStyleIdx="0" presStyleCnt="3"/>
      <dgm:spPr/>
    </dgm:pt>
    <dgm:pt modelId="{C12E76A7-1D8B-4577-8E35-41D241908BF2}" type="pres">
      <dgm:prSet presAssocID="{E3848F01-CEA2-453E-A2AA-BE6C8F1E4EB3}" presName="text4" presStyleLbl="fgAcc4" presStyleIdx="0" presStyleCnt="3" custScaleX="97540">
        <dgm:presLayoutVars>
          <dgm:chPref val="3"/>
        </dgm:presLayoutVars>
      </dgm:prSet>
      <dgm:spPr/>
    </dgm:pt>
    <dgm:pt modelId="{B94639F2-8554-4FD2-96D1-F6EB2633ADBB}" type="pres">
      <dgm:prSet presAssocID="{E3848F01-CEA2-453E-A2AA-BE6C8F1E4EB3}" presName="hierChild5" presStyleCnt="0"/>
      <dgm:spPr/>
    </dgm:pt>
    <dgm:pt modelId="{D9F5BB3A-5864-4D19-871B-63FF5C90753D}" type="pres">
      <dgm:prSet presAssocID="{DF0E7F21-DBC9-43AF-8C52-BB92835B1F6A}" presName="Name23" presStyleLbl="parChTrans1D4" presStyleIdx="1" presStyleCnt="3"/>
      <dgm:spPr/>
    </dgm:pt>
    <dgm:pt modelId="{14EA42ED-985C-4512-AADF-14191B45E826}" type="pres">
      <dgm:prSet presAssocID="{304A7C42-52AE-4690-A5F2-83FB7E689914}" presName="hierRoot4" presStyleCnt="0"/>
      <dgm:spPr/>
    </dgm:pt>
    <dgm:pt modelId="{4D6528B4-B176-4287-A0B0-839ACB193FF1}" type="pres">
      <dgm:prSet presAssocID="{304A7C42-52AE-4690-A5F2-83FB7E689914}" presName="composite4" presStyleCnt="0"/>
      <dgm:spPr/>
    </dgm:pt>
    <dgm:pt modelId="{C120A167-1C4D-4D54-BD17-32E13FFB7005}" type="pres">
      <dgm:prSet presAssocID="{304A7C42-52AE-4690-A5F2-83FB7E689914}" presName="background4" presStyleLbl="node4" presStyleIdx="1" presStyleCnt="3"/>
      <dgm:spPr/>
    </dgm:pt>
    <dgm:pt modelId="{2ACC720F-6231-4660-BB9D-3F212FB0A499}" type="pres">
      <dgm:prSet presAssocID="{304A7C42-52AE-4690-A5F2-83FB7E689914}" presName="text4" presStyleLbl="fgAcc4" presStyleIdx="1" presStyleCnt="3" custScaleX="97540">
        <dgm:presLayoutVars>
          <dgm:chPref val="3"/>
        </dgm:presLayoutVars>
      </dgm:prSet>
      <dgm:spPr/>
    </dgm:pt>
    <dgm:pt modelId="{F56108ED-B608-408E-8CF5-D87A7C8F2F61}" type="pres">
      <dgm:prSet presAssocID="{304A7C42-52AE-4690-A5F2-83FB7E689914}" presName="hierChild5" presStyleCnt="0"/>
      <dgm:spPr/>
    </dgm:pt>
    <dgm:pt modelId="{A41116EB-1045-4B15-94BF-F9260E697B25}" type="pres">
      <dgm:prSet presAssocID="{5E10B24E-4F48-423D-96B5-05A3981EEE1D}" presName="Name17" presStyleLbl="parChTrans1D3" presStyleIdx="1" presStyleCnt="4"/>
      <dgm:spPr/>
    </dgm:pt>
    <dgm:pt modelId="{F8AE762E-E6FE-4B1C-9DC3-A220F6FFFFDE}" type="pres">
      <dgm:prSet presAssocID="{5C358EAE-3FC2-4B12-BF9D-82879D902E83}" presName="hierRoot3" presStyleCnt="0"/>
      <dgm:spPr/>
    </dgm:pt>
    <dgm:pt modelId="{04200B32-B7BD-4605-A543-FAA064B5411A}" type="pres">
      <dgm:prSet presAssocID="{5C358EAE-3FC2-4B12-BF9D-82879D902E83}" presName="composite3" presStyleCnt="0"/>
      <dgm:spPr/>
    </dgm:pt>
    <dgm:pt modelId="{13A8D053-C4D1-429D-9C98-B231D5376863}" type="pres">
      <dgm:prSet presAssocID="{5C358EAE-3FC2-4B12-BF9D-82879D902E83}" presName="background3" presStyleLbl="node3" presStyleIdx="1" presStyleCnt="4"/>
      <dgm:spPr/>
    </dgm:pt>
    <dgm:pt modelId="{83F264D5-9A19-4ABD-B4D6-2D20373C5866}" type="pres">
      <dgm:prSet presAssocID="{5C358EAE-3FC2-4B12-BF9D-82879D902E83}" presName="text3" presStyleLbl="fgAcc3" presStyleIdx="1" presStyleCnt="4" custScaleX="120853">
        <dgm:presLayoutVars>
          <dgm:chPref val="3"/>
        </dgm:presLayoutVars>
      </dgm:prSet>
      <dgm:spPr/>
    </dgm:pt>
    <dgm:pt modelId="{C8604A28-823A-48F8-9077-F1585ABCF0D3}" type="pres">
      <dgm:prSet presAssocID="{5C358EAE-3FC2-4B12-BF9D-82879D902E83}" presName="hierChild4" presStyleCnt="0"/>
      <dgm:spPr/>
    </dgm:pt>
    <dgm:pt modelId="{AF2A43BD-93A9-4F93-9182-FB6C7E5CF8B0}" type="pres">
      <dgm:prSet presAssocID="{BC993C90-86E4-49B2-BD9B-653A5DDA1BF1}" presName="Name23" presStyleLbl="parChTrans1D4" presStyleIdx="2" presStyleCnt="3"/>
      <dgm:spPr/>
    </dgm:pt>
    <dgm:pt modelId="{53DF6B3A-0BAD-4571-8713-6E2D9D73A2DB}" type="pres">
      <dgm:prSet presAssocID="{FD68E21E-F143-4FE8-B656-19577917F5C8}" presName="hierRoot4" presStyleCnt="0"/>
      <dgm:spPr/>
    </dgm:pt>
    <dgm:pt modelId="{073B22D8-1095-49FA-8359-DCDE8C9A749E}" type="pres">
      <dgm:prSet presAssocID="{FD68E21E-F143-4FE8-B656-19577917F5C8}" presName="composite4" presStyleCnt="0"/>
      <dgm:spPr/>
    </dgm:pt>
    <dgm:pt modelId="{A0978D8B-5A1B-4F9D-879D-73887AB7137D}" type="pres">
      <dgm:prSet presAssocID="{FD68E21E-F143-4FE8-B656-19577917F5C8}" presName="background4" presStyleLbl="node4" presStyleIdx="2" presStyleCnt="3"/>
      <dgm:spPr/>
    </dgm:pt>
    <dgm:pt modelId="{C2D3526D-9CBE-4F7C-839D-89C57F7BBE95}" type="pres">
      <dgm:prSet presAssocID="{FD68E21E-F143-4FE8-B656-19577917F5C8}" presName="text4" presStyleLbl="fgAcc4" presStyleIdx="2" presStyleCnt="3" custScaleX="97540">
        <dgm:presLayoutVars>
          <dgm:chPref val="3"/>
        </dgm:presLayoutVars>
      </dgm:prSet>
      <dgm:spPr/>
    </dgm:pt>
    <dgm:pt modelId="{09D3C079-83CB-4AAD-9941-4FAE9025C89F}" type="pres">
      <dgm:prSet presAssocID="{FD68E21E-F143-4FE8-B656-19577917F5C8}" presName="hierChild5" presStyleCnt="0"/>
      <dgm:spPr/>
    </dgm:pt>
    <dgm:pt modelId="{3237372F-A40F-4BB9-9267-441842722715}" type="pres">
      <dgm:prSet presAssocID="{B429264D-149F-4728-A9AA-765A2C360565}" presName="Name10" presStyleLbl="parChTrans1D2" presStyleIdx="1" presStyleCnt="2"/>
      <dgm:spPr/>
    </dgm:pt>
    <dgm:pt modelId="{556D7504-F261-4459-993E-5829E8ECEC38}" type="pres">
      <dgm:prSet presAssocID="{6106954B-ECD5-48E5-814C-39DB5F465E2A}" presName="hierRoot2" presStyleCnt="0"/>
      <dgm:spPr/>
    </dgm:pt>
    <dgm:pt modelId="{58EF9DF3-F048-438F-9ED3-62858291A538}" type="pres">
      <dgm:prSet presAssocID="{6106954B-ECD5-48E5-814C-39DB5F465E2A}" presName="composite2" presStyleCnt="0"/>
      <dgm:spPr/>
    </dgm:pt>
    <dgm:pt modelId="{3B479FF6-FF91-4F21-A7F0-F95186E52F69}" type="pres">
      <dgm:prSet presAssocID="{6106954B-ECD5-48E5-814C-39DB5F465E2A}" presName="background2" presStyleLbl="node2" presStyleIdx="1" presStyleCnt="2"/>
      <dgm:spPr/>
    </dgm:pt>
    <dgm:pt modelId="{D4E1CAC3-7850-4AB5-8AA2-906ABB9569F5}" type="pres">
      <dgm:prSet presAssocID="{6106954B-ECD5-48E5-814C-39DB5F465E2A}" presName="text2" presStyleLbl="fgAcc2" presStyleIdx="1" presStyleCnt="2" custScaleX="120853">
        <dgm:presLayoutVars>
          <dgm:chPref val="3"/>
        </dgm:presLayoutVars>
      </dgm:prSet>
      <dgm:spPr/>
    </dgm:pt>
    <dgm:pt modelId="{03757496-68E1-40EF-8DA5-F2E081771C2C}" type="pres">
      <dgm:prSet presAssocID="{6106954B-ECD5-48E5-814C-39DB5F465E2A}" presName="hierChild3" presStyleCnt="0"/>
      <dgm:spPr/>
    </dgm:pt>
    <dgm:pt modelId="{DFAC3C85-0B11-478A-AF05-1A19282C666D}" type="pres">
      <dgm:prSet presAssocID="{006FF27F-01EF-4A66-8BD4-1ACC9B67E572}" presName="Name17" presStyleLbl="parChTrans1D3" presStyleIdx="2" presStyleCnt="4"/>
      <dgm:spPr/>
    </dgm:pt>
    <dgm:pt modelId="{38D8C881-338C-432B-8ED9-D64EDB5C144B}" type="pres">
      <dgm:prSet presAssocID="{2A4B0B7D-DB9A-420F-9C06-8C4F0519FC06}" presName="hierRoot3" presStyleCnt="0"/>
      <dgm:spPr/>
    </dgm:pt>
    <dgm:pt modelId="{E96B4F10-66A0-427E-B90F-1C904EE650B3}" type="pres">
      <dgm:prSet presAssocID="{2A4B0B7D-DB9A-420F-9C06-8C4F0519FC06}" presName="composite3" presStyleCnt="0"/>
      <dgm:spPr/>
    </dgm:pt>
    <dgm:pt modelId="{E3C37301-0F44-45FA-97F5-D57503D60A6B}" type="pres">
      <dgm:prSet presAssocID="{2A4B0B7D-DB9A-420F-9C06-8C4F0519FC06}" presName="background3" presStyleLbl="node3" presStyleIdx="2" presStyleCnt="4"/>
      <dgm:spPr/>
    </dgm:pt>
    <dgm:pt modelId="{24749469-4257-4923-BD4B-B12226B05452}" type="pres">
      <dgm:prSet presAssocID="{2A4B0B7D-DB9A-420F-9C06-8C4F0519FC06}" presName="text3" presStyleLbl="fgAcc3" presStyleIdx="2" presStyleCnt="4" custScaleX="120853">
        <dgm:presLayoutVars>
          <dgm:chPref val="3"/>
        </dgm:presLayoutVars>
      </dgm:prSet>
      <dgm:spPr/>
    </dgm:pt>
    <dgm:pt modelId="{B9ADCD1C-6857-45FA-BBB4-370F17F7F178}" type="pres">
      <dgm:prSet presAssocID="{2A4B0B7D-DB9A-420F-9C06-8C4F0519FC06}" presName="hierChild4" presStyleCnt="0"/>
      <dgm:spPr/>
    </dgm:pt>
    <dgm:pt modelId="{084EE3A2-DCBC-45D6-8E05-12067EF16032}" type="pres">
      <dgm:prSet presAssocID="{5610392B-864F-4190-B5C0-E482251B38AB}" presName="Name17" presStyleLbl="parChTrans1D3" presStyleIdx="3" presStyleCnt="4"/>
      <dgm:spPr/>
    </dgm:pt>
    <dgm:pt modelId="{50B7CC0D-BB4A-49EB-A382-E80CDF495F48}" type="pres">
      <dgm:prSet presAssocID="{5D641A63-0D4D-444F-B32B-4D226B98F85F}" presName="hierRoot3" presStyleCnt="0"/>
      <dgm:spPr/>
    </dgm:pt>
    <dgm:pt modelId="{877029C1-94E1-4192-A40A-9F7091C70C5C}" type="pres">
      <dgm:prSet presAssocID="{5D641A63-0D4D-444F-B32B-4D226B98F85F}" presName="composite3" presStyleCnt="0"/>
      <dgm:spPr/>
    </dgm:pt>
    <dgm:pt modelId="{25EE0DE7-BBCB-4BA3-89BD-43FAA8FD2CE2}" type="pres">
      <dgm:prSet presAssocID="{5D641A63-0D4D-444F-B32B-4D226B98F85F}" presName="background3" presStyleLbl="node3" presStyleIdx="3" presStyleCnt="4"/>
      <dgm:spPr/>
    </dgm:pt>
    <dgm:pt modelId="{FC6962E2-8809-4E51-968E-E13C393C05BB}" type="pres">
      <dgm:prSet presAssocID="{5D641A63-0D4D-444F-B32B-4D226B98F85F}" presName="text3" presStyleLbl="fgAcc3" presStyleIdx="3" presStyleCnt="4" custScaleX="120853">
        <dgm:presLayoutVars>
          <dgm:chPref val="3"/>
        </dgm:presLayoutVars>
      </dgm:prSet>
      <dgm:spPr/>
    </dgm:pt>
    <dgm:pt modelId="{92E5ECD1-7BC5-44A5-9D8F-A913BBD062C3}" type="pres">
      <dgm:prSet presAssocID="{5D641A63-0D4D-444F-B32B-4D226B98F85F}" presName="hierChild4" presStyleCnt="0"/>
      <dgm:spPr/>
    </dgm:pt>
  </dgm:ptLst>
  <dgm:cxnLst>
    <dgm:cxn modelId="{63048700-3D39-46F7-9CF3-DE61188466AD}" srcId="{6106954B-ECD5-48E5-814C-39DB5F465E2A}" destId="{5D641A63-0D4D-444F-B32B-4D226B98F85F}" srcOrd="1" destOrd="0" parTransId="{5610392B-864F-4190-B5C0-E482251B38AB}" sibTransId="{69C9C085-CCE7-45DB-9391-7892F582866D}"/>
    <dgm:cxn modelId="{20E9E10E-7BBE-4534-BBB0-9046C8277153}" type="presOf" srcId="{8C87CFC6-F715-4D6E-9458-393503FB2066}" destId="{95A0C837-AE85-41A3-8D29-37D51A19349C}" srcOrd="0" destOrd="0" presId="urn:microsoft.com/office/officeart/2005/8/layout/hierarchy1"/>
    <dgm:cxn modelId="{4F752718-5A36-47A9-80FA-069A715904A3}" type="presOf" srcId="{2A4B0B7D-DB9A-420F-9C06-8C4F0519FC06}" destId="{24749469-4257-4923-BD4B-B12226B05452}" srcOrd="0" destOrd="0" presId="urn:microsoft.com/office/officeart/2005/8/layout/hierarchy1"/>
    <dgm:cxn modelId="{0C457B19-ED94-4989-B6F6-C78CCFA2BBD2}" type="presOf" srcId="{006FF27F-01EF-4A66-8BD4-1ACC9B67E572}" destId="{DFAC3C85-0B11-478A-AF05-1A19282C666D}" srcOrd="0" destOrd="0" presId="urn:microsoft.com/office/officeart/2005/8/layout/hierarchy1"/>
    <dgm:cxn modelId="{FB26E019-D6EA-4199-90DD-6B02C64FDD90}" type="presOf" srcId="{ADCD5344-1DB0-4A56-A446-3EC113CF001F}" destId="{25FEFF46-1A8B-4DE3-BAB7-C2D65D220D57}" srcOrd="0" destOrd="0" presId="urn:microsoft.com/office/officeart/2005/8/layout/hierarchy1"/>
    <dgm:cxn modelId="{2443512C-8834-4C00-844A-9FE31D6FF0CE}" type="presOf" srcId="{6106954B-ECD5-48E5-814C-39DB5F465E2A}" destId="{D4E1CAC3-7850-4AB5-8AA2-906ABB9569F5}" srcOrd="0" destOrd="0" presId="urn:microsoft.com/office/officeart/2005/8/layout/hierarchy1"/>
    <dgm:cxn modelId="{DD40E05B-DDAE-4CE1-AFE4-31DB849AE167}" srcId="{0FC17666-9F55-4ED7-9019-3620E59C4AD3}" destId="{3ABB57E7-4BA5-4194-890F-47263DB9B362}" srcOrd="0" destOrd="0" parTransId="{18BEF4CE-9B2B-4F44-80E5-212EDDAB2017}" sibTransId="{5803C96E-EC7B-48F6-88F5-ADD81895ED71}"/>
    <dgm:cxn modelId="{9C35BB5F-44B1-4C19-BC24-3CE1106115F6}" type="presOf" srcId="{5D641A63-0D4D-444F-B32B-4D226B98F85F}" destId="{FC6962E2-8809-4E51-968E-E13C393C05BB}" srcOrd="0" destOrd="0" presId="urn:microsoft.com/office/officeart/2005/8/layout/hierarchy1"/>
    <dgm:cxn modelId="{D634EF64-A130-4ACB-A7D4-CA110EEA1461}" type="presOf" srcId="{B429264D-149F-4728-A9AA-765A2C360565}" destId="{3237372F-A40F-4BB9-9267-441842722715}" srcOrd="0" destOrd="0" presId="urn:microsoft.com/office/officeart/2005/8/layout/hierarchy1"/>
    <dgm:cxn modelId="{EE234566-2759-43A2-8E16-8586997612D7}" srcId="{5C358EAE-3FC2-4B12-BF9D-82879D902E83}" destId="{FD68E21E-F143-4FE8-B656-19577917F5C8}" srcOrd="0" destOrd="0" parTransId="{BC993C90-86E4-49B2-BD9B-653A5DDA1BF1}" sibTransId="{724B1C22-5C04-4E2B-8BBB-4C35F3A5E68F}"/>
    <dgm:cxn modelId="{6E80B368-858C-48AC-B2BD-B95FC3C64C61}" type="presOf" srcId="{E3848F01-CEA2-453E-A2AA-BE6C8F1E4EB3}" destId="{C12E76A7-1D8B-4577-8E35-41D241908BF2}" srcOrd="0" destOrd="0" presId="urn:microsoft.com/office/officeart/2005/8/layout/hierarchy1"/>
    <dgm:cxn modelId="{438E6770-E89C-456B-8CA8-B88F33839003}" type="presOf" srcId="{5C358EAE-3FC2-4B12-BF9D-82879D902E83}" destId="{83F264D5-9A19-4ABD-B4D6-2D20373C5866}" srcOrd="0" destOrd="0" presId="urn:microsoft.com/office/officeart/2005/8/layout/hierarchy1"/>
    <dgm:cxn modelId="{99631E71-55C6-45E3-AEA8-ADF5C9B83C93}" type="presOf" srcId="{FD68E21E-F143-4FE8-B656-19577917F5C8}" destId="{C2D3526D-9CBE-4F7C-839D-89C57F7BBE95}" srcOrd="0" destOrd="0" presId="urn:microsoft.com/office/officeart/2005/8/layout/hierarchy1"/>
    <dgm:cxn modelId="{42FA7A52-DFAD-4B85-B162-ED17B5E2AE25}" type="presOf" srcId="{304A7C42-52AE-4690-A5F2-83FB7E689914}" destId="{2ACC720F-6231-4660-BB9D-3F212FB0A499}" srcOrd="0" destOrd="0" presId="urn:microsoft.com/office/officeart/2005/8/layout/hierarchy1"/>
    <dgm:cxn modelId="{FE8EB352-D44D-4D72-A362-9C32D2929453}" type="presOf" srcId="{BC993C90-86E4-49B2-BD9B-653A5DDA1BF1}" destId="{AF2A43BD-93A9-4F93-9182-FB6C7E5CF8B0}" srcOrd="0" destOrd="0" presId="urn:microsoft.com/office/officeart/2005/8/layout/hierarchy1"/>
    <dgm:cxn modelId="{ED4D6D55-5B39-446D-ADDD-B155A517C1F6}" srcId="{6106954B-ECD5-48E5-814C-39DB5F465E2A}" destId="{2A4B0B7D-DB9A-420F-9C06-8C4F0519FC06}" srcOrd="0" destOrd="0" parTransId="{006FF27F-01EF-4A66-8BD4-1ACC9B67E572}" sibTransId="{AE1EDAC9-D4B8-4470-980F-12B533C9368B}"/>
    <dgm:cxn modelId="{06C4158A-EBF7-4E15-A9CF-4225A6ED8BF2}" type="presOf" srcId="{DF0E7F21-DBC9-43AF-8C52-BB92835B1F6A}" destId="{D9F5BB3A-5864-4D19-871B-63FF5C90753D}" srcOrd="0" destOrd="0" presId="urn:microsoft.com/office/officeart/2005/8/layout/hierarchy1"/>
    <dgm:cxn modelId="{BCE01A9D-130C-4864-8D29-6CE5DD2ED5CE}" type="presOf" srcId="{5E10B24E-4F48-423D-96B5-05A3981EEE1D}" destId="{A41116EB-1045-4B15-94BF-F9260E697B25}" srcOrd="0" destOrd="0" presId="urn:microsoft.com/office/officeart/2005/8/layout/hierarchy1"/>
    <dgm:cxn modelId="{E72F45AE-7A24-4B4C-9570-99ED8FBB15B0}" srcId="{8C87CFC6-F715-4D6E-9458-393503FB2066}" destId="{E3848F01-CEA2-453E-A2AA-BE6C8F1E4EB3}" srcOrd="0" destOrd="0" parTransId="{AFF4876F-2E5F-4E9B-B721-0D9AACB2D7A3}" sibTransId="{C1A15837-99F9-4835-A56D-007D9CABADC4}"/>
    <dgm:cxn modelId="{9F3560B6-B463-469D-86A0-23C599A22B6E}" type="presOf" srcId="{0FC17666-9F55-4ED7-9019-3620E59C4AD3}" destId="{9FE7384F-B046-484B-929C-2D3B8C4512DB}" srcOrd="0" destOrd="0" presId="urn:microsoft.com/office/officeart/2005/8/layout/hierarchy1"/>
    <dgm:cxn modelId="{2E5FD0BC-723D-4524-917C-35DFF9D9BA7F}" type="presOf" srcId="{18BEF4CE-9B2B-4F44-80E5-212EDDAB2017}" destId="{F57F16A8-787B-42DE-B50C-2892CABBEB25}" srcOrd="0" destOrd="0" presId="urn:microsoft.com/office/officeart/2005/8/layout/hierarchy1"/>
    <dgm:cxn modelId="{D825F4BC-2DC1-4073-8934-10EDEBC4AEF6}" srcId="{3ABB57E7-4BA5-4194-890F-47263DB9B362}" destId="{5C358EAE-3FC2-4B12-BF9D-82879D902E83}" srcOrd="1" destOrd="0" parTransId="{5E10B24E-4F48-423D-96B5-05A3981EEE1D}" sibTransId="{B9689002-17D8-49F9-83DC-6F7DBF320DAD}"/>
    <dgm:cxn modelId="{8DEA47CF-9769-461D-98F4-3083A2D27626}" type="presOf" srcId="{5610392B-864F-4190-B5C0-E482251B38AB}" destId="{084EE3A2-DCBC-45D6-8E05-12067EF16032}" srcOrd="0" destOrd="0" presId="urn:microsoft.com/office/officeart/2005/8/layout/hierarchy1"/>
    <dgm:cxn modelId="{17FF4CD7-0A8B-47E7-A070-F482591726FD}" type="presOf" srcId="{3ABB57E7-4BA5-4194-890F-47263DB9B362}" destId="{6C62E5DA-8042-48F9-9EEE-1AC710DE776B}" srcOrd="0" destOrd="0" presId="urn:microsoft.com/office/officeart/2005/8/layout/hierarchy1"/>
    <dgm:cxn modelId="{E6C72CE0-AFE1-4316-A9A8-DC4C1E774532}" srcId="{0FC17666-9F55-4ED7-9019-3620E59C4AD3}" destId="{6106954B-ECD5-48E5-814C-39DB5F465E2A}" srcOrd="1" destOrd="0" parTransId="{B429264D-149F-4728-A9AA-765A2C360565}" sibTransId="{1F6AE18C-CD0F-4C53-B1F5-8CD8722C7140}"/>
    <dgm:cxn modelId="{860141E0-D076-41D7-949A-726F241B919F}" srcId="{ADCD5344-1DB0-4A56-A446-3EC113CF001F}" destId="{0FC17666-9F55-4ED7-9019-3620E59C4AD3}" srcOrd="0" destOrd="0" parTransId="{28CD1C60-1D01-4C14-B0DE-74072FB6ACC7}" sibTransId="{B23BF3DC-6EAE-467A-9E31-9271CAA74C4A}"/>
    <dgm:cxn modelId="{850DC5E4-CA48-46B5-AFB7-DF741206BCFA}" type="presOf" srcId="{AFF4876F-2E5F-4E9B-B721-0D9AACB2D7A3}" destId="{B4623EF9-44E7-4A7E-B0D3-0D4C8BAC03D1}" srcOrd="0" destOrd="0" presId="urn:microsoft.com/office/officeart/2005/8/layout/hierarchy1"/>
    <dgm:cxn modelId="{56F867ED-6AC4-4B37-BDBC-122DA5450E20}" srcId="{3ABB57E7-4BA5-4194-890F-47263DB9B362}" destId="{8C87CFC6-F715-4D6E-9458-393503FB2066}" srcOrd="0" destOrd="0" parTransId="{97DDBFD3-6C3A-450E-A06D-5DA974F7CC5F}" sibTransId="{689E999C-3BF2-473A-AF84-FAB654A0FB61}"/>
    <dgm:cxn modelId="{5BD2FFF0-DC5E-4E2E-B3EB-ADC3A8E4A77E}" srcId="{8C87CFC6-F715-4D6E-9458-393503FB2066}" destId="{304A7C42-52AE-4690-A5F2-83FB7E689914}" srcOrd="1" destOrd="0" parTransId="{DF0E7F21-DBC9-43AF-8C52-BB92835B1F6A}" sibTransId="{14B59456-B9A1-424B-972A-9A3E41076AC0}"/>
    <dgm:cxn modelId="{A57593FB-ABC4-4871-94B9-EA260D33F6F8}" type="presOf" srcId="{97DDBFD3-6C3A-450E-A06D-5DA974F7CC5F}" destId="{1626788F-4605-4299-AAD1-CEBE2302700E}" srcOrd="0" destOrd="0" presId="urn:microsoft.com/office/officeart/2005/8/layout/hierarchy1"/>
    <dgm:cxn modelId="{3C6E1F93-687C-4903-88BB-24B0C4DF8AF9}" type="presParOf" srcId="{25FEFF46-1A8B-4DE3-BAB7-C2D65D220D57}" destId="{BD3F93C1-149A-4C4E-BCD0-9E9CA9AA4C33}" srcOrd="0" destOrd="0" presId="urn:microsoft.com/office/officeart/2005/8/layout/hierarchy1"/>
    <dgm:cxn modelId="{E36E1330-4204-4036-BB39-A52527D5DC17}" type="presParOf" srcId="{BD3F93C1-149A-4C4E-BCD0-9E9CA9AA4C33}" destId="{10F6A98F-860A-4259-9618-ED7CEDEBF0ED}" srcOrd="0" destOrd="0" presId="urn:microsoft.com/office/officeart/2005/8/layout/hierarchy1"/>
    <dgm:cxn modelId="{BE208D14-A791-4D92-A886-FE8429FCCE26}" type="presParOf" srcId="{10F6A98F-860A-4259-9618-ED7CEDEBF0ED}" destId="{E0364C32-F46B-45F4-94A3-EDCC55965DEF}" srcOrd="0" destOrd="0" presId="urn:microsoft.com/office/officeart/2005/8/layout/hierarchy1"/>
    <dgm:cxn modelId="{98ADA0F1-17B3-4978-A96E-85F3A65DE2EA}" type="presParOf" srcId="{10F6A98F-860A-4259-9618-ED7CEDEBF0ED}" destId="{9FE7384F-B046-484B-929C-2D3B8C4512DB}" srcOrd="1" destOrd="0" presId="urn:microsoft.com/office/officeart/2005/8/layout/hierarchy1"/>
    <dgm:cxn modelId="{E150B184-00B4-43D1-BB0E-996E2D3EBBC3}" type="presParOf" srcId="{BD3F93C1-149A-4C4E-BCD0-9E9CA9AA4C33}" destId="{A3E08B6D-065A-47FC-85CB-EBF3FD541F26}" srcOrd="1" destOrd="0" presId="urn:microsoft.com/office/officeart/2005/8/layout/hierarchy1"/>
    <dgm:cxn modelId="{76118ECE-8474-4A39-9CE7-2C6B1CE5EDE1}" type="presParOf" srcId="{A3E08B6D-065A-47FC-85CB-EBF3FD541F26}" destId="{F57F16A8-787B-42DE-B50C-2892CABBEB25}" srcOrd="0" destOrd="0" presId="urn:microsoft.com/office/officeart/2005/8/layout/hierarchy1"/>
    <dgm:cxn modelId="{D2804F35-01C9-4009-B270-9A34293292A1}" type="presParOf" srcId="{A3E08B6D-065A-47FC-85CB-EBF3FD541F26}" destId="{8D6E457A-97D0-42F9-8F47-5CDCDEE5CFD4}" srcOrd="1" destOrd="0" presId="urn:microsoft.com/office/officeart/2005/8/layout/hierarchy1"/>
    <dgm:cxn modelId="{79BD79E9-9F72-473B-ADF0-0A206EA1FF4A}" type="presParOf" srcId="{8D6E457A-97D0-42F9-8F47-5CDCDEE5CFD4}" destId="{F302A4B4-DC65-4716-842E-5ED01BE7E254}" srcOrd="0" destOrd="0" presId="urn:microsoft.com/office/officeart/2005/8/layout/hierarchy1"/>
    <dgm:cxn modelId="{301F15DB-C8BC-484F-8E4E-2DBB5876A0F4}" type="presParOf" srcId="{F302A4B4-DC65-4716-842E-5ED01BE7E254}" destId="{D2FEF1C8-376C-4F3F-B571-B6DF2963C57B}" srcOrd="0" destOrd="0" presId="urn:microsoft.com/office/officeart/2005/8/layout/hierarchy1"/>
    <dgm:cxn modelId="{E8BD17F4-0EA4-47A8-9423-2359E53A764F}" type="presParOf" srcId="{F302A4B4-DC65-4716-842E-5ED01BE7E254}" destId="{6C62E5DA-8042-48F9-9EEE-1AC710DE776B}" srcOrd="1" destOrd="0" presId="urn:microsoft.com/office/officeart/2005/8/layout/hierarchy1"/>
    <dgm:cxn modelId="{C4815EB0-E974-4F31-BB6E-B85335DBC433}" type="presParOf" srcId="{8D6E457A-97D0-42F9-8F47-5CDCDEE5CFD4}" destId="{12828096-73C0-4184-9912-719AA512D84F}" srcOrd="1" destOrd="0" presId="urn:microsoft.com/office/officeart/2005/8/layout/hierarchy1"/>
    <dgm:cxn modelId="{B2237FA5-C839-468E-8B71-003C5FE5948E}" type="presParOf" srcId="{12828096-73C0-4184-9912-719AA512D84F}" destId="{1626788F-4605-4299-AAD1-CEBE2302700E}" srcOrd="0" destOrd="0" presId="urn:microsoft.com/office/officeart/2005/8/layout/hierarchy1"/>
    <dgm:cxn modelId="{92D98621-7E8E-4E87-9AB8-51CFFC5BCAC9}" type="presParOf" srcId="{12828096-73C0-4184-9912-719AA512D84F}" destId="{5D0D2895-162C-493E-BAEC-C04B9691A847}" srcOrd="1" destOrd="0" presId="urn:microsoft.com/office/officeart/2005/8/layout/hierarchy1"/>
    <dgm:cxn modelId="{F98D7D93-1E6F-46B0-80A3-3802AE0AF79E}" type="presParOf" srcId="{5D0D2895-162C-493E-BAEC-C04B9691A847}" destId="{493951E0-35FB-41B3-8409-F5496BF3F648}" srcOrd="0" destOrd="0" presId="urn:microsoft.com/office/officeart/2005/8/layout/hierarchy1"/>
    <dgm:cxn modelId="{65B49F88-96FA-4EDD-8894-B181B2340BAF}" type="presParOf" srcId="{493951E0-35FB-41B3-8409-F5496BF3F648}" destId="{7E97C100-A168-45B5-B38A-6BC25C3CDBE1}" srcOrd="0" destOrd="0" presId="urn:microsoft.com/office/officeart/2005/8/layout/hierarchy1"/>
    <dgm:cxn modelId="{EE720AD2-A3C5-4ED2-AC30-6598525082EC}" type="presParOf" srcId="{493951E0-35FB-41B3-8409-F5496BF3F648}" destId="{95A0C837-AE85-41A3-8D29-37D51A19349C}" srcOrd="1" destOrd="0" presId="urn:microsoft.com/office/officeart/2005/8/layout/hierarchy1"/>
    <dgm:cxn modelId="{29052790-B236-44D5-BE2D-EB445B93F91C}" type="presParOf" srcId="{5D0D2895-162C-493E-BAEC-C04B9691A847}" destId="{C896F12C-10C4-4293-9BDB-59FE12CEA14F}" srcOrd="1" destOrd="0" presId="urn:microsoft.com/office/officeart/2005/8/layout/hierarchy1"/>
    <dgm:cxn modelId="{A0343E08-5815-40CE-93DF-BF93C99C62E6}" type="presParOf" srcId="{C896F12C-10C4-4293-9BDB-59FE12CEA14F}" destId="{B4623EF9-44E7-4A7E-B0D3-0D4C8BAC03D1}" srcOrd="0" destOrd="0" presId="urn:microsoft.com/office/officeart/2005/8/layout/hierarchy1"/>
    <dgm:cxn modelId="{73F06C86-FE00-43B6-B523-1EEA72903001}" type="presParOf" srcId="{C896F12C-10C4-4293-9BDB-59FE12CEA14F}" destId="{C4F0E395-E091-42C9-BB3C-5754C24A8F7F}" srcOrd="1" destOrd="0" presId="urn:microsoft.com/office/officeart/2005/8/layout/hierarchy1"/>
    <dgm:cxn modelId="{C9D63463-1202-40A8-B0AB-033AF0AA1F6E}" type="presParOf" srcId="{C4F0E395-E091-42C9-BB3C-5754C24A8F7F}" destId="{A8CF24F6-AE04-409B-9733-04528A0A06CB}" srcOrd="0" destOrd="0" presId="urn:microsoft.com/office/officeart/2005/8/layout/hierarchy1"/>
    <dgm:cxn modelId="{A9812A7A-BBEF-4343-B700-3C852853B132}" type="presParOf" srcId="{A8CF24F6-AE04-409B-9733-04528A0A06CB}" destId="{F284FA29-5EEE-4A9C-863F-9BB1F39392D2}" srcOrd="0" destOrd="0" presId="urn:microsoft.com/office/officeart/2005/8/layout/hierarchy1"/>
    <dgm:cxn modelId="{6AB47544-17F6-4F3E-87EC-FFE4056FBBFA}" type="presParOf" srcId="{A8CF24F6-AE04-409B-9733-04528A0A06CB}" destId="{C12E76A7-1D8B-4577-8E35-41D241908BF2}" srcOrd="1" destOrd="0" presId="urn:microsoft.com/office/officeart/2005/8/layout/hierarchy1"/>
    <dgm:cxn modelId="{4A553B4C-9000-445A-8920-75F187B5FB3B}" type="presParOf" srcId="{C4F0E395-E091-42C9-BB3C-5754C24A8F7F}" destId="{B94639F2-8554-4FD2-96D1-F6EB2633ADBB}" srcOrd="1" destOrd="0" presId="urn:microsoft.com/office/officeart/2005/8/layout/hierarchy1"/>
    <dgm:cxn modelId="{78FEE649-2B02-4F5D-A4E5-F12BD8D4A16B}" type="presParOf" srcId="{C896F12C-10C4-4293-9BDB-59FE12CEA14F}" destId="{D9F5BB3A-5864-4D19-871B-63FF5C90753D}" srcOrd="2" destOrd="0" presId="urn:microsoft.com/office/officeart/2005/8/layout/hierarchy1"/>
    <dgm:cxn modelId="{2C232002-E9F6-455E-A183-834484F1A3FB}" type="presParOf" srcId="{C896F12C-10C4-4293-9BDB-59FE12CEA14F}" destId="{14EA42ED-985C-4512-AADF-14191B45E826}" srcOrd="3" destOrd="0" presId="urn:microsoft.com/office/officeart/2005/8/layout/hierarchy1"/>
    <dgm:cxn modelId="{F9D9D448-E012-4DAD-A86A-5640E3587671}" type="presParOf" srcId="{14EA42ED-985C-4512-AADF-14191B45E826}" destId="{4D6528B4-B176-4287-A0B0-839ACB193FF1}" srcOrd="0" destOrd="0" presId="urn:microsoft.com/office/officeart/2005/8/layout/hierarchy1"/>
    <dgm:cxn modelId="{3A0EF165-2E7D-49D7-BD12-19C78926C6AE}" type="presParOf" srcId="{4D6528B4-B176-4287-A0B0-839ACB193FF1}" destId="{C120A167-1C4D-4D54-BD17-32E13FFB7005}" srcOrd="0" destOrd="0" presId="urn:microsoft.com/office/officeart/2005/8/layout/hierarchy1"/>
    <dgm:cxn modelId="{EEA4CF1F-FA82-4B41-BBBA-32D8BC735BF4}" type="presParOf" srcId="{4D6528B4-B176-4287-A0B0-839ACB193FF1}" destId="{2ACC720F-6231-4660-BB9D-3F212FB0A499}" srcOrd="1" destOrd="0" presId="urn:microsoft.com/office/officeart/2005/8/layout/hierarchy1"/>
    <dgm:cxn modelId="{C3BEF7D8-D61D-497C-AA69-B86CD6AD0F08}" type="presParOf" srcId="{14EA42ED-985C-4512-AADF-14191B45E826}" destId="{F56108ED-B608-408E-8CF5-D87A7C8F2F61}" srcOrd="1" destOrd="0" presId="urn:microsoft.com/office/officeart/2005/8/layout/hierarchy1"/>
    <dgm:cxn modelId="{5D8076B0-AC3B-4DFD-828F-257D38CCA74D}" type="presParOf" srcId="{12828096-73C0-4184-9912-719AA512D84F}" destId="{A41116EB-1045-4B15-94BF-F9260E697B25}" srcOrd="2" destOrd="0" presId="urn:microsoft.com/office/officeart/2005/8/layout/hierarchy1"/>
    <dgm:cxn modelId="{0F30967E-93FC-4584-9538-E6AB41D10DCC}" type="presParOf" srcId="{12828096-73C0-4184-9912-719AA512D84F}" destId="{F8AE762E-E6FE-4B1C-9DC3-A220F6FFFFDE}" srcOrd="3" destOrd="0" presId="urn:microsoft.com/office/officeart/2005/8/layout/hierarchy1"/>
    <dgm:cxn modelId="{C162D7A3-6A1D-45A8-B0B7-F0F26A564B59}" type="presParOf" srcId="{F8AE762E-E6FE-4B1C-9DC3-A220F6FFFFDE}" destId="{04200B32-B7BD-4605-A543-FAA064B5411A}" srcOrd="0" destOrd="0" presId="urn:microsoft.com/office/officeart/2005/8/layout/hierarchy1"/>
    <dgm:cxn modelId="{41D3C548-A49C-4DCB-A17C-93D262A6360D}" type="presParOf" srcId="{04200B32-B7BD-4605-A543-FAA064B5411A}" destId="{13A8D053-C4D1-429D-9C98-B231D5376863}" srcOrd="0" destOrd="0" presId="urn:microsoft.com/office/officeart/2005/8/layout/hierarchy1"/>
    <dgm:cxn modelId="{39BF3AD4-DA1A-48EA-BED4-626431AD6BD2}" type="presParOf" srcId="{04200B32-B7BD-4605-A543-FAA064B5411A}" destId="{83F264D5-9A19-4ABD-B4D6-2D20373C5866}" srcOrd="1" destOrd="0" presId="urn:microsoft.com/office/officeart/2005/8/layout/hierarchy1"/>
    <dgm:cxn modelId="{62F024C3-EDF1-4ED1-B2D1-3C5814FBB0B9}" type="presParOf" srcId="{F8AE762E-E6FE-4B1C-9DC3-A220F6FFFFDE}" destId="{C8604A28-823A-48F8-9077-F1585ABCF0D3}" srcOrd="1" destOrd="0" presId="urn:microsoft.com/office/officeart/2005/8/layout/hierarchy1"/>
    <dgm:cxn modelId="{EC8AA8E2-E3B5-4AC6-8F26-8B1D1043497B}" type="presParOf" srcId="{C8604A28-823A-48F8-9077-F1585ABCF0D3}" destId="{AF2A43BD-93A9-4F93-9182-FB6C7E5CF8B0}" srcOrd="0" destOrd="0" presId="urn:microsoft.com/office/officeart/2005/8/layout/hierarchy1"/>
    <dgm:cxn modelId="{FE8D2FB7-68AE-41C7-AA77-68F04D4B351F}" type="presParOf" srcId="{C8604A28-823A-48F8-9077-F1585ABCF0D3}" destId="{53DF6B3A-0BAD-4571-8713-6E2D9D73A2DB}" srcOrd="1" destOrd="0" presId="urn:microsoft.com/office/officeart/2005/8/layout/hierarchy1"/>
    <dgm:cxn modelId="{3F6B6CD6-4AC3-4513-9000-0B4AEF7BC0F1}" type="presParOf" srcId="{53DF6B3A-0BAD-4571-8713-6E2D9D73A2DB}" destId="{073B22D8-1095-49FA-8359-DCDE8C9A749E}" srcOrd="0" destOrd="0" presId="urn:microsoft.com/office/officeart/2005/8/layout/hierarchy1"/>
    <dgm:cxn modelId="{1F316C5E-0B34-4EC5-93D0-2B22AD157B12}" type="presParOf" srcId="{073B22D8-1095-49FA-8359-DCDE8C9A749E}" destId="{A0978D8B-5A1B-4F9D-879D-73887AB7137D}" srcOrd="0" destOrd="0" presId="urn:microsoft.com/office/officeart/2005/8/layout/hierarchy1"/>
    <dgm:cxn modelId="{625A47F7-2AD4-4E91-98E6-A8EE15C1966E}" type="presParOf" srcId="{073B22D8-1095-49FA-8359-DCDE8C9A749E}" destId="{C2D3526D-9CBE-4F7C-839D-89C57F7BBE95}" srcOrd="1" destOrd="0" presId="urn:microsoft.com/office/officeart/2005/8/layout/hierarchy1"/>
    <dgm:cxn modelId="{4451C20A-7BAF-4A41-943F-D60ECE68802E}" type="presParOf" srcId="{53DF6B3A-0BAD-4571-8713-6E2D9D73A2DB}" destId="{09D3C079-83CB-4AAD-9941-4FAE9025C89F}" srcOrd="1" destOrd="0" presId="urn:microsoft.com/office/officeart/2005/8/layout/hierarchy1"/>
    <dgm:cxn modelId="{A77E61E0-1701-457A-826E-026BC42997EF}" type="presParOf" srcId="{A3E08B6D-065A-47FC-85CB-EBF3FD541F26}" destId="{3237372F-A40F-4BB9-9267-441842722715}" srcOrd="2" destOrd="0" presId="urn:microsoft.com/office/officeart/2005/8/layout/hierarchy1"/>
    <dgm:cxn modelId="{9614FC7A-0562-4DEF-862E-E384258C128E}" type="presParOf" srcId="{A3E08B6D-065A-47FC-85CB-EBF3FD541F26}" destId="{556D7504-F261-4459-993E-5829E8ECEC38}" srcOrd="3" destOrd="0" presId="urn:microsoft.com/office/officeart/2005/8/layout/hierarchy1"/>
    <dgm:cxn modelId="{75F7E792-28CD-4300-ADBC-E9CF84FFCFE3}" type="presParOf" srcId="{556D7504-F261-4459-993E-5829E8ECEC38}" destId="{58EF9DF3-F048-438F-9ED3-62858291A538}" srcOrd="0" destOrd="0" presId="urn:microsoft.com/office/officeart/2005/8/layout/hierarchy1"/>
    <dgm:cxn modelId="{2F8F99A8-75CC-42D0-BEED-9997C278A9E8}" type="presParOf" srcId="{58EF9DF3-F048-438F-9ED3-62858291A538}" destId="{3B479FF6-FF91-4F21-A7F0-F95186E52F69}" srcOrd="0" destOrd="0" presId="urn:microsoft.com/office/officeart/2005/8/layout/hierarchy1"/>
    <dgm:cxn modelId="{75EEF419-1324-413C-AA84-20A8F6C62117}" type="presParOf" srcId="{58EF9DF3-F048-438F-9ED3-62858291A538}" destId="{D4E1CAC3-7850-4AB5-8AA2-906ABB9569F5}" srcOrd="1" destOrd="0" presId="urn:microsoft.com/office/officeart/2005/8/layout/hierarchy1"/>
    <dgm:cxn modelId="{1ED280F8-DA57-401F-9C95-7C457CCDD6E3}" type="presParOf" srcId="{556D7504-F261-4459-993E-5829E8ECEC38}" destId="{03757496-68E1-40EF-8DA5-F2E081771C2C}" srcOrd="1" destOrd="0" presId="urn:microsoft.com/office/officeart/2005/8/layout/hierarchy1"/>
    <dgm:cxn modelId="{738EB9BF-F3A2-4256-9993-AB4BFF9D24FD}" type="presParOf" srcId="{03757496-68E1-40EF-8DA5-F2E081771C2C}" destId="{DFAC3C85-0B11-478A-AF05-1A19282C666D}" srcOrd="0" destOrd="0" presId="urn:microsoft.com/office/officeart/2005/8/layout/hierarchy1"/>
    <dgm:cxn modelId="{4E7294D6-9AF4-4F16-B466-C212542C5ACC}" type="presParOf" srcId="{03757496-68E1-40EF-8DA5-F2E081771C2C}" destId="{38D8C881-338C-432B-8ED9-D64EDB5C144B}" srcOrd="1" destOrd="0" presId="urn:microsoft.com/office/officeart/2005/8/layout/hierarchy1"/>
    <dgm:cxn modelId="{4BBAD6FC-1197-46B5-96AF-93484C1EE686}" type="presParOf" srcId="{38D8C881-338C-432B-8ED9-D64EDB5C144B}" destId="{E96B4F10-66A0-427E-B90F-1C904EE650B3}" srcOrd="0" destOrd="0" presId="urn:microsoft.com/office/officeart/2005/8/layout/hierarchy1"/>
    <dgm:cxn modelId="{1BA7093D-171C-4859-8A85-530A625CF5FB}" type="presParOf" srcId="{E96B4F10-66A0-427E-B90F-1C904EE650B3}" destId="{E3C37301-0F44-45FA-97F5-D57503D60A6B}" srcOrd="0" destOrd="0" presId="urn:microsoft.com/office/officeart/2005/8/layout/hierarchy1"/>
    <dgm:cxn modelId="{125B948F-7B67-4C1F-8B7B-05E244CDA466}" type="presParOf" srcId="{E96B4F10-66A0-427E-B90F-1C904EE650B3}" destId="{24749469-4257-4923-BD4B-B12226B05452}" srcOrd="1" destOrd="0" presId="urn:microsoft.com/office/officeart/2005/8/layout/hierarchy1"/>
    <dgm:cxn modelId="{898A4BF6-ECD2-4E25-9977-C401A90ED954}" type="presParOf" srcId="{38D8C881-338C-432B-8ED9-D64EDB5C144B}" destId="{B9ADCD1C-6857-45FA-BBB4-370F17F7F178}" srcOrd="1" destOrd="0" presId="urn:microsoft.com/office/officeart/2005/8/layout/hierarchy1"/>
    <dgm:cxn modelId="{CCB0E4A9-C9DD-4F1C-86F0-01D1C41BD95A}" type="presParOf" srcId="{03757496-68E1-40EF-8DA5-F2E081771C2C}" destId="{084EE3A2-DCBC-45D6-8E05-12067EF16032}" srcOrd="2" destOrd="0" presId="urn:microsoft.com/office/officeart/2005/8/layout/hierarchy1"/>
    <dgm:cxn modelId="{E7DE8CAF-7469-4CA4-BC4C-8BC50D6BCE66}" type="presParOf" srcId="{03757496-68E1-40EF-8DA5-F2E081771C2C}" destId="{50B7CC0D-BB4A-49EB-A382-E80CDF495F48}" srcOrd="3" destOrd="0" presId="urn:microsoft.com/office/officeart/2005/8/layout/hierarchy1"/>
    <dgm:cxn modelId="{CD0E9E2E-C626-41C7-9052-06830DCEBA8A}" type="presParOf" srcId="{50B7CC0D-BB4A-49EB-A382-E80CDF495F48}" destId="{877029C1-94E1-4192-A40A-9F7091C70C5C}" srcOrd="0" destOrd="0" presId="urn:microsoft.com/office/officeart/2005/8/layout/hierarchy1"/>
    <dgm:cxn modelId="{43CAE5BF-44E5-4428-A306-2E6494782D19}" type="presParOf" srcId="{877029C1-94E1-4192-A40A-9F7091C70C5C}" destId="{25EE0DE7-BBCB-4BA3-89BD-43FAA8FD2CE2}" srcOrd="0" destOrd="0" presId="urn:microsoft.com/office/officeart/2005/8/layout/hierarchy1"/>
    <dgm:cxn modelId="{29A18376-ACC5-4407-9632-C97253C8C692}" type="presParOf" srcId="{877029C1-94E1-4192-A40A-9F7091C70C5C}" destId="{FC6962E2-8809-4E51-968E-E13C393C05BB}" srcOrd="1" destOrd="0" presId="urn:microsoft.com/office/officeart/2005/8/layout/hierarchy1"/>
    <dgm:cxn modelId="{0039BF1A-8D38-4B62-A691-B9D01E21BBFE}" type="presParOf" srcId="{50B7CC0D-BB4A-49EB-A382-E80CDF495F48}" destId="{92E5ECD1-7BC5-44A5-9D8F-A913BBD062C3}" srcOrd="1" destOrd="0" presId="urn:microsoft.com/office/officeart/2005/8/layout/hierarchy1"/>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84EE3A2-DCBC-45D6-8E05-12067EF16032}">
      <dsp:nvSpPr>
        <dsp:cNvPr id="0" name=""/>
        <dsp:cNvSpPr/>
      </dsp:nvSpPr>
      <dsp:spPr>
        <a:xfrm>
          <a:off x="4639750" y="1419957"/>
          <a:ext cx="650580" cy="264490"/>
        </a:xfrm>
        <a:custGeom>
          <a:avLst/>
          <a:gdLst/>
          <a:ahLst/>
          <a:cxnLst/>
          <a:rect l="0" t="0" r="0" b="0"/>
          <a:pathLst>
            <a:path>
              <a:moveTo>
                <a:pt x="0" y="0"/>
              </a:moveTo>
              <a:lnTo>
                <a:pt x="0" y="180242"/>
              </a:lnTo>
              <a:lnTo>
                <a:pt x="650580" y="180242"/>
              </a:lnTo>
              <a:lnTo>
                <a:pt x="650580" y="26449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FAC3C85-0B11-478A-AF05-1A19282C666D}">
      <dsp:nvSpPr>
        <dsp:cNvPr id="0" name=""/>
        <dsp:cNvSpPr/>
      </dsp:nvSpPr>
      <dsp:spPr>
        <a:xfrm>
          <a:off x="3989169" y="1419957"/>
          <a:ext cx="650580" cy="264490"/>
        </a:xfrm>
        <a:custGeom>
          <a:avLst/>
          <a:gdLst/>
          <a:ahLst/>
          <a:cxnLst/>
          <a:rect l="0" t="0" r="0" b="0"/>
          <a:pathLst>
            <a:path>
              <a:moveTo>
                <a:pt x="650580" y="0"/>
              </a:moveTo>
              <a:lnTo>
                <a:pt x="650580" y="180242"/>
              </a:lnTo>
              <a:lnTo>
                <a:pt x="0" y="180242"/>
              </a:lnTo>
              <a:lnTo>
                <a:pt x="0" y="26449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237372F-A40F-4BB9-9267-441842722715}">
      <dsp:nvSpPr>
        <dsp:cNvPr id="0" name=""/>
        <dsp:cNvSpPr/>
      </dsp:nvSpPr>
      <dsp:spPr>
        <a:xfrm>
          <a:off x="3255449" y="577981"/>
          <a:ext cx="1384300" cy="264490"/>
        </a:xfrm>
        <a:custGeom>
          <a:avLst/>
          <a:gdLst/>
          <a:ahLst/>
          <a:cxnLst/>
          <a:rect l="0" t="0" r="0" b="0"/>
          <a:pathLst>
            <a:path>
              <a:moveTo>
                <a:pt x="0" y="0"/>
              </a:moveTo>
              <a:lnTo>
                <a:pt x="0" y="180242"/>
              </a:lnTo>
              <a:lnTo>
                <a:pt x="1384300" y="180242"/>
              </a:lnTo>
              <a:lnTo>
                <a:pt x="1384300" y="26449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F2A43BD-93A9-4F93-9182-FB6C7E5CF8B0}">
      <dsp:nvSpPr>
        <dsp:cNvPr id="0" name=""/>
        <dsp:cNvSpPr/>
      </dsp:nvSpPr>
      <dsp:spPr>
        <a:xfrm>
          <a:off x="2642288" y="2261932"/>
          <a:ext cx="91440" cy="264490"/>
        </a:xfrm>
        <a:custGeom>
          <a:avLst/>
          <a:gdLst/>
          <a:ahLst/>
          <a:cxnLst/>
          <a:rect l="0" t="0" r="0" b="0"/>
          <a:pathLst>
            <a:path>
              <a:moveTo>
                <a:pt x="45720" y="0"/>
              </a:moveTo>
              <a:lnTo>
                <a:pt x="45720" y="26449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41116EB-1045-4B15-94BF-F9260E697B25}">
      <dsp:nvSpPr>
        <dsp:cNvPr id="0" name=""/>
        <dsp:cNvSpPr/>
      </dsp:nvSpPr>
      <dsp:spPr>
        <a:xfrm>
          <a:off x="1871148" y="1419957"/>
          <a:ext cx="816860" cy="264490"/>
        </a:xfrm>
        <a:custGeom>
          <a:avLst/>
          <a:gdLst/>
          <a:ahLst/>
          <a:cxnLst/>
          <a:rect l="0" t="0" r="0" b="0"/>
          <a:pathLst>
            <a:path>
              <a:moveTo>
                <a:pt x="0" y="0"/>
              </a:moveTo>
              <a:lnTo>
                <a:pt x="0" y="180242"/>
              </a:lnTo>
              <a:lnTo>
                <a:pt x="816860" y="180242"/>
              </a:lnTo>
              <a:lnTo>
                <a:pt x="816860" y="26449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9F5BB3A-5864-4D19-871B-63FF5C90753D}">
      <dsp:nvSpPr>
        <dsp:cNvPr id="0" name=""/>
        <dsp:cNvSpPr/>
      </dsp:nvSpPr>
      <dsp:spPr>
        <a:xfrm>
          <a:off x="1054288" y="2261932"/>
          <a:ext cx="544573" cy="264490"/>
        </a:xfrm>
        <a:custGeom>
          <a:avLst/>
          <a:gdLst/>
          <a:ahLst/>
          <a:cxnLst/>
          <a:rect l="0" t="0" r="0" b="0"/>
          <a:pathLst>
            <a:path>
              <a:moveTo>
                <a:pt x="0" y="0"/>
              </a:moveTo>
              <a:lnTo>
                <a:pt x="0" y="180242"/>
              </a:lnTo>
              <a:lnTo>
                <a:pt x="544573" y="180242"/>
              </a:lnTo>
              <a:lnTo>
                <a:pt x="544573" y="26449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4623EF9-44E7-4A7E-B0D3-0D4C8BAC03D1}">
      <dsp:nvSpPr>
        <dsp:cNvPr id="0" name=""/>
        <dsp:cNvSpPr/>
      </dsp:nvSpPr>
      <dsp:spPr>
        <a:xfrm>
          <a:off x="509714" y="2261932"/>
          <a:ext cx="544573" cy="264490"/>
        </a:xfrm>
        <a:custGeom>
          <a:avLst/>
          <a:gdLst/>
          <a:ahLst/>
          <a:cxnLst/>
          <a:rect l="0" t="0" r="0" b="0"/>
          <a:pathLst>
            <a:path>
              <a:moveTo>
                <a:pt x="544573" y="0"/>
              </a:moveTo>
              <a:lnTo>
                <a:pt x="544573" y="180242"/>
              </a:lnTo>
              <a:lnTo>
                <a:pt x="0" y="180242"/>
              </a:lnTo>
              <a:lnTo>
                <a:pt x="0" y="264490"/>
              </a:lnTo>
            </a:path>
          </a:pathLst>
        </a:custGeom>
        <a:noFill/>
        <a:ln w="12700" cap="flat" cmpd="sng" algn="ctr">
          <a:solidFill>
            <a:schemeClr val="accent1">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626788F-4605-4299-AAD1-CEBE2302700E}">
      <dsp:nvSpPr>
        <dsp:cNvPr id="0" name=""/>
        <dsp:cNvSpPr/>
      </dsp:nvSpPr>
      <dsp:spPr>
        <a:xfrm>
          <a:off x="1054288" y="1419957"/>
          <a:ext cx="816860" cy="264490"/>
        </a:xfrm>
        <a:custGeom>
          <a:avLst/>
          <a:gdLst/>
          <a:ahLst/>
          <a:cxnLst/>
          <a:rect l="0" t="0" r="0" b="0"/>
          <a:pathLst>
            <a:path>
              <a:moveTo>
                <a:pt x="816860" y="0"/>
              </a:moveTo>
              <a:lnTo>
                <a:pt x="816860" y="180242"/>
              </a:lnTo>
              <a:lnTo>
                <a:pt x="0" y="180242"/>
              </a:lnTo>
              <a:lnTo>
                <a:pt x="0" y="264490"/>
              </a:lnTo>
            </a:path>
          </a:pathLst>
        </a:custGeom>
        <a:noFill/>
        <a:ln w="12700" cap="flat" cmpd="sng" algn="ctr">
          <a:solidFill>
            <a:schemeClr val="accent6">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57F16A8-787B-42DE-B50C-2892CABBEB25}">
      <dsp:nvSpPr>
        <dsp:cNvPr id="0" name=""/>
        <dsp:cNvSpPr/>
      </dsp:nvSpPr>
      <dsp:spPr>
        <a:xfrm>
          <a:off x="1871148" y="577981"/>
          <a:ext cx="1384300" cy="264490"/>
        </a:xfrm>
        <a:custGeom>
          <a:avLst/>
          <a:gdLst/>
          <a:ahLst/>
          <a:cxnLst/>
          <a:rect l="0" t="0" r="0" b="0"/>
          <a:pathLst>
            <a:path>
              <a:moveTo>
                <a:pt x="1384300" y="0"/>
              </a:moveTo>
              <a:lnTo>
                <a:pt x="1384300" y="180242"/>
              </a:lnTo>
              <a:lnTo>
                <a:pt x="0" y="180242"/>
              </a:lnTo>
              <a:lnTo>
                <a:pt x="0" y="264490"/>
              </a:lnTo>
            </a:path>
          </a:pathLst>
        </a:custGeom>
        <a:noFill/>
        <a:ln w="12700" cap="flat" cmpd="sng" algn="ctr">
          <a:solidFill>
            <a:schemeClr val="accent5">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0364C32-F46B-45F4-94A3-EDCC55965DEF}">
      <dsp:nvSpPr>
        <dsp:cNvPr id="0" name=""/>
        <dsp:cNvSpPr/>
      </dsp:nvSpPr>
      <dsp:spPr>
        <a:xfrm>
          <a:off x="2705916" y="497"/>
          <a:ext cx="1099066" cy="577484"/>
        </a:xfrm>
        <a:prstGeom prst="roundRect">
          <a:avLst>
            <a:gd name="adj" fmla="val 1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FE7384F-B046-484B-929C-2D3B8C4512DB}">
      <dsp:nvSpPr>
        <dsp:cNvPr id="0" name=""/>
        <dsp:cNvSpPr/>
      </dsp:nvSpPr>
      <dsp:spPr>
        <a:xfrm>
          <a:off x="2806963" y="96491"/>
          <a:ext cx="1099066" cy="577484"/>
        </a:xfrm>
        <a:prstGeom prst="roundRect">
          <a:avLst>
            <a:gd name="adj" fmla="val 10000"/>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rtl="1">
            <a:lnSpc>
              <a:spcPct val="90000"/>
            </a:lnSpc>
            <a:spcBef>
              <a:spcPct val="0"/>
            </a:spcBef>
            <a:spcAft>
              <a:spcPct val="35000"/>
            </a:spcAft>
            <a:buNone/>
          </a:pPr>
          <a:r>
            <a:rPr lang="ar-DZ" sz="1500" kern="1200"/>
            <a:t>العتبات النصية</a:t>
          </a:r>
          <a:endParaRPr lang="fr-FR" sz="1500" kern="1200"/>
        </a:p>
      </dsp:txBody>
      <dsp:txXfrm>
        <a:off x="2823877" y="113405"/>
        <a:ext cx="1065238" cy="543656"/>
      </dsp:txXfrm>
    </dsp:sp>
    <dsp:sp modelId="{D2FEF1C8-376C-4F3F-B571-B6DF2963C57B}">
      <dsp:nvSpPr>
        <dsp:cNvPr id="0" name=""/>
        <dsp:cNvSpPr/>
      </dsp:nvSpPr>
      <dsp:spPr>
        <a:xfrm>
          <a:off x="1321615" y="842472"/>
          <a:ext cx="1099066" cy="577484"/>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C62E5DA-8042-48F9-9EEE-1AC710DE776B}">
      <dsp:nvSpPr>
        <dsp:cNvPr id="0" name=""/>
        <dsp:cNvSpPr/>
      </dsp:nvSpPr>
      <dsp:spPr>
        <a:xfrm>
          <a:off x="1422662" y="938467"/>
          <a:ext cx="1099066" cy="577484"/>
        </a:xfrm>
        <a:prstGeom prst="roundRect">
          <a:avLst>
            <a:gd name="adj" fmla="val 10000"/>
          </a:avLst>
        </a:prstGeom>
        <a:solidFill>
          <a:schemeClr val="lt1">
            <a:alpha val="90000"/>
            <a:hueOff val="0"/>
            <a:satOff val="0"/>
            <a:lumOff val="0"/>
            <a:alphaOff val="0"/>
          </a:schemeClr>
        </a:solidFill>
        <a:ln w="12700" cap="flat" cmpd="sng" algn="ctr">
          <a:solidFill>
            <a:schemeClr val="accent5">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rtl="1">
            <a:lnSpc>
              <a:spcPct val="90000"/>
            </a:lnSpc>
            <a:spcBef>
              <a:spcPct val="0"/>
            </a:spcBef>
            <a:spcAft>
              <a:spcPct val="35000"/>
            </a:spcAft>
            <a:buNone/>
          </a:pPr>
          <a:r>
            <a:rPr lang="ar-DZ" sz="1500" kern="1200"/>
            <a:t>النص الفوقي</a:t>
          </a:r>
          <a:endParaRPr lang="fr-FR" sz="1500" kern="1200"/>
        </a:p>
      </dsp:txBody>
      <dsp:txXfrm>
        <a:off x="1439576" y="955381"/>
        <a:ext cx="1065238" cy="543656"/>
      </dsp:txXfrm>
    </dsp:sp>
    <dsp:sp modelId="{7E97C100-A168-45B5-B38A-6BC25C3CDBE1}">
      <dsp:nvSpPr>
        <dsp:cNvPr id="0" name=""/>
        <dsp:cNvSpPr/>
      </dsp:nvSpPr>
      <dsp:spPr>
        <a:xfrm>
          <a:off x="504754" y="1684448"/>
          <a:ext cx="1099066" cy="577484"/>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95A0C837-AE85-41A3-8D29-37D51A19349C}">
      <dsp:nvSpPr>
        <dsp:cNvPr id="0" name=""/>
        <dsp:cNvSpPr/>
      </dsp:nvSpPr>
      <dsp:spPr>
        <a:xfrm>
          <a:off x="605802" y="1780442"/>
          <a:ext cx="1099066" cy="577484"/>
        </a:xfrm>
        <a:prstGeom prst="roundRect">
          <a:avLst>
            <a:gd name="adj" fmla="val 10000"/>
          </a:avLst>
        </a:prstGeom>
        <a:solidFill>
          <a:schemeClr val="lt1">
            <a:alpha val="90000"/>
            <a:hueOff val="0"/>
            <a:satOff val="0"/>
            <a:lumOff val="0"/>
            <a:alphaOff val="0"/>
          </a:schemeClr>
        </a:solidFill>
        <a:ln w="12700" cap="flat" cmpd="sng" algn="ctr">
          <a:solidFill>
            <a:schemeClr val="accent6">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rtl="1">
            <a:lnSpc>
              <a:spcPct val="90000"/>
            </a:lnSpc>
            <a:spcBef>
              <a:spcPct val="0"/>
            </a:spcBef>
            <a:spcAft>
              <a:spcPct val="35000"/>
            </a:spcAft>
            <a:buNone/>
          </a:pPr>
          <a:r>
            <a:rPr lang="ar-DZ" sz="1500" kern="1200"/>
            <a:t>نص فوقي تأليفي</a:t>
          </a:r>
          <a:endParaRPr lang="fr-FR" sz="1500" kern="1200"/>
        </a:p>
      </dsp:txBody>
      <dsp:txXfrm>
        <a:off x="622716" y="1797356"/>
        <a:ext cx="1065238" cy="543656"/>
      </dsp:txXfrm>
    </dsp:sp>
    <dsp:sp modelId="{F284FA29-5EEE-4A9C-863F-9BB1F39392D2}">
      <dsp:nvSpPr>
        <dsp:cNvPr id="0" name=""/>
        <dsp:cNvSpPr/>
      </dsp:nvSpPr>
      <dsp:spPr>
        <a:xfrm>
          <a:off x="66188" y="2526423"/>
          <a:ext cx="887052" cy="57748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12E76A7-1D8B-4577-8E35-41D241908BF2}">
      <dsp:nvSpPr>
        <dsp:cNvPr id="0" name=""/>
        <dsp:cNvSpPr/>
      </dsp:nvSpPr>
      <dsp:spPr>
        <a:xfrm>
          <a:off x="167235" y="2622418"/>
          <a:ext cx="887052" cy="57748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ar-DZ" sz="1500" kern="1200"/>
            <a:t>خاص</a:t>
          </a:r>
          <a:endParaRPr lang="fr-FR" sz="1500" kern="1200"/>
        </a:p>
      </dsp:txBody>
      <dsp:txXfrm>
        <a:off x="184149" y="2639332"/>
        <a:ext cx="853224" cy="543656"/>
      </dsp:txXfrm>
    </dsp:sp>
    <dsp:sp modelId="{C120A167-1C4D-4D54-BD17-32E13FFB7005}">
      <dsp:nvSpPr>
        <dsp:cNvPr id="0" name=""/>
        <dsp:cNvSpPr/>
      </dsp:nvSpPr>
      <dsp:spPr>
        <a:xfrm>
          <a:off x="1155335" y="2526423"/>
          <a:ext cx="887052" cy="57748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ACC720F-6231-4660-BB9D-3F212FB0A499}">
      <dsp:nvSpPr>
        <dsp:cNvPr id="0" name=""/>
        <dsp:cNvSpPr/>
      </dsp:nvSpPr>
      <dsp:spPr>
        <a:xfrm>
          <a:off x="1256382" y="2622418"/>
          <a:ext cx="887052" cy="57748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ar-DZ" sz="1500" kern="1200"/>
            <a:t>عام</a:t>
          </a:r>
          <a:endParaRPr lang="fr-FR" sz="1500" kern="1200"/>
        </a:p>
      </dsp:txBody>
      <dsp:txXfrm>
        <a:off x="1273296" y="2639332"/>
        <a:ext cx="853224" cy="543656"/>
      </dsp:txXfrm>
    </dsp:sp>
    <dsp:sp modelId="{13A8D053-C4D1-429D-9C98-B231D5376863}">
      <dsp:nvSpPr>
        <dsp:cNvPr id="0" name=""/>
        <dsp:cNvSpPr/>
      </dsp:nvSpPr>
      <dsp:spPr>
        <a:xfrm>
          <a:off x="2138475" y="1684448"/>
          <a:ext cx="1099066" cy="577484"/>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3F264D5-9A19-4ABD-B4D6-2D20373C5866}">
      <dsp:nvSpPr>
        <dsp:cNvPr id="0" name=""/>
        <dsp:cNvSpPr/>
      </dsp:nvSpPr>
      <dsp:spPr>
        <a:xfrm>
          <a:off x="2239522" y="1780442"/>
          <a:ext cx="1099066" cy="577484"/>
        </a:xfrm>
        <a:prstGeom prst="roundRect">
          <a:avLst>
            <a:gd name="adj" fmla="val 10000"/>
          </a:avLst>
        </a:prstGeom>
        <a:solidFill>
          <a:schemeClr val="lt1">
            <a:alpha val="90000"/>
            <a:hueOff val="0"/>
            <a:satOff val="0"/>
            <a:lumOff val="0"/>
            <a:alphaOff val="0"/>
          </a:schemeClr>
        </a:solidFill>
        <a:ln w="12700" cap="flat" cmpd="sng" algn="ctr">
          <a:solidFill>
            <a:schemeClr val="accent6">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rtl="1">
            <a:lnSpc>
              <a:spcPct val="90000"/>
            </a:lnSpc>
            <a:spcBef>
              <a:spcPct val="0"/>
            </a:spcBef>
            <a:spcAft>
              <a:spcPct val="35000"/>
            </a:spcAft>
            <a:buNone/>
          </a:pPr>
          <a:r>
            <a:rPr lang="ar-DZ" sz="1500" kern="1200"/>
            <a:t>نص تأليفي نشري</a:t>
          </a:r>
          <a:endParaRPr lang="fr-FR" sz="1500" kern="1200"/>
        </a:p>
      </dsp:txBody>
      <dsp:txXfrm>
        <a:off x="2256436" y="1797356"/>
        <a:ext cx="1065238" cy="543656"/>
      </dsp:txXfrm>
    </dsp:sp>
    <dsp:sp modelId="{A0978D8B-5A1B-4F9D-879D-73887AB7137D}">
      <dsp:nvSpPr>
        <dsp:cNvPr id="0" name=""/>
        <dsp:cNvSpPr/>
      </dsp:nvSpPr>
      <dsp:spPr>
        <a:xfrm>
          <a:off x="2244482" y="2526423"/>
          <a:ext cx="887052" cy="57748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2D3526D-9CBE-4F7C-839D-89C57F7BBE95}">
      <dsp:nvSpPr>
        <dsp:cNvPr id="0" name=""/>
        <dsp:cNvSpPr/>
      </dsp:nvSpPr>
      <dsp:spPr>
        <a:xfrm>
          <a:off x="2345529" y="2622418"/>
          <a:ext cx="887052" cy="577484"/>
        </a:xfrm>
        <a:prstGeom prst="roundRect">
          <a:avLst>
            <a:gd name="adj" fmla="val 10000"/>
          </a:avLst>
        </a:prstGeom>
        <a:solidFill>
          <a:schemeClr val="lt1">
            <a:alpha val="90000"/>
            <a:hueOff val="0"/>
            <a:satOff val="0"/>
            <a:lumOff val="0"/>
            <a:alphaOff val="0"/>
          </a:schemeClr>
        </a:solidFill>
        <a:ln w="12700" cap="flat" cmpd="sng" algn="ctr">
          <a:solidFill>
            <a:schemeClr val="accen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ar-DZ" sz="1500" kern="1200"/>
            <a:t>إشهار</a:t>
          </a:r>
          <a:endParaRPr lang="fr-FR" sz="1500" kern="1200"/>
        </a:p>
      </dsp:txBody>
      <dsp:txXfrm>
        <a:off x="2362443" y="2639332"/>
        <a:ext cx="853224" cy="543656"/>
      </dsp:txXfrm>
    </dsp:sp>
    <dsp:sp modelId="{3B479FF6-FF91-4F21-A7F0-F95186E52F69}">
      <dsp:nvSpPr>
        <dsp:cNvPr id="0" name=""/>
        <dsp:cNvSpPr/>
      </dsp:nvSpPr>
      <dsp:spPr>
        <a:xfrm>
          <a:off x="4090217" y="842472"/>
          <a:ext cx="1099066" cy="577484"/>
        </a:xfrm>
        <a:prstGeom prst="roundRect">
          <a:avLst>
            <a:gd name="adj" fmla="val 10000"/>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4E1CAC3-7850-4AB5-8AA2-906ABB9569F5}">
      <dsp:nvSpPr>
        <dsp:cNvPr id="0" name=""/>
        <dsp:cNvSpPr/>
      </dsp:nvSpPr>
      <dsp:spPr>
        <a:xfrm>
          <a:off x="4191264" y="938467"/>
          <a:ext cx="1099066" cy="577484"/>
        </a:xfrm>
        <a:prstGeom prst="roundRect">
          <a:avLst>
            <a:gd name="adj" fmla="val 10000"/>
          </a:avLst>
        </a:prstGeom>
        <a:solidFill>
          <a:schemeClr val="lt1">
            <a:alpha val="90000"/>
            <a:hueOff val="0"/>
            <a:satOff val="0"/>
            <a:lumOff val="0"/>
            <a:alphaOff val="0"/>
          </a:schemeClr>
        </a:solidFill>
        <a:ln w="12700" cap="flat" cmpd="sng" algn="ctr">
          <a:solidFill>
            <a:schemeClr val="accent5">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rtl="1">
            <a:lnSpc>
              <a:spcPct val="90000"/>
            </a:lnSpc>
            <a:spcBef>
              <a:spcPct val="0"/>
            </a:spcBef>
            <a:spcAft>
              <a:spcPct val="35000"/>
            </a:spcAft>
            <a:buNone/>
          </a:pPr>
          <a:r>
            <a:rPr lang="ar-DZ" sz="1500" kern="1200"/>
            <a:t>النص المحيط</a:t>
          </a:r>
          <a:endParaRPr lang="fr-FR" sz="1500" kern="1200"/>
        </a:p>
      </dsp:txBody>
      <dsp:txXfrm>
        <a:off x="4208178" y="955381"/>
        <a:ext cx="1065238" cy="543656"/>
      </dsp:txXfrm>
    </dsp:sp>
    <dsp:sp modelId="{E3C37301-0F44-45FA-97F5-D57503D60A6B}">
      <dsp:nvSpPr>
        <dsp:cNvPr id="0" name=""/>
        <dsp:cNvSpPr/>
      </dsp:nvSpPr>
      <dsp:spPr>
        <a:xfrm>
          <a:off x="3439636" y="1684448"/>
          <a:ext cx="1099066" cy="577484"/>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24749469-4257-4923-BD4B-B12226B05452}">
      <dsp:nvSpPr>
        <dsp:cNvPr id="0" name=""/>
        <dsp:cNvSpPr/>
      </dsp:nvSpPr>
      <dsp:spPr>
        <a:xfrm>
          <a:off x="3540683" y="1780442"/>
          <a:ext cx="1099066" cy="577484"/>
        </a:xfrm>
        <a:prstGeom prst="roundRect">
          <a:avLst>
            <a:gd name="adj" fmla="val 10000"/>
          </a:avLst>
        </a:prstGeom>
        <a:solidFill>
          <a:schemeClr val="lt1">
            <a:alpha val="90000"/>
            <a:hueOff val="0"/>
            <a:satOff val="0"/>
            <a:lumOff val="0"/>
            <a:alphaOff val="0"/>
          </a:schemeClr>
        </a:solidFill>
        <a:ln w="12700" cap="flat" cmpd="sng" algn="ctr">
          <a:solidFill>
            <a:schemeClr val="accent6">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rtl="1">
            <a:lnSpc>
              <a:spcPct val="90000"/>
            </a:lnSpc>
            <a:spcBef>
              <a:spcPct val="0"/>
            </a:spcBef>
            <a:spcAft>
              <a:spcPct val="35000"/>
            </a:spcAft>
            <a:buNone/>
          </a:pPr>
          <a:r>
            <a:rPr lang="ar-DZ" sz="1500" kern="1200"/>
            <a:t>نص محيط تأليفي</a:t>
          </a:r>
          <a:endParaRPr lang="fr-FR" sz="1500" kern="1200"/>
        </a:p>
      </dsp:txBody>
      <dsp:txXfrm>
        <a:off x="3557597" y="1797356"/>
        <a:ext cx="1065238" cy="543656"/>
      </dsp:txXfrm>
    </dsp:sp>
    <dsp:sp modelId="{25EE0DE7-BBCB-4BA3-89BD-43FAA8FD2CE2}">
      <dsp:nvSpPr>
        <dsp:cNvPr id="0" name=""/>
        <dsp:cNvSpPr/>
      </dsp:nvSpPr>
      <dsp:spPr>
        <a:xfrm>
          <a:off x="4740797" y="1684448"/>
          <a:ext cx="1099066" cy="577484"/>
        </a:xfrm>
        <a:prstGeom prst="roundRect">
          <a:avLst>
            <a:gd name="adj" fmla="val 10000"/>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C6962E2-8809-4E51-968E-E13C393C05BB}">
      <dsp:nvSpPr>
        <dsp:cNvPr id="0" name=""/>
        <dsp:cNvSpPr/>
      </dsp:nvSpPr>
      <dsp:spPr>
        <a:xfrm>
          <a:off x="4841844" y="1780442"/>
          <a:ext cx="1099066" cy="577484"/>
        </a:xfrm>
        <a:prstGeom prst="roundRect">
          <a:avLst>
            <a:gd name="adj" fmla="val 10000"/>
          </a:avLst>
        </a:prstGeom>
        <a:solidFill>
          <a:schemeClr val="lt1">
            <a:alpha val="90000"/>
            <a:hueOff val="0"/>
            <a:satOff val="0"/>
            <a:lumOff val="0"/>
            <a:alphaOff val="0"/>
          </a:schemeClr>
        </a:solidFill>
        <a:ln w="12700" cap="flat" cmpd="sng" algn="ctr">
          <a:solidFill>
            <a:schemeClr val="accent6">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rtl="1">
            <a:lnSpc>
              <a:spcPct val="90000"/>
            </a:lnSpc>
            <a:spcBef>
              <a:spcPct val="0"/>
            </a:spcBef>
            <a:spcAft>
              <a:spcPct val="35000"/>
            </a:spcAft>
            <a:buNone/>
          </a:pPr>
          <a:r>
            <a:rPr lang="ar-DZ" sz="1500" kern="1200"/>
            <a:t>نص محيط نشري</a:t>
          </a:r>
          <a:endParaRPr lang="fr-FR" sz="1500" kern="1200"/>
        </a:p>
      </dsp:txBody>
      <dsp:txXfrm>
        <a:off x="4858758" y="1797356"/>
        <a:ext cx="1065238" cy="543656"/>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25341CB-2B78-4A95-9985-663AD8CF64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1656</TotalTime>
  <Pages>46</Pages>
  <Words>7406</Words>
  <Characters>40736</Characters>
  <Application>Microsoft Office Word</Application>
  <DocSecurity>0</DocSecurity>
  <Lines>339</Lines>
  <Paragraphs>96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48046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mahdi mass</dc:creator>
  <cp:lastModifiedBy>mahdi mass</cp:lastModifiedBy>
  <cp:revision>123</cp:revision>
  <cp:lastPrinted>2022-06-18T22:23:00Z</cp:lastPrinted>
  <dcterms:created xsi:type="dcterms:W3CDTF">2022-06-10T21:13:00Z</dcterms:created>
  <dcterms:modified xsi:type="dcterms:W3CDTF">2022-06-18T22:30:00Z</dcterms:modified>
</cp:coreProperties>
</file>