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DBC" w:rsidRDefault="00157DBC" w:rsidP="002F455B">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الجمهورية الجزائرية الد</w:t>
      </w:r>
      <w:bookmarkStart w:id="0" w:name="_GoBack"/>
      <w:bookmarkEnd w:id="0"/>
      <w:r>
        <w:rPr>
          <w:rFonts w:ascii="Simplified Arabic" w:hAnsi="Simplified Arabic" w:cs="Simplified Arabic" w:hint="cs"/>
          <w:b/>
          <w:bCs/>
          <w:sz w:val="32"/>
          <w:szCs w:val="32"/>
          <w:rtl/>
          <w:lang w:bidi="ar-DZ"/>
        </w:rPr>
        <w:t>ي</w:t>
      </w:r>
      <w:r w:rsidR="002F455B">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وقراطية الشعبية</w:t>
      </w:r>
    </w:p>
    <w:p w:rsidR="009E14BB" w:rsidRDefault="009E14BB" w:rsidP="00157DBC">
      <w:pPr>
        <w:spacing w:after="0"/>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وزارة التعليم العالي والبحث العلمي</w:t>
      </w:r>
    </w:p>
    <w:p w:rsidR="009E14BB" w:rsidRDefault="009E14BB" w:rsidP="009E14BB">
      <w:pPr>
        <w:spacing w:after="0"/>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جامعة محمد البشير الإبراهيمي – برج بوعريريج -</w:t>
      </w:r>
    </w:p>
    <w:p w:rsidR="009E14BB" w:rsidRDefault="009E14BB" w:rsidP="009E14BB">
      <w:pPr>
        <w:spacing w:after="0"/>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كلية </w:t>
      </w:r>
      <w:r>
        <w:rPr>
          <w:rFonts w:ascii="Simplified Arabic" w:hAnsi="Simplified Arabic" w:cs="Simplified Arabic" w:hint="cs"/>
          <w:b/>
          <w:bCs/>
          <w:sz w:val="32"/>
          <w:szCs w:val="32"/>
          <w:rtl/>
          <w:lang w:bidi="ar-DZ"/>
        </w:rPr>
        <w:t xml:space="preserve">الآداب واللغات </w:t>
      </w:r>
    </w:p>
    <w:p w:rsidR="009E14BB" w:rsidRDefault="009E14BB" w:rsidP="00DB429C">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تخصص: </w:t>
      </w:r>
      <w:r w:rsidR="00DB429C">
        <w:rPr>
          <w:rFonts w:ascii="Simplified Arabic" w:hAnsi="Simplified Arabic" w:cs="Simplified Arabic" w:hint="cs"/>
          <w:b/>
          <w:bCs/>
          <w:sz w:val="32"/>
          <w:szCs w:val="32"/>
          <w:rtl/>
          <w:lang w:bidi="ar-DZ"/>
        </w:rPr>
        <w:t>أدب حديث و معاصر</w:t>
      </w:r>
    </w:p>
    <w:p w:rsidR="009E14BB" w:rsidRDefault="00157DBC" w:rsidP="00157DBC">
      <w:pPr>
        <w:spacing w:after="0"/>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w:drawing>
          <wp:inline distT="0" distB="0" distL="0" distR="0">
            <wp:extent cx="1924050" cy="1285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10">
                      <a:extLst>
                        <a:ext uri="{28A0092B-C50C-407E-A947-70E740481C1C}">
                          <a14:useLocalDpi xmlns:a14="http://schemas.microsoft.com/office/drawing/2010/main" val="0"/>
                        </a:ext>
                      </a:extLst>
                    </a:blip>
                    <a:stretch>
                      <a:fillRect/>
                    </a:stretch>
                  </pic:blipFill>
                  <pic:spPr>
                    <a:xfrm>
                      <a:off x="0" y="0"/>
                      <a:ext cx="1924050" cy="1285875"/>
                    </a:xfrm>
                    <a:prstGeom prst="rect">
                      <a:avLst/>
                    </a:prstGeom>
                  </pic:spPr>
                </pic:pic>
              </a:graphicData>
            </a:graphic>
          </wp:inline>
        </w:drawing>
      </w:r>
    </w:p>
    <w:p w:rsidR="009E14BB" w:rsidRDefault="009E14BB" w:rsidP="009E14BB">
      <w:pPr>
        <w:spacing w:after="0"/>
        <w:rPr>
          <w:rFonts w:ascii="Simplified Arabic" w:hAnsi="Simplified Arabic" w:cs="Simplified Arabic"/>
          <w:b/>
          <w:bCs/>
          <w:sz w:val="32"/>
          <w:szCs w:val="32"/>
          <w:rtl/>
          <w:lang w:bidi="ar-DZ"/>
        </w:rPr>
      </w:pPr>
    </w:p>
    <w:p w:rsidR="009E14BB" w:rsidRDefault="009E14BB" w:rsidP="009E14BB">
      <w:pPr>
        <w:spacing w:after="0"/>
        <w:rPr>
          <w:rFonts w:ascii="Simplified Arabic" w:hAnsi="Simplified Arabic" w:cs="Simplified Arabic"/>
          <w:sz w:val="40"/>
          <w:szCs w:val="40"/>
          <w:rtl/>
          <w:lang w:bidi="ar-DZ"/>
        </w:rPr>
      </w:pPr>
    </w:p>
    <w:p w:rsidR="009E14BB" w:rsidRDefault="002F455B" w:rsidP="009E14BB">
      <w:pPr>
        <w:spacing w:after="0"/>
        <w:jc w:val="lowKashida"/>
        <w:rPr>
          <w:rFonts w:ascii="Simplified Arabic" w:hAnsi="Simplified Arabic" w:cs="Simplified Arabic"/>
          <w:sz w:val="40"/>
          <w:szCs w:val="40"/>
          <w:rtl/>
          <w:lang w:bidi="ar-DZ"/>
        </w:rPr>
      </w:pPr>
      <w:r>
        <w:rPr>
          <w:noProof/>
          <w:rtl/>
        </w:rPr>
        <w:pict>
          <v:roundrect id="Rectangle à coins arrondis 6" o:spid="_x0000_s1027" style="position:absolute;left:0;text-align:left;margin-left:17.15pt;margin-top:4pt;width:430.15pt;height:181.4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GWaeQIAAC0FAAAOAAAAZHJzL2Uyb0RvYy54bWysVM1OGzEQvlfqO1i+l82GkELEBkUgqkqI&#10;IqDi7HjtxKrX446dZNOn6bv0xTr2bhZEUQ9VL96Znfnmz9/4/KJtLNsqDAZcxcujEWfKSaiNW1X8&#10;6+P1h1POQhSuFhacqvheBX4xf//ufOdnagxrsLVCRkFcmO18xdcx+llRBLlWjQhH4JUjowZsRCQV&#10;V0WNYkfRG1uMR6NpsQOsPYJUIdDfq87I5zm+1krGL1oHFZmtONUW84n5XKazmJ+L2QqFXxvZlyH+&#10;oYpGGEdJh1BXIgq2QfNHqMZIhAA6HkloCtDaSJV7oG7K0atuHtbCq9wLDSf4YUzh/4WVt9s7ZKau&#10;+JQzJxq6onsamnArq9ivn0yCcYEJRHC1CWyaBrbzYUa4B3+HvRZITN23Gpv0pb5Ym4e8H4as2sgk&#10;/TyZTMfTyRlnkmzj49HxaXmcohbPcI8hflLQsCRUHGHj6lRVnrDY3oTY+R/8CJxq6qrIUtxblQqx&#10;7l5pao/yjjM6E0tdWmRbQZSov5V97uyZINpYO4DKt0A2HkC9b4KpTLYBOHoL+Jxt8M4ZwcUB2BgH&#10;+Hew7vwPXXe9prZju2z7G1lCvaeLRegYH7y8NjTMGxHinUCiOC0DrW38Qoe2sKs49BJna8Afb/1P&#10;/sQ8snK2o5WpePi+Eag4s58dcfKsnEzSjmVlcvJxTAq+tCxfWtymuQS6gpIeCC+zmPyjPYgaoXmi&#10;7V6krGQSTlLuisuIB+UydqtM74NUi0V2o73yIt64By9T8DTgxJPH9kmg7xkViYy3cFgvMXvFqc43&#10;IR0sNhG0yYRLI+7m2o+edjLztn8/0tK/1LPX8ys3/w0AAP//AwBQSwMEFAAGAAgAAAAhAIA38sPc&#10;AAAACAEAAA8AAABkcnMvZG93bnJldi54bWxMj8FOwzAQRO9I/IO1SNyoXZoUN8SpCggOvVGQuG5j&#10;k0TE6yh22vD3LCc47sxo9k25nX0vTm6MXSADy4UC4agOtqPGwPvb840GEROSxT6QM/DtImyry4sS&#10;CxvO9OpOh9QILqFYoIE2paGQMtat8xgXYXDE3mcYPSY+x0baEc9c7nt5q9RaeuyIP7Q4uMfW1V+H&#10;yRtIhGoz7ZcvD3k3h0x/5E+7fW7M9dW8uweR3Jz+wvCLz+hQMdMxTGSj6A2sshUnDWhexLbeZGsQ&#10;R9bvlAZZlfL/gOoHAAD//wMAUEsBAi0AFAAGAAgAAAAhALaDOJL+AAAA4QEAABMAAAAAAAAAAAAA&#10;AAAAAAAAAFtDb250ZW50X1R5cGVzXS54bWxQSwECLQAUAAYACAAAACEAOP0h/9YAAACUAQAACwAA&#10;AAAAAAAAAAAAAAAvAQAAX3JlbHMvLnJlbHNQSwECLQAUAAYACAAAACEADaxlmnkCAAAtBQAADgAA&#10;AAAAAAAAAAAAAAAuAgAAZHJzL2Uyb0RvYy54bWxQSwECLQAUAAYACAAAACEAgDfyw9wAAAAIAQAA&#10;DwAAAAAAAAAAAAAAAADTBAAAZHJzL2Rvd25yZXYueG1sUEsFBgAAAAAEAAQA8wAAANwFAAAAAA==&#10;" fillcolor="white [3201]" strokecolor="black [3200]" strokeweight="2pt">
            <v:textbox style="mso-next-textbox:#Rectangle à coins arrondis 6">
              <w:txbxContent>
                <w:p w:rsidR="00F05355" w:rsidRPr="000A4E16" w:rsidRDefault="00D07DA4" w:rsidP="009E14BB">
                  <w:pPr>
                    <w:jc w:val="center"/>
                    <w:rPr>
                      <w:rFonts w:ascii="Andalus" w:hAnsi="Andalus" w:cs="Andalus"/>
                      <w:b/>
                      <w:bCs/>
                      <w:sz w:val="72"/>
                      <w:szCs w:val="72"/>
                      <w:lang w:bidi="ar-DZ"/>
                    </w:rPr>
                  </w:pPr>
                  <w:r>
                    <w:rPr>
                      <w:rFonts w:ascii="Andalus" w:hAnsi="Andalus" w:cs="Andalus" w:hint="cs"/>
                      <w:b/>
                      <w:bCs/>
                      <w:sz w:val="72"/>
                      <w:szCs w:val="72"/>
                      <w:rtl/>
                      <w:lang w:bidi="ar-DZ"/>
                    </w:rPr>
                    <w:t>الأنساق الثقافية في رواية "ليلة هروب فجرة" لأحمد زغب</w:t>
                  </w:r>
                </w:p>
              </w:txbxContent>
            </v:textbox>
          </v:roundrect>
        </w:pict>
      </w:r>
    </w:p>
    <w:p w:rsidR="009E14BB" w:rsidRDefault="009E14BB" w:rsidP="009E14BB">
      <w:pPr>
        <w:spacing w:after="0"/>
        <w:rPr>
          <w:b/>
          <w:bCs/>
          <w:sz w:val="56"/>
          <w:szCs w:val="56"/>
          <w:rtl/>
          <w:lang w:bidi="ar-DZ"/>
        </w:rPr>
      </w:pPr>
    </w:p>
    <w:p w:rsidR="009E14BB" w:rsidRDefault="009E14BB" w:rsidP="009E14BB">
      <w:pPr>
        <w:spacing w:after="0"/>
        <w:rPr>
          <w:b/>
          <w:bCs/>
          <w:sz w:val="56"/>
          <w:szCs w:val="56"/>
          <w:rtl/>
          <w:lang w:bidi="ar-DZ"/>
        </w:rPr>
      </w:pPr>
    </w:p>
    <w:p w:rsidR="009E14BB" w:rsidRDefault="009E14BB" w:rsidP="009E14BB">
      <w:pPr>
        <w:spacing w:after="0"/>
        <w:rPr>
          <w:b/>
          <w:bCs/>
          <w:sz w:val="56"/>
          <w:szCs w:val="56"/>
          <w:rtl/>
          <w:lang w:bidi="ar-DZ"/>
        </w:rPr>
      </w:pPr>
    </w:p>
    <w:p w:rsidR="009E14BB" w:rsidRDefault="009E14BB" w:rsidP="009E14BB">
      <w:pPr>
        <w:spacing w:after="0"/>
        <w:rPr>
          <w:b/>
          <w:bCs/>
          <w:sz w:val="56"/>
          <w:szCs w:val="56"/>
          <w:rtl/>
          <w:lang w:bidi="ar-DZ"/>
        </w:rPr>
      </w:pPr>
    </w:p>
    <w:p w:rsidR="009E14BB" w:rsidRPr="0028174D" w:rsidRDefault="009E14BB" w:rsidP="009E14BB">
      <w:pPr>
        <w:spacing w:after="0"/>
        <w:rPr>
          <w:rFonts w:ascii="Simplified Arabic" w:hAnsi="Simplified Arabic" w:cs="Simplified Arabic"/>
          <w:sz w:val="16"/>
          <w:szCs w:val="16"/>
          <w:rtl/>
          <w:lang w:bidi="ar-DZ"/>
        </w:rPr>
      </w:pPr>
    </w:p>
    <w:p w:rsidR="009E14BB" w:rsidRDefault="009E14BB" w:rsidP="009E14BB">
      <w:pPr>
        <w:spacing w:after="0"/>
        <w:rPr>
          <w:rFonts w:ascii="Simplified Arabic" w:hAnsi="Simplified Arabic" w:cs="Simplified Arabic"/>
          <w:b/>
          <w:bCs/>
          <w:sz w:val="10"/>
          <w:szCs w:val="10"/>
          <w:rtl/>
          <w:lang w:bidi="ar-DZ"/>
        </w:rPr>
      </w:pPr>
    </w:p>
    <w:p w:rsidR="009E14BB" w:rsidRPr="00817DB0" w:rsidRDefault="009E14BB" w:rsidP="00D07DA4">
      <w:pPr>
        <w:spacing w:after="0"/>
        <w:jc w:val="center"/>
        <w:rPr>
          <w:rFonts w:ascii="Simplified Arabic" w:hAnsi="Simplified Arabic" w:cs="Simplified Arabic"/>
          <w:b/>
          <w:bCs/>
          <w:sz w:val="32"/>
          <w:szCs w:val="32"/>
          <w:rtl/>
          <w:lang w:bidi="ar-DZ"/>
        </w:rPr>
      </w:pPr>
      <w:r>
        <w:rPr>
          <w:rFonts w:ascii="Simplified Arabic" w:hAnsi="Simplified Arabic" w:cs="Simplified Arabic"/>
          <w:b/>
          <w:bCs/>
          <w:sz w:val="28"/>
          <w:szCs w:val="28"/>
          <w:rtl/>
          <w:lang w:bidi="ar-TN"/>
        </w:rPr>
        <w:t xml:space="preserve">مذكرة مقدمة لنيل شهادة </w:t>
      </w:r>
      <w:r w:rsidR="00D07DA4">
        <w:rPr>
          <w:rFonts w:ascii="Simplified Arabic" w:hAnsi="Simplified Arabic" w:cs="Simplified Arabic" w:hint="cs"/>
          <w:b/>
          <w:bCs/>
          <w:sz w:val="28"/>
          <w:szCs w:val="28"/>
          <w:rtl/>
          <w:lang w:bidi="ar-TN"/>
        </w:rPr>
        <w:t>الماستر</w:t>
      </w:r>
    </w:p>
    <w:p w:rsidR="00D07DA4" w:rsidRDefault="009E14BB" w:rsidP="00D07DA4">
      <w:pPr>
        <w:spacing w:after="0" w:line="240" w:lineRule="auto"/>
        <w:rPr>
          <w:rFonts w:ascii="Simplified Arabic" w:hAnsi="Simplified Arabic" w:cs="Simplified Arabic"/>
          <w:b/>
          <w:bCs/>
          <w:sz w:val="36"/>
          <w:szCs w:val="36"/>
          <w:rtl/>
          <w:lang w:bidi="ar-DZ"/>
        </w:rPr>
      </w:pPr>
      <w:r>
        <w:rPr>
          <w:rFonts w:ascii="Simplified Arabic" w:hAnsi="Simplified Arabic" w:cs="Simplified Arabic"/>
          <w:b/>
          <w:bCs/>
          <w:sz w:val="36"/>
          <w:szCs w:val="36"/>
          <w:u w:val="single"/>
          <w:rtl/>
          <w:lang w:bidi="ar-DZ"/>
        </w:rPr>
        <w:t>إعدادالط</w:t>
      </w:r>
      <w:r w:rsidR="00D07DA4">
        <w:rPr>
          <w:rFonts w:ascii="Simplified Arabic" w:hAnsi="Simplified Arabic" w:cs="Simplified Arabic" w:hint="cs"/>
          <w:b/>
          <w:bCs/>
          <w:sz w:val="36"/>
          <w:szCs w:val="36"/>
          <w:u w:val="single"/>
          <w:rtl/>
          <w:lang w:bidi="ar-DZ"/>
        </w:rPr>
        <w:t>لبة</w:t>
      </w:r>
      <w:r>
        <w:rPr>
          <w:rFonts w:ascii="Simplified Arabic" w:hAnsi="Simplified Arabic" w:cs="Simplified Arabic"/>
          <w:b/>
          <w:bCs/>
          <w:sz w:val="36"/>
          <w:szCs w:val="36"/>
          <w:rtl/>
          <w:lang w:bidi="ar-DZ"/>
        </w:rPr>
        <w:t>:</w:t>
      </w:r>
      <w:r>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 xml:space="preserve"> </w:t>
      </w:r>
      <w:r>
        <w:rPr>
          <w:rFonts w:ascii="Simplified Arabic" w:hAnsi="Simplified Arabic" w:cs="Simplified Arabic"/>
          <w:b/>
          <w:bCs/>
          <w:sz w:val="36"/>
          <w:szCs w:val="36"/>
          <w:u w:val="single"/>
          <w:rtl/>
          <w:lang w:bidi="ar-DZ"/>
        </w:rPr>
        <w:t>إشراف الأستاذ</w:t>
      </w:r>
      <w:r>
        <w:rPr>
          <w:rFonts w:ascii="Simplified Arabic" w:hAnsi="Simplified Arabic" w:cs="Simplified Arabic"/>
          <w:b/>
          <w:bCs/>
          <w:sz w:val="36"/>
          <w:szCs w:val="36"/>
          <w:rtl/>
          <w:lang w:bidi="ar-DZ"/>
        </w:rPr>
        <w:t>:</w:t>
      </w:r>
    </w:p>
    <w:p w:rsidR="00D07DA4" w:rsidRDefault="00D07DA4" w:rsidP="00D07DA4">
      <w:pPr>
        <w:pStyle w:val="ListParagraph"/>
        <w:numPr>
          <w:ilvl w:val="0"/>
          <w:numId w:val="30"/>
        </w:numPr>
        <w:spacing w:after="0" w:line="240" w:lineRule="auto"/>
        <w:rPr>
          <w:rFonts w:ascii="Simplified Arabic" w:hAnsi="Simplified Arabic" w:cs="Simplified Arabic"/>
          <w:b/>
          <w:bCs/>
          <w:sz w:val="36"/>
          <w:szCs w:val="36"/>
          <w:lang w:bidi="ar-DZ"/>
        </w:rPr>
      </w:pPr>
      <w:r w:rsidRPr="00D07DA4">
        <w:rPr>
          <w:rFonts w:ascii="Simplified Arabic" w:hAnsi="Simplified Arabic" w:cs="Simplified Arabic" w:hint="cs"/>
          <w:b/>
          <w:bCs/>
          <w:sz w:val="36"/>
          <w:szCs w:val="36"/>
          <w:rtl/>
          <w:lang w:bidi="ar-DZ"/>
        </w:rPr>
        <w:t xml:space="preserve">ديلمي محي الدين </w:t>
      </w:r>
      <w:r>
        <w:rPr>
          <w:rFonts w:ascii="Simplified Arabic" w:hAnsi="Simplified Arabic" w:cs="Simplified Arabic" w:hint="cs"/>
          <w:b/>
          <w:bCs/>
          <w:sz w:val="36"/>
          <w:szCs w:val="36"/>
          <w:rtl/>
          <w:lang w:bidi="ar-DZ"/>
        </w:rPr>
        <w:t xml:space="preserve">                             - قسيس الصالح</w:t>
      </w:r>
    </w:p>
    <w:p w:rsidR="00D07DA4" w:rsidRPr="00D07DA4" w:rsidRDefault="00D07DA4" w:rsidP="00D07DA4">
      <w:pPr>
        <w:pStyle w:val="ListParagraph"/>
        <w:numPr>
          <w:ilvl w:val="0"/>
          <w:numId w:val="30"/>
        </w:numPr>
        <w:spacing w:after="0" w:line="240" w:lineRule="auto"/>
        <w:ind w:left="284" w:hanging="284"/>
        <w:rPr>
          <w:rFonts w:ascii="Simplified Arabic" w:hAnsi="Simplified Arabic" w:cs="Simplified Arabic"/>
          <w:b/>
          <w:bCs/>
          <w:sz w:val="36"/>
          <w:szCs w:val="36"/>
          <w:rtl/>
          <w:lang w:bidi="ar-DZ"/>
        </w:rPr>
      </w:pPr>
      <w:r w:rsidRPr="00D07DA4">
        <w:rPr>
          <w:rFonts w:ascii="Simplified Arabic" w:hAnsi="Simplified Arabic" w:cs="Simplified Arabic" w:hint="cs"/>
          <w:b/>
          <w:bCs/>
          <w:sz w:val="36"/>
          <w:szCs w:val="36"/>
          <w:rtl/>
          <w:lang w:bidi="ar-DZ"/>
        </w:rPr>
        <w:t>بلخيري أيمن</w:t>
      </w:r>
    </w:p>
    <w:p w:rsidR="009E14BB" w:rsidRDefault="009E14BB" w:rsidP="00D07DA4">
      <w:pPr>
        <w:spacing w:after="0" w:line="240" w:lineRule="auto"/>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t xml:space="preserve"> </w:t>
      </w:r>
    </w:p>
    <w:p w:rsidR="009E14BB" w:rsidRDefault="009E14BB" w:rsidP="009E14BB">
      <w:pPr>
        <w:spacing w:after="0" w:line="240" w:lineRule="auto"/>
        <w:rPr>
          <w:rFonts w:ascii="Simplified Arabic" w:hAnsi="Simplified Arabic" w:cs="Simplified Arabic"/>
          <w:sz w:val="36"/>
          <w:szCs w:val="36"/>
          <w:rtl/>
          <w:lang w:bidi="ar-DZ"/>
        </w:rPr>
      </w:pPr>
    </w:p>
    <w:p w:rsidR="009E14BB" w:rsidRDefault="002F455B" w:rsidP="009E14BB">
      <w:pPr>
        <w:spacing w:after="0" w:line="240" w:lineRule="auto"/>
        <w:rPr>
          <w:rFonts w:ascii="Simplified Arabic" w:hAnsi="Simplified Arabic" w:cs="Simplified Arabic"/>
          <w:b/>
          <w:bCs/>
          <w:sz w:val="32"/>
          <w:szCs w:val="32"/>
          <w:rtl/>
          <w:lang w:bidi="ar-DZ"/>
        </w:rPr>
        <w:sectPr w:rsidR="009E14BB" w:rsidSect="00157DBC">
          <w:footerReference w:type="even" r:id="rId11"/>
          <w:footerReference w:type="default" r:id="rId12"/>
          <w:footerReference w:type="first" r:id="rId13"/>
          <w:pgSz w:w="11906" w:h="16838"/>
          <w:pgMar w:top="568" w:right="1841" w:bottom="1134" w:left="1134" w:header="709" w:footer="709" w:gutter="0"/>
          <w:pgNumType w:start="0"/>
          <w:cols w:space="720"/>
          <w:titlePg/>
          <w:rtlGutter/>
          <w:docGrid w:linePitch="299"/>
        </w:sectPr>
      </w:pPr>
      <w:r>
        <w:rPr>
          <w:noProof/>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1" o:spid="_x0000_s1026" type="#_x0000_t21" style="position:absolute;left:0;text-align:left;margin-left:135.35pt;margin-top:34.7pt;width:184.25pt;height:36.8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1odRQIAAH0EAAAOAAAAZHJzL2Uyb0RvYy54bWysVNuO0zAQfUfiHyy/07TdXjZR09WqSxHS&#10;AistfMDUdhqDb2u7Tcsf7HfxY0yctHSBJ0QeLI9n5vjMHE8WNwetyF74IK0p6WgwpEQYZrk025J+&#10;+bx+c01JiGA4KGtESY8i0Jvl61eLxhVibGuruPAEQUwoGlfSOkZXZFlgtdAQBtYJg87Keg0RTb/N&#10;uIcG0bXKxsPhLGus585bJkLA07vOSZcJv6oEi5+qKohIVEmRW0yrT+umXbPlAoqtB1dL1tOAf2Ch&#10;QRq89Ax1BxHIzss/oLRk3gZbxQGzOrNVJZlINWA1o+Fv1TzW4ESqBZsT3LlN4f/Bso/7B08kR+0o&#10;MaBRoh/PUT7tRIyCjNr+NC4UGPboHnxbYXD3ln0LxNhVDWYrbr23TS2AI6sUn71IaI2AqWTTfLAc&#10;4WEXbWrVofK6BcQmkENS5HhWRBwiYXg4vrrK8/mUEoa+yWye59OWUgbFKdv5EN8Jq0m7KalTgNwT&#10;PuzvQ0ya8L4y4F8pqbRChfegyGg2m817uD4YgU+AqVarJF9LpZLht5uV8gRTS7pOX58cLsOUIU1J&#10;8+l4mli88IVLiGH6/gahZcShUFKX9PocBEXb5LeGpycbQapuj5SVwZacGt0JFg+bQy9rL+HG8iPK&#10;4G03AzizuKmt/05Jg++/pOFpB15Qot4blDIfTSbtwCRjMp2P0fCXns2lBwxDqJJGSrrtKnZDtnNe&#10;bmu8aZS6Yewtyl/J2IrYMu5Y9Qa+8aRtP4/tEF3aKerXX2P5EwAA//8DAFBLAwQUAAYACAAAACEA&#10;aNHBaN8AAAAKAQAADwAAAGRycy9kb3ducmV2LnhtbEyP0UrEMBBF3wX/IYzgm5tsW1q3Nl2soCKi&#10;4O5+QLYZ22IyKU22W//e+KSPwz3ce6baLtawGSc/OJKwXglgSK3TA3USDvvHm1tgPijSyjhCCd/o&#10;YVtfXlSq1O5MHzjvQsdiCflSSehDGEvOfdujVX7lRqSYfbrJqhDPqeN6UudYbg1PhMi5VQPFhV6N&#10;+NBj+7U7WQn4mhRNOr+JkNn3l2fTNvopa6S8vlru74AFXMIfDL/6UR3q6HR0J9KeGQlJIYqISsg3&#10;GbAI5OkmAXaMZJaugdcV//9C/QMAAP//AwBQSwECLQAUAAYACAAAACEAtoM4kv4AAADhAQAAEwAA&#10;AAAAAAAAAAAAAAAAAAAAW0NvbnRlbnRfVHlwZXNdLnhtbFBLAQItABQABgAIAAAAIQA4/SH/1gAA&#10;AJQBAAALAAAAAAAAAAAAAAAAAC8BAABfcmVscy8ucmVsc1BLAQItABQABgAIAAAAIQBRn1odRQIA&#10;AH0EAAAOAAAAAAAAAAAAAAAAAC4CAABkcnMvZTJvRG9jLnhtbFBLAQItABQABgAIAAAAIQBo0cFo&#10;3wAAAAoBAAAPAAAAAAAAAAAAAAAAAJ8EAABkcnMvZG93bnJldi54bWxQSwUGAAAAAAQABADzAAAA&#10;qwUAAAAA&#10;">
            <v:textbox style="mso-next-textbox:#Étiquette 1">
              <w:txbxContent>
                <w:p w:rsidR="00F05355" w:rsidRDefault="00F05355" w:rsidP="00AF738F">
                  <w:pPr>
                    <w:spacing w:after="0" w:line="240" w:lineRule="auto"/>
                    <w:jc w:val="center"/>
                    <w:rPr>
                      <w:sz w:val="20"/>
                      <w:szCs w:val="20"/>
                    </w:rPr>
                  </w:pPr>
                  <w:r>
                    <w:rPr>
                      <w:rFonts w:ascii="Simplified Arabic" w:hAnsi="Simplified Arabic" w:cs="Simplified Arabic"/>
                      <w:b/>
                      <w:bCs/>
                      <w:sz w:val="28"/>
                      <w:szCs w:val="28"/>
                      <w:rtl/>
                      <w:lang w:bidi="ar-DZ"/>
                    </w:rPr>
                    <w:t xml:space="preserve">السنة الجامعية: </w:t>
                  </w:r>
                  <w:r>
                    <w:rPr>
                      <w:rFonts w:ascii="Simplified Arabic" w:hAnsi="Simplified Arabic" w:cs="Simplified Arabic" w:hint="cs"/>
                      <w:b/>
                      <w:bCs/>
                      <w:sz w:val="28"/>
                      <w:szCs w:val="28"/>
                      <w:rtl/>
                      <w:lang w:bidi="ar-DZ"/>
                    </w:rPr>
                    <w:t>202</w:t>
                  </w:r>
                  <w:r w:rsidR="00AF738F">
                    <w:rPr>
                      <w:rFonts w:ascii="Simplified Arabic" w:hAnsi="Simplified Arabic" w:cs="Simplified Arabic" w:hint="cs"/>
                      <w:b/>
                      <w:bCs/>
                      <w:sz w:val="28"/>
                      <w:szCs w:val="28"/>
                      <w:rtl/>
                      <w:lang w:bidi="ar-DZ"/>
                    </w:rPr>
                    <w:t>1</w:t>
                  </w:r>
                  <w:r>
                    <w:rPr>
                      <w:rFonts w:ascii="Simplified Arabic" w:hAnsi="Simplified Arabic" w:cs="Simplified Arabic" w:hint="cs"/>
                      <w:b/>
                      <w:bCs/>
                      <w:sz w:val="28"/>
                      <w:szCs w:val="28"/>
                      <w:rtl/>
                      <w:lang w:bidi="ar-DZ"/>
                    </w:rPr>
                    <w:t>/202</w:t>
                  </w:r>
                  <w:r w:rsidR="00AF738F">
                    <w:rPr>
                      <w:rFonts w:ascii="Simplified Arabic" w:hAnsi="Simplified Arabic" w:cs="Simplified Arabic" w:hint="cs"/>
                      <w:b/>
                      <w:bCs/>
                      <w:sz w:val="28"/>
                      <w:szCs w:val="28"/>
                      <w:rtl/>
                      <w:lang w:bidi="ar-DZ"/>
                    </w:rPr>
                    <w:t>2</w:t>
                  </w:r>
                </w:p>
              </w:txbxContent>
            </v:textbox>
            <w10:wrap anchorx="margin"/>
          </v:shape>
        </w:pict>
      </w:r>
    </w:p>
    <w:p w:rsidR="009E14BB" w:rsidRDefault="009E14BB" w:rsidP="009E14BB">
      <w:pPr>
        <w:spacing w:after="0"/>
        <w:rPr>
          <w:rFonts w:ascii="Simplified Arabic" w:hAnsi="Simplified Arabic" w:cs="Simplified Arabic"/>
          <w:b/>
          <w:bCs/>
          <w:sz w:val="32"/>
          <w:szCs w:val="32"/>
          <w:rtl/>
          <w:lang w:bidi="ar-DZ"/>
        </w:rPr>
      </w:pPr>
    </w:p>
    <w:p w:rsidR="009E14BB" w:rsidRDefault="009E14BB" w:rsidP="009E14BB">
      <w:pPr>
        <w:tabs>
          <w:tab w:val="left" w:pos="1541"/>
        </w:tabs>
        <w:spacing w:after="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p>
    <w:p w:rsidR="009E14BB" w:rsidRDefault="009E14BB" w:rsidP="009E14BB">
      <w:pPr>
        <w:spacing w:after="0" w:line="240" w:lineRule="auto"/>
        <w:rPr>
          <w:rFonts w:ascii="Simplified Arabic" w:hAnsi="Simplified Arabic" w:cs="Simplified Arabic"/>
          <w:b/>
          <w:bCs/>
          <w:sz w:val="96"/>
          <w:szCs w:val="96"/>
          <w:rtl/>
          <w:lang w:bidi="ar-DZ"/>
        </w:rPr>
        <w:sectPr w:rsidR="009E14BB" w:rsidSect="003B78CA">
          <w:footerReference w:type="default" r:id="rId14"/>
          <w:pgSz w:w="12240" w:h="15840" w:code="1"/>
          <w:pgMar w:top="720" w:right="1985" w:bottom="720" w:left="851" w:header="709" w:footer="709" w:gutter="0"/>
          <w:paperSrc w:first="261"/>
          <w:cols w:space="708"/>
          <w:docGrid w:linePitch="360"/>
        </w:sectPr>
      </w:pPr>
      <w:r>
        <w:rPr>
          <w:noProof/>
          <w:lang w:val="fr-FR" w:eastAsia="fr-FR"/>
        </w:rPr>
        <w:drawing>
          <wp:anchor distT="0" distB="0" distL="114300" distR="114300" simplePos="0" relativeHeight="251661312" behindDoc="1" locked="0" layoutInCell="1" allowOverlap="1" wp14:anchorId="24A010D4" wp14:editId="2BB2530F">
            <wp:simplePos x="0" y="0"/>
            <wp:positionH relativeFrom="column">
              <wp:posOffset>397510</wp:posOffset>
            </wp:positionH>
            <wp:positionV relativeFrom="paragraph">
              <wp:posOffset>1339850</wp:posOffset>
            </wp:positionV>
            <wp:extent cx="5581650" cy="3999230"/>
            <wp:effectExtent l="0" t="0" r="0" b="1270"/>
            <wp:wrapTight wrapText="bothSides">
              <wp:wrapPolygon edited="0">
                <wp:start x="0" y="0"/>
                <wp:lineTo x="0" y="21504"/>
                <wp:lineTo x="21526" y="21504"/>
                <wp:lineTo x="21526" y="0"/>
                <wp:lineTo x="0" y="0"/>
              </wp:wrapPolygon>
            </wp:wrapTight>
            <wp:docPr id="7" name="Image 7" descr="RÃ©sultat de recherche d'images pour &quot;â«Ø§ÙØ¨Ø³ÙÙØ©â¬â&quot;"/>
            <wp:cNvGraphicFramePr/>
            <a:graphic xmlns:a="http://schemas.openxmlformats.org/drawingml/2006/main">
              <a:graphicData uri="http://schemas.openxmlformats.org/drawingml/2006/picture">
                <pic:pic xmlns:pic="http://schemas.openxmlformats.org/drawingml/2006/picture">
                  <pic:nvPicPr>
                    <pic:cNvPr id="1" name="Image 1" descr="RÃ©sultat de recherche d'images pour &quot;â«Ø§ÙØ¨Ø³ÙÙØ©â¬â&quot;"/>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81650" cy="399923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316917" w:rsidRPr="00316917" w:rsidRDefault="00316917" w:rsidP="00316917">
      <w:pPr>
        <w:spacing w:after="0" w:line="360" w:lineRule="auto"/>
        <w:ind w:left="-569"/>
        <w:jc w:val="center"/>
        <w:rPr>
          <w:rFonts w:ascii="Andalus" w:hAnsi="Andalus" w:cs="Andalus"/>
          <w:sz w:val="28"/>
          <w:szCs w:val="28"/>
          <w:rtl/>
          <w:lang w:bidi="ar-DZ"/>
        </w:rPr>
      </w:pPr>
      <w:r w:rsidRPr="00316917">
        <w:rPr>
          <w:rFonts w:ascii="Andalus" w:hAnsi="Andalus" w:cs="Andalus"/>
          <w:sz w:val="44"/>
          <w:szCs w:val="44"/>
          <w:rtl/>
          <w:lang w:bidi="ar-DZ"/>
        </w:rPr>
        <w:lastRenderedPageBreak/>
        <w:t>شكر وعرفان</w:t>
      </w:r>
    </w:p>
    <w:p w:rsidR="00E431A3" w:rsidRPr="00316917" w:rsidRDefault="00E431A3" w:rsidP="00D05E9D">
      <w:pPr>
        <w:spacing w:after="0" w:line="360" w:lineRule="auto"/>
        <w:ind w:left="-569" w:firstLine="567"/>
        <w:rPr>
          <w:rFonts w:ascii="Andalus" w:hAnsi="Andalus" w:cs="Andalus"/>
          <w:sz w:val="28"/>
          <w:szCs w:val="28"/>
          <w:rtl/>
          <w:lang w:bidi="ar-DZ"/>
        </w:rPr>
      </w:pPr>
      <w:r w:rsidRPr="00316917">
        <w:rPr>
          <w:rFonts w:ascii="Andalus" w:hAnsi="Andalus" w:cs="Andalus"/>
          <w:sz w:val="28"/>
          <w:szCs w:val="28"/>
          <w:rtl/>
          <w:lang w:bidi="ar-DZ"/>
        </w:rPr>
        <w:t>لابد لنا ونحن نخطو خطواتنا الاخيرة في الحياة الجامعية من وقفة نعود الى أعوام قضيناها في رحاب الجامعة مع اساتذتنا الكرام الذين قدموا لنا الكثير باذلين بذلك جهوداكبيرة في بناء جيل الغد لتبعث الامة من جديد</w:t>
      </w:r>
      <w:r w:rsidR="00316917">
        <w:rPr>
          <w:rFonts w:ascii="Andalus" w:hAnsi="Andalus" w:cs="Andalus" w:hint="cs"/>
          <w:sz w:val="28"/>
          <w:szCs w:val="28"/>
          <w:rtl/>
          <w:lang w:bidi="ar-DZ"/>
        </w:rPr>
        <w:t xml:space="preserve">... </w:t>
      </w:r>
    </w:p>
    <w:p w:rsidR="00E431A3" w:rsidRPr="00316917" w:rsidRDefault="00E431A3" w:rsidP="00316917">
      <w:pPr>
        <w:spacing w:after="0" w:line="360" w:lineRule="auto"/>
        <w:rPr>
          <w:rFonts w:ascii="Andalus" w:hAnsi="Andalus" w:cs="Andalus"/>
          <w:sz w:val="28"/>
          <w:szCs w:val="28"/>
          <w:rtl/>
          <w:lang w:bidi="ar-DZ"/>
        </w:rPr>
      </w:pPr>
      <w:r w:rsidRPr="00316917">
        <w:rPr>
          <w:rFonts w:ascii="Andalus" w:hAnsi="Andalus" w:cs="Andalus"/>
          <w:sz w:val="28"/>
          <w:szCs w:val="28"/>
          <w:rtl/>
          <w:lang w:bidi="ar-DZ"/>
        </w:rPr>
        <w:t xml:space="preserve">وقبل أن نمضي نقدم أسمى آيات الشكر والامتنان والمحبة الى الذين حملوا أقدس رسالة في الحياة </w:t>
      </w:r>
      <w:r w:rsidR="00316917">
        <w:rPr>
          <w:rFonts w:ascii="Andalus" w:hAnsi="Andalus" w:cs="Andalus" w:hint="cs"/>
          <w:sz w:val="28"/>
          <w:szCs w:val="28"/>
          <w:rtl/>
          <w:lang w:bidi="ar-DZ"/>
        </w:rPr>
        <w:t>...</w:t>
      </w:r>
    </w:p>
    <w:p w:rsidR="00E431A3" w:rsidRPr="00316917" w:rsidRDefault="00E431A3" w:rsidP="00316917">
      <w:pPr>
        <w:spacing w:after="0" w:line="360" w:lineRule="auto"/>
        <w:ind w:firstLine="565"/>
        <w:rPr>
          <w:rFonts w:ascii="Andalus" w:hAnsi="Andalus" w:cs="Andalus"/>
          <w:sz w:val="28"/>
          <w:szCs w:val="28"/>
          <w:rtl/>
          <w:lang w:bidi="ar-DZ"/>
        </w:rPr>
      </w:pPr>
      <w:r w:rsidRPr="00316917">
        <w:rPr>
          <w:rFonts w:ascii="Andalus" w:hAnsi="Andalus" w:cs="Andalus"/>
          <w:sz w:val="28"/>
          <w:szCs w:val="28"/>
          <w:rtl/>
          <w:lang w:bidi="ar-DZ"/>
        </w:rPr>
        <w:t>الى الذين مهدوا لنا طريق العلم و المعرفة...الى جميع اساتذتنا الأفاضل</w:t>
      </w:r>
      <w:r w:rsidR="00316917">
        <w:rPr>
          <w:rFonts w:ascii="Andalus" w:hAnsi="Andalus" w:cs="Andalus" w:hint="cs"/>
          <w:sz w:val="28"/>
          <w:szCs w:val="28"/>
          <w:rtl/>
          <w:lang w:bidi="ar-DZ"/>
        </w:rPr>
        <w:t>...</w:t>
      </w:r>
    </w:p>
    <w:p w:rsidR="00D05E9D" w:rsidRDefault="00E431A3" w:rsidP="00D05E9D">
      <w:pPr>
        <w:spacing w:after="0" w:line="360" w:lineRule="auto"/>
        <w:ind w:left="-2"/>
        <w:rPr>
          <w:rFonts w:ascii="Andalus" w:hAnsi="Andalus" w:cs="Andalus"/>
          <w:sz w:val="28"/>
          <w:szCs w:val="28"/>
          <w:rtl/>
          <w:lang w:bidi="ar-DZ"/>
        </w:rPr>
      </w:pPr>
      <w:r w:rsidRPr="00316917">
        <w:rPr>
          <w:rFonts w:ascii="Andalus" w:hAnsi="Andalus" w:cs="Andalus"/>
          <w:sz w:val="28"/>
          <w:szCs w:val="28"/>
          <w:rtl/>
          <w:lang w:bidi="ar-DZ"/>
        </w:rPr>
        <w:t xml:space="preserve">"كـــــن عالما فإن لم تستطع فكن معلما، فإن لم تستطع فأحب العلماء، وأخص بالشكر و التقدير الدكتور </w:t>
      </w:r>
      <w:r w:rsidRPr="00D05E9D">
        <w:rPr>
          <w:rFonts w:ascii="Andalus" w:hAnsi="Andalus" w:cs="Andalus"/>
          <w:b/>
          <w:bCs/>
          <w:sz w:val="32"/>
          <w:szCs w:val="32"/>
          <w:rtl/>
          <w:lang w:bidi="ar-DZ"/>
        </w:rPr>
        <w:t>قسيس الصالح</w:t>
      </w:r>
      <w:r w:rsidRPr="00316917">
        <w:rPr>
          <w:rFonts w:ascii="Andalus" w:hAnsi="Andalus" w:cs="Andalus"/>
          <w:sz w:val="28"/>
          <w:szCs w:val="28"/>
          <w:rtl/>
          <w:lang w:bidi="ar-DZ"/>
        </w:rPr>
        <w:t xml:space="preserve"> </w:t>
      </w:r>
    </w:p>
    <w:p w:rsidR="00D05E9D" w:rsidRDefault="00E431A3" w:rsidP="00D05E9D">
      <w:pPr>
        <w:spacing w:after="0" w:line="360" w:lineRule="auto"/>
        <w:ind w:left="-569"/>
        <w:jc w:val="center"/>
        <w:rPr>
          <w:rFonts w:ascii="Andalus" w:hAnsi="Andalus" w:cs="Andalus"/>
          <w:sz w:val="28"/>
          <w:szCs w:val="28"/>
          <w:rtl/>
          <w:lang w:bidi="ar-DZ"/>
        </w:rPr>
      </w:pPr>
      <w:r w:rsidRPr="00316917">
        <w:rPr>
          <w:rFonts w:ascii="Andalus" w:hAnsi="Andalus" w:cs="Andalus"/>
          <w:sz w:val="28"/>
          <w:szCs w:val="28"/>
          <w:rtl/>
          <w:lang w:bidi="ar-DZ"/>
        </w:rPr>
        <w:t xml:space="preserve">الذي نقول له </w:t>
      </w:r>
      <w:r w:rsidR="00617FD4" w:rsidRPr="00316917">
        <w:rPr>
          <w:rFonts w:ascii="Andalus" w:hAnsi="Andalus" w:cs="Andalus"/>
          <w:sz w:val="28"/>
          <w:szCs w:val="28"/>
          <w:rtl/>
          <w:lang w:bidi="ar-DZ"/>
        </w:rPr>
        <w:t>بشراك قول رسول الله صلى الله عليه وسلم</w:t>
      </w:r>
    </w:p>
    <w:p w:rsidR="00E431A3" w:rsidRPr="00316917" w:rsidRDefault="00617FD4" w:rsidP="00D05E9D">
      <w:pPr>
        <w:spacing w:after="0" w:line="360" w:lineRule="auto"/>
        <w:ind w:left="-711"/>
        <w:jc w:val="center"/>
        <w:rPr>
          <w:rFonts w:ascii="Andalus" w:hAnsi="Andalus" w:cs="Andalus"/>
          <w:sz w:val="28"/>
          <w:szCs w:val="28"/>
          <w:rtl/>
          <w:lang w:bidi="ar-DZ"/>
        </w:rPr>
      </w:pPr>
      <w:r w:rsidRPr="00316917">
        <w:rPr>
          <w:rFonts w:ascii="Andalus" w:hAnsi="Andalus" w:cs="Andalus"/>
          <w:sz w:val="28"/>
          <w:szCs w:val="28"/>
          <w:rtl/>
          <w:lang w:bidi="ar-DZ"/>
        </w:rPr>
        <w:t>"أن الحوت في البحر،والطير في السماء،ليصلون على معلم الناس الخير"</w:t>
      </w:r>
    </w:p>
    <w:p w:rsidR="00617FD4" w:rsidRPr="00316917" w:rsidRDefault="00617FD4" w:rsidP="00E431A3">
      <w:pPr>
        <w:spacing w:after="0" w:line="360" w:lineRule="auto"/>
        <w:ind w:left="-569"/>
        <w:rPr>
          <w:rFonts w:ascii="Andalus" w:hAnsi="Andalus" w:cs="Andalus"/>
          <w:sz w:val="28"/>
          <w:szCs w:val="28"/>
          <w:rtl/>
          <w:lang w:bidi="ar-DZ"/>
        </w:rPr>
      </w:pPr>
    </w:p>
    <w:p w:rsidR="00157DBC" w:rsidRDefault="00617FD4" w:rsidP="00D05E9D">
      <w:pPr>
        <w:spacing w:after="0" w:line="360" w:lineRule="auto"/>
        <w:ind w:left="-853" w:firstLine="567"/>
        <w:rPr>
          <w:rFonts w:ascii="Andalus" w:hAnsi="Andalus" w:cs="Andalus"/>
          <w:sz w:val="28"/>
          <w:szCs w:val="28"/>
          <w:rtl/>
          <w:lang w:bidi="ar-DZ"/>
        </w:rPr>
        <w:sectPr w:rsidR="00157DBC" w:rsidSect="00DF0540">
          <w:footerReference w:type="default" r:id="rId16"/>
          <w:footerReference w:type="first" r:id="rId17"/>
          <w:pgSz w:w="11906" w:h="16838"/>
          <w:pgMar w:top="851" w:right="1985" w:bottom="1418" w:left="851" w:header="708" w:footer="708" w:gutter="0"/>
          <w:cols w:space="708"/>
          <w:titlePg/>
          <w:docGrid w:linePitch="360"/>
        </w:sectPr>
      </w:pPr>
      <w:r w:rsidRPr="00316917">
        <w:rPr>
          <w:rFonts w:ascii="Andalus" w:hAnsi="Andalus" w:cs="Andalus"/>
          <w:sz w:val="28"/>
          <w:szCs w:val="28"/>
          <w:rtl/>
          <w:lang w:bidi="ar-DZ"/>
        </w:rPr>
        <w:t xml:space="preserve">أما الشكر الذي من النوع الخاص فنحن نتوجه بالشكــر أيضا الى كل من لم يقف الى جانبنا، ووقف في طريقنا وحاول عرقلة مشوارنا الدراسي وزرع الشوك في طريقنا نقول لهم شكـــــــــــــــــــــــــــــرا لكم فلولاكم لما وصلنا الى ما </w:t>
      </w:r>
      <w:r w:rsidR="007924E3">
        <w:rPr>
          <w:rFonts w:ascii="Andalus" w:hAnsi="Andalus" w:cs="Andalus"/>
          <w:sz w:val="28"/>
          <w:szCs w:val="28"/>
          <w:rtl/>
          <w:lang w:bidi="ar-DZ"/>
        </w:rPr>
        <w:t>وصلنا اليه اليوم..</w:t>
      </w:r>
    </w:p>
    <w:p w:rsidR="007924E3" w:rsidRDefault="00157DBC" w:rsidP="00157DBC">
      <w:pPr>
        <w:spacing w:after="0" w:line="360" w:lineRule="auto"/>
        <w:ind w:left="-853" w:firstLine="567"/>
        <w:jc w:val="center"/>
        <w:rPr>
          <w:rFonts w:ascii="Andalus" w:hAnsi="Andalus" w:cs="Andalus"/>
          <w:sz w:val="48"/>
          <w:szCs w:val="48"/>
          <w:rtl/>
          <w:lang w:bidi="ar-DZ"/>
        </w:rPr>
      </w:pPr>
      <w:r w:rsidRPr="00157DBC">
        <w:rPr>
          <w:rFonts w:ascii="Andalus" w:hAnsi="Andalus" w:cs="Andalus" w:hint="cs"/>
          <w:sz w:val="48"/>
          <w:szCs w:val="48"/>
          <w:rtl/>
          <w:lang w:bidi="ar-DZ"/>
        </w:rPr>
        <w:lastRenderedPageBreak/>
        <w:t xml:space="preserve">اهداء </w:t>
      </w:r>
    </w:p>
    <w:p w:rsidR="00157DBC" w:rsidRDefault="00157DBC" w:rsidP="00157DBC">
      <w:pPr>
        <w:spacing w:after="0" w:line="360" w:lineRule="auto"/>
        <w:ind w:left="-853" w:firstLine="567"/>
        <w:rPr>
          <w:rFonts w:ascii="Andalus" w:hAnsi="Andalus" w:cs="Andalus"/>
          <w:sz w:val="32"/>
          <w:szCs w:val="32"/>
          <w:rtl/>
          <w:lang w:bidi="ar-DZ"/>
        </w:rPr>
      </w:pPr>
      <w:r>
        <w:rPr>
          <w:rFonts w:ascii="Andalus" w:hAnsi="Andalus" w:cs="Andalus" w:hint="cs"/>
          <w:sz w:val="32"/>
          <w:szCs w:val="32"/>
          <w:rtl/>
          <w:lang w:bidi="ar-DZ"/>
        </w:rPr>
        <w:t>إلى من قال فيهما الله تعالى " واخفض لهما جناح الذل من الرحمة وقل ربي ارحمهما كما ربياني صغيرا"</w:t>
      </w:r>
    </w:p>
    <w:p w:rsidR="00157DBC" w:rsidRDefault="00157DBC" w:rsidP="00157DBC">
      <w:pPr>
        <w:spacing w:after="0" w:line="360" w:lineRule="auto"/>
        <w:ind w:left="-853" w:firstLine="567"/>
        <w:rPr>
          <w:rFonts w:ascii="Andalus" w:hAnsi="Andalus" w:cs="Andalus"/>
          <w:sz w:val="32"/>
          <w:szCs w:val="32"/>
          <w:rtl/>
          <w:lang w:bidi="ar-DZ"/>
        </w:rPr>
      </w:pPr>
      <w:r>
        <w:rPr>
          <w:rFonts w:ascii="Andalus" w:hAnsi="Andalus" w:cs="Andalus" w:hint="cs"/>
          <w:sz w:val="32"/>
          <w:szCs w:val="32"/>
          <w:rtl/>
          <w:lang w:bidi="ar-DZ"/>
        </w:rPr>
        <w:t>ال</w:t>
      </w:r>
      <w:r w:rsidR="007B43AF">
        <w:rPr>
          <w:rFonts w:ascii="Andalus" w:hAnsi="Andalus" w:cs="Andalus" w:hint="cs"/>
          <w:sz w:val="32"/>
          <w:szCs w:val="32"/>
          <w:rtl/>
          <w:lang w:bidi="ar-DZ"/>
        </w:rPr>
        <w:t xml:space="preserve">ى من نبض فؤادي لحبهما ، إلى رمز العطاء والحنان الى من جعلا تعبهما وشقاهماسلما أصعد به الى قمم النجاح ، أبي الحنون نورالدين وأمي الغالية سعيدة أدامهما الله لي بالصحة والعافية ... </w:t>
      </w:r>
    </w:p>
    <w:p w:rsidR="007B43AF" w:rsidRDefault="007B43AF"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 xml:space="preserve">الى اخوتي الذين لم تنجبهم أمي ،عامر ،مصطفى ،محمد ،الازهر ،بلال ،منعم رعاهم الله </w:t>
      </w:r>
    </w:p>
    <w:p w:rsidR="007B43AF" w:rsidRDefault="007B43AF"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 xml:space="preserve">الى بهجتةالبيت وفرحته اخوتي عبد الرزاق، والخير ، حياة وخديجة </w:t>
      </w:r>
    </w:p>
    <w:p w:rsidR="007B43AF" w:rsidRDefault="007B43AF"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 xml:space="preserve">الى بركة البيت وحبيبة قلبي جدتي الغالية عقيلة أطال الله في عمرها والى </w:t>
      </w:r>
      <w:r w:rsidR="005E62C7">
        <w:rPr>
          <w:rFonts w:ascii="Andalus" w:hAnsi="Andalus" w:cs="Andalus" w:hint="cs"/>
          <w:sz w:val="32"/>
          <w:szCs w:val="32"/>
          <w:rtl/>
          <w:lang w:bidi="ar-DZ"/>
        </w:rPr>
        <w:t xml:space="preserve">أخوالي  </w:t>
      </w:r>
    </w:p>
    <w:p w:rsidR="005E62C7" w:rsidRDefault="005E62C7"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 xml:space="preserve">صلاح الدين ، نورالدين ، توفيق واعمامي وأولادهم </w:t>
      </w:r>
    </w:p>
    <w:p w:rsidR="005E62C7" w:rsidRDefault="005E62C7"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 xml:space="preserve">الى من سأتقاسم معها ايامي ويكون شريك حياتي وحفظها الله لي </w:t>
      </w:r>
    </w:p>
    <w:p w:rsidR="005140AB" w:rsidRDefault="005E62C7" w:rsidP="007B43AF">
      <w:pPr>
        <w:spacing w:after="0" w:line="360" w:lineRule="auto"/>
        <w:rPr>
          <w:rFonts w:ascii="Andalus" w:hAnsi="Andalus" w:cs="Andalus"/>
          <w:sz w:val="32"/>
          <w:szCs w:val="32"/>
          <w:rtl/>
          <w:lang w:bidi="ar-DZ"/>
        </w:rPr>
      </w:pPr>
      <w:r>
        <w:rPr>
          <w:rFonts w:ascii="Andalus" w:hAnsi="Andalus" w:cs="Andalus" w:hint="cs"/>
          <w:sz w:val="32"/>
          <w:szCs w:val="32"/>
          <w:rtl/>
          <w:lang w:bidi="ar-DZ"/>
        </w:rPr>
        <w:t>الى من تقاسمت معهم أيامي بحلوها ومرها الى رفقاء الدرب محي الدين وعامر</w:t>
      </w:r>
    </w:p>
    <w:p w:rsidR="005140AB" w:rsidRDefault="005140AB" w:rsidP="005140AB">
      <w:pPr>
        <w:spacing w:after="0" w:line="360" w:lineRule="auto"/>
        <w:rPr>
          <w:rFonts w:ascii="Andalus" w:hAnsi="Andalus" w:cs="Andalus"/>
          <w:sz w:val="32"/>
          <w:szCs w:val="32"/>
          <w:rtl/>
          <w:lang w:bidi="ar-DZ"/>
        </w:rPr>
      </w:pPr>
      <w:r>
        <w:rPr>
          <w:rFonts w:ascii="Andalus" w:hAnsi="Andalus" w:cs="Andalus" w:hint="cs"/>
          <w:sz w:val="32"/>
          <w:szCs w:val="32"/>
          <w:rtl/>
          <w:lang w:bidi="ar-DZ"/>
        </w:rPr>
        <w:t>الى من وقف الى جانبي وخفف عني مصاعب الطريق لانجاز هذا البحث الأستاذ الفاضل الدكتور قسيس الصالح .</w:t>
      </w:r>
    </w:p>
    <w:p w:rsidR="005140AB" w:rsidRDefault="005140AB" w:rsidP="005140AB">
      <w:pPr>
        <w:spacing w:after="0" w:line="360" w:lineRule="auto"/>
        <w:rPr>
          <w:rFonts w:ascii="Andalus" w:hAnsi="Andalus" w:cs="Andalus"/>
          <w:sz w:val="32"/>
          <w:szCs w:val="32"/>
          <w:rtl/>
          <w:lang w:bidi="ar-DZ"/>
        </w:rPr>
      </w:pPr>
      <w:r>
        <w:rPr>
          <w:rFonts w:ascii="Andalus" w:hAnsi="Andalus" w:cs="Andalus" w:hint="cs"/>
          <w:sz w:val="32"/>
          <w:szCs w:val="32"/>
          <w:rtl/>
          <w:lang w:bidi="ar-DZ"/>
        </w:rPr>
        <w:t>الى من يعمل ويبذل ويعطي بلا مقابل الى كل أساتذة الجامعة .</w:t>
      </w:r>
    </w:p>
    <w:p w:rsidR="005E62C7" w:rsidRDefault="005140AB" w:rsidP="005140AB">
      <w:pPr>
        <w:spacing w:after="0" w:line="360" w:lineRule="auto"/>
        <w:ind w:right="284"/>
        <w:jc w:val="right"/>
        <w:rPr>
          <w:rFonts w:ascii="Andalus" w:hAnsi="Andalus" w:cs="Andalus"/>
          <w:sz w:val="32"/>
          <w:szCs w:val="32"/>
          <w:rtl/>
          <w:lang w:bidi="ar-DZ"/>
        </w:rPr>
      </w:pPr>
      <w:r>
        <w:rPr>
          <w:rFonts w:ascii="Andalus" w:hAnsi="Andalus" w:cs="Andalus" w:hint="cs"/>
          <w:sz w:val="32"/>
          <w:szCs w:val="32"/>
          <w:rtl/>
          <w:lang w:bidi="ar-DZ"/>
        </w:rPr>
        <w:t xml:space="preserve">أيمن </w:t>
      </w:r>
      <w:r w:rsidR="005E62C7">
        <w:rPr>
          <w:rFonts w:ascii="Andalus" w:hAnsi="Andalus" w:cs="Andalus" w:hint="cs"/>
          <w:sz w:val="32"/>
          <w:szCs w:val="32"/>
          <w:rtl/>
          <w:lang w:bidi="ar-DZ"/>
        </w:rPr>
        <w:t xml:space="preserve"> </w:t>
      </w:r>
    </w:p>
    <w:p w:rsidR="005E62C7" w:rsidRDefault="005E62C7" w:rsidP="007B43AF">
      <w:pPr>
        <w:spacing w:after="0" w:line="360" w:lineRule="auto"/>
        <w:rPr>
          <w:rFonts w:ascii="Andalus" w:hAnsi="Andalus" w:cs="Andalus"/>
          <w:sz w:val="32"/>
          <w:szCs w:val="32"/>
          <w:rtl/>
          <w:lang w:bidi="ar-DZ"/>
        </w:rPr>
        <w:sectPr w:rsidR="005E62C7" w:rsidSect="00DF0540">
          <w:pgSz w:w="11906" w:h="16838"/>
          <w:pgMar w:top="851" w:right="1985" w:bottom="1418" w:left="851" w:header="708" w:footer="708" w:gutter="0"/>
          <w:cols w:space="708"/>
          <w:titlePg/>
          <w:docGrid w:linePitch="360"/>
        </w:sectPr>
      </w:pPr>
    </w:p>
    <w:p w:rsidR="005E62C7" w:rsidRDefault="005E62C7" w:rsidP="003B076E">
      <w:pPr>
        <w:spacing w:after="0" w:line="360" w:lineRule="auto"/>
        <w:jc w:val="center"/>
        <w:rPr>
          <w:rFonts w:ascii="Andalus" w:hAnsi="Andalus" w:cs="Andalus"/>
          <w:sz w:val="52"/>
          <w:szCs w:val="52"/>
          <w:rtl/>
          <w:lang w:bidi="ar-DZ"/>
        </w:rPr>
      </w:pPr>
      <w:r w:rsidRPr="003B076E">
        <w:rPr>
          <w:rFonts w:ascii="Andalus" w:hAnsi="Andalus" w:cs="Andalus" w:hint="cs"/>
          <w:sz w:val="52"/>
          <w:szCs w:val="52"/>
          <w:rtl/>
          <w:lang w:bidi="ar-DZ"/>
        </w:rPr>
        <w:lastRenderedPageBreak/>
        <w:t>اهداء</w:t>
      </w:r>
    </w:p>
    <w:p w:rsidR="003B076E" w:rsidRPr="00BF6711" w:rsidRDefault="003B076E" w:rsidP="00BF6711">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 xml:space="preserve">الى صاحب السيرة العطرة والفكر المستنير ،فقد كان له الفضل الأول في بلوغي التعليم العالي (والدي الحبيب)  </w:t>
      </w:r>
      <w:r w:rsidR="00BF6711" w:rsidRPr="00BF6711">
        <w:rPr>
          <w:rFonts w:ascii="Andalus" w:hAnsi="Andalus" w:cs="Andalus" w:hint="cs"/>
          <w:b/>
          <w:bCs/>
          <w:sz w:val="32"/>
          <w:szCs w:val="32"/>
          <w:rtl/>
          <w:lang w:bidi="ar-DZ"/>
        </w:rPr>
        <w:t xml:space="preserve">بلقاسم </w:t>
      </w:r>
      <w:r w:rsidRPr="00BF6711">
        <w:rPr>
          <w:rFonts w:ascii="Andalus" w:hAnsi="Andalus" w:cs="Andalus" w:hint="cs"/>
          <w:b/>
          <w:bCs/>
          <w:sz w:val="32"/>
          <w:szCs w:val="32"/>
          <w:rtl/>
          <w:lang w:bidi="ar-DZ"/>
        </w:rPr>
        <w:t>طيب الله ثراه .</w:t>
      </w:r>
    </w:p>
    <w:p w:rsidR="003B076E" w:rsidRPr="00BF6711" w:rsidRDefault="003B076E" w:rsidP="003B076E">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الى من وضعتني على طريق الحياة وجعلتني ربط الجأش ،وراعتني حتى صرت كبيرا (أمي الغالية)</w:t>
      </w:r>
      <w:r w:rsidR="00BF6711" w:rsidRPr="00BF6711">
        <w:rPr>
          <w:rFonts w:ascii="Andalus" w:hAnsi="Andalus" w:cs="Andalus" w:hint="cs"/>
          <w:b/>
          <w:bCs/>
          <w:sz w:val="32"/>
          <w:szCs w:val="32"/>
          <w:rtl/>
          <w:lang w:bidi="ar-DZ"/>
        </w:rPr>
        <w:t xml:space="preserve">حمامة </w:t>
      </w:r>
      <w:r w:rsidRPr="00BF6711">
        <w:rPr>
          <w:rFonts w:ascii="Andalus" w:hAnsi="Andalus" w:cs="Andalus" w:hint="cs"/>
          <w:b/>
          <w:bCs/>
          <w:sz w:val="32"/>
          <w:szCs w:val="32"/>
          <w:rtl/>
          <w:lang w:bidi="ar-DZ"/>
        </w:rPr>
        <w:t xml:space="preserve"> أطال الله في عمرها .</w:t>
      </w:r>
    </w:p>
    <w:p w:rsidR="003B076E" w:rsidRPr="00BF6711" w:rsidRDefault="003B076E" w:rsidP="003B076E">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الى اخوتي ،من كان لهم بالغ الأثر في تجاوز العقبات ، فلقد مرت قاطرت هذا البحث بكثير من العوائق ، ومع ذالك حاولت أن أتخطاها بثبات بفضل من الله .</w:t>
      </w:r>
    </w:p>
    <w:p w:rsidR="003B076E" w:rsidRPr="00BF6711" w:rsidRDefault="003B076E" w:rsidP="003B076E">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الى اخوتي الذين لم تنجبهم أمي ،عامر ،مصطفى ،محمد ياسين ،الازهر ،بلال ،منعم، محمد رعاهم الله .</w:t>
      </w:r>
    </w:p>
    <w:p w:rsidR="003B076E" w:rsidRPr="00BF6711" w:rsidRDefault="003B076E" w:rsidP="003B076E">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 xml:space="preserve">الى بركة البيت وحبيبة قلبي جدتي الغالية يامنة و حورية أطال الله في عمرهما والى أخوالي  </w:t>
      </w:r>
    </w:p>
    <w:p w:rsidR="003B076E" w:rsidRPr="00BF6711" w:rsidRDefault="003B076E" w:rsidP="003B076E">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 xml:space="preserve">واعمامي وأولادهم </w:t>
      </w:r>
      <w:r w:rsidR="00BF6711" w:rsidRPr="00BF6711">
        <w:rPr>
          <w:rFonts w:ascii="Andalus" w:hAnsi="Andalus" w:cs="Andalus" w:hint="cs"/>
          <w:b/>
          <w:bCs/>
          <w:sz w:val="32"/>
          <w:szCs w:val="32"/>
          <w:rtl/>
          <w:lang w:bidi="ar-DZ"/>
        </w:rPr>
        <w:t>.</w:t>
      </w:r>
    </w:p>
    <w:p w:rsidR="003B076E" w:rsidRPr="00BF6711" w:rsidRDefault="003B076E" w:rsidP="00BF6711">
      <w:pPr>
        <w:spacing w:after="0" w:line="360" w:lineRule="auto"/>
        <w:rPr>
          <w:rFonts w:ascii="Andalus" w:hAnsi="Andalus" w:cs="Andalus"/>
          <w:b/>
          <w:bCs/>
          <w:sz w:val="32"/>
          <w:szCs w:val="32"/>
          <w:rtl/>
          <w:lang w:bidi="ar-DZ"/>
        </w:rPr>
      </w:pPr>
      <w:r w:rsidRPr="00BF6711">
        <w:rPr>
          <w:rFonts w:ascii="Andalus" w:hAnsi="Andalus" w:cs="Andalus" w:hint="cs"/>
          <w:b/>
          <w:bCs/>
          <w:sz w:val="32"/>
          <w:szCs w:val="32"/>
          <w:rtl/>
          <w:lang w:bidi="ar-DZ"/>
        </w:rPr>
        <w:t xml:space="preserve">الى من تقاسمت معهم أيامي بحلوها ومرها الى رفقاء الدرب </w:t>
      </w:r>
      <w:r w:rsidR="00BF6711" w:rsidRPr="00BF6711">
        <w:rPr>
          <w:rFonts w:ascii="Andalus" w:hAnsi="Andalus" w:cs="Andalus" w:hint="cs"/>
          <w:b/>
          <w:bCs/>
          <w:sz w:val="32"/>
          <w:szCs w:val="32"/>
          <w:rtl/>
          <w:lang w:bidi="ar-DZ"/>
        </w:rPr>
        <w:t>أيمن</w:t>
      </w:r>
      <w:r w:rsidRPr="00BF6711">
        <w:rPr>
          <w:rFonts w:ascii="Andalus" w:hAnsi="Andalus" w:cs="Andalus" w:hint="cs"/>
          <w:b/>
          <w:bCs/>
          <w:sz w:val="32"/>
          <w:szCs w:val="32"/>
          <w:rtl/>
          <w:lang w:bidi="ar-DZ"/>
        </w:rPr>
        <w:t xml:space="preserve"> وعامر</w:t>
      </w:r>
      <w:r w:rsidR="00BF6711" w:rsidRPr="00BF6711">
        <w:rPr>
          <w:rFonts w:ascii="Andalus" w:hAnsi="Andalus" w:cs="Andalus" w:hint="cs"/>
          <w:b/>
          <w:bCs/>
          <w:sz w:val="32"/>
          <w:szCs w:val="32"/>
          <w:rtl/>
          <w:lang w:bidi="ar-DZ"/>
        </w:rPr>
        <w:t>.</w:t>
      </w:r>
    </w:p>
    <w:p w:rsidR="00BF6711" w:rsidRDefault="00BF6711" w:rsidP="00BF6711">
      <w:pPr>
        <w:spacing w:after="0" w:line="360" w:lineRule="auto"/>
        <w:ind w:right="284"/>
        <w:jc w:val="right"/>
        <w:rPr>
          <w:rFonts w:ascii="Andalus" w:hAnsi="Andalus" w:cs="Andalus"/>
          <w:sz w:val="28"/>
          <w:szCs w:val="28"/>
          <w:rtl/>
          <w:lang w:bidi="ar-DZ"/>
        </w:rPr>
      </w:pPr>
      <w:r>
        <w:rPr>
          <w:rFonts w:ascii="Andalus" w:hAnsi="Andalus" w:cs="Andalus" w:hint="cs"/>
          <w:sz w:val="32"/>
          <w:szCs w:val="32"/>
          <w:rtl/>
          <w:lang w:bidi="ar-DZ"/>
        </w:rPr>
        <w:t xml:space="preserve">محي الدين   </w:t>
      </w:r>
    </w:p>
    <w:p w:rsidR="003B076E" w:rsidRDefault="003B076E" w:rsidP="003B076E">
      <w:pPr>
        <w:spacing w:after="0" w:line="360" w:lineRule="auto"/>
        <w:rPr>
          <w:rFonts w:ascii="Andalus" w:hAnsi="Andalus" w:cs="Andalus"/>
          <w:sz w:val="28"/>
          <w:szCs w:val="28"/>
          <w:rtl/>
          <w:lang w:bidi="ar-DZ"/>
        </w:rPr>
      </w:pPr>
    </w:p>
    <w:p w:rsidR="003B076E" w:rsidRPr="003B076E" w:rsidRDefault="003B076E" w:rsidP="003B076E">
      <w:pPr>
        <w:spacing w:after="0" w:line="360" w:lineRule="auto"/>
        <w:rPr>
          <w:rFonts w:ascii="Andalus" w:hAnsi="Andalus" w:cs="Andalus"/>
          <w:sz w:val="28"/>
          <w:szCs w:val="28"/>
          <w:rtl/>
          <w:lang w:bidi="ar-DZ"/>
        </w:rPr>
      </w:pPr>
    </w:p>
    <w:p w:rsidR="00157DBC" w:rsidRDefault="00157DBC" w:rsidP="00157DBC">
      <w:pPr>
        <w:spacing w:after="0" w:line="360" w:lineRule="auto"/>
        <w:jc w:val="both"/>
        <w:rPr>
          <w:rFonts w:ascii="Andalus" w:hAnsi="Andalus" w:cs="Andalus"/>
          <w:sz w:val="28"/>
          <w:szCs w:val="28"/>
          <w:rtl/>
          <w:lang w:bidi="ar-DZ"/>
        </w:rPr>
      </w:pPr>
    </w:p>
    <w:p w:rsidR="00157DBC" w:rsidRDefault="00157DBC" w:rsidP="00157DBC">
      <w:pPr>
        <w:spacing w:after="0" w:line="360" w:lineRule="auto"/>
        <w:jc w:val="both"/>
        <w:rPr>
          <w:rFonts w:ascii="Andalus" w:hAnsi="Andalus" w:cs="Andalus"/>
          <w:sz w:val="28"/>
          <w:szCs w:val="28"/>
          <w:rtl/>
          <w:lang w:bidi="ar-DZ"/>
        </w:rPr>
        <w:sectPr w:rsidR="00157DBC" w:rsidSect="00DF0540">
          <w:pgSz w:w="11906" w:h="16838"/>
          <w:pgMar w:top="851" w:right="1985" w:bottom="1418" w:left="851" w:header="708" w:footer="708" w:gutter="0"/>
          <w:cols w:space="708"/>
          <w:titlePg/>
          <w:docGrid w:linePitch="360"/>
        </w:sectPr>
      </w:pPr>
    </w:p>
    <w:p w:rsidR="007924E3" w:rsidRDefault="007924E3" w:rsidP="007924E3">
      <w:pPr>
        <w:spacing w:after="0" w:line="360" w:lineRule="auto"/>
        <w:ind w:left="-853" w:firstLine="567"/>
        <w:jc w:val="center"/>
        <w:rPr>
          <w:rFonts w:ascii="Traditional Arabic" w:hAnsi="Traditional Arabic" w:cs="Traditional Arabic"/>
          <w:b/>
          <w:bCs/>
          <w:sz w:val="144"/>
          <w:szCs w:val="144"/>
          <w:rtl/>
          <w:lang w:bidi="ar-DZ"/>
        </w:rPr>
      </w:pPr>
    </w:p>
    <w:p w:rsidR="007924E3" w:rsidRDefault="002F455B" w:rsidP="007924E3">
      <w:pPr>
        <w:spacing w:after="0" w:line="360" w:lineRule="auto"/>
        <w:ind w:left="-853" w:firstLine="567"/>
        <w:jc w:val="center"/>
        <w:rPr>
          <w:rFonts w:ascii="Traditional Arabic" w:hAnsi="Traditional Arabic" w:cs="Traditional Arabic"/>
          <w:b/>
          <w:bCs/>
          <w:sz w:val="56"/>
          <w:szCs w:val="56"/>
          <w:rtl/>
          <w:lang w:bidi="ar-DZ"/>
        </w:rPr>
      </w:pPr>
      <w:r>
        <w:rPr>
          <w:rFonts w:ascii="Traditional Arabic" w:hAnsi="Traditional Arabic" w:cs="Traditional Arabic"/>
          <w:b/>
          <w:bCs/>
          <w:noProof/>
          <w:sz w:val="144"/>
          <w:szCs w:val="144"/>
          <w:rtl/>
          <w:lang w:val="fr-FR"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9" type="#_x0000_t98" style="position:absolute;left:0;text-align:left;margin-left:27.2pt;margin-top:34.15pt;width:419.25pt;height:235.5pt;z-index:251662336">
            <v:textbox style="mso-next-textbox:#_x0000_s1029">
              <w:txbxContent>
                <w:p w:rsidR="007924E3" w:rsidRDefault="007924E3" w:rsidP="007924E3">
                  <w:pPr>
                    <w:jc w:val="center"/>
                    <w:rPr>
                      <w:rtl/>
                      <w:lang w:bidi="ar-DZ"/>
                    </w:rPr>
                  </w:pPr>
                </w:p>
                <w:p w:rsidR="007924E3" w:rsidRDefault="007924E3" w:rsidP="007924E3">
                  <w:pPr>
                    <w:jc w:val="center"/>
                    <w:rPr>
                      <w:rtl/>
                      <w:lang w:bidi="ar-DZ"/>
                    </w:rPr>
                  </w:pPr>
                </w:p>
                <w:p w:rsidR="007924E3" w:rsidRPr="007924E3" w:rsidRDefault="007924E3" w:rsidP="007924E3">
                  <w:pPr>
                    <w:jc w:val="center"/>
                    <w:rPr>
                      <w:rFonts w:ascii="Traditional Arabic" w:hAnsi="Traditional Arabic" w:cs="Traditional Arabic"/>
                      <w:sz w:val="144"/>
                      <w:szCs w:val="144"/>
                      <w:lang w:bidi="ar-DZ"/>
                    </w:rPr>
                  </w:pPr>
                  <w:r w:rsidRPr="007924E3">
                    <w:rPr>
                      <w:rFonts w:ascii="Traditional Arabic" w:hAnsi="Traditional Arabic" w:cs="Traditional Arabic"/>
                      <w:sz w:val="144"/>
                      <w:szCs w:val="144"/>
                      <w:rtl/>
                      <w:lang w:bidi="ar-DZ"/>
                    </w:rPr>
                    <w:t>مق</w:t>
                  </w:r>
                  <w:r>
                    <w:rPr>
                      <w:rFonts w:ascii="Traditional Arabic" w:hAnsi="Traditional Arabic" w:cs="Traditional Arabic" w:hint="cs"/>
                      <w:sz w:val="144"/>
                      <w:szCs w:val="144"/>
                      <w:rtl/>
                      <w:lang w:bidi="ar-DZ"/>
                    </w:rPr>
                    <w:t>ــ</w:t>
                  </w:r>
                  <w:r w:rsidRPr="007924E3">
                    <w:rPr>
                      <w:rFonts w:ascii="Traditional Arabic" w:hAnsi="Traditional Arabic" w:cs="Traditional Arabic"/>
                      <w:sz w:val="144"/>
                      <w:szCs w:val="144"/>
                      <w:rtl/>
                      <w:lang w:bidi="ar-DZ"/>
                    </w:rPr>
                    <w:t>دم</w:t>
                  </w:r>
                  <w:r>
                    <w:rPr>
                      <w:rFonts w:ascii="Traditional Arabic" w:hAnsi="Traditional Arabic" w:cs="Traditional Arabic" w:hint="cs"/>
                      <w:sz w:val="144"/>
                      <w:szCs w:val="144"/>
                      <w:rtl/>
                      <w:lang w:bidi="ar-DZ"/>
                    </w:rPr>
                    <w:t>ــــــــــــ</w:t>
                  </w:r>
                  <w:r w:rsidRPr="007924E3">
                    <w:rPr>
                      <w:rFonts w:ascii="Traditional Arabic" w:hAnsi="Traditional Arabic" w:cs="Traditional Arabic"/>
                      <w:sz w:val="144"/>
                      <w:szCs w:val="144"/>
                      <w:rtl/>
                      <w:lang w:bidi="ar-DZ"/>
                    </w:rPr>
                    <w:t>ة</w:t>
                  </w:r>
                </w:p>
              </w:txbxContent>
            </v:textbox>
          </v:shape>
        </w:pict>
      </w:r>
    </w:p>
    <w:p w:rsidR="007924E3" w:rsidRPr="007924E3" w:rsidRDefault="007924E3" w:rsidP="007924E3">
      <w:pPr>
        <w:spacing w:after="0" w:line="360" w:lineRule="auto"/>
        <w:ind w:left="-853" w:firstLine="567"/>
        <w:jc w:val="center"/>
        <w:rPr>
          <w:rFonts w:ascii="Traditional Arabic" w:hAnsi="Traditional Arabic" w:cs="Traditional Arabic"/>
          <w:b/>
          <w:bCs/>
          <w:sz w:val="56"/>
          <w:szCs w:val="56"/>
          <w:rtl/>
          <w:lang w:bidi="ar-DZ"/>
        </w:rPr>
        <w:sectPr w:rsidR="007924E3" w:rsidRPr="007924E3" w:rsidSect="00DF0540">
          <w:footerReference w:type="default" r:id="rId18"/>
          <w:pgSz w:w="11906" w:h="16838"/>
          <w:pgMar w:top="851" w:right="1985" w:bottom="1418" w:left="851" w:header="708" w:footer="708" w:gutter="0"/>
          <w:cols w:space="708"/>
          <w:titlePg/>
          <w:docGrid w:linePitch="360"/>
        </w:sectPr>
      </w:pPr>
    </w:p>
    <w:p w:rsidR="007924E3" w:rsidRDefault="007924E3" w:rsidP="007924E3">
      <w:pPr>
        <w:bidi w:val="0"/>
        <w:rPr>
          <w:rFonts w:ascii="Traditional Arabic" w:eastAsiaTheme="majorEastAsia" w:hAnsi="Traditional Arabic" w:cs="Simplified Arabic"/>
          <w:b/>
          <w:bCs/>
          <w:color w:val="000000" w:themeColor="text1"/>
          <w:sz w:val="28"/>
          <w:szCs w:val="32"/>
          <w:rtl/>
          <w:lang w:bidi="ar-DZ"/>
        </w:rPr>
      </w:pPr>
      <w:bookmarkStart w:id="1" w:name="_Toc76813438"/>
      <w:bookmarkStart w:id="2" w:name="_Toc76815733"/>
    </w:p>
    <w:p w:rsidR="001346E1" w:rsidRPr="00B00C03" w:rsidRDefault="001346E1" w:rsidP="00DE44B7">
      <w:pPr>
        <w:pStyle w:val="Heading1"/>
        <w:rPr>
          <w:rtl/>
          <w:lang w:bidi="ar-DZ"/>
        </w:rPr>
      </w:pPr>
      <w:r w:rsidRPr="00B00C03">
        <w:rPr>
          <w:rtl/>
          <w:lang w:bidi="ar-DZ"/>
        </w:rPr>
        <w:t>مقدمة:</w:t>
      </w:r>
      <w:bookmarkEnd w:id="1"/>
      <w:bookmarkEnd w:id="2"/>
    </w:p>
    <w:p w:rsidR="00F81D7E" w:rsidRPr="00B00C03" w:rsidRDefault="00B00C03" w:rsidP="00B00C03">
      <w:pPr>
        <w:spacing w:after="0" w:line="360" w:lineRule="auto"/>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 </w:t>
      </w:r>
      <w:r w:rsidR="00F81D7E" w:rsidRPr="00B00C03">
        <w:rPr>
          <w:rFonts w:ascii="Traditional Arabic" w:hAnsi="Traditional Arabic" w:cs="Traditional Arabic"/>
          <w:sz w:val="32"/>
          <w:szCs w:val="32"/>
          <w:rtl/>
          <w:lang w:bidi="ar-DZ"/>
        </w:rPr>
        <w:t>يعد النقد الثقافي واحد</w:t>
      </w:r>
      <w:r w:rsidR="00A143D4" w:rsidRPr="00B00C03">
        <w:rPr>
          <w:rFonts w:ascii="Traditional Arabic" w:hAnsi="Traditional Arabic" w:cs="Traditional Arabic"/>
          <w:sz w:val="32"/>
          <w:szCs w:val="32"/>
          <w:rtl/>
          <w:lang w:bidi="ar-DZ"/>
        </w:rPr>
        <w:t>ا</w:t>
      </w:r>
      <w:r w:rsidR="00F81D7E" w:rsidRPr="00B00C03">
        <w:rPr>
          <w:rFonts w:ascii="Traditional Arabic" w:hAnsi="Traditional Arabic" w:cs="Traditional Arabic"/>
          <w:sz w:val="32"/>
          <w:szCs w:val="32"/>
          <w:rtl/>
          <w:lang w:bidi="ar-DZ"/>
        </w:rPr>
        <w:t xml:space="preserve"> من الممارسات النقدية الحديثة التي حاولت </w:t>
      </w:r>
      <w:r w:rsidR="00F234C5" w:rsidRPr="00B00C03">
        <w:rPr>
          <w:rFonts w:ascii="Traditional Arabic" w:hAnsi="Traditional Arabic" w:cs="Traditional Arabic"/>
          <w:sz w:val="32"/>
          <w:szCs w:val="32"/>
          <w:rtl/>
          <w:lang w:bidi="ar-DZ"/>
        </w:rPr>
        <w:t>استنطاق</w:t>
      </w:r>
      <w:r w:rsidR="00F81D7E" w:rsidRPr="00B00C03">
        <w:rPr>
          <w:rFonts w:ascii="Traditional Arabic" w:hAnsi="Traditional Arabic" w:cs="Traditional Arabic"/>
          <w:sz w:val="32"/>
          <w:szCs w:val="32"/>
          <w:rtl/>
          <w:lang w:bidi="ar-DZ"/>
        </w:rPr>
        <w:t xml:space="preserve"> الخطاب الأدبي</w:t>
      </w:r>
      <w:r>
        <w:rPr>
          <w:rFonts w:ascii="Traditional Arabic" w:hAnsi="Traditional Arabic" w:cs="Traditional Arabic"/>
          <w:sz w:val="32"/>
          <w:szCs w:val="32"/>
          <w:rtl/>
          <w:lang w:bidi="ar-DZ"/>
        </w:rPr>
        <w:t>،</w:t>
      </w:r>
      <w:r w:rsidR="00A143D4" w:rsidRPr="00B00C03">
        <w:rPr>
          <w:rFonts w:ascii="Traditional Arabic" w:hAnsi="Traditional Arabic" w:cs="Traditional Arabic"/>
          <w:sz w:val="32"/>
          <w:szCs w:val="32"/>
          <w:rtl/>
          <w:lang w:bidi="ar-DZ"/>
        </w:rPr>
        <w:t xml:space="preserve">و قراءته </w:t>
      </w:r>
      <w:r w:rsidR="0077531A" w:rsidRPr="00B00C03">
        <w:rPr>
          <w:rFonts w:ascii="Traditional Arabic" w:hAnsi="Traditional Arabic" w:cs="Traditional Arabic"/>
          <w:sz w:val="32"/>
          <w:szCs w:val="32"/>
          <w:rtl/>
          <w:lang w:bidi="ar-DZ"/>
        </w:rPr>
        <w:t>قراءة جديدة تستظهر مكوناته،</w:t>
      </w:r>
      <w:r>
        <w:rPr>
          <w:rFonts w:ascii="Traditional Arabic" w:hAnsi="Traditional Arabic" w:cs="Traditional Arabic"/>
          <w:sz w:val="32"/>
          <w:szCs w:val="32"/>
          <w:rtl/>
          <w:lang w:bidi="ar-DZ"/>
        </w:rPr>
        <w:t xml:space="preserve"> </w:t>
      </w:r>
      <w:r w:rsidR="00F81D7E" w:rsidRPr="00B00C03">
        <w:rPr>
          <w:rFonts w:ascii="Traditional Arabic" w:hAnsi="Traditional Arabic" w:cs="Traditional Arabic"/>
          <w:sz w:val="32"/>
          <w:szCs w:val="32"/>
          <w:rtl/>
          <w:lang w:bidi="ar-DZ"/>
        </w:rPr>
        <w:t>وتحدد مقاصده من أجل الوقوف على طبيعته</w:t>
      </w:r>
      <w:r>
        <w:rPr>
          <w:rFonts w:ascii="Traditional Arabic" w:hAnsi="Traditional Arabic" w:cs="Traditional Arabic"/>
          <w:sz w:val="32"/>
          <w:szCs w:val="32"/>
          <w:rtl/>
          <w:lang w:bidi="ar-DZ"/>
        </w:rPr>
        <w:t xml:space="preserve"> و</w:t>
      </w:r>
      <w:r w:rsidR="00F81D7E" w:rsidRPr="00B00C03">
        <w:rPr>
          <w:rFonts w:ascii="Traditional Arabic" w:hAnsi="Traditional Arabic" w:cs="Traditional Arabic"/>
          <w:sz w:val="32"/>
          <w:szCs w:val="32"/>
          <w:rtl/>
          <w:lang w:bidi="ar-DZ"/>
        </w:rPr>
        <w:t xml:space="preserve">علاقته بالأنساق الثقافية المتسربة </w:t>
      </w:r>
      <w:r w:rsidR="00F234C5" w:rsidRPr="00B00C03">
        <w:rPr>
          <w:rFonts w:ascii="Traditional Arabic" w:hAnsi="Traditional Arabic" w:cs="Traditional Arabic"/>
          <w:sz w:val="32"/>
          <w:szCs w:val="32"/>
          <w:rtl/>
          <w:lang w:bidi="ar-DZ"/>
        </w:rPr>
        <w:t>إليه</w:t>
      </w:r>
      <w:r w:rsidR="0077531A" w:rsidRPr="00B00C03">
        <w:rPr>
          <w:rFonts w:ascii="Traditional Arabic" w:hAnsi="Traditional Arabic" w:cs="Traditional Arabic"/>
          <w:sz w:val="32"/>
          <w:szCs w:val="32"/>
          <w:rtl/>
          <w:lang w:bidi="ar-DZ"/>
        </w:rPr>
        <w:t xml:space="preserve"> بوعي من المبدع حينا،</w:t>
      </w:r>
      <w:r w:rsidR="00F81D7E" w:rsidRPr="00B00C03">
        <w:rPr>
          <w:rFonts w:ascii="Traditional Arabic" w:hAnsi="Traditional Arabic" w:cs="Traditional Arabic"/>
          <w:sz w:val="32"/>
          <w:szCs w:val="32"/>
          <w:rtl/>
          <w:lang w:bidi="ar-DZ"/>
        </w:rPr>
        <w:t xml:space="preserve"> وعلى غفلة منه أحيانا كثيرة</w:t>
      </w:r>
      <w:r w:rsidR="007E609F">
        <w:rPr>
          <w:rFonts w:ascii="Traditional Arabic" w:hAnsi="Traditional Arabic" w:cs="Traditional Arabic"/>
          <w:sz w:val="32"/>
          <w:szCs w:val="32"/>
          <w:rtl/>
          <w:lang w:bidi="ar-DZ"/>
        </w:rPr>
        <w:t>.</w:t>
      </w:r>
    </w:p>
    <w:p w:rsidR="00532881" w:rsidRPr="00B00C03" w:rsidRDefault="00B00C03" w:rsidP="00B00C03">
      <w:pPr>
        <w:spacing w:after="0" w:line="360" w:lineRule="auto"/>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 </w:t>
      </w:r>
      <w:r w:rsidR="00F81D7E" w:rsidRPr="00B00C03">
        <w:rPr>
          <w:rFonts w:ascii="Traditional Arabic" w:hAnsi="Traditional Arabic" w:cs="Traditional Arabic"/>
          <w:sz w:val="32"/>
          <w:szCs w:val="32"/>
          <w:rtl/>
          <w:lang w:bidi="ar-DZ"/>
        </w:rPr>
        <w:t>وتعد الرواية فنا نثريا حديث النشأة ظهر في عالمنا العربي مع بداية الاجتياح الاستعماري لأقطارنا المشرقية مند القرن التاسع</w:t>
      </w:r>
      <w:r w:rsidR="0077531A" w:rsidRPr="00B00C03">
        <w:rPr>
          <w:rFonts w:ascii="Traditional Arabic" w:hAnsi="Traditional Arabic" w:cs="Traditional Arabic"/>
          <w:sz w:val="32"/>
          <w:szCs w:val="32"/>
          <w:rtl/>
          <w:lang w:bidi="ar-DZ"/>
        </w:rPr>
        <w:t xml:space="preserve"> عشر</w:t>
      </w:r>
      <w:r>
        <w:rPr>
          <w:rFonts w:ascii="Traditional Arabic" w:hAnsi="Traditional Arabic" w:cs="Traditional Arabic"/>
          <w:sz w:val="32"/>
          <w:szCs w:val="32"/>
          <w:rtl/>
          <w:lang w:bidi="ar-DZ"/>
        </w:rPr>
        <w:t xml:space="preserve"> و</w:t>
      </w:r>
      <w:r w:rsidR="0077531A" w:rsidRPr="00B00C03">
        <w:rPr>
          <w:rFonts w:ascii="Traditional Arabic" w:hAnsi="Traditional Arabic" w:cs="Traditional Arabic"/>
          <w:sz w:val="32"/>
          <w:szCs w:val="32"/>
          <w:rtl/>
          <w:lang w:bidi="ar-DZ"/>
        </w:rPr>
        <w:t>بداية القرن العشرين،</w:t>
      </w:r>
      <w:r>
        <w:rPr>
          <w:rFonts w:ascii="Traditional Arabic" w:hAnsi="Traditional Arabic" w:cs="Traditional Arabic"/>
          <w:sz w:val="32"/>
          <w:szCs w:val="32"/>
          <w:rtl/>
          <w:lang w:bidi="ar-DZ"/>
        </w:rPr>
        <w:t xml:space="preserve"> و</w:t>
      </w:r>
      <w:r w:rsidR="00F234C5" w:rsidRPr="00B00C03">
        <w:rPr>
          <w:rFonts w:ascii="Traditional Arabic" w:hAnsi="Traditional Arabic" w:cs="Traditional Arabic"/>
          <w:sz w:val="32"/>
          <w:szCs w:val="32"/>
          <w:rtl/>
          <w:lang w:bidi="ar-DZ"/>
        </w:rPr>
        <w:t>ذ</w:t>
      </w:r>
      <w:r w:rsidR="00F81D7E" w:rsidRPr="00B00C03">
        <w:rPr>
          <w:rFonts w:ascii="Traditional Arabic" w:hAnsi="Traditional Arabic" w:cs="Traditional Arabic"/>
          <w:sz w:val="32"/>
          <w:szCs w:val="32"/>
          <w:rtl/>
          <w:lang w:bidi="ar-DZ"/>
        </w:rPr>
        <w:t>لك بفعل احتكا</w:t>
      </w:r>
      <w:r w:rsidR="0077531A" w:rsidRPr="00B00C03">
        <w:rPr>
          <w:rFonts w:ascii="Traditional Arabic" w:hAnsi="Traditional Arabic" w:cs="Traditional Arabic"/>
          <w:sz w:val="32"/>
          <w:szCs w:val="32"/>
          <w:rtl/>
          <w:lang w:bidi="ar-DZ"/>
        </w:rPr>
        <w:t>ك العرب بالأدب الغربي</w:t>
      </w:r>
      <w:r>
        <w:rPr>
          <w:rFonts w:ascii="Traditional Arabic" w:hAnsi="Traditional Arabic" w:cs="Traditional Arabic"/>
          <w:sz w:val="32"/>
          <w:szCs w:val="32"/>
          <w:rtl/>
          <w:lang w:bidi="ar-DZ"/>
        </w:rPr>
        <w:t xml:space="preserve"> و</w:t>
      </w:r>
      <w:r w:rsidR="0077531A" w:rsidRPr="00B00C03">
        <w:rPr>
          <w:rFonts w:ascii="Traditional Arabic" w:hAnsi="Traditional Arabic" w:cs="Traditional Arabic"/>
          <w:sz w:val="32"/>
          <w:szCs w:val="32"/>
          <w:rtl/>
          <w:lang w:bidi="ar-DZ"/>
        </w:rPr>
        <w:t>ثقافته،</w:t>
      </w:r>
      <w:r>
        <w:rPr>
          <w:rFonts w:ascii="Traditional Arabic" w:hAnsi="Traditional Arabic" w:cs="Traditional Arabic"/>
          <w:sz w:val="32"/>
          <w:szCs w:val="32"/>
          <w:rtl/>
          <w:lang w:bidi="ar-DZ"/>
        </w:rPr>
        <w:t xml:space="preserve"> </w:t>
      </w:r>
      <w:r w:rsidR="00F81D7E" w:rsidRPr="00B00C03">
        <w:rPr>
          <w:rFonts w:ascii="Traditional Arabic" w:hAnsi="Traditional Arabic" w:cs="Traditional Arabic"/>
          <w:sz w:val="32"/>
          <w:szCs w:val="32"/>
          <w:rtl/>
          <w:lang w:bidi="ar-DZ"/>
        </w:rPr>
        <w:t>ومن ثم</w:t>
      </w:r>
      <w:r w:rsidR="00A143D4" w:rsidRPr="00B00C03">
        <w:rPr>
          <w:rFonts w:ascii="Traditional Arabic" w:hAnsi="Traditional Arabic" w:cs="Traditional Arabic"/>
          <w:sz w:val="32"/>
          <w:szCs w:val="32"/>
          <w:rtl/>
          <w:lang w:bidi="ar-DZ"/>
        </w:rPr>
        <w:t>ة</w:t>
      </w:r>
      <w:r w:rsidR="00F81D7E" w:rsidRPr="00B00C03">
        <w:rPr>
          <w:rFonts w:ascii="Traditional Arabic" w:hAnsi="Traditional Arabic" w:cs="Traditional Arabic"/>
          <w:sz w:val="32"/>
          <w:szCs w:val="32"/>
          <w:rtl/>
          <w:lang w:bidi="ar-DZ"/>
        </w:rPr>
        <w:t xml:space="preserve"> تبوأت الرواية منزلة هامة على الساحة الأدبية منها</w:t>
      </w:r>
      <w:r>
        <w:rPr>
          <w:rFonts w:ascii="Traditional Arabic" w:hAnsi="Traditional Arabic" w:cs="Traditional Arabic"/>
          <w:sz w:val="32"/>
          <w:szCs w:val="32"/>
          <w:rtl/>
          <w:lang w:bidi="ar-DZ"/>
        </w:rPr>
        <w:t xml:space="preserve"> و</w:t>
      </w:r>
      <w:r w:rsidR="00F81D7E" w:rsidRPr="00B00C03">
        <w:rPr>
          <w:rFonts w:ascii="Traditional Arabic" w:hAnsi="Traditional Arabic" w:cs="Traditional Arabic"/>
          <w:sz w:val="32"/>
          <w:szCs w:val="32"/>
          <w:rtl/>
          <w:lang w:bidi="ar-DZ"/>
        </w:rPr>
        <w:t>النقدية لتغدو ملحمة العصر الحدي</w:t>
      </w:r>
      <w:r w:rsidR="00532881" w:rsidRPr="00B00C03">
        <w:rPr>
          <w:rFonts w:ascii="Traditional Arabic" w:hAnsi="Traditional Arabic" w:cs="Traditional Arabic"/>
          <w:sz w:val="32"/>
          <w:szCs w:val="32"/>
          <w:rtl/>
          <w:lang w:bidi="ar-DZ"/>
        </w:rPr>
        <w:t>ث كما يقول النقاد</w:t>
      </w:r>
      <w:r w:rsidR="007E609F">
        <w:rPr>
          <w:rFonts w:ascii="Traditional Arabic" w:hAnsi="Traditional Arabic" w:cs="Traditional Arabic"/>
          <w:sz w:val="32"/>
          <w:szCs w:val="32"/>
          <w:rtl/>
          <w:lang w:bidi="ar-DZ"/>
        </w:rPr>
        <w:t>.</w:t>
      </w:r>
    </w:p>
    <w:p w:rsidR="00532881" w:rsidRPr="00B00C03" w:rsidRDefault="00B00C03" w:rsidP="00B00C03">
      <w:pPr>
        <w:spacing w:after="0" w:line="360" w:lineRule="auto"/>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 </w:t>
      </w:r>
      <w:r w:rsidR="00F234C5" w:rsidRPr="00B00C03">
        <w:rPr>
          <w:rFonts w:ascii="Traditional Arabic" w:hAnsi="Traditional Arabic" w:cs="Traditional Arabic"/>
          <w:sz w:val="32"/>
          <w:szCs w:val="32"/>
          <w:rtl/>
          <w:lang w:bidi="ar-DZ"/>
        </w:rPr>
        <w:t>وبذلك فإ</w:t>
      </w:r>
      <w:r w:rsidR="00532881" w:rsidRPr="00B00C03">
        <w:rPr>
          <w:rFonts w:ascii="Traditional Arabic" w:hAnsi="Traditional Arabic" w:cs="Traditional Arabic"/>
          <w:sz w:val="32"/>
          <w:szCs w:val="32"/>
          <w:rtl/>
          <w:lang w:bidi="ar-DZ"/>
        </w:rPr>
        <w:t>ن الرواية جنس من الأجناس الأدبية التي برع أصحابها في تصوير أوضا</w:t>
      </w:r>
      <w:r w:rsidR="0077531A" w:rsidRPr="00B00C03">
        <w:rPr>
          <w:rFonts w:ascii="Traditional Arabic" w:hAnsi="Traditional Arabic" w:cs="Traditional Arabic"/>
          <w:sz w:val="32"/>
          <w:szCs w:val="32"/>
          <w:rtl/>
          <w:lang w:bidi="ar-DZ"/>
        </w:rPr>
        <w:t>ع المجتمع</w:t>
      </w:r>
      <w:r>
        <w:rPr>
          <w:rFonts w:ascii="Traditional Arabic" w:hAnsi="Traditional Arabic" w:cs="Traditional Arabic"/>
          <w:sz w:val="32"/>
          <w:szCs w:val="32"/>
          <w:rtl/>
          <w:lang w:bidi="ar-DZ"/>
        </w:rPr>
        <w:t xml:space="preserve"> و</w:t>
      </w:r>
      <w:r w:rsidR="0077531A" w:rsidRPr="00B00C03">
        <w:rPr>
          <w:rFonts w:ascii="Traditional Arabic" w:hAnsi="Traditional Arabic" w:cs="Traditional Arabic"/>
          <w:sz w:val="32"/>
          <w:szCs w:val="32"/>
          <w:rtl/>
          <w:lang w:bidi="ar-DZ"/>
        </w:rPr>
        <w:t>محاكاة أوضاعه،</w:t>
      </w:r>
      <w:r>
        <w:rPr>
          <w:rFonts w:ascii="Traditional Arabic" w:hAnsi="Traditional Arabic" w:cs="Traditional Arabic"/>
          <w:sz w:val="32"/>
          <w:szCs w:val="32"/>
          <w:rtl/>
          <w:lang w:bidi="ar-DZ"/>
        </w:rPr>
        <w:t xml:space="preserve"> </w:t>
      </w:r>
      <w:r w:rsidR="00F234C5" w:rsidRPr="00B00C03">
        <w:rPr>
          <w:rFonts w:ascii="Traditional Arabic" w:hAnsi="Traditional Arabic" w:cs="Traditional Arabic"/>
          <w:sz w:val="32"/>
          <w:szCs w:val="32"/>
          <w:rtl/>
          <w:lang w:bidi="ar-DZ"/>
        </w:rPr>
        <w:t>ولهذ</w:t>
      </w:r>
      <w:r w:rsidR="00532881" w:rsidRPr="00B00C03">
        <w:rPr>
          <w:rFonts w:ascii="Traditional Arabic" w:hAnsi="Traditional Arabic" w:cs="Traditional Arabic"/>
          <w:sz w:val="32"/>
          <w:szCs w:val="32"/>
          <w:rtl/>
          <w:lang w:bidi="ar-DZ"/>
        </w:rPr>
        <w:t xml:space="preserve">ا </w:t>
      </w:r>
      <w:r w:rsidR="00F234C5" w:rsidRPr="00B00C03">
        <w:rPr>
          <w:rFonts w:ascii="Traditional Arabic" w:hAnsi="Traditional Arabic" w:cs="Traditional Arabic"/>
          <w:sz w:val="32"/>
          <w:szCs w:val="32"/>
          <w:rtl/>
          <w:lang w:bidi="ar-DZ"/>
        </w:rPr>
        <w:t>فإنها</w:t>
      </w:r>
      <w:r w:rsidR="00532881" w:rsidRPr="00B00C03">
        <w:rPr>
          <w:rFonts w:ascii="Traditional Arabic" w:hAnsi="Traditional Arabic" w:cs="Traditional Arabic"/>
          <w:sz w:val="32"/>
          <w:szCs w:val="32"/>
          <w:rtl/>
          <w:lang w:bidi="ar-DZ"/>
        </w:rPr>
        <w:t xml:space="preserve"> خضعت لقوانين ومقاييس النقاد وأهل العلم والأدب لما لها من تعبير عن نفسية المؤلف</w:t>
      </w:r>
      <w:r>
        <w:rPr>
          <w:rFonts w:ascii="Traditional Arabic" w:hAnsi="Traditional Arabic" w:cs="Traditional Arabic"/>
          <w:sz w:val="32"/>
          <w:szCs w:val="32"/>
          <w:rtl/>
          <w:lang w:bidi="ar-DZ"/>
        </w:rPr>
        <w:t xml:space="preserve"> و</w:t>
      </w:r>
      <w:r w:rsidR="00532881" w:rsidRPr="00B00C03">
        <w:rPr>
          <w:rFonts w:ascii="Traditional Arabic" w:hAnsi="Traditional Arabic" w:cs="Traditional Arabic"/>
          <w:sz w:val="32"/>
          <w:szCs w:val="32"/>
          <w:rtl/>
          <w:lang w:bidi="ar-DZ"/>
        </w:rPr>
        <w:t>شخصياته ال</w:t>
      </w:r>
      <w:r w:rsidR="0077531A" w:rsidRPr="00B00C03">
        <w:rPr>
          <w:rFonts w:ascii="Traditional Arabic" w:hAnsi="Traditional Arabic" w:cs="Traditional Arabic"/>
          <w:sz w:val="32"/>
          <w:szCs w:val="32"/>
          <w:rtl/>
          <w:lang w:bidi="ar-DZ"/>
        </w:rPr>
        <w:t>ورقية،</w:t>
      </w:r>
      <w:r>
        <w:rPr>
          <w:rFonts w:ascii="Traditional Arabic" w:hAnsi="Traditional Arabic" w:cs="Traditional Arabic"/>
          <w:sz w:val="32"/>
          <w:szCs w:val="32"/>
          <w:rtl/>
          <w:lang w:bidi="ar-DZ"/>
        </w:rPr>
        <w:t xml:space="preserve"> </w:t>
      </w:r>
      <w:r w:rsidR="00F234C5" w:rsidRPr="00B00C03">
        <w:rPr>
          <w:rFonts w:ascii="Traditional Arabic" w:hAnsi="Traditional Arabic" w:cs="Traditional Arabic"/>
          <w:sz w:val="32"/>
          <w:szCs w:val="32"/>
          <w:rtl/>
          <w:lang w:bidi="ar-DZ"/>
        </w:rPr>
        <w:t>وتفكيره الاجتماعي النابع</w:t>
      </w:r>
      <w:r w:rsidR="00532881" w:rsidRPr="00B00C03">
        <w:rPr>
          <w:rFonts w:ascii="Traditional Arabic" w:hAnsi="Traditional Arabic" w:cs="Traditional Arabic"/>
          <w:sz w:val="32"/>
          <w:szCs w:val="32"/>
          <w:rtl/>
          <w:lang w:bidi="ar-DZ"/>
        </w:rPr>
        <w:t xml:space="preserve"> من تأثيرات البيئة</w:t>
      </w:r>
      <w:r>
        <w:rPr>
          <w:rFonts w:ascii="Traditional Arabic" w:hAnsi="Traditional Arabic" w:cs="Traditional Arabic"/>
          <w:sz w:val="32"/>
          <w:szCs w:val="32"/>
          <w:rtl/>
          <w:lang w:bidi="ar-DZ"/>
        </w:rPr>
        <w:t xml:space="preserve"> </w:t>
      </w:r>
      <w:r w:rsidR="00532881" w:rsidRPr="00B00C03">
        <w:rPr>
          <w:rFonts w:ascii="Traditional Arabic" w:hAnsi="Traditional Arabic" w:cs="Traditional Arabic"/>
          <w:sz w:val="32"/>
          <w:szCs w:val="32"/>
          <w:rtl/>
          <w:lang w:bidi="ar-DZ"/>
        </w:rPr>
        <w:t>والمجتمع</w:t>
      </w:r>
      <w:r w:rsidR="007E609F">
        <w:rPr>
          <w:rFonts w:ascii="Traditional Arabic" w:hAnsi="Traditional Arabic" w:cs="Traditional Arabic"/>
          <w:sz w:val="32"/>
          <w:szCs w:val="32"/>
          <w:rtl/>
          <w:lang w:bidi="ar-DZ"/>
        </w:rPr>
        <w:t>.</w:t>
      </w:r>
    </w:p>
    <w:p w:rsidR="00F234C5" w:rsidRPr="00B00C03" w:rsidRDefault="00A143D4" w:rsidP="00B00C03">
      <w:pPr>
        <w:spacing w:after="0" w:line="360" w:lineRule="auto"/>
        <w:ind w:firstLine="565"/>
        <w:jc w:val="both"/>
        <w:rPr>
          <w:rFonts w:ascii="Traditional Arabic" w:hAnsi="Traditional Arabic" w:cs="Traditional Arabic"/>
          <w:sz w:val="32"/>
          <w:szCs w:val="32"/>
          <w:rtl/>
          <w:lang w:bidi="ar-DZ"/>
        </w:rPr>
      </w:pPr>
      <w:r w:rsidRPr="00B00C03">
        <w:rPr>
          <w:rFonts w:ascii="Traditional Arabic" w:hAnsi="Traditional Arabic" w:cs="Traditional Arabic"/>
          <w:sz w:val="32"/>
          <w:szCs w:val="32"/>
          <w:rtl/>
          <w:lang w:bidi="ar-DZ"/>
        </w:rPr>
        <w:t>وعلى هذا الأساس وقع اختيارنا على</w:t>
      </w:r>
      <w:r w:rsidR="00B00C03">
        <w:rPr>
          <w:rFonts w:ascii="Traditional Arabic" w:hAnsi="Traditional Arabic" w:cs="Traditional Arabic"/>
          <w:sz w:val="32"/>
          <w:szCs w:val="32"/>
          <w:rtl/>
          <w:lang w:bidi="ar-DZ"/>
        </w:rPr>
        <w:t xml:space="preserve"> </w:t>
      </w:r>
      <w:r w:rsidR="00532881" w:rsidRPr="00B00C03">
        <w:rPr>
          <w:rFonts w:ascii="Traditional Arabic" w:hAnsi="Traditional Arabic" w:cs="Traditional Arabic"/>
          <w:sz w:val="32"/>
          <w:szCs w:val="32"/>
          <w:rtl/>
          <w:lang w:bidi="ar-DZ"/>
        </w:rPr>
        <w:t>رواية "ليلة هروب فجرة "</w:t>
      </w:r>
      <w:r w:rsidR="000C56E2" w:rsidRPr="00B00C03">
        <w:rPr>
          <w:rFonts w:ascii="Traditional Arabic" w:hAnsi="Traditional Arabic" w:cs="Traditional Arabic"/>
          <w:sz w:val="32"/>
          <w:szCs w:val="32"/>
          <w:rtl/>
          <w:lang w:bidi="ar-DZ"/>
        </w:rPr>
        <w:t xml:space="preserve"> </w:t>
      </w:r>
      <w:r w:rsidRPr="00B00C03">
        <w:rPr>
          <w:rFonts w:ascii="Traditional Arabic" w:hAnsi="Traditional Arabic" w:cs="Traditional Arabic"/>
          <w:sz w:val="32"/>
          <w:szCs w:val="32"/>
          <w:rtl/>
          <w:lang w:bidi="ar-DZ"/>
        </w:rPr>
        <w:t>للأكاديمي وا</w:t>
      </w:r>
      <w:r w:rsidR="000C56E2" w:rsidRPr="00B00C03">
        <w:rPr>
          <w:rFonts w:ascii="Traditional Arabic" w:hAnsi="Traditional Arabic" w:cs="Traditional Arabic"/>
          <w:sz w:val="32"/>
          <w:szCs w:val="32"/>
          <w:rtl/>
          <w:lang w:bidi="ar-DZ"/>
        </w:rPr>
        <w:t xml:space="preserve">لروائي أحمد زغب </w:t>
      </w:r>
      <w:r w:rsidR="00F234C5" w:rsidRPr="00B00C03">
        <w:rPr>
          <w:rFonts w:ascii="Traditional Arabic" w:hAnsi="Traditional Arabic" w:cs="Traditional Arabic"/>
          <w:sz w:val="32"/>
          <w:szCs w:val="32"/>
          <w:rtl/>
          <w:lang w:bidi="ar-DZ"/>
        </w:rPr>
        <w:t>أنموذجا</w:t>
      </w:r>
      <w:r w:rsidR="000C56E2" w:rsidRPr="00B00C03">
        <w:rPr>
          <w:rFonts w:ascii="Traditional Arabic" w:hAnsi="Traditional Arabic" w:cs="Traditional Arabic"/>
          <w:sz w:val="32"/>
          <w:szCs w:val="32"/>
          <w:rtl/>
          <w:lang w:bidi="ar-DZ"/>
        </w:rPr>
        <w:t xml:space="preserve"> حيا للدراسة وفق النقد الثقافي تحت عنوان "الأنساق الثقافية في رواية ليلة هروب فجرة " فقد عرفتنا الرواية على </w:t>
      </w:r>
      <w:r w:rsidR="00F234C5" w:rsidRPr="00B00C03">
        <w:rPr>
          <w:rFonts w:ascii="Traditional Arabic" w:hAnsi="Traditional Arabic" w:cs="Traditional Arabic"/>
          <w:sz w:val="32"/>
          <w:szCs w:val="32"/>
          <w:rtl/>
          <w:lang w:bidi="ar-DZ"/>
        </w:rPr>
        <w:t>إبداعات</w:t>
      </w:r>
      <w:r w:rsidR="000C56E2" w:rsidRPr="00B00C03">
        <w:rPr>
          <w:rFonts w:ascii="Traditional Arabic" w:hAnsi="Traditional Arabic" w:cs="Traditional Arabic"/>
          <w:sz w:val="32"/>
          <w:szCs w:val="32"/>
          <w:rtl/>
          <w:lang w:bidi="ar-DZ"/>
        </w:rPr>
        <w:t xml:space="preserve"> الكاتب </w:t>
      </w:r>
      <w:r w:rsidR="00AA6099" w:rsidRPr="00B00C03">
        <w:rPr>
          <w:rFonts w:ascii="Traditional Arabic" w:hAnsi="Traditional Arabic" w:cs="Traditional Arabic"/>
          <w:sz w:val="32"/>
          <w:szCs w:val="32"/>
          <w:rtl/>
          <w:lang w:bidi="ar-DZ"/>
        </w:rPr>
        <w:t>"</w:t>
      </w:r>
      <w:r w:rsidR="000C56E2" w:rsidRPr="00B00C03">
        <w:rPr>
          <w:rFonts w:ascii="Traditional Arabic" w:hAnsi="Traditional Arabic" w:cs="Traditional Arabic"/>
          <w:sz w:val="32"/>
          <w:szCs w:val="32"/>
          <w:rtl/>
          <w:lang w:bidi="ar-DZ"/>
        </w:rPr>
        <w:t>أحمد زغب</w:t>
      </w:r>
      <w:r w:rsidR="00AA6099" w:rsidRPr="00B00C03">
        <w:rPr>
          <w:rFonts w:ascii="Traditional Arabic" w:hAnsi="Traditional Arabic" w:cs="Traditional Arabic"/>
          <w:sz w:val="32"/>
          <w:szCs w:val="32"/>
          <w:rtl/>
          <w:lang w:bidi="ar-DZ"/>
        </w:rPr>
        <w:t>"</w:t>
      </w:r>
      <w:r w:rsidR="000C56E2" w:rsidRPr="00B00C03">
        <w:rPr>
          <w:rFonts w:ascii="Traditional Arabic" w:hAnsi="Traditional Arabic" w:cs="Traditional Arabic"/>
          <w:sz w:val="32"/>
          <w:szCs w:val="32"/>
          <w:rtl/>
          <w:lang w:bidi="ar-DZ"/>
        </w:rPr>
        <w:t xml:space="preserve"> وأنارت طريقنا للولوج لعالمه </w:t>
      </w:r>
      <w:r w:rsidR="004C4818" w:rsidRPr="00B00C03">
        <w:rPr>
          <w:rFonts w:ascii="Traditional Arabic" w:hAnsi="Traditional Arabic" w:cs="Traditional Arabic"/>
          <w:sz w:val="32"/>
          <w:szCs w:val="32"/>
          <w:rtl/>
          <w:lang w:bidi="ar-DZ"/>
        </w:rPr>
        <w:t>الروائي.</w:t>
      </w:r>
    </w:p>
    <w:p w:rsidR="00B43BF0" w:rsidRPr="00B00C03" w:rsidRDefault="004C4818" w:rsidP="00B00C03">
      <w:pPr>
        <w:pStyle w:val="ListParagraph"/>
        <w:spacing w:after="0" w:line="360" w:lineRule="auto"/>
        <w:ind w:firstLine="565"/>
        <w:jc w:val="both"/>
        <w:rPr>
          <w:rFonts w:ascii="Traditional Arabic" w:hAnsi="Traditional Arabic" w:cs="Traditional Arabic"/>
          <w:sz w:val="32"/>
          <w:szCs w:val="32"/>
          <w:lang w:bidi="ar-DZ"/>
        </w:rPr>
      </w:pPr>
      <w:r w:rsidRPr="00B00C03">
        <w:rPr>
          <w:rFonts w:ascii="Traditional Arabic" w:hAnsi="Traditional Arabic" w:cs="Traditional Arabic"/>
          <w:sz w:val="32"/>
          <w:szCs w:val="32"/>
          <w:rtl/>
          <w:lang w:bidi="ar-DZ"/>
        </w:rPr>
        <w:t>ولل</w:t>
      </w:r>
      <w:r w:rsidR="00F234C5" w:rsidRPr="00B00C03">
        <w:rPr>
          <w:rFonts w:ascii="Traditional Arabic" w:hAnsi="Traditional Arabic" w:cs="Traditional Arabic"/>
          <w:sz w:val="32"/>
          <w:szCs w:val="32"/>
          <w:rtl/>
          <w:lang w:bidi="ar-DZ"/>
        </w:rPr>
        <w:t>بحث إ</w:t>
      </w:r>
      <w:r w:rsidR="00B43BF0" w:rsidRPr="00B00C03">
        <w:rPr>
          <w:rFonts w:ascii="Traditional Arabic" w:hAnsi="Traditional Arabic" w:cs="Traditional Arabic"/>
          <w:sz w:val="32"/>
          <w:szCs w:val="32"/>
          <w:rtl/>
          <w:lang w:bidi="ar-DZ"/>
        </w:rPr>
        <w:t>شكالية مركزية ف</w:t>
      </w:r>
      <w:r w:rsidR="00F234C5" w:rsidRPr="00B00C03">
        <w:rPr>
          <w:rFonts w:ascii="Traditional Arabic" w:hAnsi="Traditional Arabic" w:cs="Traditional Arabic"/>
          <w:sz w:val="32"/>
          <w:szCs w:val="32"/>
          <w:rtl/>
          <w:lang w:bidi="ar-DZ"/>
        </w:rPr>
        <w:t xml:space="preserve">رضت نفسها من خلال </w:t>
      </w:r>
      <w:r w:rsidRPr="00B00C03">
        <w:rPr>
          <w:rFonts w:ascii="Traditional Arabic" w:hAnsi="Traditional Arabic" w:cs="Traditional Arabic"/>
          <w:sz w:val="32"/>
          <w:szCs w:val="32"/>
          <w:rtl/>
          <w:lang w:bidi="ar-DZ"/>
        </w:rPr>
        <w:t>تمظهرات الموضوع بأنساقه الظاهرة والمضمرة، فكانت على شاكلة</w:t>
      </w:r>
      <w:r w:rsidR="00B00C03">
        <w:rPr>
          <w:rFonts w:ascii="Traditional Arabic" w:hAnsi="Traditional Arabic" w:cs="Traditional Arabic"/>
          <w:sz w:val="32"/>
          <w:szCs w:val="32"/>
          <w:rtl/>
          <w:lang w:bidi="ar-DZ"/>
        </w:rPr>
        <w:t>:</w:t>
      </w:r>
      <w:r w:rsidR="00B43BF0" w:rsidRPr="00B00C03">
        <w:rPr>
          <w:rFonts w:ascii="Traditional Arabic" w:hAnsi="Traditional Arabic" w:cs="Traditional Arabic"/>
          <w:sz w:val="32"/>
          <w:szCs w:val="32"/>
          <w:rtl/>
          <w:lang w:bidi="ar-DZ"/>
        </w:rPr>
        <w:t xml:space="preserve"> ما الأنساق الثقافية الموجودة في هده الرواية ؟ و</w:t>
      </w:r>
      <w:r w:rsidR="00F234C5" w:rsidRPr="00B00C03">
        <w:rPr>
          <w:rFonts w:ascii="Traditional Arabic" w:hAnsi="Traditional Arabic" w:cs="Traditional Arabic"/>
          <w:sz w:val="32"/>
          <w:szCs w:val="32"/>
          <w:rtl/>
          <w:lang w:bidi="ar-DZ"/>
        </w:rPr>
        <w:t>من هذا الأشكال نطرح عدة إ</w:t>
      </w:r>
      <w:r w:rsidR="00B43BF0" w:rsidRPr="00B00C03">
        <w:rPr>
          <w:rFonts w:ascii="Traditional Arabic" w:hAnsi="Traditional Arabic" w:cs="Traditional Arabic"/>
          <w:sz w:val="32"/>
          <w:szCs w:val="32"/>
          <w:rtl/>
          <w:lang w:bidi="ar-DZ"/>
        </w:rPr>
        <w:t>شكاليات فرعية وهي كالآتي</w:t>
      </w:r>
      <w:r w:rsidR="00B00C03">
        <w:rPr>
          <w:rFonts w:ascii="Traditional Arabic" w:hAnsi="Traditional Arabic" w:cs="Traditional Arabic"/>
          <w:sz w:val="32"/>
          <w:szCs w:val="32"/>
          <w:rtl/>
          <w:lang w:bidi="ar-DZ"/>
        </w:rPr>
        <w:t>:</w:t>
      </w:r>
    </w:p>
    <w:p w:rsidR="00B43BF0" w:rsidRPr="00B00C03" w:rsidRDefault="00B43BF0" w:rsidP="00B00C03">
      <w:pPr>
        <w:spacing w:after="0" w:line="360" w:lineRule="auto"/>
        <w:ind w:firstLine="565"/>
        <w:jc w:val="both"/>
        <w:rPr>
          <w:rFonts w:ascii="Traditional Arabic" w:hAnsi="Traditional Arabic" w:cs="Traditional Arabic"/>
          <w:b/>
          <w:bCs/>
          <w:sz w:val="32"/>
          <w:szCs w:val="32"/>
          <w:lang w:bidi="ar-DZ"/>
        </w:rPr>
      </w:pPr>
      <w:r w:rsidRPr="00B00C03">
        <w:rPr>
          <w:rFonts w:ascii="Traditional Arabic" w:hAnsi="Traditional Arabic" w:cs="Traditional Arabic"/>
          <w:b/>
          <w:bCs/>
          <w:sz w:val="32"/>
          <w:szCs w:val="32"/>
          <w:rtl/>
          <w:lang w:bidi="ar-DZ"/>
        </w:rPr>
        <w:t>ما النقد الثقافي ؟ ما النسق ؟ ما الأنساق الثقافية المضمرة داخل رواية ليلة هروب فجرة ؟</w:t>
      </w:r>
    </w:p>
    <w:p w:rsidR="002A09E4" w:rsidRPr="00B00C03" w:rsidRDefault="004C4818" w:rsidP="00B00C03">
      <w:pPr>
        <w:spacing w:after="0" w:line="360" w:lineRule="auto"/>
        <w:ind w:firstLine="565"/>
        <w:jc w:val="both"/>
        <w:rPr>
          <w:rFonts w:ascii="Traditional Arabic" w:hAnsi="Traditional Arabic" w:cs="Traditional Arabic"/>
          <w:sz w:val="32"/>
          <w:szCs w:val="32"/>
          <w:lang w:bidi="ar-DZ"/>
        </w:rPr>
      </w:pPr>
      <w:r w:rsidRPr="00B00C03">
        <w:rPr>
          <w:rFonts w:ascii="Traditional Arabic" w:hAnsi="Traditional Arabic" w:cs="Traditional Arabic"/>
          <w:sz w:val="32"/>
          <w:szCs w:val="32"/>
          <w:rtl/>
          <w:lang w:bidi="ar-DZ"/>
        </w:rPr>
        <w:lastRenderedPageBreak/>
        <w:t>وللإجابة عن هذه الإشكالية استأنسنا</w:t>
      </w:r>
      <w:r w:rsidR="00B00C03">
        <w:rPr>
          <w:rFonts w:ascii="Traditional Arabic" w:hAnsi="Traditional Arabic" w:cs="Traditional Arabic"/>
          <w:sz w:val="32"/>
          <w:szCs w:val="32"/>
          <w:rtl/>
          <w:lang w:bidi="ar-DZ"/>
        </w:rPr>
        <w:t xml:space="preserve"> </w:t>
      </w:r>
      <w:r w:rsidRPr="00B00C03">
        <w:rPr>
          <w:rFonts w:ascii="Traditional Arabic" w:hAnsi="Traditional Arabic" w:cs="Traditional Arabic"/>
          <w:sz w:val="32"/>
          <w:szCs w:val="32"/>
          <w:rtl/>
          <w:lang w:bidi="ar-DZ"/>
        </w:rPr>
        <w:t>ب</w:t>
      </w:r>
      <w:r w:rsidR="00F234C5" w:rsidRPr="00B00C03">
        <w:rPr>
          <w:rFonts w:ascii="Traditional Arabic" w:hAnsi="Traditional Arabic" w:cs="Traditional Arabic"/>
          <w:sz w:val="32"/>
          <w:szCs w:val="32"/>
          <w:rtl/>
          <w:lang w:bidi="ar-DZ"/>
        </w:rPr>
        <w:t>المنهج الثقافي</w:t>
      </w:r>
      <w:r w:rsidR="00B00C03">
        <w:rPr>
          <w:rFonts w:ascii="Traditional Arabic" w:hAnsi="Traditional Arabic" w:cs="Traditional Arabic"/>
          <w:sz w:val="32"/>
          <w:szCs w:val="32"/>
          <w:rtl/>
          <w:lang w:bidi="ar-DZ"/>
        </w:rPr>
        <w:t xml:space="preserve"> </w:t>
      </w:r>
      <w:r w:rsidRPr="00B00C03">
        <w:rPr>
          <w:rFonts w:ascii="Traditional Arabic" w:hAnsi="Traditional Arabic" w:cs="Traditional Arabic"/>
          <w:sz w:val="32"/>
          <w:szCs w:val="32"/>
          <w:rtl/>
          <w:lang w:bidi="ar-DZ"/>
        </w:rPr>
        <w:t xml:space="preserve">لأنه الأنسب لهكذا نوع من الدراسة </w:t>
      </w:r>
      <w:r w:rsidR="002A09E4" w:rsidRPr="00B00C03">
        <w:rPr>
          <w:rFonts w:ascii="Traditional Arabic" w:hAnsi="Traditional Arabic" w:cs="Traditional Arabic"/>
          <w:sz w:val="32"/>
          <w:szCs w:val="32"/>
          <w:rtl/>
          <w:lang w:bidi="ar-DZ"/>
        </w:rPr>
        <w:t xml:space="preserve">الدراسة </w:t>
      </w:r>
      <w:r w:rsidR="00EB0D9B" w:rsidRPr="00B00C03">
        <w:rPr>
          <w:rFonts w:ascii="Traditional Arabic" w:hAnsi="Traditional Arabic" w:cs="Traditional Arabic"/>
          <w:sz w:val="32"/>
          <w:szCs w:val="32"/>
          <w:rtl/>
          <w:lang w:bidi="ar-DZ"/>
        </w:rPr>
        <w:t>كما وظفنا بعضا من المناهج المكملة لهذا المنهج ك</w:t>
      </w:r>
      <w:r w:rsidR="002A09E4" w:rsidRPr="00B00C03">
        <w:rPr>
          <w:rFonts w:ascii="Traditional Arabic" w:hAnsi="Traditional Arabic" w:cs="Traditional Arabic"/>
          <w:sz w:val="32"/>
          <w:szCs w:val="32"/>
          <w:rtl/>
          <w:lang w:bidi="ar-DZ"/>
        </w:rPr>
        <w:t>المنهج</w:t>
      </w:r>
      <w:r w:rsidR="00F234C5" w:rsidRPr="00B00C03">
        <w:rPr>
          <w:rFonts w:ascii="Traditional Arabic" w:hAnsi="Traditional Arabic" w:cs="Traditional Arabic"/>
          <w:sz w:val="32"/>
          <w:szCs w:val="32"/>
          <w:rtl/>
          <w:lang w:bidi="ar-DZ"/>
        </w:rPr>
        <w:t xml:space="preserve"> الوصفي التحليلي</w:t>
      </w:r>
      <w:r w:rsidR="00B00C03">
        <w:rPr>
          <w:rFonts w:ascii="Traditional Arabic" w:hAnsi="Traditional Arabic" w:cs="Traditional Arabic"/>
          <w:sz w:val="32"/>
          <w:szCs w:val="32"/>
          <w:rtl/>
          <w:lang w:bidi="ar-DZ"/>
        </w:rPr>
        <w:t>،</w:t>
      </w:r>
      <w:r w:rsidR="00F234C5" w:rsidRPr="00B00C03">
        <w:rPr>
          <w:rFonts w:ascii="Traditional Arabic" w:hAnsi="Traditional Arabic" w:cs="Traditional Arabic"/>
          <w:sz w:val="32"/>
          <w:szCs w:val="32"/>
          <w:rtl/>
          <w:lang w:bidi="ar-DZ"/>
        </w:rPr>
        <w:t xml:space="preserve"> </w:t>
      </w:r>
      <w:r w:rsidR="00EB0D9B" w:rsidRPr="00B00C03">
        <w:rPr>
          <w:rFonts w:ascii="Traditional Arabic" w:hAnsi="Traditional Arabic" w:cs="Traditional Arabic"/>
          <w:sz w:val="32"/>
          <w:szCs w:val="32"/>
          <w:rtl/>
          <w:lang w:bidi="ar-DZ"/>
        </w:rPr>
        <w:t>بغية</w:t>
      </w:r>
      <w:r w:rsidR="002A09E4" w:rsidRPr="00B00C03">
        <w:rPr>
          <w:rFonts w:ascii="Traditional Arabic" w:hAnsi="Traditional Arabic" w:cs="Traditional Arabic"/>
          <w:sz w:val="32"/>
          <w:szCs w:val="32"/>
          <w:rtl/>
          <w:lang w:bidi="ar-DZ"/>
        </w:rPr>
        <w:t xml:space="preserve"> </w:t>
      </w:r>
      <w:r w:rsidR="00EB0D9B" w:rsidRPr="00B00C03">
        <w:rPr>
          <w:rFonts w:ascii="Traditional Arabic" w:hAnsi="Traditional Arabic" w:cs="Traditional Arabic"/>
          <w:sz w:val="32"/>
          <w:szCs w:val="32"/>
          <w:rtl/>
          <w:lang w:bidi="ar-DZ"/>
        </w:rPr>
        <w:t xml:space="preserve">اطلعنا </w:t>
      </w:r>
      <w:r w:rsidR="002A09E4" w:rsidRPr="00B00C03">
        <w:rPr>
          <w:rFonts w:ascii="Traditional Arabic" w:hAnsi="Traditional Arabic" w:cs="Traditional Arabic"/>
          <w:sz w:val="32"/>
          <w:szCs w:val="32"/>
          <w:rtl/>
          <w:lang w:bidi="ar-DZ"/>
        </w:rPr>
        <w:t>على الأنساق الكامنة في ثنايا النصوص</w:t>
      </w:r>
      <w:r w:rsidR="00B00C03">
        <w:rPr>
          <w:rFonts w:ascii="Traditional Arabic" w:hAnsi="Traditional Arabic" w:cs="Traditional Arabic"/>
          <w:sz w:val="32"/>
          <w:szCs w:val="32"/>
          <w:rtl/>
          <w:lang w:bidi="ar-DZ"/>
        </w:rPr>
        <w:t xml:space="preserve"> و</w:t>
      </w:r>
      <w:r w:rsidR="002A09E4" w:rsidRPr="00B00C03">
        <w:rPr>
          <w:rFonts w:ascii="Traditional Arabic" w:hAnsi="Traditional Arabic" w:cs="Traditional Arabic"/>
          <w:sz w:val="32"/>
          <w:szCs w:val="32"/>
          <w:rtl/>
          <w:lang w:bidi="ar-DZ"/>
        </w:rPr>
        <w:t>يساعدنا على تحليلها</w:t>
      </w:r>
      <w:r w:rsidR="007E609F">
        <w:rPr>
          <w:rFonts w:ascii="Traditional Arabic" w:hAnsi="Traditional Arabic" w:cs="Traditional Arabic"/>
          <w:sz w:val="32"/>
          <w:szCs w:val="32"/>
          <w:rtl/>
          <w:lang w:bidi="ar-DZ"/>
        </w:rPr>
        <w:t>.</w:t>
      </w:r>
      <w:r w:rsidR="00E4001E" w:rsidRPr="00B00C03">
        <w:rPr>
          <w:rFonts w:ascii="Traditional Arabic" w:hAnsi="Traditional Arabic" w:cs="Traditional Arabic"/>
          <w:sz w:val="32"/>
          <w:szCs w:val="32"/>
          <w:rtl/>
          <w:lang w:bidi="ar-DZ"/>
        </w:rPr>
        <w:t xml:space="preserve"> </w:t>
      </w:r>
    </w:p>
    <w:p w:rsidR="001346E1" w:rsidRPr="00B00C03" w:rsidRDefault="002A09E4" w:rsidP="00B00C03">
      <w:pPr>
        <w:spacing w:after="0" w:line="360" w:lineRule="auto"/>
        <w:ind w:firstLine="565"/>
        <w:jc w:val="both"/>
        <w:rPr>
          <w:rFonts w:ascii="Traditional Arabic" w:hAnsi="Traditional Arabic" w:cs="Traditional Arabic"/>
          <w:sz w:val="32"/>
          <w:szCs w:val="32"/>
          <w:rtl/>
          <w:lang w:bidi="ar-DZ"/>
        </w:rPr>
      </w:pPr>
      <w:r w:rsidRPr="00B00C03">
        <w:rPr>
          <w:rFonts w:ascii="Traditional Arabic" w:hAnsi="Traditional Arabic" w:cs="Traditional Arabic"/>
          <w:sz w:val="32"/>
          <w:szCs w:val="32"/>
          <w:rtl/>
          <w:lang w:bidi="ar-DZ"/>
        </w:rPr>
        <w:t xml:space="preserve">وللاجابة على </w:t>
      </w:r>
      <w:r w:rsidR="00EC3EAF" w:rsidRPr="00B00C03">
        <w:rPr>
          <w:rFonts w:ascii="Traditional Arabic" w:hAnsi="Traditional Arabic" w:cs="Traditional Arabic"/>
          <w:sz w:val="32"/>
          <w:szCs w:val="32"/>
          <w:rtl/>
          <w:lang w:bidi="ar-DZ"/>
        </w:rPr>
        <w:t>هذه</w:t>
      </w:r>
      <w:r w:rsidR="00B00C03">
        <w:rPr>
          <w:rFonts w:ascii="Traditional Arabic" w:hAnsi="Traditional Arabic" w:cs="Traditional Arabic"/>
          <w:sz w:val="32"/>
          <w:szCs w:val="32"/>
          <w:rtl/>
          <w:lang w:bidi="ar-DZ"/>
        </w:rPr>
        <w:t xml:space="preserve"> </w:t>
      </w:r>
      <w:r w:rsidRPr="00B00C03">
        <w:rPr>
          <w:rFonts w:ascii="Traditional Arabic" w:hAnsi="Traditional Arabic" w:cs="Traditional Arabic"/>
          <w:sz w:val="32"/>
          <w:szCs w:val="32"/>
          <w:rtl/>
          <w:lang w:bidi="ar-DZ"/>
        </w:rPr>
        <w:t xml:space="preserve">الاشكاليات المطروحة </w:t>
      </w:r>
      <w:r w:rsidR="001346E1" w:rsidRPr="00B00C03">
        <w:rPr>
          <w:rFonts w:ascii="Traditional Arabic" w:hAnsi="Traditional Arabic" w:cs="Traditional Arabic"/>
          <w:sz w:val="32"/>
          <w:szCs w:val="32"/>
          <w:rtl/>
          <w:lang w:bidi="ar-DZ"/>
        </w:rPr>
        <w:t>رسمنا الخطة التالية التي تضمنت مقدمة، ومدخل، يليها فصلين،</w:t>
      </w:r>
      <w:r w:rsidR="007E609F">
        <w:rPr>
          <w:rFonts w:ascii="Traditional Arabic" w:hAnsi="Traditional Arabic" w:cs="Traditional Arabic" w:hint="cs"/>
          <w:sz w:val="32"/>
          <w:szCs w:val="32"/>
          <w:rtl/>
          <w:lang w:bidi="ar-DZ"/>
        </w:rPr>
        <w:t xml:space="preserve"> </w:t>
      </w:r>
      <w:r w:rsidR="001346E1" w:rsidRPr="00B00C03">
        <w:rPr>
          <w:rFonts w:ascii="Traditional Arabic" w:hAnsi="Traditional Arabic" w:cs="Traditional Arabic"/>
          <w:sz w:val="32"/>
          <w:szCs w:val="32"/>
          <w:rtl/>
          <w:lang w:bidi="ar-DZ"/>
        </w:rPr>
        <w:t xml:space="preserve">ويتلوهما خاتمة وملخص للرواية جرى تفصيلها كالآتي: </w:t>
      </w:r>
    </w:p>
    <w:p w:rsidR="001346E1" w:rsidRPr="00B00C03" w:rsidRDefault="001346E1" w:rsidP="00B00C03">
      <w:pPr>
        <w:spacing w:after="0" w:line="360" w:lineRule="auto"/>
        <w:ind w:firstLine="565"/>
        <w:jc w:val="both"/>
        <w:rPr>
          <w:rFonts w:ascii="Traditional Arabic" w:hAnsi="Traditional Arabic" w:cs="Traditional Arabic"/>
          <w:sz w:val="32"/>
          <w:szCs w:val="32"/>
          <w:rtl/>
          <w:lang w:bidi="ar-DZ"/>
        </w:rPr>
      </w:pPr>
      <w:r w:rsidRPr="00B00C03">
        <w:rPr>
          <w:rFonts w:ascii="Traditional Arabic" w:hAnsi="Traditional Arabic" w:cs="Traditional Arabic"/>
          <w:sz w:val="32"/>
          <w:szCs w:val="32"/>
          <w:rtl/>
          <w:lang w:bidi="ar-DZ"/>
        </w:rPr>
        <w:t>مقدمة.</w:t>
      </w:r>
    </w:p>
    <w:p w:rsidR="001346E1" w:rsidRPr="00B00C03" w:rsidRDefault="001346E1" w:rsidP="00B00C03">
      <w:pPr>
        <w:spacing w:after="0" w:line="360" w:lineRule="auto"/>
        <w:ind w:firstLine="565"/>
        <w:jc w:val="both"/>
        <w:rPr>
          <w:rFonts w:ascii="Traditional Arabic" w:hAnsi="Traditional Arabic" w:cs="Traditional Arabic"/>
          <w:sz w:val="32"/>
          <w:szCs w:val="32"/>
          <w:rtl/>
          <w:lang w:bidi="ar-DZ"/>
        </w:rPr>
      </w:pPr>
      <w:r w:rsidRPr="00B00C03">
        <w:rPr>
          <w:rFonts w:ascii="Traditional Arabic" w:hAnsi="Traditional Arabic" w:cs="Traditional Arabic"/>
          <w:sz w:val="32"/>
          <w:szCs w:val="32"/>
          <w:rtl/>
          <w:lang w:bidi="ar-DZ"/>
        </w:rPr>
        <w:t>مدخل: خصصنا فيها ماهية الأنساق الثقافية.</w:t>
      </w:r>
    </w:p>
    <w:p w:rsidR="001346E1" w:rsidRPr="00B00C03" w:rsidRDefault="001346E1" w:rsidP="00B00C03">
      <w:pPr>
        <w:spacing w:after="0" w:line="360" w:lineRule="auto"/>
        <w:ind w:firstLine="565"/>
        <w:jc w:val="both"/>
        <w:rPr>
          <w:rFonts w:ascii="Traditional Arabic" w:hAnsi="Traditional Arabic" w:cs="Traditional Arabic"/>
          <w:sz w:val="32"/>
          <w:szCs w:val="32"/>
          <w:rtl/>
          <w:lang w:bidi="ar-DZ"/>
        </w:rPr>
      </w:pPr>
      <w:r w:rsidRPr="00B00C03">
        <w:rPr>
          <w:rFonts w:ascii="Traditional Arabic" w:hAnsi="Traditional Arabic" w:cs="Traditional Arabic"/>
          <w:sz w:val="32"/>
          <w:szCs w:val="32"/>
          <w:rtl/>
          <w:lang w:bidi="ar-DZ"/>
        </w:rPr>
        <w:t>الفصل الأول: وسمي بالنقد والنسق الثقافي وتطرقنا فيه إلى:</w:t>
      </w:r>
    </w:p>
    <w:p w:rsidR="001346E1" w:rsidRPr="00B00C03" w:rsidRDefault="001346E1" w:rsidP="009E34E5">
      <w:pPr>
        <w:pStyle w:val="Heading1"/>
        <w:numPr>
          <w:ilvl w:val="0"/>
          <w:numId w:val="1"/>
        </w:numPr>
        <w:tabs>
          <w:tab w:val="right" w:pos="1699"/>
        </w:tabs>
        <w:spacing w:before="0" w:line="360" w:lineRule="auto"/>
        <w:ind w:firstLine="565"/>
        <w:jc w:val="both"/>
        <w:rPr>
          <w:rFonts w:cs="Traditional Arabic"/>
          <w:b w:val="0"/>
          <w:bCs w:val="0"/>
          <w:sz w:val="32"/>
          <w:rtl/>
        </w:rPr>
      </w:pPr>
      <w:bookmarkStart w:id="3" w:name="_Toc76813439"/>
      <w:bookmarkStart w:id="4" w:name="_Toc76815734"/>
      <w:r w:rsidRPr="00B00C03">
        <w:rPr>
          <w:rFonts w:cs="Traditional Arabic"/>
          <w:b w:val="0"/>
          <w:bCs w:val="0"/>
          <w:sz w:val="32"/>
          <w:rtl/>
        </w:rPr>
        <w:t>مواضيع</w:t>
      </w:r>
      <w:r w:rsidRPr="00B00C03">
        <w:rPr>
          <w:rFonts w:cs="Traditional Arabic"/>
          <w:b w:val="0"/>
          <w:bCs w:val="0"/>
          <w:sz w:val="32"/>
        </w:rPr>
        <w:t xml:space="preserve"> </w:t>
      </w:r>
      <w:r w:rsidRPr="00B00C03">
        <w:rPr>
          <w:rFonts w:cs="Traditional Arabic"/>
          <w:b w:val="0"/>
          <w:bCs w:val="0"/>
          <w:sz w:val="32"/>
          <w:rtl/>
        </w:rPr>
        <w:t>النقد</w:t>
      </w:r>
      <w:r w:rsidRPr="00B00C03">
        <w:rPr>
          <w:rFonts w:cs="Traditional Arabic"/>
          <w:b w:val="0"/>
          <w:bCs w:val="0"/>
          <w:sz w:val="32"/>
        </w:rPr>
        <w:t xml:space="preserve"> </w:t>
      </w:r>
      <w:r w:rsidRPr="00B00C03">
        <w:rPr>
          <w:rFonts w:cs="Traditional Arabic"/>
          <w:b w:val="0"/>
          <w:bCs w:val="0"/>
          <w:sz w:val="32"/>
          <w:rtl/>
        </w:rPr>
        <w:t>الثقاف</w:t>
      </w:r>
      <w:r w:rsidRPr="00B00C03">
        <w:rPr>
          <w:rFonts w:cs="Traditional Arabic"/>
          <w:b w:val="0"/>
          <w:bCs w:val="0"/>
          <w:sz w:val="32"/>
          <w:rtl/>
          <w:lang w:bidi="ar-DZ"/>
        </w:rPr>
        <w:t>ي</w:t>
      </w:r>
      <w:r w:rsidRPr="00B00C03">
        <w:rPr>
          <w:rFonts w:cs="Traditional Arabic"/>
          <w:b w:val="0"/>
          <w:bCs w:val="0"/>
          <w:sz w:val="32"/>
          <w:rtl/>
        </w:rPr>
        <w:t>.</w:t>
      </w:r>
      <w:bookmarkEnd w:id="3"/>
      <w:bookmarkEnd w:id="4"/>
    </w:p>
    <w:p w:rsidR="009B07C1" w:rsidRPr="00B00C03" w:rsidRDefault="009B07C1" w:rsidP="009E34E5">
      <w:pPr>
        <w:pStyle w:val="ListParagraph"/>
        <w:numPr>
          <w:ilvl w:val="0"/>
          <w:numId w:val="1"/>
        </w:numPr>
        <w:tabs>
          <w:tab w:val="right" w:pos="1699"/>
        </w:tabs>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الخطوات المنهجية للمقاربة الثقافية.</w:t>
      </w:r>
    </w:p>
    <w:p w:rsidR="009B07C1" w:rsidRPr="00B00C03" w:rsidRDefault="009B07C1" w:rsidP="009E34E5">
      <w:pPr>
        <w:pStyle w:val="ListParagraph"/>
        <w:numPr>
          <w:ilvl w:val="0"/>
          <w:numId w:val="1"/>
        </w:numPr>
        <w:tabs>
          <w:tab w:val="right" w:pos="1699"/>
        </w:tabs>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المدارس المساهمة في تأسيس النقد الثقافي.</w:t>
      </w:r>
    </w:p>
    <w:p w:rsidR="009B07C1" w:rsidRPr="00B00C03" w:rsidRDefault="009B07C1" w:rsidP="009E34E5">
      <w:pPr>
        <w:pStyle w:val="ListParagraph"/>
        <w:numPr>
          <w:ilvl w:val="0"/>
          <w:numId w:val="1"/>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سمات وأسس النقد الثقافي.</w:t>
      </w:r>
    </w:p>
    <w:p w:rsidR="001346E1" w:rsidRPr="00B00C03" w:rsidRDefault="001346E1" w:rsidP="00B00C03">
      <w:p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الفصل الثاني: وسمي بعنوان الأنساق الثقافية في رواية "ليلة هروب فجرة" وتطرقنا فيه إلى:</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تقديــــم.</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فضاءات العنوان.</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الطابوهات / المحاكمة النسقية</w:t>
      </w:r>
      <w:r w:rsidR="007E609F">
        <w:rPr>
          <w:rFonts w:ascii="Traditional Arabic" w:hAnsi="Traditional Arabic" w:cs="Traditional Arabic"/>
          <w:sz w:val="32"/>
          <w:szCs w:val="32"/>
          <w:rtl/>
        </w:rPr>
        <w:t>.</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جدلية القيم / مفارقات الواقع.</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تيمة الزمان في الرواية.</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باكي النسق المقيد /فجرة النسق الحر.</w:t>
      </w:r>
    </w:p>
    <w:p w:rsidR="009B07C1" w:rsidRPr="00B00C03" w:rsidRDefault="009B07C1" w:rsidP="009E34E5">
      <w:pPr>
        <w:pStyle w:val="ListParagraph"/>
        <w:numPr>
          <w:ilvl w:val="0"/>
          <w:numId w:val="2"/>
        </w:numPr>
        <w:tabs>
          <w:tab w:val="right" w:pos="1699"/>
        </w:tabs>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lastRenderedPageBreak/>
        <w:t>ملخص الرواية.</w:t>
      </w:r>
    </w:p>
    <w:p w:rsidR="00D93776" w:rsidRPr="00B00C03" w:rsidRDefault="00D93776" w:rsidP="00B00C03">
      <w:pPr>
        <w:pStyle w:val="ListParagraph"/>
        <w:tabs>
          <w:tab w:val="right" w:pos="1699"/>
        </w:tabs>
        <w:spacing w:after="0" w:line="360" w:lineRule="auto"/>
        <w:ind w:left="0"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خاتمة.</w:t>
      </w:r>
    </w:p>
    <w:p w:rsidR="001346E1" w:rsidRPr="00B00C03" w:rsidRDefault="00D93776" w:rsidP="00B00C03">
      <w:pPr>
        <w:spacing w:after="0" w:line="360" w:lineRule="auto"/>
        <w:ind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كما اعتمدنا في البحث على جملة من المصادر</w:t>
      </w:r>
      <w:r w:rsidR="00B00C03">
        <w:rPr>
          <w:rFonts w:ascii="Traditional Arabic" w:hAnsi="Traditional Arabic" w:cs="Traditional Arabic"/>
          <w:sz w:val="32"/>
          <w:szCs w:val="32"/>
          <w:rtl/>
        </w:rPr>
        <w:t xml:space="preserve"> و</w:t>
      </w:r>
      <w:r w:rsidRPr="00B00C03">
        <w:rPr>
          <w:rFonts w:ascii="Traditional Arabic" w:hAnsi="Traditional Arabic" w:cs="Traditional Arabic"/>
          <w:sz w:val="32"/>
          <w:szCs w:val="32"/>
          <w:rtl/>
        </w:rPr>
        <w:t xml:space="preserve">المراجع كان أهمها: </w:t>
      </w:r>
    </w:p>
    <w:p w:rsidR="00D93776" w:rsidRPr="00B00C03" w:rsidRDefault="00D93776" w:rsidP="009E34E5">
      <w:pPr>
        <w:pStyle w:val="ListParagraph"/>
        <w:numPr>
          <w:ilvl w:val="0"/>
          <w:numId w:val="3"/>
        </w:numPr>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أحمد زغب: رواية ليلة هروب فجرة، سامي للطباعة والنشر</w:t>
      </w:r>
      <w:r w:rsidR="00B00C03">
        <w:rPr>
          <w:rFonts w:ascii="Traditional Arabic" w:hAnsi="Traditional Arabic" w:cs="Traditional Arabic"/>
          <w:sz w:val="32"/>
          <w:szCs w:val="32"/>
          <w:rtl/>
        </w:rPr>
        <w:t xml:space="preserve"> و</w:t>
      </w:r>
      <w:r w:rsidRPr="00B00C03">
        <w:rPr>
          <w:rFonts w:ascii="Traditional Arabic" w:hAnsi="Traditional Arabic" w:cs="Traditional Arabic"/>
          <w:sz w:val="32"/>
          <w:szCs w:val="32"/>
          <w:rtl/>
        </w:rPr>
        <w:t>التوزيع، الوادي، الجزائر</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 xml:space="preserve"> 2017</w:t>
      </w:r>
    </w:p>
    <w:p w:rsidR="00D93776" w:rsidRPr="00B00C03" w:rsidRDefault="00D93776" w:rsidP="009E34E5">
      <w:pPr>
        <w:pStyle w:val="ListParagraph"/>
        <w:numPr>
          <w:ilvl w:val="0"/>
          <w:numId w:val="3"/>
        </w:numPr>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عبد الله الغدامي</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عبد النبي اصطيف</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نقد ثقافي أم نقد أدبي</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دار الفكر</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دمشق</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2004.</w:t>
      </w:r>
    </w:p>
    <w:p w:rsidR="00D93776" w:rsidRPr="00B00C03" w:rsidRDefault="00D93776" w:rsidP="009E34E5">
      <w:pPr>
        <w:pStyle w:val="ListParagraph"/>
        <w:numPr>
          <w:ilvl w:val="0"/>
          <w:numId w:val="3"/>
        </w:numPr>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جميل حمداوي</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نظريات النقد الأدبي في مرحلة ما بعد الحداثة، ط1.</w:t>
      </w:r>
    </w:p>
    <w:p w:rsidR="00D93776" w:rsidRPr="00B00C03" w:rsidRDefault="00D93776" w:rsidP="009E34E5">
      <w:pPr>
        <w:pStyle w:val="ListParagraph"/>
        <w:numPr>
          <w:ilvl w:val="0"/>
          <w:numId w:val="3"/>
        </w:numPr>
        <w:spacing w:after="0" w:line="360" w:lineRule="auto"/>
        <w:ind w:firstLine="565"/>
        <w:jc w:val="both"/>
        <w:rPr>
          <w:rFonts w:ascii="Traditional Arabic" w:hAnsi="Traditional Arabic" w:cs="Traditional Arabic"/>
          <w:sz w:val="32"/>
          <w:szCs w:val="32"/>
        </w:rPr>
      </w:pPr>
      <w:r w:rsidRPr="00B00C03">
        <w:rPr>
          <w:rFonts w:ascii="Traditional Arabic" w:hAnsi="Traditional Arabic" w:cs="Traditional Arabic"/>
          <w:sz w:val="32"/>
          <w:szCs w:val="32"/>
          <w:rtl/>
        </w:rPr>
        <w:t>جميل حمداوي</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النقد الثقافي بين المطرقة والسندان،ط1</w:t>
      </w:r>
      <w:r w:rsidR="00B00C03">
        <w:rPr>
          <w:rFonts w:ascii="Traditional Arabic" w:hAnsi="Traditional Arabic" w:cs="Traditional Arabic"/>
          <w:sz w:val="32"/>
          <w:szCs w:val="32"/>
          <w:rtl/>
        </w:rPr>
        <w:t>،</w:t>
      </w:r>
      <w:r w:rsidRPr="00B00C03">
        <w:rPr>
          <w:rFonts w:ascii="Traditional Arabic" w:hAnsi="Traditional Arabic" w:cs="Traditional Arabic"/>
          <w:sz w:val="32"/>
          <w:szCs w:val="32"/>
          <w:rtl/>
        </w:rPr>
        <w:t xml:space="preserve"> 24 فيفري 2020.</w:t>
      </w:r>
    </w:p>
    <w:p w:rsidR="006D2E8A" w:rsidRPr="00B00C03" w:rsidRDefault="006D2E8A" w:rsidP="00B00C03">
      <w:pPr>
        <w:pStyle w:val="ListParagraph"/>
        <w:spacing w:after="0" w:line="360" w:lineRule="auto"/>
        <w:ind w:left="0" w:firstLine="565"/>
        <w:jc w:val="both"/>
        <w:rPr>
          <w:rFonts w:ascii="Traditional Arabic" w:hAnsi="Traditional Arabic" w:cs="Traditional Arabic"/>
          <w:sz w:val="32"/>
          <w:szCs w:val="32"/>
          <w:rtl/>
        </w:rPr>
      </w:pPr>
      <w:r w:rsidRPr="00B00C03">
        <w:rPr>
          <w:rFonts w:ascii="Traditional Arabic" w:hAnsi="Traditional Arabic" w:cs="Traditional Arabic"/>
          <w:sz w:val="32"/>
          <w:szCs w:val="32"/>
          <w:rtl/>
        </w:rPr>
        <w:t>نتوجه بخالص الشكر</w:t>
      </w:r>
      <w:r w:rsidR="00B00C03">
        <w:rPr>
          <w:rFonts w:ascii="Traditional Arabic" w:hAnsi="Traditional Arabic" w:cs="Traditional Arabic"/>
          <w:sz w:val="32"/>
          <w:szCs w:val="32"/>
          <w:rtl/>
        </w:rPr>
        <w:t xml:space="preserve"> و</w:t>
      </w:r>
      <w:r w:rsidRPr="00B00C03">
        <w:rPr>
          <w:rFonts w:ascii="Traditional Arabic" w:hAnsi="Traditional Arabic" w:cs="Traditional Arabic"/>
          <w:sz w:val="32"/>
          <w:szCs w:val="32"/>
          <w:rtl/>
        </w:rPr>
        <w:t>العرفان والتقدير للأستاذ "</w:t>
      </w:r>
      <w:r w:rsidRPr="00B00C03">
        <w:rPr>
          <w:rFonts w:ascii="Traditional Arabic" w:hAnsi="Traditional Arabic" w:cs="Traditional Arabic"/>
          <w:b/>
          <w:bCs/>
          <w:sz w:val="32"/>
          <w:szCs w:val="32"/>
          <w:rtl/>
        </w:rPr>
        <w:t>قسيس الصالح</w:t>
      </w:r>
      <w:r w:rsidRPr="00B00C03">
        <w:rPr>
          <w:rFonts w:ascii="Traditional Arabic" w:hAnsi="Traditional Arabic" w:cs="Traditional Arabic"/>
          <w:sz w:val="32"/>
          <w:szCs w:val="32"/>
          <w:rtl/>
        </w:rPr>
        <w:t>" الذي كان نعم المشرف</w:t>
      </w:r>
      <w:r w:rsidR="00B00C03">
        <w:rPr>
          <w:rFonts w:ascii="Traditional Arabic" w:hAnsi="Traditional Arabic" w:cs="Traditional Arabic"/>
          <w:sz w:val="32"/>
          <w:szCs w:val="32"/>
          <w:rtl/>
        </w:rPr>
        <w:t xml:space="preserve"> و</w:t>
      </w:r>
      <w:r w:rsidRPr="00B00C03">
        <w:rPr>
          <w:rFonts w:ascii="Traditional Arabic" w:hAnsi="Traditional Arabic" w:cs="Traditional Arabic"/>
          <w:sz w:val="32"/>
          <w:szCs w:val="32"/>
          <w:rtl/>
        </w:rPr>
        <w:t>الموجه لنا ونشكره على إشرافه الراقي المبني على الحوار والنقاش وقبل الرأي الآخر ونشكره على توجيهاته التي كانت خير عون لنا في تذليل الصعوبات، وإخراج هذا العمل المتواضع ووصوله إلى صورته النهائية التي بين أيدينا، فجزاه الله خير جزاء.</w:t>
      </w:r>
    </w:p>
    <w:p w:rsidR="007E609F" w:rsidRDefault="007E609F" w:rsidP="00B00C03">
      <w:pPr>
        <w:spacing w:after="0" w:line="360" w:lineRule="auto"/>
        <w:ind w:firstLine="565"/>
        <w:jc w:val="both"/>
        <w:rPr>
          <w:rFonts w:ascii="Traditional Arabic" w:hAnsi="Traditional Arabic" w:cs="Traditional Arabic"/>
          <w:sz w:val="32"/>
          <w:szCs w:val="32"/>
          <w:rtl/>
          <w:lang w:bidi="ar-DZ"/>
        </w:rPr>
        <w:sectPr w:rsidR="007E609F" w:rsidSect="00DA6E00">
          <w:headerReference w:type="default" r:id="rId19"/>
          <w:footerReference w:type="even" r:id="rId20"/>
          <w:footerReference w:type="default" r:id="rId21"/>
          <w:footerReference w:type="first" r:id="rId22"/>
          <w:pgSz w:w="11906" w:h="16838"/>
          <w:pgMar w:top="1418" w:right="1985" w:bottom="1418" w:left="851" w:header="708" w:footer="708" w:gutter="0"/>
          <w:cols w:space="708"/>
          <w:docGrid w:linePitch="360"/>
        </w:sectPr>
      </w:pPr>
    </w:p>
    <w:p w:rsidR="009606A2" w:rsidRDefault="009606A2" w:rsidP="00B00C03">
      <w:pPr>
        <w:spacing w:after="0" w:line="360" w:lineRule="auto"/>
        <w:ind w:firstLine="565"/>
        <w:jc w:val="both"/>
        <w:rPr>
          <w:rFonts w:ascii="Traditional Arabic" w:hAnsi="Traditional Arabic" w:cs="Traditional Arabic"/>
          <w:sz w:val="32"/>
          <w:szCs w:val="32"/>
          <w:lang w:bidi="ar-DZ"/>
        </w:rPr>
      </w:pPr>
    </w:p>
    <w:p w:rsidR="007E609F" w:rsidRDefault="007E609F" w:rsidP="00B00C03">
      <w:pPr>
        <w:spacing w:after="0" w:line="360" w:lineRule="auto"/>
        <w:ind w:firstLine="565"/>
        <w:jc w:val="both"/>
        <w:rPr>
          <w:rFonts w:ascii="Traditional Arabic" w:hAnsi="Traditional Arabic" w:cs="Traditional Arabic"/>
          <w:sz w:val="32"/>
          <w:szCs w:val="32"/>
          <w:lang w:bidi="ar-DZ"/>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p>
    <w:p w:rsidR="007E609F" w:rsidRDefault="002F455B" w:rsidP="007E609F">
      <w:pPr>
        <w:tabs>
          <w:tab w:val="right" w:pos="849"/>
        </w:tabs>
        <w:bidi w:val="0"/>
        <w:spacing w:after="0" w:line="360" w:lineRule="auto"/>
        <w:ind w:left="-2" w:firstLine="567"/>
        <w:jc w:val="both"/>
        <w:rPr>
          <w:rFonts w:ascii="Traditional Arabic" w:hAnsi="Traditional Arabic" w:cs="Traditional Arabic"/>
          <w:sz w:val="32"/>
          <w:szCs w:val="32"/>
          <w:rtl/>
        </w:rPr>
        <w:sectPr w:rsidR="007E609F" w:rsidSect="00985E59">
          <w:headerReference w:type="default" r:id="rId23"/>
          <w:pgSz w:w="11906" w:h="16838"/>
          <w:pgMar w:top="1418" w:right="1985" w:bottom="1418" w:left="851" w:header="708" w:footer="708" w:gutter="0"/>
          <w:cols w:space="708"/>
          <w:docGrid w:linePitch="360"/>
        </w:sectPr>
      </w:pPr>
      <w:r>
        <w:rPr>
          <w:rFonts w:ascii="Traditional Arabic" w:hAnsi="Traditional Arabic" w:cs="Traditional Arabic"/>
          <w:noProof/>
          <w:sz w:val="32"/>
          <w:szCs w:val="32"/>
          <w:rtl/>
          <w:lang w:val="fr-FR" w:eastAsia="fr-FR"/>
        </w:rPr>
        <w:pict>
          <v:shape id="_x0000_s1030" type="#_x0000_t98" style="position:absolute;left:0;text-align:left;margin-left:-.55pt;margin-top:70.5pt;width:476.25pt;height:210.75pt;z-index:251663360">
            <v:textbox style="mso-next-textbox:#_x0000_s1030">
              <w:txbxContent>
                <w:p w:rsidR="007924E3" w:rsidRPr="00DE44B7" w:rsidRDefault="007924E3" w:rsidP="007924E3">
                  <w:pPr>
                    <w:pStyle w:val="Heading1"/>
                    <w:jc w:val="center"/>
                    <w:rPr>
                      <w:sz w:val="48"/>
                      <w:szCs w:val="52"/>
                      <w:rtl/>
                    </w:rPr>
                  </w:pPr>
                  <w:bookmarkStart w:id="5" w:name="_Toc76813440"/>
                  <w:bookmarkStart w:id="6" w:name="_Toc76815735"/>
                  <w:r w:rsidRPr="00DE44B7">
                    <w:rPr>
                      <w:sz w:val="48"/>
                      <w:szCs w:val="52"/>
                      <w:rtl/>
                    </w:rPr>
                    <w:t>مدخــــل</w:t>
                  </w:r>
                  <w:bookmarkEnd w:id="5"/>
                  <w:bookmarkEnd w:id="6"/>
                </w:p>
                <w:p w:rsidR="007924E3" w:rsidRPr="00DE44B7" w:rsidRDefault="007924E3" w:rsidP="007924E3">
                  <w:pPr>
                    <w:pStyle w:val="Heading1"/>
                    <w:jc w:val="center"/>
                    <w:rPr>
                      <w:sz w:val="160"/>
                      <w:szCs w:val="160"/>
                      <w:rtl/>
                    </w:rPr>
                  </w:pPr>
                  <w:bookmarkStart w:id="7" w:name="_Toc76813441"/>
                  <w:bookmarkStart w:id="8" w:name="_Toc76815736"/>
                  <w:r w:rsidRPr="00DE44B7">
                    <w:rPr>
                      <w:sz w:val="48"/>
                      <w:szCs w:val="52"/>
                      <w:rtl/>
                    </w:rPr>
                    <w:t>ماهية الأنساق الثقافية</w:t>
                  </w:r>
                  <w:bookmarkEnd w:id="7"/>
                  <w:bookmarkEnd w:id="8"/>
                </w:p>
                <w:p w:rsidR="007924E3" w:rsidRDefault="007924E3"/>
              </w:txbxContent>
            </v:textbox>
          </v:shape>
        </w:pict>
      </w:r>
      <w:r w:rsidR="007E609F" w:rsidRPr="00136B1C">
        <w:rPr>
          <w:rFonts w:ascii="Traditional Arabic" w:hAnsi="Traditional Arabic" w:cs="Traditional Arabic"/>
          <w:sz w:val="32"/>
          <w:szCs w:val="32"/>
          <w:rtl/>
        </w:rPr>
        <w:br w:type="page"/>
      </w:r>
    </w:p>
    <w:p w:rsidR="007E609F" w:rsidRPr="00136B1C" w:rsidRDefault="007E609F" w:rsidP="007E609F">
      <w:pPr>
        <w:tabs>
          <w:tab w:val="right" w:pos="849"/>
        </w:tabs>
        <w:spacing w:after="0" w:line="360" w:lineRule="auto"/>
        <w:jc w:val="both"/>
        <w:rPr>
          <w:rFonts w:ascii="Traditional Arabic" w:hAnsi="Traditional Arabic" w:cs="Traditional Arabic"/>
          <w:b/>
          <w:bCs/>
          <w:sz w:val="32"/>
          <w:szCs w:val="32"/>
          <w:rtl/>
        </w:rPr>
      </w:pPr>
      <w:r w:rsidRPr="00136B1C">
        <w:rPr>
          <w:rFonts w:ascii="Traditional Arabic" w:hAnsi="Traditional Arabic" w:cs="Traditional Arabic"/>
          <w:b/>
          <w:bCs/>
          <w:sz w:val="32"/>
          <w:szCs w:val="32"/>
          <w:rtl/>
        </w:rPr>
        <w:lastRenderedPageBreak/>
        <w:t xml:space="preserve">مدخـــل </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rPr>
        <w:t>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التطور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المتسارع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للدراسا</w:t>
      </w:r>
      <w:r w:rsidRPr="00136B1C">
        <w:rPr>
          <w:rFonts w:ascii="Traditional Arabic" w:hAnsi="Traditional Arabic" w:cs="Traditional Arabic"/>
          <w:sz w:val="32"/>
          <w:szCs w:val="32"/>
          <w:rtl/>
          <w:lang w:bidi="ar-DZ"/>
        </w:rPr>
        <w:t>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دافعا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جديداً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واكبت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الدراسات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المستحدثة،</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lang w:val="fr-FR"/>
        </w:rPr>
        <w:t xml:space="preserve">ويعتبر النقد الثقافي من أشهر الاتجاهات النقدية لما تميز </w:t>
      </w:r>
      <w:r w:rsidRPr="00136B1C">
        <w:rPr>
          <w:rFonts w:ascii="Traditional Arabic" w:hAnsi="Traditional Arabic" w:cs="Traditional Arabic"/>
          <w:sz w:val="32"/>
          <w:szCs w:val="32"/>
          <w:rtl/>
          <w:lang w:val="fr-FR" w:bidi="ar-DZ"/>
        </w:rPr>
        <w:t>به</w:t>
      </w:r>
      <w:r w:rsidRPr="00136B1C">
        <w:rPr>
          <w:rFonts w:ascii="Traditional Arabic" w:hAnsi="Traditional Arabic" w:cs="Traditional Arabic"/>
          <w:sz w:val="32"/>
          <w:szCs w:val="32"/>
          <w:rtl/>
          <w:lang w:val="fr-FR"/>
        </w:rPr>
        <w:t xml:space="preserve"> من طرح للمواضيع والتساؤلات المتشعبة والمؤسسات المنتجة له، كغيره من المصطلحات الأخرى.ولقد أدت الدراسات في علم الانثروبوجيا والثقافة إلى توسيع مجال النقد إذ لم يعد الأدب بالمفهوم التقليدي والسائد غالب اً في مجال الدراسات التحليلية والنقدية وإنما غدا في بعض الدراسات المعاصرة جزاء من كل أكبر وأوسع وأشمل حتى سمى هذا الكل الدراسات الثقافية</w:t>
      </w:r>
      <w:r>
        <w:rPr>
          <w:rFonts w:ascii="Traditional Arabic" w:hAnsi="Traditional Arabic" w:cs="Traditional Arabic"/>
          <w:sz w:val="32"/>
          <w:szCs w:val="32"/>
          <w:rtl/>
          <w:lang w:val="fr-FR"/>
        </w:rPr>
        <w:t>.</w:t>
      </w:r>
      <w:r w:rsidRPr="00136B1C">
        <w:rPr>
          <w:rStyle w:val="FootnoteReference"/>
          <w:rFonts w:ascii="Traditional Arabic" w:hAnsi="Traditional Arabic" w:cs="Traditional Arabic"/>
          <w:sz w:val="32"/>
          <w:szCs w:val="32"/>
          <w:rtl/>
          <w:lang w:val="fr-FR"/>
        </w:rPr>
        <w:footnoteReference w:id="1"/>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lang w:val="fr-FR"/>
        </w:rPr>
        <w:t xml:space="preserve"> وتناولنا في المدخل عناصر عدة وهي مصطلحات تصب في مجال النقد الثقافي، بدأنا بمفهوم النقد ( لغة اصطلاحا )ثم يليه مصطلح الثقافة فالنسق وبعدها النقد الثقافي وأخيرا بدايات النقد الثقافي.</w:t>
      </w:r>
    </w:p>
    <w:p w:rsidR="007E609F" w:rsidRPr="00DE44B7" w:rsidRDefault="007E609F" w:rsidP="009E34E5">
      <w:pPr>
        <w:pStyle w:val="Heading1"/>
        <w:numPr>
          <w:ilvl w:val="0"/>
          <w:numId w:val="13"/>
        </w:numPr>
        <w:rPr>
          <w:szCs w:val="28"/>
          <w:rtl/>
        </w:rPr>
      </w:pPr>
      <w:bookmarkStart w:id="9" w:name="_Toc76813443"/>
      <w:bookmarkStart w:id="10" w:name="_Toc76815738"/>
      <w:r w:rsidRPr="00DE44B7">
        <w:rPr>
          <w:szCs w:val="28"/>
          <w:rtl/>
        </w:rPr>
        <w:t>تعريف النقد:</w:t>
      </w:r>
      <w:bookmarkEnd w:id="9"/>
      <w:bookmarkEnd w:id="10"/>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lang w:val="fr-FR"/>
        </w:rPr>
        <w:t xml:space="preserve">أ/ </w:t>
      </w:r>
      <w:r w:rsidRPr="00136B1C">
        <w:rPr>
          <w:rFonts w:ascii="Traditional Arabic" w:hAnsi="Traditional Arabic" w:cs="Traditional Arabic"/>
          <w:b/>
          <w:bCs/>
          <w:sz w:val="32"/>
          <w:szCs w:val="32"/>
          <w:rtl/>
          <w:lang w:val="fr-FR"/>
        </w:rPr>
        <w:t>لغة</w:t>
      </w:r>
      <w:r w:rsidRPr="00136B1C">
        <w:rPr>
          <w:rFonts w:ascii="Traditional Arabic" w:hAnsi="Traditional Arabic" w:cs="Traditional Arabic"/>
          <w:sz w:val="32"/>
          <w:szCs w:val="32"/>
          <w:rtl/>
          <w:lang w:val="fr-FR"/>
        </w:rPr>
        <w:t>:</w:t>
      </w:r>
      <w:r>
        <w:rPr>
          <w:rFonts w:ascii="Traditional Arabic" w:hAnsi="Traditional Arabic" w:cs="Traditional Arabic" w:hint="cs"/>
          <w:sz w:val="32"/>
          <w:szCs w:val="32"/>
          <w:rtl/>
          <w:lang w:val="fr-FR"/>
        </w:rPr>
        <w:t xml:space="preserve"> </w:t>
      </w:r>
      <w:r w:rsidRPr="00136B1C">
        <w:rPr>
          <w:rFonts w:ascii="Traditional Arabic" w:hAnsi="Traditional Arabic" w:cs="Traditional Arabic"/>
          <w:sz w:val="32"/>
          <w:szCs w:val="32"/>
          <w:rtl/>
          <w:lang w:val="fr-FR"/>
        </w:rPr>
        <w:t xml:space="preserve">انطلق العديد من الأدباء النقاد لمفهوم النقد، وقد استعمل لفظ النقد في اللغة العربية لمعاني مختلفة من بينها: جاء في معجم العين للخليل </w:t>
      </w:r>
      <w:r w:rsidRPr="00136B1C">
        <w:rPr>
          <w:rFonts w:ascii="Traditional Arabic" w:hAnsi="Traditional Arabic" w:cs="Traditional Arabic"/>
          <w:b/>
          <w:bCs/>
          <w:sz w:val="32"/>
          <w:szCs w:val="32"/>
          <w:rtl/>
          <w:lang w:val="fr-FR"/>
        </w:rPr>
        <w:t>أحمد الفراهيدي</w:t>
      </w:r>
      <w:r w:rsidRPr="00136B1C">
        <w:rPr>
          <w:rFonts w:ascii="Traditional Arabic" w:hAnsi="Traditional Arabic" w:cs="Traditional Arabic"/>
          <w:sz w:val="32"/>
          <w:szCs w:val="32"/>
          <w:rtl/>
          <w:lang w:val="fr-FR"/>
        </w:rPr>
        <w:t xml:space="preserve"> (100 ه/ 718 م)</w:t>
      </w:r>
      <w:r>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lang w:val="fr-FR"/>
        </w:rPr>
        <w:t>نقد</w:t>
      </w:r>
      <w:r>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lang w:val="fr-FR"/>
        </w:rPr>
        <w:t xml:space="preserve">(:"النقد تمييز الدراهم وإعطاؤها إنساناً وأخذها، والانتقاد والنقد ضرب جوزةٌ بالإصبع لعباً، ويقال نقد أرنبته بإصبعه إذا ضربها " </w:t>
      </w:r>
      <w:r w:rsidRPr="00136B1C">
        <w:rPr>
          <w:rStyle w:val="FootnoteReference"/>
          <w:rFonts w:ascii="Traditional Arabic" w:hAnsi="Traditional Arabic" w:cs="Traditional Arabic"/>
          <w:sz w:val="32"/>
          <w:szCs w:val="32"/>
          <w:rtl/>
          <w:lang w:val="fr-FR"/>
        </w:rPr>
        <w:footnoteReference w:id="2"/>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val="fr-FR"/>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lang w:val="fr-FR"/>
        </w:rPr>
        <w:t xml:space="preserve">وفي لسان العرب </w:t>
      </w:r>
      <w:r w:rsidRPr="00136B1C">
        <w:rPr>
          <w:rFonts w:ascii="Traditional Arabic" w:hAnsi="Traditional Arabic" w:cs="Traditional Arabic"/>
          <w:b/>
          <w:bCs/>
          <w:sz w:val="32"/>
          <w:szCs w:val="32"/>
          <w:rtl/>
          <w:lang w:val="fr-FR"/>
        </w:rPr>
        <w:t>لابن منظور</w:t>
      </w:r>
      <w:r w:rsidRPr="00136B1C">
        <w:rPr>
          <w:rFonts w:ascii="Traditional Arabic" w:hAnsi="Traditional Arabic" w:cs="Traditional Arabic"/>
          <w:sz w:val="32"/>
          <w:szCs w:val="32"/>
          <w:rtl/>
          <w:lang w:val="fr-FR"/>
        </w:rPr>
        <w:t xml:space="preserve"> (630 ه/ 1232 م)مادة (نقد): "النقد والتنْقاد تمييز الدراهم وإخراج الزيف منها</w:t>
      </w:r>
      <w:r>
        <w:rPr>
          <w:rFonts w:ascii="Traditional Arabic" w:hAnsi="Traditional Arabic" w:cs="Traditional Arabic"/>
          <w:sz w:val="32"/>
          <w:szCs w:val="32"/>
          <w:rtl/>
          <w:lang w:val="fr-FR"/>
        </w:rPr>
        <w:t>،</w:t>
      </w:r>
      <w:r>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lang w:val="fr-FR"/>
        </w:rPr>
        <w:t xml:space="preserve">وفي حديث أبي الدرداء: "إن نقدتهم أي عبتهم واغتبتهم قابلوك بمثله " </w:t>
      </w:r>
      <w:r w:rsidRPr="00136B1C">
        <w:rPr>
          <w:rStyle w:val="FootnoteReference"/>
          <w:rFonts w:ascii="Traditional Arabic" w:hAnsi="Traditional Arabic" w:cs="Traditional Arabic"/>
          <w:sz w:val="32"/>
          <w:szCs w:val="32"/>
          <w:rtl/>
          <w:lang w:val="fr-FR"/>
        </w:rPr>
        <w:footnoteReference w:id="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نستنتج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الدراهم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وتمييز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جيدها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رديتها، والتعريف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يقصد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ذم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الآخرين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وذكر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عيوبهم</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قاموس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المحيط</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للفيروز</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أبادي</w:t>
      </w:r>
      <w:r w:rsidRPr="00136B1C">
        <w:rPr>
          <w:rFonts w:ascii="Traditional Arabic" w:hAnsi="Traditional Arabic" w:cs="Traditional Arabic"/>
          <w:sz w:val="32"/>
          <w:szCs w:val="32"/>
        </w:rPr>
        <w:t xml:space="preserve"> 1329 </w:t>
      </w:r>
      <w:r w:rsidRPr="00136B1C">
        <w:rPr>
          <w:rFonts w:ascii="Traditional Arabic" w:hAnsi="Traditional Arabic" w:cs="Traditional Arabic"/>
          <w:sz w:val="32"/>
          <w:szCs w:val="32"/>
          <w:rtl/>
        </w:rPr>
        <w:t>م "النقد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تمييز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الدراهم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وغيرها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كالتنقاد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والانتقاد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والتنقد</w:t>
      </w:r>
      <w:r>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tl/>
          <w:lang w:val="fr-FR" w:bidi="ar-DZ"/>
        </w:rPr>
        <w:footnoteReference w:id="4"/>
      </w:r>
      <w:r>
        <w:rPr>
          <w:rFonts w:ascii="Traditional Arabic" w:hAnsi="Traditional Arabic" w:cs="Traditional Arabic" w:hint="cs"/>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إيراد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اللغوية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نلاحظ</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تشترك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تمييز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الأفضل</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الأسوء</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اصطلا</w:t>
      </w:r>
      <w:r w:rsidRPr="00136B1C">
        <w:rPr>
          <w:rFonts w:ascii="Traditional Arabic" w:hAnsi="Traditional Arabic" w:cs="Traditional Arabic"/>
          <w:b/>
          <w:bCs/>
          <w:sz w:val="32"/>
          <w:szCs w:val="32"/>
          <w:rtl/>
          <w:lang w:bidi="ar-DZ"/>
        </w:rPr>
        <w:t>حا</w:t>
      </w:r>
      <w:r w:rsidRPr="00136B1C">
        <w:rPr>
          <w:rFonts w:ascii="Traditional Arabic" w:hAnsi="Traditional Arabic" w:cs="Traditional Arabic"/>
          <w:b/>
          <w:bCs/>
          <w:sz w:val="32"/>
          <w:szCs w:val="32"/>
          <w:lang w:bidi="ar-DZ"/>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الاصطلاح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وتقويم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متعدد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الجوانب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مبنى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أمعان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ويأتي</w:t>
      </w:r>
      <w:r w:rsidRPr="00136B1C">
        <w:rPr>
          <w:rFonts w:ascii="Traditional Arabic" w:hAnsi="Traditional Arabic" w:cs="Traditional Arabic"/>
          <w:sz w:val="32"/>
          <w:szCs w:val="32"/>
          <w:rtl/>
          <w:lang w:bidi="ar-DZ"/>
        </w:rPr>
        <w:t xml:space="preserve"> </w:t>
      </w:r>
      <w:r w:rsidRPr="007E609F">
        <w:rPr>
          <w:rFonts w:ascii="Traditional Arabic" w:hAnsi="Traditional Arabic" w:cs="Traditional Arabic"/>
          <w:b/>
          <w:bCs/>
          <w:sz w:val="32"/>
          <w:szCs w:val="32"/>
          <w:rtl/>
        </w:rPr>
        <w:t>ب</w:t>
      </w:r>
      <w:r w:rsidRPr="00136B1C">
        <w:rPr>
          <w:rFonts w:ascii="Traditional Arabic" w:hAnsi="Traditional Arabic" w:cs="Traditional Arabic"/>
          <w:sz w:val="32"/>
          <w:szCs w:val="32"/>
          <w:rtl/>
        </w:rPr>
        <w:t xml:space="preserve"> 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يونانية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القاضي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عملية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تزن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وتقوم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وتحكم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السائد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التقليدي،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يذكر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الصفات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الحسنة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يذكر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السيئة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الفضائل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والأخطاء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يستهدف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المدح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الإبانة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يزن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نواحي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القصور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ونواحي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الامتياز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يصدر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يستند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اعتبار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وتمحيض</w:t>
      </w:r>
      <w:r w:rsidRPr="00136B1C">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tl/>
          <w:lang w:bidi="ar-DZ"/>
        </w:rPr>
        <w:footnoteReference w:id="5"/>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وعليه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نستنتج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يجب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باتزان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إصدار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الأحكام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التمحيص</w:t>
      </w:r>
      <w:r w:rsidRPr="00136B1C">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tl/>
        </w:rPr>
        <w:footnoteReference w:id="6"/>
      </w:r>
      <w:r w:rsidRPr="00136B1C">
        <w:rPr>
          <w:rFonts w:ascii="Traditional Arabic" w:hAnsi="Traditional Arabic" w:cs="Traditional Arabic"/>
          <w:sz w:val="32"/>
          <w:szCs w:val="32"/>
          <w:rtl/>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lastRenderedPageBreak/>
        <w:t>يهب د</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كانط</w:t>
      </w:r>
      <w:r w:rsidRPr="00136B1C">
        <w:rPr>
          <w:rFonts w:ascii="Traditional Arabic" w:hAnsi="Traditional Arabic" w:cs="Traditional Arabic"/>
          <w:b/>
          <w:bCs/>
          <w:sz w:val="32"/>
          <w:szCs w:val="32"/>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 أنّ النقد</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بيان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الإمكانيات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المتاحة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والحدود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ينبغي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الوقوف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إنتاج واستقبال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الدلالات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للممارسات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الفيلسوف</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"كانط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بتحديد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وبيان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والحدود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يبتغي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الوقوف عندها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إنتاج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إجراءات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التفكيك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والتفسير</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المعجم</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الآثار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والتعرف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المكونة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للانتهاء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إصدار حكم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يتعلق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بمبلغها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الإجادة، 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بصفها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كاملا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ومبنى،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ويتوقف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المنابع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البعيدة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والمباشرة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والفكرة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الرئيسية،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والمخطط، والصلة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الأقسام،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وميزات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الأسلوب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مركبات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الآثار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sidRPr="00136B1C">
        <w:rPr>
          <w:rFonts w:ascii="Traditional Arabic" w:hAnsi="Traditional Arabic" w:cs="Traditional Arabic"/>
          <w:sz w:val="32"/>
          <w:szCs w:val="32"/>
          <w:rtl/>
          <w:lang w:bidi="ar-DZ"/>
        </w:rPr>
        <w:t>ة</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7"/>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فالمعجم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ضمن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الآثار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إصدار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إذا كانت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جيدة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يسعى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الآثار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كاملا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المعنى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والمبنى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ومتعلقاتهما</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يعرفه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المصطلحات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تقويم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الأعمال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 وتحليها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قائما 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أساس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علمي</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8"/>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الفحص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مصدرها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وصحة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نصها، وإنشاؤها</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وصفاته</w:t>
      </w:r>
      <w:r w:rsidRPr="00136B1C">
        <w:rPr>
          <w:rFonts w:ascii="Traditional Arabic" w:hAnsi="Traditional Arabic" w:cs="Traditional Arabic"/>
          <w:sz w:val="32"/>
          <w:szCs w:val="32"/>
          <w:rtl/>
          <w:lang w:bidi="ar-DZ"/>
        </w:rPr>
        <w:t>ا</w:t>
      </w:r>
      <w:r w:rsidRPr="00136B1C">
        <w:rPr>
          <w:rFonts w:ascii="Traditional Arabic" w:hAnsi="Traditional Arabic" w:cs="Traditional Arabic"/>
          <w:sz w:val="32"/>
          <w:szCs w:val="32"/>
          <w:rtl/>
        </w:rPr>
        <w:t>، وتاريخها</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9"/>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val="fr-FR" w:bidi="ar-DZ"/>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نلاحظ</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الفحص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الدقيق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فحصا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دقيقا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صحة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نصها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وإنشاؤها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وتاريخها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وتحليلها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قائما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أسس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علمية</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وتفسيرها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وتحليلها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وموازنتها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بغيرها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المشابهة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والمقابلة، 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الحكم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ببيان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ودرجتها</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لمعرفة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اتجاهها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 xml:space="preserve">الأدبي، </w:t>
      </w:r>
      <w:r w:rsidRPr="00136B1C">
        <w:rPr>
          <w:rFonts w:ascii="Traditional Arabic" w:hAnsi="Traditional Arabic" w:cs="Traditional Arabic"/>
          <w:sz w:val="32"/>
          <w:szCs w:val="32"/>
          <w:rtl/>
        </w:rPr>
        <w:lastRenderedPageBreak/>
        <w:t>وتحديد مكانتها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مسيرة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الآداب</w:t>
      </w:r>
      <w:r>
        <w:rPr>
          <w:rFonts w:ascii="Traditional Arabic" w:hAnsi="Traditional Arabic" w:cs="Traditional Arabic"/>
          <w:sz w:val="32"/>
          <w:szCs w:val="32"/>
          <w:rtl/>
        </w:rPr>
        <w:t>،</w:t>
      </w:r>
      <w:r>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مواطن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الحسن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والقبح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التفسير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والتعليل</w:t>
      </w:r>
      <w:r w:rsidRPr="00136B1C">
        <w:rPr>
          <w:rFonts w:ascii="Traditional Arabic" w:hAnsi="Traditional Arabic" w:cs="Traditional Arabic"/>
          <w:sz w:val="32"/>
          <w:szCs w:val="32"/>
        </w:rPr>
        <w:t>"</w:t>
      </w:r>
      <w:r>
        <w:rPr>
          <w:rFonts w:ascii="Traditional Arabic" w:hAnsi="Traditional Arabic" w:cs="Traditional Arabic"/>
          <w:sz w:val="32"/>
          <w:szCs w:val="32"/>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أدق معانييه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الأساليب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وتمييزها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الأسلوب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بمعناها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الواسع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منحى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الكاتب</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العام، وطريقته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التأليف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والتعبير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والإحساس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السوء</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tl/>
          <w:lang w:bidi="ar-DZ"/>
        </w:rPr>
        <w:footnoteReference w:id="10"/>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يمكننا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استنتاج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التعاريف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جميع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جوانبه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وإخضاعه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للتفسير والشرح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والتعليل</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والتمييز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وإظهار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إيجابياته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وسلبياته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عليها</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عروة</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عمر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دروس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وأشكاله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تقويم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 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محاولة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لإظهار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النموذج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الأكمل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يجب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w:t>
      </w:r>
      <w:r w:rsidRPr="00136B1C">
        <w:rPr>
          <w:rFonts w:ascii="Traditional Arabic" w:hAnsi="Traditional Arabic" w:cs="Traditional Arabic"/>
          <w:sz w:val="32"/>
          <w:szCs w:val="32"/>
          <w:rtl/>
          <w:lang w:bidi="ar-DZ"/>
        </w:rPr>
        <w:t>.</w:t>
      </w:r>
      <w:r w:rsidRPr="00136B1C">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Pr>
        <w:footnoteReference w:id="11"/>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val="fr-FR"/>
        </w:rPr>
      </w:pPr>
      <w:r w:rsidRPr="00136B1C">
        <w:rPr>
          <w:rFonts w:ascii="Traditional Arabic" w:hAnsi="Traditional Arabic" w:cs="Traditional Arabic"/>
          <w:sz w:val="32"/>
          <w:szCs w:val="32"/>
          <w:rtl/>
        </w:rPr>
        <w:t>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الإبراز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الجودة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والرداءة</w:t>
      </w:r>
      <w:r w:rsidRPr="00136B1C">
        <w:rPr>
          <w:rFonts w:ascii="Traditional Arabic" w:hAnsi="Traditional Arabic" w:cs="Traditional Arabic"/>
          <w:sz w:val="32"/>
          <w:szCs w:val="32"/>
        </w:rPr>
        <w:t>.</w:t>
      </w:r>
    </w:p>
    <w:p w:rsidR="007E609F" w:rsidRPr="00DE44B7" w:rsidRDefault="007E609F" w:rsidP="009E34E5">
      <w:pPr>
        <w:pStyle w:val="Heading1"/>
        <w:numPr>
          <w:ilvl w:val="0"/>
          <w:numId w:val="13"/>
        </w:numPr>
      </w:pPr>
      <w:bookmarkStart w:id="11" w:name="_Toc76813444"/>
      <w:bookmarkStart w:id="12" w:name="_Toc76815739"/>
      <w:r w:rsidRPr="00DE44B7">
        <w:rPr>
          <w:szCs w:val="28"/>
          <w:rtl/>
        </w:rPr>
        <w:t>الثقافة</w:t>
      </w:r>
      <w:r w:rsidRPr="00DE44B7">
        <w:t>:</w:t>
      </w:r>
      <w:bookmarkEnd w:id="11"/>
      <w:bookmarkEnd w:id="12"/>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أ</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لغة</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مادة</w:t>
      </w:r>
      <w:r w:rsidRPr="00136B1C">
        <w:rPr>
          <w:rFonts w:ascii="Traditional Arabic" w:hAnsi="Traditional Arabic" w:cs="Traditional Arabic"/>
          <w:sz w:val="32"/>
          <w:szCs w:val="32"/>
        </w:rPr>
        <w:t>: )</w:t>
      </w:r>
      <w:r w:rsidRPr="00136B1C">
        <w:rPr>
          <w:rFonts w:ascii="Traditional Arabic" w:hAnsi="Traditional Arabic" w:cs="Traditional Arabic"/>
          <w:sz w:val="32"/>
          <w:szCs w:val="32"/>
          <w:rtl/>
        </w:rPr>
        <w:t>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w:t>
      </w:r>
      <w:r w:rsidRPr="00136B1C">
        <w:rPr>
          <w:rFonts w:ascii="Traditional Arabic" w:hAnsi="Traditional Arabic" w:cs="Traditional Arabic"/>
          <w:sz w:val="32"/>
          <w:szCs w:val="32"/>
        </w:rPr>
        <w:t xml:space="preserve"> ( " </w:t>
      </w:r>
      <w:r w:rsidRPr="00136B1C">
        <w:rPr>
          <w:rFonts w:ascii="Traditional Arabic" w:hAnsi="Traditional Arabic" w:cs="Traditional Arabic"/>
          <w:sz w:val="32"/>
          <w:szCs w:val="32"/>
          <w:rtl/>
        </w:rPr>
        <w:t>ثقف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وتقوفه</w:t>
      </w:r>
      <w:r>
        <w:rPr>
          <w:rFonts w:ascii="Traditional Arabic" w:hAnsi="Traditional Arabic" w:cs="Traditional Arabic"/>
          <w:sz w:val="32"/>
          <w:szCs w:val="32"/>
          <w:rtl/>
        </w:rPr>
        <w:t>.</w:t>
      </w:r>
      <w:r w:rsidRPr="00136B1C">
        <w:rPr>
          <w:rFonts w:ascii="Traditional Arabic" w:hAnsi="Traditional Arabic" w:cs="Traditional Arabic"/>
          <w:sz w:val="32"/>
          <w:szCs w:val="32"/>
          <w:rtl/>
        </w:rPr>
        <w:t>حذقه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 رجل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ثقف ولقف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وثقيف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لقيف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واللقافة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وثقف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الرجل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صار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حاذقا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خفيفا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المثاقفة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وثقفنا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فلانا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 موضع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أخذناه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 ففي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الكريم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قوله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تعالى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واقتلوهم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ثقفتموهم</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12"/>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وقوله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تعالى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lang w:val="fr-FR"/>
        </w:rPr>
        <w:t>:</w:t>
      </w:r>
      <w:r w:rsidRPr="00136B1C">
        <w:rPr>
          <w:rFonts w:ascii="Traditional Arabic" w:hAnsi="Traditional Arabic" w:cs="Traditional Arabic"/>
          <w:sz w:val="32"/>
          <w:szCs w:val="32"/>
          <w:rtl/>
        </w:rPr>
        <w:t>وان يثقفوكم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أعداء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ويبسطوا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إليكم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أيديهم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وألسنتهم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بالسوء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وودوا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تكفرون</w:t>
      </w:r>
      <w:r w:rsidRPr="00136B1C">
        <w:rPr>
          <w:rFonts w:ascii="Traditional Arabic" w:hAnsi="Traditional Arabic" w:cs="Traditional Arabic"/>
          <w:sz w:val="32"/>
          <w:szCs w:val="32"/>
        </w:rPr>
        <w:t>"</w:t>
      </w:r>
      <w:r w:rsidRPr="00136B1C">
        <w:rPr>
          <w:rFonts w:ascii="Traditional Arabic" w:hAnsi="Traditional Arabic" w:cs="Traditional Arabic"/>
          <w:sz w:val="32"/>
          <w:szCs w:val="32"/>
          <w:vertAlign w:val="superscript"/>
        </w:rPr>
        <w:t>3</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ومنه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الشاعر:</w:t>
      </w:r>
    </w:p>
    <w:p w:rsidR="007E609F" w:rsidRPr="00136B1C" w:rsidRDefault="007E609F" w:rsidP="009E34E5">
      <w:pPr>
        <w:pStyle w:val="ListParagraph"/>
        <w:numPr>
          <w:ilvl w:val="0"/>
          <w:numId w:val="9"/>
        </w:numPr>
        <w:tabs>
          <w:tab w:val="right" w:pos="849"/>
        </w:tabs>
        <w:autoSpaceDE w:val="0"/>
        <w:autoSpaceDN w:val="0"/>
        <w:adjustRightInd w:val="0"/>
        <w:spacing w:after="0" w:line="360" w:lineRule="auto"/>
        <w:ind w:left="-2" w:firstLine="567"/>
        <w:jc w:val="both"/>
        <w:rPr>
          <w:rFonts w:ascii="Traditional Arabic" w:hAnsi="Traditional Arabic" w:cs="Traditional Arabic"/>
          <w:b/>
          <w:bCs/>
          <w:sz w:val="32"/>
          <w:szCs w:val="32"/>
        </w:rPr>
      </w:pPr>
      <w:r w:rsidRPr="00136B1C">
        <w:rPr>
          <w:rFonts w:ascii="Traditional Arabic" w:hAnsi="Traditional Arabic" w:cs="Traditional Arabic"/>
          <w:b/>
          <w:bCs/>
          <w:sz w:val="32"/>
          <w:szCs w:val="32"/>
        </w:rPr>
        <w:t>"</w:t>
      </w:r>
      <w:r w:rsidRPr="00136B1C">
        <w:rPr>
          <w:rFonts w:ascii="Traditional Arabic" w:hAnsi="Traditional Arabic" w:cs="Traditional Arabic"/>
          <w:b/>
          <w:bCs/>
          <w:sz w:val="32"/>
          <w:szCs w:val="32"/>
          <w:rtl/>
        </w:rPr>
        <w:t>فَإمَا</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تَثقُفُوني</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فَاقتُلوني</w:t>
      </w:r>
      <w:r>
        <w:rPr>
          <w:rFonts w:ascii="Traditional Arabic" w:hAnsi="Traditional Arabic" w:cs="Traditional Arabic"/>
          <w:b/>
          <w:bCs/>
          <w:sz w:val="32"/>
          <w:szCs w:val="32"/>
          <w:rtl/>
        </w:rPr>
        <w:t xml:space="preserve"> </w:t>
      </w:r>
      <w:r w:rsidR="00AF738F">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 xml:space="preserve"> </w:t>
      </w:r>
      <w:r w:rsidRPr="00136B1C">
        <w:rPr>
          <w:rFonts w:ascii="Traditional Arabic" w:hAnsi="Traditional Arabic" w:cs="Traditional Arabic"/>
          <w:b/>
          <w:bCs/>
          <w:sz w:val="32"/>
          <w:szCs w:val="32"/>
          <w:rtl/>
        </w:rPr>
        <w:t>فَانَ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اُثقَف</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فَسَوفَ</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تَرَونَ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بَالي"</w:t>
      </w:r>
      <w:r w:rsidRPr="00136B1C">
        <w:rPr>
          <w:rFonts w:ascii="Traditional Arabic" w:hAnsi="Traditional Arabic" w:cs="Traditional Arabic"/>
          <w:b/>
          <w:bCs/>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قاموس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مصطلحات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المعاصرة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عملية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ونماذج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نمطية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واقعية</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lastRenderedPageBreak/>
        <w:t>وخيالية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تظهر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1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وعلى هدا الأساس فإن 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حظيت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مكانة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كبيرة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الآداب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العالمية،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القرن</w:t>
      </w:r>
      <w:r w:rsidRPr="00136B1C">
        <w:rPr>
          <w:rFonts w:ascii="Traditional Arabic" w:hAnsi="Traditional Arabic" w:cs="Traditional Arabic"/>
          <w:sz w:val="32"/>
          <w:szCs w:val="32"/>
        </w:rPr>
        <w:t xml:space="preserve"> 21 </w:t>
      </w:r>
      <w:r w:rsidRPr="00136B1C">
        <w:rPr>
          <w:rFonts w:ascii="Traditional Arabic" w:hAnsi="Traditional Arabic" w:cs="Traditional Arabic"/>
          <w:sz w:val="32"/>
          <w:szCs w:val="32"/>
          <w:rtl/>
        </w:rPr>
        <w:t>وكان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الاهتمام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متعدد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جميع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مجالات 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الصحافة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وغيره</w:t>
      </w:r>
      <w:r w:rsidRPr="00136B1C">
        <w:rPr>
          <w:rFonts w:ascii="Traditional Arabic" w:hAnsi="Traditional Arabic" w:cs="Traditional Arabic"/>
          <w:sz w:val="32"/>
          <w:szCs w:val="32"/>
          <w:rtl/>
          <w:lang w:bidi="ar-DZ"/>
        </w:rPr>
        <w:t>ا</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وهي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أراد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الحاضرة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ومازال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الموضوع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يتطور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ويتطور وينمو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ويأخذ</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أبعاد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وأشكالا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موجودة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وغنى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أساليب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 بما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تعنيه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تقاليد</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وعادات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وأعراف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وعقائد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واتجاهات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عقلية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وعاطفية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تفكير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وأنماط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تفكير</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وأنماط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سلوك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ونظم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ومؤسسات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وسياسية</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tl/>
          <w:lang w:bidi="ar-DZ"/>
        </w:rPr>
        <w:footnoteReference w:id="14"/>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b/>
          <w:bCs/>
          <w:sz w:val="32"/>
          <w:szCs w:val="32"/>
          <w:rtl/>
          <w:lang w:bidi="ar-DZ"/>
        </w:rPr>
        <w:t>اصطلاحا</w:t>
      </w:r>
      <w:r w:rsidRPr="00136B1C">
        <w:rPr>
          <w:rFonts w:ascii="Traditional Arabic" w:hAnsi="Traditional Arabic" w:cs="Traditional Arabic"/>
          <w:b/>
          <w:bCs/>
          <w:sz w:val="32"/>
          <w:szCs w:val="32"/>
        </w:rPr>
        <w:t>:</w:t>
      </w:r>
      <w:r w:rsidRPr="00136B1C">
        <w:rPr>
          <w:rFonts w:ascii="Traditional Arabic" w:hAnsi="Traditional Arabic" w:cs="Traditional Arabic"/>
          <w:sz w:val="32"/>
          <w:szCs w:val="32"/>
          <w:rtl/>
        </w:rPr>
        <w:t xml:space="preserve"> ومنه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متعددا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العديد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عرفوها</w:t>
      </w:r>
      <w:r w:rsidRPr="00136B1C">
        <w:rPr>
          <w:rFonts w:ascii="Traditional Arabic" w:hAnsi="Traditional Arabic" w:cs="Traditional Arabic"/>
          <w:sz w:val="32"/>
          <w:szCs w:val="32"/>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عرفها "</w:t>
      </w:r>
      <w:r w:rsidRPr="00136B1C">
        <w:rPr>
          <w:rFonts w:ascii="Traditional Arabic" w:hAnsi="Traditional Arabic" w:cs="Traditional Arabic"/>
          <w:b/>
          <w:bCs/>
          <w:sz w:val="32"/>
          <w:szCs w:val="32"/>
          <w:rtl/>
          <w:lang w:bidi="ar-DZ"/>
        </w:rPr>
        <w:t>محمد عبد المطلب</w:t>
      </w:r>
      <w:r w:rsidRPr="00136B1C">
        <w:rPr>
          <w:rFonts w:ascii="Traditional Arabic" w:hAnsi="Traditional Arabic" w:cs="Traditional Arabic"/>
          <w:sz w:val="32"/>
          <w:szCs w:val="32"/>
          <w:rtl/>
          <w:lang w:bidi="ar-DZ"/>
        </w:rPr>
        <w:t>" الثقافة بأنها "الإضافة البشرية للطبيعة التي تحيط بها سواء أكانت إضافة خارجية في إعادة تشكيل الطبيعة، أم تعديل ما فيها إلي أخر. هذه الإضافات التي لا تكاد تتوقف بل أن هذه الإضافة الخارجية تضمن قائمة العادات، والتقاليد والمهارات، والإبداعات الداخلية، بمعنى أنها تتعلق بما هو عزيزي وفطري وبيو لوجي في الكائن البشري".</w:t>
      </w:r>
      <w:r w:rsidRPr="00136B1C">
        <w:rPr>
          <w:rStyle w:val="FootnoteReference"/>
          <w:rFonts w:ascii="Traditional Arabic" w:hAnsi="Traditional Arabic" w:cs="Traditional Arabic"/>
          <w:sz w:val="32"/>
          <w:szCs w:val="32"/>
          <w:rtl/>
          <w:lang w:bidi="ar-DZ"/>
        </w:rPr>
        <w:footnoteReference w:id="15"/>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ويعرفها</w:t>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"فيصل دراج" الثقافة "معنى الثقافة في الزمن الحديث لا يتحقق إلا في مجتمع يعني أفراد حقهم في الوجود وحريتهم في الرفض، والقبول والمحاكمة أي في مجتمع جديد ينتقل فيه الناس</w:t>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 xml:space="preserve">من وضع أقنعة بشرية، إلى وضع ذوات حرة لها خصائصها المميزة لها عن غيرها ". </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 xml:space="preserve">وصف " </w:t>
      </w:r>
      <w:r w:rsidRPr="00136B1C">
        <w:rPr>
          <w:rFonts w:ascii="Traditional Arabic" w:hAnsi="Traditional Arabic" w:cs="Traditional Arabic"/>
          <w:b/>
          <w:bCs/>
          <w:sz w:val="32"/>
          <w:szCs w:val="32"/>
          <w:rtl/>
          <w:lang w:bidi="ar-DZ"/>
        </w:rPr>
        <w:t>ويليام</w:t>
      </w:r>
      <w:r w:rsidRPr="00136B1C">
        <w:rPr>
          <w:rFonts w:ascii="Traditional Arabic" w:hAnsi="Traditional Arabic" w:cs="Traditional Arabic"/>
          <w:sz w:val="32"/>
          <w:szCs w:val="32"/>
          <w:rtl/>
          <w:lang w:bidi="ar-DZ"/>
        </w:rPr>
        <w:t>ز" الثقافة فهي في محليتها المقصودة على سياقها الذاتي وفي زمنها التاريخي بأنها "اسم يحدد سيرورة عامة تخص تشكلات سبل الحياة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ووسائطها وهذا هو المنظور الأول أما الثاني: فسيرورة ذاتية داخلية تخص الحياة النخبوية، والفنون وقد نهض هذا المفهوم بدور حاسم في تحديد العلوم الإنسانية والاجتماعية. وتعريفها </w:t>
      </w:r>
      <w:r w:rsidRPr="00136B1C">
        <w:rPr>
          <w:rFonts w:ascii="Traditional Arabic" w:hAnsi="Traditional Arabic" w:cs="Traditional Arabic"/>
          <w:sz w:val="32"/>
          <w:szCs w:val="32"/>
          <w:rtl/>
          <w:lang w:bidi="ar-DZ"/>
        </w:rPr>
        <w:lastRenderedPageBreak/>
        <w:t>حيث أنها تلعب دورا مهما في التعريف بالفنون والإنسانيات ".</w:t>
      </w:r>
      <w:r w:rsidRPr="00136B1C">
        <w:rPr>
          <w:rStyle w:val="FootnoteReference"/>
          <w:rFonts w:ascii="Traditional Arabic" w:hAnsi="Traditional Arabic" w:cs="Traditional Arabic"/>
          <w:sz w:val="32"/>
          <w:szCs w:val="32"/>
          <w:rtl/>
          <w:lang w:bidi="ar-DZ"/>
        </w:rPr>
        <w:footnoteReference w:id="16"/>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وعرفها "مالك بن نبي " بأنها " مجموعة من الصفات الخلقية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والقيم الاجتماعية التي تؤثر في الفرد منذ ولادته، وتصبح لاشعوريا بالعلاقة التي تربط سلوكه بأسلوب الحياة في الوسط الذي ولد فيه إذا المحيط الذي يشكك فيه طباعه وشخصيته "</w:t>
      </w:r>
      <w:r>
        <w:rPr>
          <w:rFonts w:ascii="Traditional Arabic" w:hAnsi="Traditional Arabic" w:cs="Traditional Arabic"/>
          <w:sz w:val="32"/>
          <w:szCs w:val="32"/>
          <w:rtl/>
          <w:lang w:bidi="ar-DZ"/>
        </w:rPr>
        <w:t>.</w:t>
      </w:r>
      <w:r w:rsidRPr="00136B1C">
        <w:rPr>
          <w:rStyle w:val="FootnoteReference"/>
          <w:rFonts w:ascii="Traditional Arabic" w:hAnsi="Traditional Arabic" w:cs="Traditional Arabic"/>
          <w:sz w:val="32"/>
          <w:szCs w:val="32"/>
          <w:rtl/>
          <w:lang w:bidi="ar-DZ"/>
        </w:rPr>
        <w:footnoteReference w:id="17"/>
      </w:r>
      <w:r w:rsidRPr="00136B1C">
        <w:rPr>
          <w:rFonts w:ascii="Traditional Arabic" w:hAnsi="Traditional Arabic" w:cs="Traditional Arabic"/>
          <w:sz w:val="32"/>
          <w:szCs w:val="32"/>
          <w:rtl/>
          <w:lang w:bidi="ar-DZ"/>
        </w:rPr>
        <w:t xml:space="preserve"> </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يقصد مالك بن نبي الثقافة هي تلك الصفات الخلقية التي تؤثر على الفرد منذ أن يولد إلى أن يكبر فهي تلك الطباع التي نشأ عليها</w:t>
      </w:r>
      <w:r>
        <w:rPr>
          <w:rFonts w:ascii="Traditional Arabic" w:hAnsi="Traditional Arabic" w:cs="Traditional Arabic"/>
          <w:sz w:val="32"/>
          <w:szCs w:val="32"/>
          <w:rtl/>
          <w:lang w:bidi="ar-DZ"/>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b/>
          <w:bCs/>
          <w:sz w:val="32"/>
          <w:szCs w:val="32"/>
          <w:rtl/>
          <w:lang w:bidi="ar-DZ"/>
        </w:rPr>
        <w:t>والثقافة</w:t>
      </w:r>
      <w:r w:rsidRPr="00136B1C">
        <w:rPr>
          <w:rFonts w:ascii="Traditional Arabic" w:hAnsi="Traditional Arabic" w:cs="Traditional Arabic"/>
          <w:sz w:val="32"/>
          <w:szCs w:val="32"/>
          <w:rtl/>
          <w:lang w:bidi="ar-DZ"/>
        </w:rPr>
        <w:t>: "تعني نظام مترا تب مكون من نظم دالة مختلفة، ومتداخلة يتحقق ارتباطها من خلال علاقتها بنظام اللغة الطبيعية أساسا ".</w:t>
      </w:r>
      <w:r w:rsidRPr="00136B1C">
        <w:rPr>
          <w:rStyle w:val="FootnoteReference"/>
          <w:rFonts w:ascii="Traditional Arabic" w:hAnsi="Traditional Arabic" w:cs="Traditional Arabic"/>
          <w:sz w:val="32"/>
          <w:szCs w:val="32"/>
          <w:rtl/>
          <w:lang w:bidi="ar-DZ"/>
        </w:rPr>
        <w:footnoteReference w:id="18"/>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vertAlign w:val="superscript"/>
          <w:rtl/>
          <w:lang w:bidi="ar-DZ"/>
        </w:rPr>
      </w:pPr>
      <w:r w:rsidRPr="00136B1C">
        <w:rPr>
          <w:rFonts w:ascii="Traditional Arabic" w:hAnsi="Traditional Arabic" w:cs="Traditional Arabic"/>
          <w:sz w:val="32"/>
          <w:szCs w:val="32"/>
          <w:rtl/>
          <w:lang w:bidi="ar-DZ"/>
        </w:rPr>
        <w:t>نجد تعريف الثقافة عند عبد الله الغدامي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يأخذ بمقولة (قيرتز) أن " الثقافة ليست مجرد حزمة من أنماط السلوك المحسوسة، كما هو التصور العام لها كما أنها ليست العادات والتقاليد والأعراف</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ولكن الثقافة بمعناها الأنتروبولوجي الذي يتبناه قيرتز هي آليات الهيمنة من خطط وقوانين وتعليمات</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ومهمتها هي التحكم في السلوك "</w:t>
      </w:r>
      <w:r>
        <w:rPr>
          <w:rFonts w:ascii="Traditional Arabic" w:hAnsi="Traditional Arabic" w:cs="Traditional Arabic"/>
          <w:sz w:val="32"/>
          <w:szCs w:val="32"/>
          <w:rtl/>
          <w:lang w:bidi="ar-DZ"/>
        </w:rPr>
        <w:t>.</w:t>
      </w:r>
      <w:r w:rsidRPr="00136B1C">
        <w:rPr>
          <w:rStyle w:val="FootnoteReference"/>
          <w:rFonts w:ascii="Traditional Arabic" w:hAnsi="Traditional Arabic" w:cs="Traditional Arabic"/>
          <w:sz w:val="32"/>
          <w:szCs w:val="32"/>
          <w:rtl/>
          <w:lang w:bidi="ar-DZ"/>
        </w:rPr>
        <w:footnoteReference w:id="19"/>
      </w:r>
      <w:r w:rsidRPr="00136B1C">
        <w:rPr>
          <w:rFonts w:ascii="Traditional Arabic" w:hAnsi="Traditional Arabic" w:cs="Traditional Arabic"/>
          <w:sz w:val="32"/>
          <w:szCs w:val="32"/>
          <w:rtl/>
          <w:lang w:bidi="ar-DZ"/>
        </w:rPr>
        <w:t xml:space="preserve"> كذلك عند الغرب نجد الانجليزي " </w:t>
      </w:r>
      <w:r w:rsidRPr="00136B1C">
        <w:rPr>
          <w:rFonts w:ascii="Traditional Arabic" w:hAnsi="Traditional Arabic" w:cs="Traditional Arabic"/>
          <w:b/>
          <w:bCs/>
          <w:sz w:val="32"/>
          <w:szCs w:val="32"/>
          <w:rtl/>
          <w:lang w:bidi="ar-DZ"/>
        </w:rPr>
        <w:t>ادوارد تايلور</w:t>
      </w:r>
      <w:r w:rsidRPr="00136B1C">
        <w:rPr>
          <w:rFonts w:ascii="Traditional Arabic" w:hAnsi="Traditional Arabic" w:cs="Traditional Arabic"/>
          <w:sz w:val="32"/>
          <w:szCs w:val="32"/>
          <w:rtl/>
          <w:lang w:bidi="ar-DZ"/>
        </w:rPr>
        <w:t>" عرف الثقافة " كل مركب يشمل على معرفة والمعتقدات والفنون والأخلاق والقانون والعرب وغير ذلك من الإمكانيات والعادات التي يكتسبها الإنسان باعتباره عضوا في المجتمع "</w:t>
      </w:r>
      <w:r>
        <w:rPr>
          <w:rFonts w:ascii="Traditional Arabic" w:hAnsi="Traditional Arabic" w:cs="Traditional Arabic"/>
          <w:sz w:val="32"/>
          <w:szCs w:val="32"/>
          <w:rtl/>
          <w:lang w:bidi="ar-DZ"/>
        </w:rPr>
        <w:t>.</w:t>
      </w:r>
      <w:r w:rsidRPr="00136B1C">
        <w:rPr>
          <w:rStyle w:val="FootnoteReference"/>
          <w:rFonts w:ascii="Traditional Arabic" w:hAnsi="Traditional Arabic" w:cs="Traditional Arabic"/>
          <w:sz w:val="32"/>
          <w:szCs w:val="32"/>
          <w:rtl/>
          <w:lang w:bidi="ar-DZ"/>
        </w:rPr>
        <w:footnoteReference w:id="20"/>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مرتبطة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البشر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مجتمعاتهم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كالأخلاق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والعادات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والتقاليد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وتنشأ</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نتيجة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التواصل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والتفاعل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اليومي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بينهم</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lastRenderedPageBreak/>
        <w:t>أما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روبرت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بيرستد</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الاجتماع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بأبسط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قال</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المركب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يتألف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يفكر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بعمله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نتملكه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كأعضاء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المجتمع</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21"/>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قوله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مركبة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متكونة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فكرية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سلوكية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وبعضها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مادية</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بورد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بيار</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فعرفها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الهيمنة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الذكورية</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الخصائص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المميزة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للجماعات</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البشرية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واحتفالات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ووسائل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تؤسس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لجماعة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وتميزها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غيرها</w:t>
      </w:r>
      <w:r w:rsidRPr="00136B1C">
        <w:rPr>
          <w:rFonts w:ascii="Traditional Arabic" w:hAnsi="Traditional Arabic" w:cs="Traditional Arabic"/>
          <w:sz w:val="32"/>
          <w:szCs w:val="32"/>
        </w:rPr>
        <w:t xml:space="preserve"> "</w:t>
      </w:r>
      <w:r>
        <w:rPr>
          <w:rFonts w:ascii="Traditional Arabic" w:hAnsi="Traditional Arabic" w:cs="Traditional Arabic"/>
          <w:sz w:val="32"/>
          <w:szCs w:val="32"/>
        </w:rPr>
        <w:t>.</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22"/>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bidi="ar-DZ"/>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المعيار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نميز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احتفالاته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ووسائل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لباسهم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وأكلهم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مختلف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ثقافتهم</w:t>
      </w:r>
      <w:r w:rsidRPr="00136B1C">
        <w:rPr>
          <w:rFonts w:ascii="Traditional Arabic" w:hAnsi="Traditional Arabic" w:cs="Traditional Arabic"/>
          <w:sz w:val="32"/>
          <w:szCs w:val="32"/>
        </w:rPr>
        <w:t>.</w:t>
      </w:r>
    </w:p>
    <w:p w:rsidR="007E609F" w:rsidRPr="00DE44B7" w:rsidRDefault="007E609F" w:rsidP="009E34E5">
      <w:pPr>
        <w:pStyle w:val="Heading1"/>
        <w:numPr>
          <w:ilvl w:val="0"/>
          <w:numId w:val="13"/>
        </w:numPr>
      </w:pPr>
      <w:bookmarkStart w:id="13" w:name="_Toc76813445"/>
      <w:bookmarkStart w:id="14" w:name="_Toc76815740"/>
      <w:r w:rsidRPr="00DE44B7">
        <w:rPr>
          <w:szCs w:val="28"/>
          <w:rtl/>
        </w:rPr>
        <w:t>النسق</w:t>
      </w:r>
      <w:bookmarkEnd w:id="13"/>
      <w:bookmarkEnd w:id="14"/>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وردت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للخليل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ابن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أحمد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الفراهيدي</w:t>
      </w:r>
      <w:r w:rsidRPr="00136B1C">
        <w:rPr>
          <w:rFonts w:ascii="Traditional Arabic" w:hAnsi="Traditional Arabic" w:cs="Traditional Arabic"/>
          <w:sz w:val="32"/>
          <w:szCs w:val="32"/>
        </w:rPr>
        <w:t xml:space="preserve"> ) 111 </w:t>
      </w:r>
      <w:r w:rsidRPr="00136B1C">
        <w:rPr>
          <w:rFonts w:ascii="Traditional Arabic" w:hAnsi="Traditional Arabic" w:cs="Traditional Arabic"/>
          <w:sz w:val="32"/>
          <w:szCs w:val="32"/>
          <w:rtl/>
        </w:rPr>
        <w:t>ه</w:t>
      </w:r>
      <w:r w:rsidRPr="00136B1C">
        <w:rPr>
          <w:rFonts w:ascii="Traditional Arabic" w:hAnsi="Traditional Arabic" w:cs="Traditional Arabic"/>
          <w:sz w:val="32"/>
          <w:szCs w:val="32"/>
        </w:rPr>
        <w:t xml:space="preserve">/ 817 </w:t>
      </w:r>
      <w:r w:rsidRPr="00136B1C">
        <w:rPr>
          <w:rFonts w:ascii="Traditional Arabic" w:hAnsi="Traditional Arabic" w:cs="Traditional Arabic"/>
          <w:sz w:val="32"/>
          <w:szCs w:val="32"/>
          <w:rtl/>
        </w:rPr>
        <w:t>م</w:t>
      </w:r>
      <w:r w:rsidRPr="00136B1C">
        <w:rPr>
          <w:rFonts w:ascii="Traditional Arabic" w:hAnsi="Traditional Arabic" w:cs="Traditional Arabic"/>
          <w:sz w:val="32"/>
          <w:szCs w:val="32"/>
        </w:rPr>
        <w:t>( "</w:t>
      </w:r>
      <w:r w:rsidRPr="00136B1C">
        <w:rPr>
          <w:rFonts w:ascii="Traditional Arabic" w:hAnsi="Traditional Arabic" w:cs="Traditional Arabic"/>
          <w:sz w:val="32"/>
          <w:szCs w:val="32"/>
          <w:rtl/>
        </w:rPr>
        <w:t>والنسق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ونسقته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تنسيقاً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ونقول</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انتسقت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تنسق</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tl/>
          <w:lang w:bidi="ar-DZ"/>
        </w:rPr>
        <w:footnoteReference w:id="2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جاء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أساس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للزمخشري</w:t>
      </w:r>
      <w:r w:rsidRPr="00136B1C">
        <w:rPr>
          <w:rFonts w:ascii="Traditional Arabic" w:hAnsi="Traditional Arabic" w:cs="Traditional Arabic"/>
          <w:sz w:val="32"/>
          <w:szCs w:val="32"/>
        </w:rPr>
        <w:t xml:space="preserve">) 408 </w:t>
      </w:r>
      <w:r w:rsidRPr="00136B1C">
        <w:rPr>
          <w:rFonts w:ascii="Traditional Arabic" w:hAnsi="Traditional Arabic" w:cs="Traditional Arabic"/>
          <w:sz w:val="32"/>
          <w:szCs w:val="32"/>
          <w:rtl/>
        </w:rPr>
        <w:t>ه</w:t>
      </w:r>
      <w:r w:rsidRPr="00136B1C">
        <w:rPr>
          <w:rFonts w:ascii="Traditional Arabic" w:hAnsi="Traditional Arabic" w:cs="Traditional Arabic"/>
          <w:sz w:val="32"/>
          <w:szCs w:val="32"/>
        </w:rPr>
        <w:t xml:space="preserve">/ 1184 </w:t>
      </w:r>
      <w:r w:rsidRPr="00136B1C">
        <w:rPr>
          <w:rFonts w:ascii="Traditional Arabic" w:hAnsi="Traditional Arabic" w:cs="Traditional Arabic"/>
          <w:sz w:val="32"/>
          <w:szCs w:val="32"/>
          <w:rtl/>
        </w:rPr>
        <w:t>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وغيرة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ونسقه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ودر</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منسوق</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ومنسق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وجاء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وثغر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وقام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القوم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ويقال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لكواكب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الجوزاء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Pr>
        <w:footnoteReference w:id="24"/>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val="fr-FR"/>
        </w:rPr>
      </w:pPr>
      <w:r w:rsidRPr="00136B1C">
        <w:rPr>
          <w:rFonts w:ascii="Traditional Arabic" w:hAnsi="Traditional Arabic" w:cs="Traditional Arabic"/>
          <w:sz w:val="32"/>
          <w:szCs w:val="32"/>
          <w:rtl/>
        </w:rPr>
        <w:t>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وردت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lastRenderedPageBreak/>
        <w:t>يقول</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تنسيقا</w:t>
      </w:r>
      <w:r w:rsidRPr="00136B1C">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Pr>
        <w:footnoteReference w:id="25"/>
      </w:r>
      <w:r>
        <w:rPr>
          <w:rFonts w:ascii="Traditional Arabic" w:hAnsi="Traditional Arabic" w:cs="Traditional Arabic"/>
          <w:sz w:val="32"/>
          <w:szCs w:val="32"/>
        </w:rPr>
        <w:t>.</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الوسيط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فجاءت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والكلام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عطف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 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أنسق</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فلان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سجعا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الأمرين</w:t>
      </w:r>
      <w:r>
        <w:rPr>
          <w:rFonts w:ascii="Traditional Arabic" w:hAnsi="Traditional Arabic" w:cs="Traditional Arabic"/>
          <w:sz w:val="32"/>
          <w:szCs w:val="32"/>
          <w:rtl/>
        </w:rPr>
        <w:t>:</w:t>
      </w:r>
      <w:r w:rsidRPr="00136B1C">
        <w:rPr>
          <w:rFonts w:ascii="Traditional Arabic" w:hAnsi="Traditional Arabic" w:cs="Traditional Arabic"/>
          <w:sz w:val="32"/>
          <w:szCs w:val="32"/>
          <w:rtl/>
        </w:rPr>
        <w:t>تابع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ولاءم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انتسقت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انتظم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بعضها</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26"/>
      </w:r>
      <w:r w:rsidRPr="00136B1C">
        <w:rPr>
          <w:rFonts w:ascii="Traditional Arabic" w:hAnsi="Traditional Arabic" w:cs="Traditional Arabic"/>
          <w:sz w:val="32"/>
          <w:szCs w:val="32"/>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المعجم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المنجد</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ونحوه</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والكلام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عطف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وورتبه،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بينهما</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تابع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الرجل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سجعا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وانتسق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انتظم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ببعض</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rPr>
        <w:t>يقال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كلامه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الواحد</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شيء</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27"/>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val="fr-FR" w:bidi="ar-DZ"/>
        </w:rPr>
      </w:pP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قاموس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المحيط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وردت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بمعنى</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Pr>
          <w:rFonts w:ascii="Traditional Arabic" w:hAnsi="Traditional Arabic" w:cs="Traditional Arabic"/>
          <w:sz w:val="32"/>
          <w:szCs w:val="32"/>
          <w:rtl/>
        </w:rPr>
        <w:t>.</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وانسق</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تكلم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سجعا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والتنسيق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التنظيم</w:t>
      </w:r>
      <w:r>
        <w:rPr>
          <w:rFonts w:ascii="Traditional Arabic" w:hAnsi="Traditional Arabic" w:cs="Traditional Arabic" w:hint="cs"/>
          <w:sz w:val="32"/>
          <w:szCs w:val="32"/>
          <w:rtl/>
        </w:rPr>
        <w:t>.</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تناسق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انتسق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تنسقت</w:t>
      </w:r>
      <w:r w:rsidRPr="00136B1C">
        <w:rPr>
          <w:rFonts w:ascii="Traditional Arabic" w:hAnsi="Traditional Arabic" w:cs="Traditional Arabic"/>
          <w:sz w:val="32"/>
          <w:szCs w:val="32"/>
        </w:rPr>
        <w:t>(</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بعضها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ببعض</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lang w:val="fr-FR"/>
        </w:rPr>
        <w:footnoteReference w:id="28"/>
      </w:r>
      <w:r w:rsidRPr="00136B1C">
        <w:rPr>
          <w:rFonts w:ascii="Traditional Arabic" w:hAnsi="Traditional Arabic" w:cs="Traditional Arabic"/>
          <w:sz w:val="32"/>
          <w:szCs w:val="32"/>
          <w:lang w:val="fr-FR"/>
        </w:rPr>
        <w:t>.</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جمعها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بمجموع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يحمله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 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اتساقها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وبالتالي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تحديد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معناها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بأنظمة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تتابعها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وتتاليها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تعني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اليونانية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القديمة</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التنظيم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والتركيب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والمجموع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سمى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الكلمة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النظام، والتنسيق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والتنظيم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وربط</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العلاقات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التفاعلية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والأجزاء،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عبارة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بنيوي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عضوي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جامع</w:t>
      </w:r>
      <w:r w:rsidRPr="00136B1C">
        <w:rPr>
          <w:rFonts w:ascii="Traditional Arabic" w:hAnsi="Traditional Arabic" w:cs="Traditional Arabic"/>
          <w:sz w:val="32"/>
          <w:szCs w:val="32"/>
        </w:rPr>
        <w:t>"</w:t>
      </w:r>
      <w:r>
        <w:rPr>
          <w:rFonts w:ascii="Traditional Arabic" w:hAnsi="Traditional Arabic" w:cs="Traditional Arabic"/>
          <w:sz w:val="32"/>
          <w:szCs w:val="32"/>
        </w:rPr>
        <w:t>.</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29"/>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b/>
          <w:bCs/>
          <w:sz w:val="32"/>
          <w:szCs w:val="32"/>
          <w:rtl/>
          <w:lang w:bidi="ar-DZ"/>
        </w:rPr>
      </w:pPr>
      <w:r w:rsidRPr="00136B1C">
        <w:rPr>
          <w:rFonts w:ascii="Traditional Arabic" w:hAnsi="Traditional Arabic" w:cs="Traditional Arabic"/>
          <w:sz w:val="32"/>
          <w:szCs w:val="32"/>
          <w:rtl/>
          <w:lang w:bidi="ar-DZ"/>
        </w:rPr>
        <w:lastRenderedPageBreak/>
        <w:t xml:space="preserve">من كل هذه التعريفات نجد معنى كلمة نسق متشابه فيما بينها </w:t>
      </w:r>
      <w:r w:rsidRPr="00136B1C">
        <w:rPr>
          <w:rFonts w:ascii="Traditional Arabic" w:hAnsi="Traditional Arabic" w:cs="Traditional Arabic"/>
          <w:b/>
          <w:bCs/>
          <w:sz w:val="32"/>
          <w:szCs w:val="32"/>
          <w:rtl/>
          <w:lang w:bidi="ar-DZ"/>
        </w:rPr>
        <w:t>وهي التنظيم والترتيب والتركيب</w:t>
      </w:r>
      <w:r>
        <w:rPr>
          <w:rFonts w:ascii="Traditional Arabic" w:hAnsi="Traditional Arabic" w:cs="Traditional Arabic"/>
          <w:b/>
          <w:bCs/>
          <w:sz w:val="32"/>
          <w:szCs w:val="32"/>
          <w:rtl/>
          <w:lang w:bidi="ar-DZ"/>
        </w:rPr>
        <w:t>.</w:t>
      </w:r>
    </w:p>
    <w:p w:rsidR="007E609F" w:rsidRPr="00DE44B7" w:rsidRDefault="007E609F" w:rsidP="00DE44B7">
      <w:pPr>
        <w:rPr>
          <w:rFonts w:ascii="Traditional Arabic" w:hAnsi="Traditional Arabic" w:cs="Traditional Arabic"/>
          <w:b/>
          <w:bCs/>
          <w:sz w:val="32"/>
          <w:szCs w:val="32"/>
        </w:rPr>
      </w:pPr>
      <w:r w:rsidRPr="00DE44B7">
        <w:rPr>
          <w:rFonts w:ascii="Traditional Arabic" w:hAnsi="Traditional Arabic" w:cs="Traditional Arabic"/>
          <w:b/>
          <w:bCs/>
          <w:sz w:val="32"/>
          <w:szCs w:val="32"/>
          <w:rtl/>
        </w:rPr>
        <w:t>1.3- النسق</w:t>
      </w:r>
      <w:r w:rsidRPr="00DE44B7">
        <w:rPr>
          <w:rFonts w:ascii="Traditional Arabic" w:hAnsi="Traditional Arabic" w:cs="Traditional Arabic"/>
          <w:b/>
          <w:bCs/>
          <w:sz w:val="32"/>
          <w:szCs w:val="32"/>
        </w:rPr>
        <w:t xml:space="preserve"> </w:t>
      </w:r>
      <w:r w:rsidRPr="00DE44B7">
        <w:rPr>
          <w:rFonts w:ascii="Traditional Arabic" w:hAnsi="Traditional Arabic" w:cs="Traditional Arabic"/>
          <w:b/>
          <w:bCs/>
          <w:sz w:val="32"/>
          <w:szCs w:val="32"/>
          <w:rtl/>
        </w:rPr>
        <w:t>اصطلاحا:</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لقد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الاصطلاح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وتنوعت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حسب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مرجعيته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العديد</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والدارسين</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Pr>
        <w:t>"</w:t>
      </w:r>
      <w:r w:rsidRPr="00136B1C">
        <w:rPr>
          <w:rFonts w:ascii="Traditional Arabic" w:hAnsi="Traditional Arabic" w:cs="Traditional Arabic"/>
          <w:b/>
          <w:bCs/>
          <w:sz w:val="32"/>
          <w:szCs w:val="32"/>
          <w:rtl/>
        </w:rPr>
        <w:t>ليفي</w:t>
      </w:r>
      <w:r w:rsidRPr="00136B1C">
        <w:rPr>
          <w:rFonts w:ascii="Traditional Arabic" w:hAnsi="Traditional Arabic" w:cs="Traditional Arabic"/>
          <w:b/>
          <w:bCs/>
          <w:sz w:val="32"/>
          <w:szCs w:val="32"/>
        </w:rPr>
        <w:t xml:space="preserve"> </w:t>
      </w:r>
      <w:proofErr w:type="gramStart"/>
      <w:r w:rsidRPr="00136B1C">
        <w:rPr>
          <w:rFonts w:ascii="Traditional Arabic" w:hAnsi="Traditional Arabic" w:cs="Traditional Arabic"/>
          <w:b/>
          <w:bCs/>
          <w:sz w:val="32"/>
          <w:szCs w:val="32"/>
          <w:rtl/>
        </w:rPr>
        <w:t>شراوس</w:t>
      </w:r>
      <w:r w:rsidRPr="00136B1C">
        <w:rPr>
          <w:rFonts w:ascii="Traditional Arabic" w:hAnsi="Traditional Arabic" w:cs="Traditional Arabic"/>
          <w:sz w:val="32"/>
          <w:szCs w:val="32"/>
          <w:rtl/>
        </w:rPr>
        <w:t xml:space="preserve"> </w:t>
      </w:r>
      <w:r w:rsidRPr="00136B1C">
        <w:rPr>
          <w:rFonts w:ascii="Traditional Arabic" w:hAnsi="Traditional Arabic" w:cs="Traditional Arabic"/>
          <w:sz w:val="32"/>
          <w:szCs w:val="32"/>
        </w:rPr>
        <w:t>"</w:t>
      </w:r>
      <w:proofErr w:type="gramEnd"/>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الأوائل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ونقلوا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الحقل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في 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الانتربولوجيا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البنيوية</w:t>
      </w:r>
      <w:r w:rsidRPr="00136B1C">
        <w:rPr>
          <w:rFonts w:ascii="Traditional Arabic" w:hAnsi="Traditional Arabic" w:cs="Traditional Arabic"/>
          <w:sz w:val="32"/>
          <w:szCs w:val="32"/>
        </w:rPr>
        <w:t xml:space="preserve"> 1957 </w:t>
      </w:r>
      <w:r w:rsidRPr="00136B1C">
        <w:rPr>
          <w:rFonts w:ascii="Traditional Arabic" w:hAnsi="Traditional Arabic" w:cs="Traditional Arabic"/>
          <w:sz w:val="32"/>
          <w:szCs w:val="32"/>
          <w:rtl/>
        </w:rPr>
        <w:t>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مؤكدا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وجود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وعالمي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سابق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الأنظمة الفردية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للنصو</w:t>
      </w:r>
      <w:r w:rsidRPr="00136B1C">
        <w:rPr>
          <w:rFonts w:ascii="Traditional Arabic" w:hAnsi="Traditional Arabic" w:cs="Traditional Arabic"/>
          <w:sz w:val="32"/>
          <w:szCs w:val="32"/>
          <w:rtl/>
          <w:lang w:bidi="ar-DZ"/>
        </w:rPr>
        <w:t>ص</w:t>
      </w:r>
      <w:r w:rsidRPr="00136B1C">
        <w:rPr>
          <w:rFonts w:ascii="Traditional Arabic" w:hAnsi="Traditional Arabic" w:cs="Traditional Arabic"/>
          <w:sz w:val="32"/>
          <w:szCs w:val="32"/>
          <w:rtl/>
        </w:rPr>
        <w:t>، فظاهرة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طبيعة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بينهما</w:t>
      </w:r>
      <w:r w:rsidRPr="00136B1C">
        <w:rPr>
          <w:rFonts w:ascii="Traditional Arabic" w:hAnsi="Traditional Arabic" w:cs="Traditional Arabic"/>
          <w:sz w:val="32"/>
          <w:szCs w:val="32"/>
          <w:lang w:val="fr-FR"/>
        </w:rPr>
        <w:t>.</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b/>
          <w:bCs/>
          <w:sz w:val="32"/>
          <w:szCs w:val="32"/>
          <w:rtl/>
          <w:lang w:val="fr-FR" w:bidi="ar-DZ"/>
        </w:rPr>
      </w:pPr>
      <w:r w:rsidRPr="00136B1C">
        <w:rPr>
          <w:rFonts w:ascii="Traditional Arabic" w:hAnsi="Traditional Arabic" w:cs="Traditional Arabic"/>
          <w:b/>
          <w:bCs/>
          <w:sz w:val="32"/>
          <w:szCs w:val="32"/>
          <w:rtl/>
        </w:rPr>
        <w:t>اقتراح</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ايكو</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مصطلح</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الوحدة</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الثقافة</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وهي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ويميز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مستقلة، 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شخصا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مكانا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شعورا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خيالا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هلوسة فكرية،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نظر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ايكو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الوحدة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بوصفها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دلالية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سميائية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مدمجة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تتجاوز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التفاعل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ثقافتين</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30"/>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تالكوت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بارستونز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ينطوي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أفراد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مفتعلين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علاقاتهم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بعواطفهم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وأدوارهم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 تنبع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الرموز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المشتركة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والمقررة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ثقافيا</w:t>
      </w:r>
      <w:r>
        <w:rPr>
          <w:rFonts w:ascii="Traditional Arabic" w:hAnsi="Traditional Arabic" w:cs="Traditional Arabic"/>
          <w:sz w:val="32"/>
          <w:szCs w:val="32"/>
          <w:rtl/>
        </w:rPr>
        <w:t>،</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إطار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نحو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يغدو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أوسع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البناء</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مطبق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أفراد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مفتعلين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علاقاتهم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وأدوارهم</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يعرف</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محمد</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مفتاح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يقو</w:t>
      </w:r>
      <w:r w:rsidRPr="00136B1C">
        <w:rPr>
          <w:rFonts w:ascii="Traditional Arabic" w:hAnsi="Traditional Arabic" w:cs="Traditional Arabic"/>
          <w:sz w:val="32"/>
          <w:szCs w:val="32"/>
          <w:rtl/>
          <w:lang w:bidi="ar-DZ"/>
        </w:rPr>
        <w:t xml:space="preserve">ل: </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مهما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اختلفت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 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أجزاء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تترابط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بينها</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وتتعالق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تنظيما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هادفا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التجديد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نتائج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عديدة</w:t>
      </w:r>
      <w:r w:rsidRPr="00136B1C">
        <w:rPr>
          <w:rFonts w:ascii="Traditional Arabic" w:hAnsi="Traditional Arabic" w:cs="Traditional Arabic"/>
          <w:sz w:val="32"/>
          <w:szCs w:val="32"/>
        </w:rPr>
        <w:t>"</w:t>
      </w:r>
      <w:r w:rsidRPr="00136B1C">
        <w:rPr>
          <w:rStyle w:val="FootnoteReference"/>
          <w:rFonts w:ascii="Traditional Arabic" w:hAnsi="Traditional Arabic" w:cs="Traditional Arabic"/>
          <w:sz w:val="32"/>
          <w:szCs w:val="32"/>
        </w:rPr>
        <w:footnoteReference w:id="31"/>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lastRenderedPageBreak/>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مترابطة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هادفة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موضوع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يهدف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وإيجاد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أبعادها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vertAlign w:val="superscript"/>
          <w:lang w:val="fr-FR"/>
        </w:rPr>
      </w:pP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ايديث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كريزويل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ينطوي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استقلال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يشكل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موحدا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وتقترن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كليته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علاقاته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للأجزاء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خارجها</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منتظمة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لعنصر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بذاته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علاقاته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بالعناصر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الأخرى</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عرفته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الناقدة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اللبنانية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العيد</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تقنيات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السرد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الروائي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يتولد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اندراج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الجزئيات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 السياق،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بنيويا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يتولد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حركة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المكونة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للبنية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الرواية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 يولدان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توالي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الأفعال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المكونة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اللوحة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الخطوط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والألوان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تتألف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وفق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خاص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بها</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136B1C">
        <w:rPr>
          <w:rStyle w:val="FootnoteReference"/>
          <w:rFonts w:ascii="Traditional Arabic" w:hAnsi="Traditional Arabic" w:cs="Traditional Arabic"/>
          <w:sz w:val="32"/>
          <w:szCs w:val="32"/>
          <w:rtl/>
          <w:lang w:bidi="ar-DZ"/>
        </w:rPr>
        <w:footnoteReference w:id="32"/>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حسب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حركة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علاقة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مترابطة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جزئيات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متمثلة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مجموعة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الألوان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الخطوط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برأيها</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خصائص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نذكر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منها</w:t>
      </w:r>
      <w:r>
        <w:rPr>
          <w:rFonts w:ascii="Traditional Arabic" w:hAnsi="Traditional Arabic" w:cs="Traditional Arabic"/>
          <w:sz w:val="32"/>
          <w:szCs w:val="32"/>
          <w:rtl/>
        </w:rPr>
        <w:t>:</w:t>
      </w:r>
    </w:p>
    <w:p w:rsidR="007E609F" w:rsidRPr="00136B1C" w:rsidRDefault="007E609F" w:rsidP="009E34E5">
      <w:pPr>
        <w:pStyle w:val="ListParagraph"/>
        <w:numPr>
          <w:ilvl w:val="0"/>
          <w:numId w:val="8"/>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مشتركة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ومختلفة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p>
    <w:p w:rsidR="007E609F" w:rsidRPr="00136B1C" w:rsidRDefault="007E609F" w:rsidP="009E34E5">
      <w:pPr>
        <w:pStyle w:val="ListParagraph"/>
        <w:numPr>
          <w:ilvl w:val="0"/>
          <w:numId w:val="4"/>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حدود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مستقرة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الاستقرار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الباحثون</w:t>
      </w:r>
      <w:r w:rsidRPr="00136B1C">
        <w:rPr>
          <w:rFonts w:ascii="Traditional Arabic" w:hAnsi="Traditional Arabic" w:cs="Traditional Arabic"/>
          <w:sz w:val="32"/>
          <w:szCs w:val="32"/>
        </w:rPr>
        <w:t>.</w:t>
      </w:r>
    </w:p>
    <w:p w:rsidR="007E609F" w:rsidRPr="00136B1C" w:rsidRDefault="007E609F" w:rsidP="009E34E5">
      <w:pPr>
        <w:pStyle w:val="ListParagraph"/>
        <w:numPr>
          <w:ilvl w:val="0"/>
          <w:numId w:val="4"/>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داخلية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ظاهرية</w:t>
      </w:r>
      <w:r>
        <w:rPr>
          <w:rFonts w:ascii="Traditional Arabic" w:hAnsi="Traditional Arabic" w:cs="Traditional Arabic"/>
          <w:sz w:val="32"/>
          <w:szCs w:val="32"/>
          <w:rtl/>
        </w:rPr>
        <w:t>.</w:t>
      </w:r>
    </w:p>
    <w:p w:rsidR="007E609F" w:rsidRPr="00136B1C" w:rsidRDefault="007E609F" w:rsidP="009E34E5">
      <w:pPr>
        <w:pStyle w:val="ListParagraph"/>
        <w:numPr>
          <w:ilvl w:val="0"/>
          <w:numId w:val="4"/>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قبوله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وظيفة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آخر</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b/>
          <w:bCs/>
          <w:sz w:val="32"/>
          <w:szCs w:val="32"/>
          <w:rtl/>
        </w:rPr>
        <w:lastRenderedPageBreak/>
        <w:t>نستخلص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الأخير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التعريفات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يربط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متعددة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لتشكل</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عنصر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متميزا</w:t>
      </w:r>
      <w:r w:rsidRPr="00136B1C">
        <w:rPr>
          <w:rFonts w:ascii="Traditional Arabic" w:hAnsi="Traditional Arabic" w:cs="Traditional Arabic"/>
          <w:sz w:val="32"/>
          <w:szCs w:val="32"/>
        </w:rPr>
        <w:t>.</w:t>
      </w:r>
    </w:p>
    <w:p w:rsidR="007E609F" w:rsidRPr="00DE44B7" w:rsidRDefault="007E609F" w:rsidP="009E34E5">
      <w:pPr>
        <w:pStyle w:val="Heading1"/>
        <w:numPr>
          <w:ilvl w:val="0"/>
          <w:numId w:val="13"/>
        </w:numPr>
      </w:pPr>
      <w:bookmarkStart w:id="15" w:name="_Toc76813446"/>
      <w:bookmarkStart w:id="16" w:name="_Toc76815741"/>
      <w:r w:rsidRPr="00DE44B7">
        <w:rPr>
          <w:szCs w:val="28"/>
          <w:rtl/>
        </w:rPr>
        <w:t>النسق</w:t>
      </w:r>
      <w:r w:rsidRPr="00DE44B7">
        <w:t xml:space="preserve"> </w:t>
      </w:r>
      <w:r w:rsidRPr="00DE44B7">
        <w:rPr>
          <w:szCs w:val="28"/>
          <w:rtl/>
        </w:rPr>
        <w:t>الثقافي:</w:t>
      </w:r>
      <w:bookmarkEnd w:id="15"/>
      <w:bookmarkEnd w:id="16"/>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المترابطة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والمتفاعلة والمتمايزة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المعارف،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والمعتقدات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والأخلاق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والعادات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والتقاليد</w:t>
      </w:r>
      <w:r>
        <w:rPr>
          <w:rFonts w:ascii="Traditional Arabic" w:hAnsi="Traditional Arabic" w:cs="Traditional Arabic"/>
          <w:sz w:val="32"/>
          <w:szCs w:val="32"/>
          <w:rtl/>
        </w:rPr>
        <w:t>،</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يكتسيها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فهمنا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تركيبة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والثقافة</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الغدامي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تاريخية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أزلية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وراسخة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دائما وعلامتها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اندفاع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الجمهور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استهلاك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المنتوج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المنطوي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 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الأغاني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الأزياء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الحكايات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والأمثال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مثلما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الأشعار</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الإشاعات،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والنكت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الوسائل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 حيل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بلاغية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تعتمد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المجاز</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وينطوي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ونحن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نستقبله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لتوافقه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السري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وتواطئه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قديم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منغرس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فنيا</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tl/>
          <w:lang w:bidi="ar-DZ"/>
        </w:rPr>
        <w:footnoteReference w:id="3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عرفها</w:t>
      </w:r>
      <w:r w:rsidRPr="00136B1C">
        <w:rPr>
          <w:rFonts w:ascii="Traditional Arabic" w:hAnsi="Traditional Arabic" w:cs="Traditional Arabic"/>
          <w:sz w:val="32"/>
          <w:szCs w:val="32"/>
          <w:rtl/>
          <w:lang w:bidi="ar-DZ"/>
        </w:rPr>
        <w:t>"</w:t>
      </w:r>
      <w:r w:rsidRPr="00136B1C">
        <w:rPr>
          <w:rFonts w:ascii="Traditional Arabic" w:hAnsi="Traditional Arabic" w:cs="Traditional Arabic"/>
          <w:b/>
          <w:bCs/>
          <w:sz w:val="32"/>
          <w:szCs w:val="32"/>
          <w:rtl/>
          <w:lang w:bidi="ar-DZ"/>
        </w:rPr>
        <w:t>احمد يوسف عبد الفتاح":</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بمثابة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قوانين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وتشريعات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أرضية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صنع الإنسان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لضبط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نفسه</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ولتصريف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أموره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تعبير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تصوير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ينبغي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عليه 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قابلة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للتصور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عناصر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34"/>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يقول</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كلود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شتراوس</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المحيط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ليطرح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الأبنية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الملموسة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والظواهر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المختلفة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إنما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محكومة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وقوانين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كامنة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اللاوعي الإنساني</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Pr>
        <w:lastRenderedPageBreak/>
        <w:t xml:space="preserve"> </w:t>
      </w:r>
      <w:r w:rsidRPr="00136B1C">
        <w:rPr>
          <w:rFonts w:ascii="Traditional Arabic" w:hAnsi="Traditional Arabic" w:cs="Traditional Arabic"/>
          <w:sz w:val="32"/>
          <w:szCs w:val="32"/>
          <w:rtl/>
        </w:rPr>
        <w:t>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يقتضيه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بحثا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صريحا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الثابتة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العقل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نفسه."</w:t>
      </w:r>
      <w:r w:rsidRPr="00136B1C">
        <w:rPr>
          <w:rStyle w:val="FootnoteReference"/>
          <w:rFonts w:ascii="Traditional Arabic" w:hAnsi="Traditional Arabic" w:cs="Traditional Arabic"/>
          <w:sz w:val="32"/>
          <w:szCs w:val="32"/>
          <w:rtl/>
        </w:rPr>
        <w:footnoteReference w:id="35"/>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الدكتور</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عبد</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الفتاح</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يوسف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طابع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يخضع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لبنية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طقوس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وشعائر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وينبغي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حسب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بارسونز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بأربعة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متطلبات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البقاء</w:t>
      </w:r>
      <w:r w:rsidRPr="00136B1C">
        <w:rPr>
          <w:rFonts w:ascii="Traditional Arabic" w:hAnsi="Traditional Arabic" w:cs="Traditional Arabic"/>
          <w:sz w:val="32"/>
          <w:szCs w:val="32"/>
        </w:rPr>
        <w:t>:</w:t>
      </w:r>
    </w:p>
    <w:p w:rsidR="007E609F" w:rsidRPr="00136B1C" w:rsidRDefault="007E609F" w:rsidP="009E34E5">
      <w:pPr>
        <w:pStyle w:val="ListParagraph"/>
        <w:numPr>
          <w:ilvl w:val="0"/>
          <w:numId w:val="5"/>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التكامل</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يجب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يحافظ</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الالتئام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والانسجام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مكوناته</w:t>
      </w:r>
      <w:r>
        <w:rPr>
          <w:rFonts w:ascii="Traditional Arabic" w:hAnsi="Traditional Arabic" w:cs="Traditional Arabic"/>
          <w:sz w:val="32"/>
          <w:szCs w:val="32"/>
          <w:rtl/>
        </w:rPr>
        <w:t>.</w:t>
      </w:r>
    </w:p>
    <w:p w:rsidR="007E609F" w:rsidRPr="00136B1C" w:rsidRDefault="007E609F" w:rsidP="009E34E5">
      <w:pPr>
        <w:pStyle w:val="ListParagraph"/>
        <w:numPr>
          <w:ilvl w:val="0"/>
          <w:numId w:val="5"/>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b/>
          <w:bCs/>
          <w:sz w:val="32"/>
          <w:szCs w:val="32"/>
          <w:rtl/>
        </w:rPr>
        <w:t>التكيف</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يتأقلم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بيئته</w:t>
      </w:r>
      <w:r w:rsidRPr="00136B1C">
        <w:rPr>
          <w:rFonts w:ascii="Traditional Arabic" w:hAnsi="Traditional Arabic" w:cs="Traditional Arabic"/>
          <w:sz w:val="32"/>
          <w:szCs w:val="32"/>
        </w:rPr>
        <w:t>.</w:t>
      </w:r>
    </w:p>
    <w:p w:rsidR="007E609F" w:rsidRPr="00136B1C" w:rsidRDefault="007E609F" w:rsidP="009E34E5">
      <w:pPr>
        <w:pStyle w:val="ListParagraph"/>
        <w:numPr>
          <w:ilvl w:val="0"/>
          <w:numId w:val="5"/>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b/>
          <w:bCs/>
          <w:sz w:val="32"/>
          <w:szCs w:val="32"/>
          <w:rtl/>
        </w:rPr>
        <w:t>تحقيق</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الأهداف</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لابد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أدوات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يحرك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مصادر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ويحقق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أهدافه</w:t>
      </w:r>
      <w:r>
        <w:rPr>
          <w:rFonts w:ascii="Traditional Arabic" w:hAnsi="Traditional Arabic" w:cs="Traditional Arabic"/>
          <w:sz w:val="32"/>
          <w:szCs w:val="32"/>
          <w:rtl/>
        </w:rPr>
        <w:t>.</w:t>
      </w:r>
    </w:p>
    <w:p w:rsidR="007E609F" w:rsidRPr="00136B1C" w:rsidRDefault="007E609F" w:rsidP="009E34E5">
      <w:pPr>
        <w:pStyle w:val="ListParagraph"/>
        <w:numPr>
          <w:ilvl w:val="0"/>
          <w:numId w:val="5"/>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b/>
          <w:bCs/>
          <w:sz w:val="32"/>
          <w:szCs w:val="32"/>
          <w:rtl/>
        </w:rPr>
        <w:t>المحافظة</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على</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النمط</w:t>
      </w:r>
      <w:r>
        <w:rPr>
          <w:rFonts w:ascii="Traditional Arabic" w:hAnsi="Traditional Arabic" w:cs="Traditional Arabic"/>
          <w:sz w:val="32"/>
          <w:szCs w:val="32"/>
          <w:rtl/>
        </w:rPr>
        <w:t>:</w:t>
      </w:r>
      <w:r w:rsidRPr="00136B1C">
        <w:rPr>
          <w:rFonts w:ascii="Traditional Arabic" w:hAnsi="Traditional Arabic" w:cs="Traditional Arabic"/>
          <w:sz w:val="32"/>
          <w:szCs w:val="32"/>
          <w:rtl/>
        </w:rPr>
        <w:t>يجب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يحافظ</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الإمكان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التوازن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36"/>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نستنج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قرائية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المحافظة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شخصيته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ويظهر</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سلوكيات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الجماعة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الشفا</w:t>
      </w:r>
      <w:r w:rsidRPr="00136B1C">
        <w:rPr>
          <w:rFonts w:ascii="Traditional Arabic" w:hAnsi="Traditional Arabic" w:cs="Traditional Arabic"/>
          <w:sz w:val="32"/>
          <w:szCs w:val="32"/>
          <w:rtl/>
          <w:lang w:bidi="ar-DZ"/>
        </w:rPr>
        <w:t>ف</w:t>
      </w:r>
      <w:r w:rsidRPr="00136B1C">
        <w:rPr>
          <w:rFonts w:ascii="Traditional Arabic" w:hAnsi="Traditional Arabic" w:cs="Traditional Arabic"/>
          <w:sz w:val="32"/>
          <w:szCs w:val="32"/>
          <w:rtl/>
        </w:rPr>
        <w:t>ية.</w:t>
      </w:r>
    </w:p>
    <w:p w:rsidR="007E609F" w:rsidRPr="00DE44B7" w:rsidRDefault="007E609F" w:rsidP="009E34E5">
      <w:pPr>
        <w:pStyle w:val="Heading1"/>
        <w:numPr>
          <w:ilvl w:val="0"/>
          <w:numId w:val="13"/>
        </w:numPr>
      </w:pPr>
      <w:bookmarkStart w:id="17" w:name="_Toc76813447"/>
      <w:bookmarkStart w:id="18" w:name="_Toc76815742"/>
      <w:r w:rsidRPr="00DE44B7">
        <w:rPr>
          <w:rStyle w:val="Heading1Char"/>
          <w:b/>
          <w:bCs/>
          <w:szCs w:val="28"/>
          <w:rtl/>
        </w:rPr>
        <w:t>النقد</w:t>
      </w:r>
      <w:r w:rsidRPr="00DE44B7">
        <w:rPr>
          <w:rStyle w:val="Heading1Char"/>
          <w:b/>
          <w:bCs/>
        </w:rPr>
        <w:t xml:space="preserve"> </w:t>
      </w:r>
      <w:r w:rsidRPr="00DE44B7">
        <w:rPr>
          <w:rStyle w:val="Heading1Char"/>
          <w:b/>
          <w:bCs/>
          <w:szCs w:val="28"/>
          <w:rtl/>
        </w:rPr>
        <w:t>الثقافي</w:t>
      </w:r>
      <w:r w:rsidRPr="00DE44B7">
        <w:rPr>
          <w:szCs w:val="28"/>
          <w:rtl/>
        </w:rPr>
        <w:t>:</w:t>
      </w:r>
      <w:bookmarkEnd w:id="17"/>
      <w:bookmarkEnd w:id="18"/>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لقد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تعددت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مفاهيم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الغدامي</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فرع</w:t>
      </w:r>
    </w:p>
    <w:p w:rsidR="007E609F" w:rsidRPr="00136B1C" w:rsidRDefault="007E609F" w:rsidP="007E609F">
      <w:pPr>
        <w:tabs>
          <w:tab w:val="right" w:pos="849"/>
        </w:tabs>
        <w:autoSpaceDE w:val="0"/>
        <w:autoSpaceDN w:val="0"/>
        <w:adjustRightInd w:val="0"/>
        <w:spacing w:after="0" w:line="360" w:lineRule="auto"/>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فروع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والألسنة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تنطوي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Pr>
          <w:rFonts w:ascii="Traditional Arabic" w:hAnsi="Traditional Arabic" w:cs="Traditional Arabic" w:hint="cs"/>
          <w:sz w:val="32"/>
          <w:szCs w:val="32"/>
          <w:rtl/>
          <w:lang w:bidi="ar-DZ"/>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تجلياته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وأنماطه،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وصيغة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رسمي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ومؤسساتي</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سواء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بسواء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كشف</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المخبوء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أقنعة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w:t>
      </w:r>
      <w:r w:rsidRPr="00136B1C">
        <w:rPr>
          <w:rFonts w:ascii="Traditional Arabic" w:hAnsi="Traditional Arabic" w:cs="Traditional Arabic"/>
          <w:sz w:val="32"/>
          <w:szCs w:val="32"/>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حمداوي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يدرس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والجمالي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 مضمرة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وبتعبير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ربط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بسياقه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المعلن</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 xml:space="preserve">النصوص </w:t>
      </w:r>
      <w:r w:rsidRPr="00136B1C">
        <w:rPr>
          <w:rFonts w:ascii="Traditional Arabic" w:hAnsi="Traditional Arabic" w:cs="Traditional Arabic"/>
          <w:sz w:val="32"/>
          <w:szCs w:val="32"/>
          <w:rtl/>
        </w:rPr>
        <w:lastRenderedPageBreak/>
        <w:t>والخطابات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والفنية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رموز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ومجازات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شكلية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موحية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Pr>
          <w:rFonts w:ascii="Traditional Arabic" w:hAnsi="Traditional Arabic" w:cs="Traditional Arabic"/>
          <w:sz w:val="32"/>
          <w:szCs w:val="32"/>
          <w:rtl/>
        </w:rPr>
        <w:t>،</w:t>
      </w:r>
      <w:r w:rsidRPr="00136B1C">
        <w:rPr>
          <w:rFonts w:ascii="Traditional Arabic" w:hAnsi="Traditional Arabic" w:cs="Traditional Arabic"/>
          <w:sz w:val="32"/>
          <w:szCs w:val="32"/>
          <w:rtl/>
        </w:rPr>
        <w:t>تعكسى مجموعة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التاريخية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والسياسية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والاجتماعية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والاقتصادية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والأخلاقية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والقيم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الحضارية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والإنسانية</w:t>
      </w:r>
      <w:r w:rsidRPr="00136B1C">
        <w:rPr>
          <w:rFonts w:ascii="Traditional Arabic" w:hAnsi="Traditional Arabic" w:cs="Traditional Arabic"/>
          <w:sz w:val="32"/>
          <w:szCs w:val="32"/>
        </w:rPr>
        <w:t>.</w:t>
      </w:r>
      <w:r>
        <w:rPr>
          <w:rFonts w:ascii="Traditional Arabic" w:hAnsi="Traditional Arabic" w:cs="Traditional Arabic"/>
          <w:sz w:val="32"/>
          <w:szCs w:val="32"/>
          <w:rtl/>
        </w:rPr>
        <w:t xml:space="preserve"> </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بمثابة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وظيفة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تضمر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أكثر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تعلن</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37"/>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عرفه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صلاح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قنصوة</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منهجا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مناهج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مذهبا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فرعا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 مجالا،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متخصصا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فروع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المعرفة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ومجالاتها،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فاعلية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تتوفر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تفرزه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 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سواء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أكانت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فعلا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دلالة</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38"/>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عبد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القادر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الرباعي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قراءة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منطق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الفكر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داخل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بدلا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إدعات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المؤلف وهذه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القراءة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تسعى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رصد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التفاعل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مرجعية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والوعي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الفردي،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للمبدع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فتنطلق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الخلفية 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مرورا بتأويل،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مقاصد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للمبدع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ووعيه،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انتهاء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بدور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القارئ</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ينفتح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أمامه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لتأويل العلاقة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دلاليا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وجماليا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داخل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ودوره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الاجتماعي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39"/>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يرى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w:t>
      </w:r>
      <w:r w:rsidRPr="00136B1C">
        <w:rPr>
          <w:rFonts w:ascii="Traditional Arabic" w:hAnsi="Traditional Arabic" w:cs="Traditional Arabic"/>
          <w:b/>
          <w:bCs/>
          <w:sz w:val="32"/>
          <w:szCs w:val="32"/>
          <w:rtl/>
        </w:rPr>
        <w:t>سعيد</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البازعي</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ومجان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الرويلي</w:t>
      </w:r>
      <w:r w:rsidRPr="00136B1C">
        <w:rPr>
          <w:rFonts w:ascii="Traditional Arabic" w:hAnsi="Traditional Arabic" w:cs="Traditional Arabic"/>
          <w:sz w:val="32"/>
          <w:szCs w:val="32"/>
          <w:rtl/>
        </w:rPr>
        <w:t>"،</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دلالته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العامة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مرادفا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للنقد الحضاري،كما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مارسه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حسين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والعقاد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وأدونيس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ومحمد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عابد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الجابر،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يعرفان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 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نشاط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يتخذ</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شموليتها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موضوعا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لبحثه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وتفكيره</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ويعبر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مواقف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إزاء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تطوراتها</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وسماتها</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Pr>
        <w:footnoteReference w:id="40"/>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نشاط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أهميته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الواقع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بوعي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منفتح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يسعى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للتحديث</w:t>
      </w:r>
      <w:r>
        <w:rPr>
          <w:rFonts w:ascii="Traditional Arabic" w:hAnsi="Traditional Arabic" w:cs="Traditional Arabic" w:hint="cs"/>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lastRenderedPageBreak/>
        <w:t>يعرف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الناقد</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أرثر</w:t>
      </w:r>
      <w:r w:rsidRPr="00136B1C">
        <w:rPr>
          <w:rFonts w:ascii="Traditional Arabic" w:hAnsi="Traditional Arabic" w:cs="Traditional Arabic"/>
          <w:b/>
          <w:bCs/>
          <w:sz w:val="32"/>
          <w:szCs w:val="32"/>
          <w:rtl/>
          <w:lang w:bidi="ar-DZ"/>
        </w:rPr>
        <w:t xml:space="preserve"> </w:t>
      </w:r>
      <w:r w:rsidRPr="00136B1C">
        <w:rPr>
          <w:rFonts w:ascii="Traditional Arabic" w:hAnsi="Traditional Arabic" w:cs="Traditional Arabic"/>
          <w:b/>
          <w:bCs/>
          <w:sz w:val="32"/>
          <w:szCs w:val="32"/>
          <w:rtl/>
        </w:rPr>
        <w:t>أيزابرجر</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اعتقده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مهمة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متداخلة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مترابطة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ومتجاورة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متعددة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 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يأتون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مختلفة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ويستخدمون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أفكار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ومفاهيم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متنوعة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والتفكير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الفلسفي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الوسائط.</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والنقد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الشعبي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وبمقد</w:t>
      </w:r>
      <w:r w:rsidRPr="00136B1C">
        <w:rPr>
          <w:rFonts w:ascii="Traditional Arabic" w:hAnsi="Traditional Arabic" w:cs="Traditional Arabic"/>
          <w:sz w:val="32"/>
          <w:szCs w:val="32"/>
          <w:rtl/>
          <w:lang w:bidi="ar-DZ"/>
        </w:rPr>
        <w:t>وره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يفسر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ومجالات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العلامات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النفسي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الماركسية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والانتروبولوجية</w:t>
      </w:r>
      <w:r>
        <w:rPr>
          <w:rFonts w:ascii="Traditional Arabic" w:hAnsi="Traditional Arabic" w:cs="Traditional Arabic"/>
          <w:sz w:val="32"/>
          <w:szCs w:val="32"/>
          <w:rtl/>
        </w:rPr>
        <w:t>.</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الخ</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ودراسات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الاتصال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وبحث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الإعلام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والوسائل</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الأخرى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المتنوعة</w:t>
      </w:r>
      <w:r>
        <w:rPr>
          <w:rFonts w:ascii="Traditional Arabic" w:hAnsi="Traditional Arabic" w:cs="Traditional Arabic"/>
          <w:sz w:val="32"/>
          <w:szCs w:val="32"/>
          <w:rtl/>
        </w:rPr>
        <w:t>،</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تميز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المجتمع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المعاصرة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وحتى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المعاصر</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41"/>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وعليه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فيتس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ليتش</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لديه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ثلاث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خصائص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نجملها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يأتي</w:t>
      </w:r>
      <w:r w:rsidRPr="00136B1C">
        <w:rPr>
          <w:rFonts w:ascii="Traditional Arabic" w:hAnsi="Traditional Arabic" w:cs="Traditional Arabic"/>
          <w:sz w:val="32"/>
          <w:szCs w:val="32"/>
          <w:rtl/>
          <w:lang w:val="fr-FR" w:bidi="ar-DZ"/>
        </w:rPr>
        <w:t>:</w:t>
      </w:r>
      <w:r w:rsidRPr="00136B1C">
        <w:rPr>
          <w:rFonts w:ascii="Traditional Arabic" w:hAnsi="Traditional Arabic" w:cs="Traditional Arabic"/>
          <w:sz w:val="32"/>
          <w:szCs w:val="32"/>
        </w:rPr>
        <w:t xml:space="preserve"> </w:t>
      </w:r>
    </w:p>
    <w:p w:rsidR="007E609F" w:rsidRPr="00136B1C" w:rsidRDefault="007E609F" w:rsidP="009E34E5">
      <w:pPr>
        <w:pStyle w:val="ListParagraph"/>
        <w:numPr>
          <w:ilvl w:val="0"/>
          <w:numId w:val="6"/>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يهتم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بالخطابات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خارج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اهتمام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المؤسسة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تحضى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بالاعتراف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طرفها</w:t>
      </w:r>
      <w:r>
        <w:rPr>
          <w:rFonts w:ascii="Traditional Arabic" w:hAnsi="Traditional Arabic" w:cs="Traditional Arabic"/>
          <w:sz w:val="32"/>
          <w:szCs w:val="32"/>
          <w:rtl/>
        </w:rPr>
        <w:t>.</w:t>
      </w:r>
    </w:p>
    <w:p w:rsidR="007E609F" w:rsidRPr="00136B1C" w:rsidRDefault="007E609F" w:rsidP="009E34E5">
      <w:pPr>
        <w:pStyle w:val="ListParagraph"/>
        <w:numPr>
          <w:ilvl w:val="0"/>
          <w:numId w:val="6"/>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الاهتمام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أنظمة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والاتكاء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مقولات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البنيوية</w:t>
      </w:r>
      <w:r>
        <w:rPr>
          <w:rFonts w:ascii="Traditional Arabic" w:hAnsi="Traditional Arabic" w:cs="Traditional Arabic"/>
          <w:sz w:val="32"/>
          <w:szCs w:val="32"/>
          <w:rtl/>
        </w:rPr>
        <w:t>.</w:t>
      </w:r>
    </w:p>
    <w:p w:rsidR="007E609F" w:rsidRPr="00136B1C" w:rsidRDefault="007E609F" w:rsidP="009E34E5">
      <w:pPr>
        <w:pStyle w:val="ListParagraph"/>
        <w:numPr>
          <w:ilvl w:val="0"/>
          <w:numId w:val="6"/>
        </w:num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الاستفادة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مناهج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لتحليل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غرار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تأويل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الخلفية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التاريخية</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Pr>
        <w:footnoteReference w:id="42"/>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ومنه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نستخلص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يدرس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والفني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يهتم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المهمشة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ربط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بسياقه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المعلن</w:t>
      </w:r>
      <w:r>
        <w:rPr>
          <w:rFonts w:ascii="Traditional Arabic" w:hAnsi="Traditional Arabic" w:cs="Traditional Arabic"/>
          <w:sz w:val="32"/>
          <w:szCs w:val="32"/>
          <w:rtl/>
        </w:rPr>
        <w:t>،</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 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والخطابات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رموز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تعكس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مجموعة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السياقات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والتاريخية،</w:t>
      </w:r>
      <w:r>
        <w:rPr>
          <w:rFonts w:ascii="Traditional Arabic" w:hAnsi="Traditional Arabic" w:cs="Traditional Arabic"/>
          <w:sz w:val="32"/>
          <w:szCs w:val="32"/>
          <w:rtl/>
          <w:lang w:bidi="ar-DZ"/>
        </w:rPr>
        <w:t xml:space="preserve"> و</w:t>
      </w:r>
      <w:r w:rsidRPr="00136B1C">
        <w:rPr>
          <w:rFonts w:ascii="Traditional Arabic" w:hAnsi="Traditional Arabic" w:cs="Traditional Arabic"/>
          <w:sz w:val="32"/>
          <w:szCs w:val="32"/>
          <w:rtl/>
        </w:rPr>
        <w:t>الاجتماعية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والاقتصادية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والأخلاقية</w:t>
      </w:r>
      <w:r w:rsidRPr="00136B1C">
        <w:rPr>
          <w:rFonts w:ascii="Traditional Arabic" w:hAnsi="Traditional Arabic" w:cs="Traditional Arabic"/>
          <w:sz w:val="32"/>
          <w:szCs w:val="32"/>
          <w:lang w:val="fr-FR"/>
        </w:rPr>
        <w:t>…</w:t>
      </w:r>
      <w:r w:rsidRPr="00136B1C">
        <w:rPr>
          <w:rFonts w:ascii="Traditional Arabic" w:hAnsi="Traditional Arabic" w:cs="Traditional Arabic"/>
          <w:sz w:val="32"/>
          <w:szCs w:val="32"/>
          <w:rtl/>
        </w:rPr>
        <w:t>الخ</w:t>
      </w:r>
      <w:r>
        <w:rPr>
          <w:rFonts w:ascii="Traditional Arabic" w:hAnsi="Traditional Arabic" w:cs="Traditional Arabic"/>
          <w:sz w:val="32"/>
          <w:szCs w:val="32"/>
          <w:rtl/>
        </w:rPr>
        <w:t>.</w:t>
      </w:r>
    </w:p>
    <w:p w:rsidR="007E609F" w:rsidRPr="00DE44B7" w:rsidRDefault="00F05355" w:rsidP="00F05355">
      <w:pPr>
        <w:pStyle w:val="Heading2"/>
        <w:ind w:left="425"/>
      </w:pPr>
      <w:bookmarkStart w:id="19" w:name="_Toc76813448"/>
      <w:bookmarkStart w:id="20" w:name="_Toc76815743"/>
      <w:r>
        <w:rPr>
          <w:rFonts w:hint="cs"/>
          <w:szCs w:val="26"/>
          <w:rtl/>
        </w:rPr>
        <w:t xml:space="preserve">1.5 </w:t>
      </w:r>
      <w:r w:rsidR="007E609F" w:rsidRPr="00DE44B7">
        <w:rPr>
          <w:szCs w:val="26"/>
          <w:rtl/>
        </w:rPr>
        <w:t>بدايات</w:t>
      </w:r>
      <w:r w:rsidR="007E609F" w:rsidRPr="00DE44B7">
        <w:t xml:space="preserve"> </w:t>
      </w:r>
      <w:r w:rsidR="007E609F" w:rsidRPr="00DE44B7">
        <w:rPr>
          <w:szCs w:val="26"/>
          <w:rtl/>
        </w:rPr>
        <w:t>النقد</w:t>
      </w:r>
      <w:r w:rsidR="007E609F" w:rsidRPr="00DE44B7">
        <w:t xml:space="preserve"> </w:t>
      </w:r>
      <w:r w:rsidR="007E609F" w:rsidRPr="00DE44B7">
        <w:rPr>
          <w:szCs w:val="26"/>
          <w:rtl/>
        </w:rPr>
        <w:t>الثقافي:</w:t>
      </w:r>
      <w:bookmarkEnd w:id="19"/>
      <w:bookmarkEnd w:id="20"/>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المعلوم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الدراسات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ظهرت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منذ</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التاسع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عشر</w:t>
      </w:r>
      <w:r>
        <w:rPr>
          <w:rFonts w:ascii="Traditional Arabic" w:hAnsi="Traditional Arabic" w:cs="Traditional Arabic"/>
          <w:sz w:val="32"/>
          <w:szCs w:val="32"/>
          <w:rtl/>
        </w:rPr>
        <w:t>،</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ربما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الفترة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بكثير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ظل</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vertAlign w:val="superscript"/>
          <w:rtl/>
          <w:lang w:bidi="ar-DZ"/>
        </w:rPr>
      </w:pPr>
      <w:r w:rsidRPr="00136B1C">
        <w:rPr>
          <w:rFonts w:ascii="Traditional Arabic" w:hAnsi="Traditional Arabic" w:cs="Traditional Arabic"/>
          <w:sz w:val="32"/>
          <w:szCs w:val="32"/>
          <w:rtl/>
        </w:rPr>
        <w:t>العلوم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الاجتماع</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الأنتروبولوجيا،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والاثنرلوجيا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النفس</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وعلم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التاريخ</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والفلسفة</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انبثاق</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الثورة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الصناعية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انتشرت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الدراسات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بشكل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متميز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الغرب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منذ</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1964".</w:t>
      </w:r>
      <w:r w:rsidRPr="00136B1C">
        <w:rPr>
          <w:rStyle w:val="FootnoteReference"/>
          <w:rFonts w:ascii="Traditional Arabic" w:hAnsi="Traditional Arabic" w:cs="Traditional Arabic"/>
          <w:sz w:val="32"/>
          <w:szCs w:val="32"/>
          <w:rtl/>
        </w:rPr>
        <w:footnoteReference w:id="4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lang w:bidi="ar-DZ"/>
        </w:rPr>
      </w:pP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بدأ</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الظهور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الفعلي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والحقيقي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يتحقق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سنوات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الثمانيات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القرن</w:t>
      </w:r>
      <w:r w:rsidRPr="00136B1C">
        <w:rPr>
          <w:rFonts w:ascii="Traditional Arabic" w:hAnsi="Traditional Arabic" w:cs="Traditional Arabic"/>
          <w:sz w:val="32"/>
          <w:szCs w:val="32"/>
        </w:rPr>
        <w:t xml:space="preserve"> 20</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الولايات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الأمريكية</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تبلور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الأمريكي</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فنسان</w:t>
      </w:r>
      <w:r>
        <w:rPr>
          <w:rFonts w:ascii="Traditional Arabic" w:hAnsi="Traditional Arabic" w:cs="Traditional Arabic"/>
          <w:b/>
          <w:bCs/>
          <w:sz w:val="32"/>
          <w:szCs w:val="32"/>
          <w:rtl/>
        </w:rPr>
        <w:t xml:space="preserve"> </w:t>
      </w:r>
      <w:r w:rsidRPr="00136B1C">
        <w:rPr>
          <w:rFonts w:ascii="Traditional Arabic" w:hAnsi="Traditional Arabic" w:cs="Traditional Arabic"/>
          <w:b/>
          <w:bCs/>
          <w:sz w:val="32"/>
          <w:szCs w:val="32"/>
          <w:rtl/>
        </w:rPr>
        <w:t>فليتش</w:t>
      </w:r>
      <w:r w:rsidRPr="00136B1C">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 أصدر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سنة</w:t>
      </w:r>
      <w:r w:rsidRPr="00136B1C">
        <w:rPr>
          <w:rFonts w:ascii="Traditional Arabic" w:hAnsi="Traditional Arabic" w:cs="Traditional Arabic"/>
          <w:sz w:val="32"/>
          <w:szCs w:val="32"/>
        </w:rPr>
        <w:t xml:space="preserve"> 1992 </w:t>
      </w:r>
      <w:r w:rsidRPr="00136B1C">
        <w:rPr>
          <w:rFonts w:ascii="Traditional Arabic" w:hAnsi="Traditional Arabic" w:cs="Traditional Arabic"/>
          <w:sz w:val="32"/>
          <w:szCs w:val="32"/>
          <w:rtl/>
        </w:rPr>
        <w:t>كتابا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بعنوان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w:t>
      </w:r>
      <w:r w:rsidRPr="00136B1C">
        <w:rPr>
          <w:rFonts w:ascii="Traditional Arabic" w:hAnsi="Traditional Arabic" w:cs="Traditional Arabic"/>
          <w:sz w:val="32"/>
          <w:szCs w:val="32"/>
          <w:rtl/>
          <w:lang w:bidi="ar-DZ"/>
        </w:rPr>
        <w:t>ــ</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الحداثة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فإن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فليتش</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أول 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أطلق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الحداثة،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واهتم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ضوء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التاريخ</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والسوسيولوجيا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وتستند منهجية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ليتس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والخطابات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الوجهة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المؤسساتي</w:t>
      </w:r>
      <w:r>
        <w:rPr>
          <w:rFonts w:ascii="Traditional Arabic" w:hAnsi="Traditional Arabic" w:cs="Traditional Arabic"/>
          <w:sz w:val="32"/>
          <w:szCs w:val="32"/>
          <w:rtl/>
        </w:rPr>
        <w:t>،</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تتعامل معها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رؤية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تكتشف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مؤسساتي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جمالي</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tl/>
          <w:lang w:bidi="ar-DZ"/>
        </w:rPr>
        <w:footnoteReference w:id="44"/>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وبما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ليتش</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أطلق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توقف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أثناء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تحديده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بأنها دينامكية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ونشطة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،ومتعدد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الأوجه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يدخل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الاقتصاد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والتنظيم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الاجتماعي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والقيم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الأخلاقية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والمعنوية، والمعتقدات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الدينية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والممارسة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والأبنية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السياسية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والاهتمامات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الفكرية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والتقاليد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وإذا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فنتش</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أول 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الغرب</w:t>
      </w:r>
      <w:r>
        <w:rPr>
          <w:rFonts w:ascii="Traditional Arabic" w:hAnsi="Traditional Arabic" w:cs="Traditional Arabic"/>
          <w:sz w:val="32"/>
          <w:szCs w:val="32"/>
          <w:rtl/>
        </w:rPr>
        <w:t>،</w:t>
      </w:r>
      <w:r w:rsidRPr="00136B1C">
        <w:rPr>
          <w:rFonts w:ascii="Traditional Arabic" w:hAnsi="Traditional Arabic" w:cs="Traditional Arabic"/>
          <w:sz w:val="32"/>
          <w:szCs w:val="32"/>
          <w:rtl/>
        </w:rPr>
        <w:t>فإن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الغدامي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وطبقه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والعربي،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عرف 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بأنها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آليات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الهيمنة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خطط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وقوانين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وتعليمات</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ومهمتها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التحكم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بالسلوك</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tl/>
          <w:lang w:bidi="ar-DZ"/>
        </w:rPr>
        <w:footnoteReference w:id="45"/>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proofErr w:type="gramStart"/>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أما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ظهور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الغرب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السنوات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الأخيرة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الغدامي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أبرز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الذين</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أعلنوا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موت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w:t>
      </w:r>
      <w:r>
        <w:rPr>
          <w:rFonts w:ascii="Traditional Arabic" w:hAnsi="Traditional Arabic" w:cs="Traditional Arabic"/>
          <w:sz w:val="32"/>
          <w:szCs w:val="32"/>
          <w:rtl/>
        </w:rPr>
        <w:t>،</w:t>
      </w:r>
      <w:r w:rsidRPr="00136B1C">
        <w:rPr>
          <w:rFonts w:ascii="Traditional Arabic" w:hAnsi="Traditional Arabic" w:cs="Traditional Arabic"/>
          <w:sz w:val="32"/>
          <w:szCs w:val="32"/>
          <w:rtl/>
        </w:rPr>
        <w:t>وإحلال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مكانه</w:t>
      </w:r>
      <w:r>
        <w:rPr>
          <w:rFonts w:ascii="Traditional Arabic" w:hAnsi="Traditional Arabic" w:cs="Traditional Arabic"/>
          <w:sz w:val="32"/>
          <w:szCs w:val="32"/>
          <w:rtl/>
        </w:rPr>
        <w:t>.</w:t>
      </w:r>
      <w:proofErr w:type="gramEnd"/>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الغدامي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العرب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انبهروا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بالنقد 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عند</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lang w:bidi="ar-DZ"/>
        </w:rPr>
        <w:t>"</w:t>
      </w:r>
      <w:r w:rsidRPr="00136B1C">
        <w:rPr>
          <w:rFonts w:ascii="Traditional Arabic" w:hAnsi="Traditional Arabic" w:cs="Traditional Arabic"/>
          <w:b/>
          <w:bCs/>
          <w:sz w:val="32"/>
          <w:szCs w:val="32"/>
          <w:rtl/>
        </w:rPr>
        <w:t>فانسان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ليتش"</w:t>
      </w:r>
      <w:r w:rsidRPr="00136B1C">
        <w:rPr>
          <w:rFonts w:ascii="Traditional Arabic" w:hAnsi="Traditional Arabic" w:cs="Traditional Arabic"/>
          <w:sz w:val="32"/>
          <w:szCs w:val="32"/>
          <w:rtl/>
        </w:rPr>
        <w:t>،</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مجموعة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والتطبيقية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مثل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قراءة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الغربية</w:t>
      </w:r>
      <w:r w:rsidRPr="00136B1C">
        <w:rPr>
          <w:rFonts w:ascii="Traditional Arabic" w:hAnsi="Traditional Arabic" w:cs="Traditional Arabic"/>
          <w:sz w:val="32"/>
          <w:szCs w:val="32"/>
        </w:rPr>
        <w:t xml:space="preserve"> 2000</w:t>
      </w:r>
      <w:r w:rsidRPr="00136B1C">
        <w:rPr>
          <w:rFonts w:ascii="Traditional Arabic" w:hAnsi="Traditional Arabic" w:cs="Traditional Arabic"/>
          <w:sz w:val="32"/>
          <w:szCs w:val="32"/>
          <w:lang w:val="fr-FR"/>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أدبي</w:t>
      </w:r>
      <w:r w:rsidRPr="00136B1C">
        <w:rPr>
          <w:rFonts w:ascii="Traditional Arabic" w:hAnsi="Traditional Arabic" w:cs="Traditional Arabic"/>
          <w:sz w:val="32"/>
          <w:szCs w:val="32"/>
        </w:rPr>
        <w:t xml:space="preserve"> 2004 </w:t>
      </w:r>
      <w:r w:rsidRPr="00136B1C">
        <w:rPr>
          <w:rFonts w:ascii="Traditional Arabic" w:hAnsi="Traditional Arabic" w:cs="Traditional Arabic"/>
          <w:sz w:val="32"/>
          <w:szCs w:val="32"/>
          <w:rtl/>
        </w:rPr>
        <w:t>وغيرها.</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lastRenderedPageBreak/>
        <w:t>ونجد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للنقد 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التركيز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فانسان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ليتش</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باعتباره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رائد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الحقل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الأمريكي،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ينتقل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توضيح</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عدته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المنهجية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مجموعة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المفاهيم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tl/>
          <w:lang w:bidi="ar-DZ"/>
        </w:rPr>
        <w:t>ة</w:t>
      </w:r>
      <w:r w:rsidRPr="00136B1C">
        <w:rPr>
          <w:rFonts w:ascii="Traditional Arabic" w:hAnsi="Traditional Arabic" w:cs="Traditional Arabic"/>
          <w:sz w:val="32"/>
          <w:szCs w:val="32"/>
          <w:rtl/>
        </w:rPr>
        <w:t>، والمجاز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والوظيفة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المزدوج</w:t>
      </w:r>
      <w:r w:rsidRPr="00136B1C">
        <w:rPr>
          <w:rFonts w:ascii="Traditional Arabic" w:hAnsi="Traditional Arabic" w:cs="Traditional Arabic"/>
          <w:sz w:val="32"/>
          <w:szCs w:val="32"/>
        </w:rPr>
        <w:t xml:space="preserve"> ". </w:t>
      </w:r>
      <w:r w:rsidRPr="00136B1C">
        <w:rPr>
          <w:rStyle w:val="FootnoteReference"/>
          <w:rFonts w:ascii="Traditional Arabic" w:hAnsi="Traditional Arabic" w:cs="Traditional Arabic"/>
          <w:sz w:val="32"/>
          <w:szCs w:val="32"/>
          <w:rtl/>
        </w:rPr>
        <w:footnoteReference w:id="46"/>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الأخير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نستنج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يدرس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 همه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المخبوء تحت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ظهر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أواخر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القرن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الماضي</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رئيسة،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 المتضمنة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للخطابات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عموما، والنقد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منهجا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مناهج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مذهبا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فرعا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متخصصا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فروع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المعرفة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ومجالاتها،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فعالية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تتوفر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 تفرزه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نصوص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سواء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أكانت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فكرية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يهدف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العيوب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توجد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والسلوك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بعيدا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الخصائص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والفنية.</w:t>
      </w:r>
    </w:p>
    <w:p w:rsidR="007E609F"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sectPr w:rsidR="007E609F" w:rsidSect="003B78CA">
          <w:headerReference w:type="default" r:id="rId24"/>
          <w:footnotePr>
            <w:numRestart w:val="eachPage"/>
          </w:footnotePr>
          <w:pgSz w:w="11906" w:h="16838"/>
          <w:pgMar w:top="1418" w:right="1985" w:bottom="1418" w:left="851" w:header="708" w:footer="708" w:gutter="0"/>
          <w:cols w:space="708"/>
          <w:docGrid w:linePitch="360"/>
        </w:sect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p>
    <w:p w:rsidR="007E609F" w:rsidRPr="004C6827" w:rsidRDefault="007E609F" w:rsidP="004C6827">
      <w:pPr>
        <w:pStyle w:val="Heading1"/>
        <w:jc w:val="center"/>
        <w:rPr>
          <w:sz w:val="48"/>
          <w:szCs w:val="52"/>
          <w:rtl/>
          <w:lang w:bidi="ar-DZ"/>
        </w:rPr>
      </w:pPr>
      <w:bookmarkStart w:id="21" w:name="_Toc76813449"/>
      <w:bookmarkStart w:id="22" w:name="_Toc76815744"/>
      <w:r w:rsidRPr="004C6827">
        <w:rPr>
          <w:sz w:val="48"/>
          <w:szCs w:val="52"/>
          <w:rtl/>
          <w:lang w:bidi="ar-DZ"/>
        </w:rPr>
        <w:t>الفصل الأول</w:t>
      </w:r>
      <w:bookmarkEnd w:id="21"/>
      <w:bookmarkEnd w:id="22"/>
    </w:p>
    <w:p w:rsidR="007E609F" w:rsidRPr="004C6827" w:rsidRDefault="007E609F" w:rsidP="004C6827">
      <w:pPr>
        <w:pStyle w:val="Heading1"/>
        <w:jc w:val="center"/>
        <w:rPr>
          <w:sz w:val="48"/>
          <w:szCs w:val="52"/>
          <w:rtl/>
          <w:lang w:val="fr-FR" w:bidi="ar-DZ"/>
        </w:rPr>
      </w:pPr>
      <w:bookmarkStart w:id="23" w:name="_Toc76813450"/>
      <w:bookmarkStart w:id="24" w:name="_Toc76815745"/>
      <w:r w:rsidRPr="004C6827">
        <w:rPr>
          <w:sz w:val="48"/>
          <w:szCs w:val="52"/>
          <w:rtl/>
          <w:lang w:val="fr-FR" w:bidi="ar-DZ"/>
        </w:rPr>
        <w:t>النقد والنسق الثقافي</w:t>
      </w:r>
      <w:bookmarkEnd w:id="23"/>
      <w:bookmarkEnd w:id="24"/>
    </w:p>
    <w:p w:rsidR="007E609F" w:rsidRPr="004C6827" w:rsidRDefault="007E609F" w:rsidP="009E34E5">
      <w:pPr>
        <w:pStyle w:val="ListParagraph"/>
        <w:numPr>
          <w:ilvl w:val="0"/>
          <w:numId w:val="16"/>
        </w:numPr>
        <w:rPr>
          <w:rFonts w:ascii="Traditional Arabic" w:hAnsi="Traditional Arabic" w:cs="Traditional Arabic"/>
          <w:b/>
          <w:bCs/>
          <w:sz w:val="36"/>
          <w:szCs w:val="36"/>
          <w:rtl/>
        </w:rPr>
      </w:pPr>
      <w:r w:rsidRPr="004C6827">
        <w:rPr>
          <w:rFonts w:ascii="Traditional Arabic" w:hAnsi="Traditional Arabic" w:cs="Traditional Arabic"/>
          <w:b/>
          <w:bCs/>
          <w:sz w:val="36"/>
          <w:szCs w:val="36"/>
          <w:rtl/>
        </w:rPr>
        <w:t>مواضيع</w:t>
      </w:r>
      <w:r w:rsidRPr="004C6827">
        <w:rPr>
          <w:rFonts w:ascii="Traditional Arabic" w:hAnsi="Traditional Arabic" w:cs="Traditional Arabic"/>
          <w:b/>
          <w:bCs/>
          <w:sz w:val="36"/>
          <w:szCs w:val="36"/>
        </w:rPr>
        <w:t xml:space="preserve"> </w:t>
      </w:r>
      <w:r w:rsidRPr="004C6827">
        <w:rPr>
          <w:rFonts w:ascii="Traditional Arabic" w:hAnsi="Traditional Arabic" w:cs="Traditional Arabic"/>
          <w:b/>
          <w:bCs/>
          <w:sz w:val="36"/>
          <w:szCs w:val="36"/>
          <w:rtl/>
        </w:rPr>
        <w:t>النقد</w:t>
      </w:r>
      <w:r w:rsidRPr="004C6827">
        <w:rPr>
          <w:rFonts w:ascii="Traditional Arabic" w:hAnsi="Traditional Arabic" w:cs="Traditional Arabic"/>
          <w:b/>
          <w:bCs/>
          <w:sz w:val="36"/>
          <w:szCs w:val="36"/>
        </w:rPr>
        <w:t xml:space="preserve"> </w:t>
      </w:r>
      <w:r w:rsidRPr="004C6827">
        <w:rPr>
          <w:rFonts w:ascii="Traditional Arabic" w:hAnsi="Traditional Arabic" w:cs="Traditional Arabic"/>
          <w:b/>
          <w:bCs/>
          <w:sz w:val="36"/>
          <w:szCs w:val="36"/>
          <w:rtl/>
        </w:rPr>
        <w:t>الثقاف</w:t>
      </w:r>
      <w:r w:rsidRPr="004C6827">
        <w:rPr>
          <w:rFonts w:ascii="Traditional Arabic" w:hAnsi="Traditional Arabic" w:cs="Traditional Arabic"/>
          <w:b/>
          <w:bCs/>
          <w:sz w:val="36"/>
          <w:szCs w:val="36"/>
          <w:rtl/>
          <w:lang w:bidi="ar-DZ"/>
        </w:rPr>
        <w:t>ي</w:t>
      </w:r>
    </w:p>
    <w:p w:rsidR="007E609F" w:rsidRPr="004C6827" w:rsidRDefault="007E609F" w:rsidP="009E34E5">
      <w:pPr>
        <w:pStyle w:val="ListParagraph"/>
        <w:numPr>
          <w:ilvl w:val="0"/>
          <w:numId w:val="16"/>
        </w:numPr>
        <w:rPr>
          <w:rFonts w:ascii="Traditional Arabic" w:hAnsi="Traditional Arabic" w:cs="Traditional Arabic"/>
          <w:b/>
          <w:bCs/>
          <w:sz w:val="36"/>
          <w:szCs w:val="36"/>
          <w:rtl/>
        </w:rPr>
      </w:pPr>
      <w:r w:rsidRPr="004C6827">
        <w:rPr>
          <w:rFonts w:ascii="Traditional Arabic" w:hAnsi="Traditional Arabic" w:cs="Traditional Arabic"/>
          <w:b/>
          <w:bCs/>
          <w:sz w:val="36"/>
          <w:szCs w:val="36"/>
          <w:rtl/>
        </w:rPr>
        <w:t xml:space="preserve">الخطوات المنهجية للمقاربة الثقافية </w:t>
      </w:r>
    </w:p>
    <w:p w:rsidR="007E609F" w:rsidRPr="004C6827" w:rsidRDefault="007E609F" w:rsidP="009E34E5">
      <w:pPr>
        <w:pStyle w:val="ListParagraph"/>
        <w:numPr>
          <w:ilvl w:val="0"/>
          <w:numId w:val="16"/>
        </w:numPr>
        <w:rPr>
          <w:rFonts w:ascii="Traditional Arabic" w:hAnsi="Traditional Arabic" w:cs="Traditional Arabic"/>
          <w:b/>
          <w:bCs/>
          <w:sz w:val="36"/>
          <w:szCs w:val="36"/>
          <w:rtl/>
        </w:rPr>
      </w:pPr>
      <w:r w:rsidRPr="004C6827">
        <w:rPr>
          <w:rFonts w:ascii="Traditional Arabic" w:hAnsi="Traditional Arabic" w:cs="Traditional Arabic"/>
          <w:b/>
          <w:bCs/>
          <w:sz w:val="36"/>
          <w:szCs w:val="36"/>
          <w:rtl/>
        </w:rPr>
        <w:t>المدارس المساهمة في تأسيس النقد الثقافي</w:t>
      </w:r>
    </w:p>
    <w:p w:rsidR="007E609F" w:rsidRPr="004C6827" w:rsidRDefault="007E609F" w:rsidP="009E34E5">
      <w:pPr>
        <w:pStyle w:val="ListParagraph"/>
        <w:numPr>
          <w:ilvl w:val="0"/>
          <w:numId w:val="16"/>
        </w:numPr>
        <w:rPr>
          <w:rFonts w:ascii="Traditional Arabic" w:hAnsi="Traditional Arabic" w:cs="Traditional Arabic"/>
          <w:b/>
          <w:bCs/>
          <w:sz w:val="36"/>
          <w:szCs w:val="36"/>
          <w:rtl/>
        </w:rPr>
      </w:pPr>
      <w:r w:rsidRPr="004C6827">
        <w:rPr>
          <w:rFonts w:ascii="Traditional Arabic" w:hAnsi="Traditional Arabic" w:cs="Traditional Arabic"/>
          <w:b/>
          <w:bCs/>
          <w:sz w:val="36"/>
          <w:szCs w:val="36"/>
          <w:rtl/>
        </w:rPr>
        <w:t>سمات</w:t>
      </w:r>
      <w:r w:rsidRPr="004C6827">
        <w:rPr>
          <w:rFonts w:ascii="Traditional Arabic" w:hAnsi="Traditional Arabic" w:cs="Traditional Arabic"/>
          <w:b/>
          <w:bCs/>
          <w:sz w:val="36"/>
          <w:szCs w:val="36"/>
        </w:rPr>
        <w:t xml:space="preserve"> </w:t>
      </w:r>
      <w:r w:rsidRPr="004C6827">
        <w:rPr>
          <w:rFonts w:ascii="Traditional Arabic" w:hAnsi="Traditional Arabic" w:cs="Traditional Arabic"/>
          <w:b/>
          <w:bCs/>
          <w:sz w:val="36"/>
          <w:szCs w:val="36"/>
          <w:rtl/>
        </w:rPr>
        <w:t>وأسس</w:t>
      </w:r>
      <w:r w:rsidRPr="004C6827">
        <w:rPr>
          <w:rFonts w:ascii="Traditional Arabic" w:hAnsi="Traditional Arabic" w:cs="Traditional Arabic"/>
          <w:b/>
          <w:bCs/>
          <w:sz w:val="36"/>
          <w:szCs w:val="36"/>
        </w:rPr>
        <w:t xml:space="preserve"> </w:t>
      </w:r>
      <w:r w:rsidRPr="004C6827">
        <w:rPr>
          <w:rFonts w:ascii="Traditional Arabic" w:hAnsi="Traditional Arabic" w:cs="Traditional Arabic"/>
          <w:b/>
          <w:bCs/>
          <w:sz w:val="36"/>
          <w:szCs w:val="36"/>
          <w:rtl/>
        </w:rPr>
        <w:t>النقد</w:t>
      </w:r>
      <w:r w:rsidRPr="004C6827">
        <w:rPr>
          <w:rFonts w:ascii="Traditional Arabic" w:hAnsi="Traditional Arabic" w:cs="Traditional Arabic"/>
          <w:b/>
          <w:bCs/>
          <w:sz w:val="36"/>
          <w:szCs w:val="36"/>
        </w:rPr>
        <w:t xml:space="preserve"> </w:t>
      </w:r>
      <w:r w:rsidRPr="004C6827">
        <w:rPr>
          <w:rFonts w:ascii="Traditional Arabic" w:hAnsi="Traditional Arabic" w:cs="Traditional Arabic"/>
          <w:b/>
          <w:bCs/>
          <w:sz w:val="36"/>
          <w:szCs w:val="36"/>
          <w:rtl/>
        </w:rPr>
        <w:t>الثقافي</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bidi="ar-DZ"/>
        </w:rPr>
      </w:pP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bidi="ar-DZ"/>
        </w:rPr>
      </w:pPr>
    </w:p>
    <w:p w:rsidR="007E609F"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sectPr w:rsidR="007E609F" w:rsidSect="003B78CA">
          <w:headerReference w:type="default" r:id="rId25"/>
          <w:pgSz w:w="11906" w:h="16838"/>
          <w:pgMar w:top="1418" w:right="1985" w:bottom="1418" w:left="851" w:header="708" w:footer="708" w:gutter="0"/>
          <w:cols w:space="708"/>
          <w:docGrid w:linePitch="360"/>
        </w:sectPr>
      </w:pPr>
    </w:p>
    <w:p w:rsidR="007E609F" w:rsidRPr="004C6827" w:rsidRDefault="007E609F" w:rsidP="009E34E5">
      <w:pPr>
        <w:pStyle w:val="Heading1"/>
        <w:numPr>
          <w:ilvl w:val="0"/>
          <w:numId w:val="18"/>
        </w:numPr>
        <w:rPr>
          <w:szCs w:val="28"/>
          <w:rtl/>
        </w:rPr>
      </w:pPr>
      <w:bookmarkStart w:id="25" w:name="_Toc76813451"/>
      <w:bookmarkStart w:id="26" w:name="_Toc76815746"/>
      <w:r w:rsidRPr="004C6827">
        <w:rPr>
          <w:szCs w:val="28"/>
          <w:rtl/>
        </w:rPr>
        <w:lastRenderedPageBreak/>
        <w:t>مواضيع</w:t>
      </w:r>
      <w:r w:rsidRPr="004C6827">
        <w:t xml:space="preserve"> </w:t>
      </w:r>
      <w:r w:rsidRPr="004C6827">
        <w:rPr>
          <w:szCs w:val="28"/>
          <w:rtl/>
        </w:rPr>
        <w:t>النقد</w:t>
      </w:r>
      <w:r w:rsidRPr="004C6827">
        <w:t xml:space="preserve"> </w:t>
      </w:r>
      <w:r w:rsidRPr="004C6827">
        <w:rPr>
          <w:szCs w:val="28"/>
          <w:rtl/>
        </w:rPr>
        <w:t>الثقافي:</w:t>
      </w:r>
      <w:bookmarkEnd w:id="25"/>
      <w:bookmarkEnd w:id="26"/>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تتناول الدراسات الثقافية بصفة عامة والنقد الثقافي بصفة خاصة، المواضيع ذات الطبيعة الثقافية والذهنية والفكرية، سواء أكان ذلك في المجتمعات الطبيعية البدائية أم المجتمعات الثقافية المتمدنة أي: "دراسة ثقافات المجتمع المختلفة ودراسة نظمه وقيمته وعاداته وتقاليده وأنماط تفكيره وتصوره والتعريف كذلك بوسائطه وفنونه وإنسانياته ويعني هذا أن الثقافة ترتبط بعالم الفن، والخيال والأفكار والتشكلات البشرية والتركيز على المؤسسات الثقافية وتبيان أنظمتها الدلالية، ومعرفة كل ما أنتجته الثقافة وما أفرزته</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ومن ثم فالنقد الثقافي هو الذي يدرس النصوص والخطابات ضمن أنساقها الثقافية المضمرة، سواء أكان ذلك في الشعر، أم الرواية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أم القصة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أم المسرح بل يمكن القول أن النقد الثقافي يمكن تطبيقه في جميع المجالات الأدبية والفنية، وبالتالي يدرس النقد الثقافي مواضيع الطابو ( المرأة والجنس والشذوذ</w:t>
      </w:r>
      <w:r>
        <w:rPr>
          <w:rFonts w:ascii="Traditional Arabic" w:hAnsi="Traditional Arabic" w:cs="Traditional Arabic"/>
          <w:sz w:val="32"/>
          <w:szCs w:val="32"/>
          <w:rtl/>
          <w:lang w:bidi="ar-DZ"/>
        </w:rPr>
        <w:t xml:space="preserve"> و</w:t>
      </w:r>
      <w:r w:rsidRPr="00136B1C">
        <w:rPr>
          <w:rFonts w:ascii="Traditional Arabic" w:hAnsi="Traditional Arabic" w:cs="Traditional Arabic"/>
          <w:sz w:val="32"/>
          <w:szCs w:val="32"/>
          <w:rtl/>
          <w:lang w:bidi="ar-DZ"/>
        </w:rPr>
        <w:t>السحاق واللواطية والاغتصاب</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وعلاقة الأنا بالغير والهويات المهمشة". </w:t>
      </w:r>
      <w:r w:rsidRPr="00136B1C">
        <w:rPr>
          <w:rStyle w:val="FootnoteReference"/>
          <w:rFonts w:ascii="Traditional Arabic" w:hAnsi="Traditional Arabic" w:cs="Traditional Arabic"/>
          <w:sz w:val="32"/>
          <w:szCs w:val="32"/>
          <w:rtl/>
          <w:lang w:bidi="ar-DZ"/>
        </w:rPr>
        <w:footnoteReference w:id="47"/>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يعني بهذا أن النقد الثقافي يدرس ثقافات المجتمعات سواء كانت بدائية أو متمدنة من خلال العادات والتقاليد وأنماط التفكير والمواضيع المرفوضة والممنوعة في الأوساط الأكاديمية كما تنكب على الأعراف غير المقبولة مؤسساتيا، وبهذا تتحول ثقافة الهامش إلى ثقافة المركز ومن هذه الصعوبة القاهرة أصبح التعامل مع الثقافة تعاملا محليا، أي ضمن المؤسسة</w:t>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(الثقافة) الخاصة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ولذلك يأتي تعريف الثقافة أبدا مقصورا غير ذاتية الخصوية أي: إن النظام الثقافي خصوصيته سيبقى منغلقا على نفسه مهما حاول الانفتاح ليس مستغربا أن نجد دراسات الثقافة تصب اهتمامها على جزئية فرعية، أو على مجتمعات صغيرة جدا أو محدودة كالاهتمام بجزئية من قيم المجتمعات البدائية في علم الأنتروبولوجيا أو دراسات الجنوسة ) التذكير والتأنيث ( كموضوعة ) تيمة( في نصوص بعينها أو التركيز على الجنس في الدراسات النسائية وهلم جرا ويعود سبب الخصوصية المتعلقة إلى حد الثقافة نقسه وخصوصية الثقافة ذاتها</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فإذا كان الحد يقضي بأن الثقافة نظام دلالي فلابد أن يقف النظام الدلالي نفسه حدا بين </w:t>
      </w:r>
      <w:r w:rsidRPr="00136B1C">
        <w:rPr>
          <w:rFonts w:ascii="Traditional Arabic" w:hAnsi="Traditional Arabic" w:cs="Traditional Arabic"/>
          <w:sz w:val="32"/>
          <w:szCs w:val="32"/>
          <w:rtl/>
          <w:lang w:bidi="ar-DZ"/>
        </w:rPr>
        <w:lastRenderedPageBreak/>
        <w:t>ثقافة وأخرى، وعليه فمواضيع النقد الثقافي عديدة ومتنوعة ومن الصعب استقصاؤها</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أما في مجال النقد الأدبي فيدرس النقد الثقافي النصوص والخطابات من خلال الانتقال مما هو جمالي إلى ما هو ثقافي وتاريخي وسياسي وإيديولوجي ومؤسساتي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w:t>
      </w:r>
      <w:r w:rsidRPr="00136B1C">
        <w:rPr>
          <w:rStyle w:val="FootnoteReference"/>
          <w:rFonts w:ascii="Traditional Arabic" w:hAnsi="Traditional Arabic" w:cs="Traditional Arabic"/>
          <w:sz w:val="32"/>
          <w:szCs w:val="32"/>
          <w:rtl/>
          <w:lang w:bidi="ar-DZ"/>
        </w:rPr>
        <w:footnoteReference w:id="48"/>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نفهم من هذا أن مواضيع النقد الثقافي عديدة ومتنوعة لا نستطيع تحديدها بسهولة حيث نجده يدرس النصوص والخطابات المهمشة كخطابات المرأة الاغتصاب... الخ من خلال الانتقال جمالي إلى ما هو ثقافي.</w:t>
      </w:r>
    </w:p>
    <w:p w:rsidR="007E609F" w:rsidRPr="004C6827" w:rsidRDefault="007E609F" w:rsidP="009E34E5">
      <w:pPr>
        <w:pStyle w:val="Heading1"/>
        <w:numPr>
          <w:ilvl w:val="0"/>
          <w:numId w:val="18"/>
        </w:numPr>
        <w:rPr>
          <w:rtl/>
        </w:rPr>
      </w:pPr>
      <w:bookmarkStart w:id="27" w:name="_Toc76813452"/>
      <w:bookmarkStart w:id="28" w:name="_Toc76815747"/>
      <w:r w:rsidRPr="004C6827">
        <w:rPr>
          <w:rtl/>
        </w:rPr>
        <w:t>الخطوات المنهجية للمقاربة الثقافية:</w:t>
      </w:r>
      <w:bookmarkEnd w:id="27"/>
      <w:bookmarkEnd w:id="28"/>
      <w:r w:rsidRPr="004C6827">
        <w:rPr>
          <w:rtl/>
        </w:rPr>
        <w:t xml:space="preserve"> </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يستند النقد الثقافي منهجيا إلى مجموعة من الخطوات التحليلية والمفاهيم النظرية والمصطلحات الإجرائية التي يمكن الانطلاق منها لمقاربة النصوص والخطابات الثقافية فهما وتفسيرا وتتمثل هذه الخطوات المنهجية فيما يلي</w:t>
      </w:r>
      <w:r>
        <w:rPr>
          <w:rFonts w:ascii="Traditional Arabic" w:hAnsi="Traditional Arabic" w:cs="Traditional Arabic"/>
          <w:sz w:val="32"/>
          <w:szCs w:val="32"/>
          <w:rtl/>
          <w:lang w:bidi="ar-DZ"/>
        </w:rPr>
        <w:t>:</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"طرح أسئلة ثقافية جديدة كسؤال النسق بدلا عن سؤال النص</w:t>
      </w:r>
      <w:r>
        <w:rPr>
          <w:rFonts w:ascii="Traditional Arabic" w:hAnsi="Traditional Arabic" w:cs="Traditional Arabic"/>
          <w:sz w:val="32"/>
          <w:szCs w:val="32"/>
          <w:rtl/>
          <w:lang w:bidi="ar-DZ"/>
        </w:rPr>
        <w:t>.</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السؤال المضمر بدلا عن سؤال الدال</w:t>
      </w:r>
      <w:r>
        <w:rPr>
          <w:rFonts w:ascii="Traditional Arabic" w:hAnsi="Traditional Arabic" w:cs="Traditional Arabic"/>
          <w:sz w:val="32"/>
          <w:szCs w:val="32"/>
          <w:rtl/>
          <w:lang w:bidi="ar-DZ"/>
        </w:rPr>
        <w:t>.</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سؤال الاستهلاك الجماهيري بديل عن سؤال النخبة المبدعة.</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سؤال عن حركة التأثير الفعلية وهل هي للنص الجمالي المؤسساتي أم لنصوص أخرى لا تعترف بها المؤسسة بشخوصها ونصوصها وبتعبير أخر طرح أسئلة ثقافية مركزة ودقيقة ".</w:t>
      </w:r>
      <w:r w:rsidRPr="00136B1C">
        <w:rPr>
          <w:rStyle w:val="FootnoteReference"/>
          <w:rFonts w:ascii="Traditional Arabic" w:hAnsi="Traditional Arabic" w:cs="Traditional Arabic"/>
          <w:sz w:val="32"/>
          <w:szCs w:val="32"/>
          <w:rtl/>
          <w:lang w:bidi="ar-DZ"/>
        </w:rPr>
        <w:footnoteReference w:id="49"/>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الانطلاق من النص أو الخطاب باعتباره حاملا للعلامات الثقافية التي ينبغي التعامل معها فهما وتأويلا لاستكشاف الأنساق الثقافية المضمرة</w:t>
      </w:r>
      <w:r>
        <w:rPr>
          <w:rFonts w:ascii="Traditional Arabic" w:hAnsi="Traditional Arabic" w:cs="Traditional Arabic"/>
          <w:sz w:val="32"/>
          <w:szCs w:val="32"/>
          <w:rtl/>
          <w:lang w:bidi="ar-DZ"/>
        </w:rPr>
        <w:t>.</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الانطلاق من النصوص والخطابات الأدبية والفنية والجمالية لاستكشاف الأنساق الثقافية</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رصد حيل الثقافة التي تمر عبر أنساق النصوص والخطابات الجمالية والفنية والأدبية ".</w:t>
      </w:r>
      <w:r w:rsidRPr="00136B1C">
        <w:rPr>
          <w:rStyle w:val="FootnoteReference"/>
          <w:rFonts w:ascii="Traditional Arabic" w:hAnsi="Traditional Arabic" w:cs="Traditional Arabic"/>
          <w:sz w:val="32"/>
          <w:szCs w:val="32"/>
          <w:rtl/>
          <w:lang w:bidi="ar-DZ"/>
        </w:rPr>
        <w:footnoteReference w:id="50"/>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lastRenderedPageBreak/>
        <w:t>يعني هذا أن النص الأدبي حامل أنساق ثقافية مضمرة غير واعية ومن هنا الوقوف على الأنساق ثقافية وليس على النص الأدبي</w:t>
      </w:r>
      <w:r>
        <w:rPr>
          <w:rFonts w:ascii="Traditional Arabic" w:hAnsi="Traditional Arabic" w:cs="Traditional Arabic"/>
          <w:sz w:val="32"/>
          <w:szCs w:val="32"/>
          <w:rtl/>
          <w:lang w:bidi="ar-DZ"/>
        </w:rPr>
        <w:t>.</w:t>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 الاهتمام بالمضمر الثقافي بديلا عن الاهتمام بالدوال اللغوية ذات الطبيعة الحرفية أو التضمينية (الإيحائية )، فالنسق المضمر يفعل فعله دون عرضه على النقد والكشف</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ويبدو ذلك في النكثة والإشاعة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إذ نستجيب لها بسرعة وانفعال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36B1C">
        <w:rPr>
          <w:rFonts w:ascii="Traditional Arabic" w:hAnsi="Traditional Arabic" w:cs="Traditional Arabic"/>
          <w:sz w:val="32"/>
          <w:szCs w:val="32"/>
          <w:rtl/>
          <w:lang w:bidi="ar-DZ"/>
        </w:rPr>
        <w:t>وهي استجابة تتم عن توافقها مع شيء مضمر فنيا، حتى وإن كانت دلالات هذه النصوص لا تتفق مع ما نؤمن به في العلن</w:t>
      </w:r>
      <w:r>
        <w:rPr>
          <w:rFonts w:ascii="Traditional Arabic" w:hAnsi="Traditional Arabic" w:cs="Traditional Arabic"/>
          <w:sz w:val="32"/>
          <w:szCs w:val="32"/>
          <w:rtl/>
          <w:lang w:bidi="ar-DZ"/>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وقد ذكر الغدامي أن كبار مبدعينا كأبي تمام والمتنبي ونزار القاني وأدو نيس</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حيث نكتشف ما تنطوي عليه</w:t>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lang w:bidi="ar-DZ"/>
        </w:rPr>
        <w:t>نصوصهم من أنساق مضمرة تنبئ عن منظومة طبقية / فحولية/ رجعية / استبدادية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وكلها أنساق مضمرة تك في وعي أي منهم</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ولا في وعي أي منا، ونحن وهم ضحايا ونتائج لهذه الأنساق</w:t>
      </w:r>
      <w:r>
        <w:rPr>
          <w:rFonts w:ascii="Traditional Arabic" w:hAnsi="Traditional Arabic" w:cs="Traditional Arabic"/>
          <w:sz w:val="32"/>
          <w:szCs w:val="32"/>
          <w:rtl/>
          <w:lang w:bidi="ar-DZ"/>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وظلت هذه الأنساق اللإنسانية، واللاحضارية تتسرب في ضميرنا الثقافي دون كشف أو ملاحظة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حتى لنجد تماثلا مخيفا بين الفحل الشعري والطاغية السياسي والاجتماعي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مما هو لب النسق وبؤرته غير الملحوظة، ولقد آن الأوان لممارستنا النقدية بأن تتحرك باتجاه نقد الخطاب الإبداعي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من بوابة النقد الثقافي لتكشف ما يحمله الإبداع</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لا من جماليات نسلم بها</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ولكن من قبحيات تنسقية لم نكن ننتبه لها".</w:t>
      </w:r>
      <w:r w:rsidRPr="00136B1C">
        <w:rPr>
          <w:rStyle w:val="FootnoteReference"/>
          <w:rFonts w:ascii="Traditional Arabic" w:hAnsi="Traditional Arabic" w:cs="Traditional Arabic"/>
          <w:sz w:val="32"/>
          <w:szCs w:val="32"/>
          <w:rtl/>
          <w:lang w:bidi="ar-DZ"/>
        </w:rPr>
        <w:footnoteReference w:id="51"/>
      </w:r>
    </w:p>
    <w:p w:rsidR="007E609F" w:rsidRPr="00136B1C" w:rsidRDefault="007E609F" w:rsidP="009E34E5">
      <w:pPr>
        <w:pStyle w:val="ListParagraph"/>
        <w:numPr>
          <w:ilvl w:val="0"/>
          <w:numId w:val="7"/>
        </w:numPr>
        <w:tabs>
          <w:tab w:val="right" w:pos="849"/>
        </w:tabs>
        <w:spacing w:after="0" w:line="360" w:lineRule="auto"/>
        <w:ind w:left="-2" w:firstLine="567"/>
        <w:jc w:val="both"/>
        <w:rPr>
          <w:rFonts w:ascii="Traditional Arabic" w:hAnsi="Traditional Arabic" w:cs="Traditional Arabic"/>
          <w:sz w:val="32"/>
          <w:szCs w:val="32"/>
          <w:lang w:bidi="ar-DZ"/>
        </w:rPr>
      </w:pPr>
      <w:r w:rsidRPr="00136B1C">
        <w:rPr>
          <w:rFonts w:ascii="Traditional Arabic" w:hAnsi="Traditional Arabic" w:cs="Traditional Arabic"/>
          <w:sz w:val="32"/>
          <w:szCs w:val="32"/>
          <w:rtl/>
          <w:lang w:bidi="ar-DZ"/>
        </w:rPr>
        <w:t>" يتعامل النقد الثقافي مع النص بوصفه أنساق مضمرة وغير مضمرة واعية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ولا يقرأ النص لذاته ولا لجماليته</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وإنما نتوسل بالنص لنكشف عبره حيل الثقافة في تمرير أنساقها أي إن وظيفة النص ليست الوظيفة الأدبية أو الشعرية أو الجمالية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بل هي الوظيفة النسقية الثقافية ؛لذلك فهو يركز على النسق المضمر، الذي يتسرب غير ملحوظ من باطن النص</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ناقصا منطق النص ذاته</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ودلالته الإبداعية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الصريح منها والضمني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إن المضمر النسقي </w:t>
      </w:r>
      <w:r w:rsidRPr="00136B1C">
        <w:rPr>
          <w:rFonts w:ascii="Traditional Arabic" w:hAnsi="Traditional Arabic" w:cs="Traditional Arabic"/>
          <w:sz w:val="32"/>
          <w:szCs w:val="32"/>
          <w:rtl/>
          <w:lang w:bidi="ar-DZ"/>
        </w:rPr>
        <w:lastRenderedPageBreak/>
        <w:t>لا يتبدي على سطح اللغة</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ولكنه نسق مضمر تمكن مع الزمن من الاختباء،وتمكن من اصطناع الحيل في التخفي</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حتى ليخفي على كتاب النصوص من كبار المبدعين والتجديديين</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وسيبدو الحداثي رجعيا، بسبب سلطة النسق المضمر عليه".</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نفهم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المكنونة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داخلة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لذلك</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rPr>
        <w:t>فهو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يركز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باطن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ملحوظ</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w:t>
      </w:r>
      <w:r w:rsidRPr="00136B1C">
        <w:rPr>
          <w:rFonts w:ascii="Traditional Arabic" w:hAnsi="Traditional Arabic" w:cs="Traditional Arabic"/>
          <w:sz w:val="32"/>
          <w:szCs w:val="32"/>
          <w:rtl/>
          <w:lang w:bidi="ar-DZ"/>
        </w:rPr>
        <w:t>ا</w:t>
      </w:r>
      <w:r w:rsidRPr="00136B1C">
        <w:rPr>
          <w:rFonts w:ascii="Traditional Arabic" w:hAnsi="Traditional Arabic" w:cs="Traditional Arabic"/>
          <w:sz w:val="32"/>
          <w:szCs w:val="32"/>
          <w:rtl/>
        </w:rPr>
        <w:t>وراء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والأدبية</w:t>
      </w:r>
      <w:r w:rsidRPr="00136B1C">
        <w:rPr>
          <w:rFonts w:ascii="Traditional Arabic" w:hAnsi="Traditional Arabic" w:cs="Traditional Arabic"/>
          <w:sz w:val="32"/>
          <w:szCs w:val="32"/>
        </w:rPr>
        <w:t>.</w:t>
      </w:r>
    </w:p>
    <w:p w:rsidR="007E609F" w:rsidRPr="00136B1C" w:rsidRDefault="007E609F" w:rsidP="009E34E5">
      <w:pPr>
        <w:pStyle w:val="ListParagraph"/>
        <w:numPr>
          <w:ilvl w:val="0"/>
          <w:numId w:val="7"/>
        </w:numPr>
        <w:tabs>
          <w:tab w:val="right" w:pos="1274"/>
        </w:tabs>
        <w:spacing w:after="0" w:line="360" w:lineRule="auto"/>
        <w:ind w:left="-2" w:firstLine="567"/>
        <w:jc w:val="both"/>
        <w:rPr>
          <w:rFonts w:ascii="Traditional Arabic" w:hAnsi="Traditional Arabic" w:cs="Traditional Arabic"/>
          <w:sz w:val="32"/>
          <w:szCs w:val="32"/>
          <w:lang w:val="fr-FR"/>
        </w:rPr>
      </w:pPr>
      <w:r w:rsidRPr="00136B1C">
        <w:rPr>
          <w:rFonts w:ascii="Traditional Arabic" w:hAnsi="Traditional Arabic" w:cs="Traditional Arabic"/>
          <w:sz w:val="32"/>
          <w:szCs w:val="32"/>
          <w:rtl/>
        </w:rPr>
        <w:t>التركيز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والدلالات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مجاز</w:t>
      </w:r>
      <w:r w:rsidRPr="00136B1C">
        <w:rPr>
          <w:rFonts w:ascii="Traditional Arabic" w:hAnsi="Traditional Arabic" w:cs="Traditional Arabic"/>
          <w:sz w:val="32"/>
          <w:szCs w:val="32"/>
          <w:rtl/>
          <w:lang w:val="fr-FR"/>
        </w:rPr>
        <w:t xml:space="preserve"> </w:t>
      </w:r>
      <w:r w:rsidRPr="00136B1C">
        <w:rPr>
          <w:rFonts w:ascii="Traditional Arabic" w:hAnsi="Traditional Arabic" w:cs="Traditional Arabic"/>
          <w:sz w:val="32"/>
          <w:szCs w:val="32"/>
          <w:rtl/>
        </w:rPr>
        <w:t>كلي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نسقية.</w:t>
      </w:r>
    </w:p>
    <w:p w:rsidR="007E609F" w:rsidRPr="00136B1C" w:rsidRDefault="007E609F" w:rsidP="009E34E5">
      <w:pPr>
        <w:pStyle w:val="ListParagraph"/>
        <w:numPr>
          <w:ilvl w:val="0"/>
          <w:numId w:val="7"/>
        </w:numPr>
        <w:tabs>
          <w:tab w:val="right" w:pos="1274"/>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وظيفة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الوظيفة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الشعرية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كما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يقول</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رومان</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جاكبسون</w:t>
      </w:r>
      <w:r>
        <w:rPr>
          <w:rFonts w:ascii="Traditional Arabic" w:hAnsi="Traditional Arabic" w:cs="Traditional Arabic"/>
          <w:b/>
          <w:bCs/>
          <w:sz w:val="32"/>
          <w:szCs w:val="32"/>
          <w:rtl/>
        </w:rPr>
        <w:t>:</w:t>
      </w:r>
      <w:r w:rsidRPr="00136B1C">
        <w:rPr>
          <w:rFonts w:ascii="Traditional Arabic" w:hAnsi="Traditional Arabic" w:cs="Traditional Arabic"/>
          <w:sz w:val="32"/>
          <w:szCs w:val="32"/>
          <w:rtl/>
        </w:rPr>
        <w:t>في نظامه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التواصلي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الوظيفة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p>
    <w:p w:rsidR="007E609F" w:rsidRPr="00136B1C" w:rsidRDefault="007E609F" w:rsidP="009E34E5">
      <w:pPr>
        <w:pStyle w:val="ListParagraph"/>
        <w:numPr>
          <w:ilvl w:val="0"/>
          <w:numId w:val="7"/>
        </w:numPr>
        <w:tabs>
          <w:tab w:val="right" w:pos="1274"/>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استكشاف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التأثيرات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تخلفها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الوسط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بصفة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خاصة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والوسط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الجماهيري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بصفة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عامة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الانتقال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النخبة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الجماهيري.</w:t>
      </w:r>
    </w:p>
    <w:p w:rsidR="007E609F" w:rsidRPr="00136B1C" w:rsidRDefault="007E609F" w:rsidP="009E34E5">
      <w:pPr>
        <w:pStyle w:val="ListParagraph"/>
        <w:numPr>
          <w:ilvl w:val="0"/>
          <w:numId w:val="7"/>
        </w:numPr>
        <w:tabs>
          <w:tab w:val="right" w:pos="1274"/>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"الانتقال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مرحلتي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والشرح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مرحلة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التأويل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tl/>
        </w:rPr>
        <w:footnoteReference w:id="52"/>
      </w:r>
    </w:p>
    <w:p w:rsidR="007E609F" w:rsidRPr="00136B1C" w:rsidRDefault="007E609F" w:rsidP="007E609F">
      <w:pPr>
        <w:tabs>
          <w:tab w:val="right" w:pos="1274"/>
        </w:tabs>
        <w:autoSpaceDE w:val="0"/>
        <w:autoSpaceDN w:val="0"/>
        <w:adjustRightInd w:val="0"/>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نطرح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توجها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جديدا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إطار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نطرح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توجها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منهجيا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جديدا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إطار 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lang w:val="fr-FR"/>
        </w:rPr>
        <w:t xml:space="preserve"> </w:t>
      </w:r>
      <w:r w:rsidRPr="00136B1C">
        <w:rPr>
          <w:rFonts w:ascii="Traditional Arabic" w:hAnsi="Traditional Arabic" w:cs="Traditional Arabic"/>
          <w:sz w:val="32"/>
          <w:szCs w:val="32"/>
          <w:rtl/>
        </w:rPr>
        <w:t>والإضافي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العملية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استخدام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المفاهيم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نفسا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طرحها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الباحث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السعودي</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عبد</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الله</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الغدامي</w:t>
      </w:r>
      <w:r w:rsidRPr="00136B1C">
        <w:rPr>
          <w:rFonts w:ascii="Traditional Arabic" w:hAnsi="Traditional Arabic" w:cs="Traditional Arabic"/>
          <w:sz w:val="32"/>
          <w:szCs w:val="32"/>
          <w:rtl/>
        </w:rPr>
        <w:t xml:space="preserve"> 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كتابه:</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lang w:bidi="ar-DZ"/>
        </w:rPr>
        <w:t>(</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proofErr w:type="gramStart"/>
      <w:r w:rsidR="004C6827">
        <w:rPr>
          <w:rFonts w:ascii="Traditional Arabic" w:hAnsi="Traditional Arabic" w:cs="Traditional Arabic" w:hint="cs"/>
          <w:sz w:val="32"/>
          <w:szCs w:val="32"/>
          <w:rtl/>
        </w:rPr>
        <w:t>)،</w:t>
      </w:r>
      <w:proofErr w:type="gramEnd"/>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ويمكن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الخطوات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المنهجية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المراحل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الآتية:</w:t>
      </w:r>
    </w:p>
    <w:p w:rsidR="007E609F" w:rsidRPr="00136B1C" w:rsidRDefault="007E609F" w:rsidP="009E34E5">
      <w:pPr>
        <w:pStyle w:val="Heading2"/>
        <w:numPr>
          <w:ilvl w:val="0"/>
          <w:numId w:val="17"/>
        </w:numPr>
        <w:rPr>
          <w:rtl/>
        </w:rPr>
      </w:pPr>
      <w:bookmarkStart w:id="29" w:name="_Toc76813453"/>
      <w:bookmarkStart w:id="30" w:name="_Toc76815748"/>
      <w:r w:rsidRPr="00136B1C">
        <w:rPr>
          <w:rtl/>
        </w:rPr>
        <w:lastRenderedPageBreak/>
        <w:t>مرحلة المناص الثقافي:</w:t>
      </w:r>
      <w:bookmarkEnd w:id="29"/>
      <w:bookmarkEnd w:id="30"/>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ندرس فيها كل العتبات الثقافية من مؤلف وعنوان ومقدمة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اهداءات وسياق وهوامش ومقتبسات وصور وأيقونات ووسائط إعلامية وذلك كله من أجل استخلاص كل الأبعاد الثقافية في هذه العتبات الفوقية والمحيطية.</w:t>
      </w:r>
    </w:p>
    <w:p w:rsidR="007E609F" w:rsidRPr="00136B1C" w:rsidRDefault="007E609F" w:rsidP="009E34E5">
      <w:pPr>
        <w:pStyle w:val="Heading2"/>
        <w:numPr>
          <w:ilvl w:val="0"/>
          <w:numId w:val="17"/>
        </w:numPr>
        <w:rPr>
          <w:rtl/>
        </w:rPr>
      </w:pPr>
      <w:bookmarkStart w:id="31" w:name="_Toc76813454"/>
      <w:bookmarkStart w:id="32" w:name="_Toc76815749"/>
      <w:r w:rsidRPr="00136B1C">
        <w:rPr>
          <w:rtl/>
        </w:rPr>
        <w:t>مرحلة التشريح الداخلي:</w:t>
      </w:r>
      <w:bookmarkEnd w:id="31"/>
      <w:bookmarkEnd w:id="32"/>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هنا نقوم بتحليل النص وتشريحه وتفكيكه،جماليا وبنيويا</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سميائيا وأسلوبيا فلابد من الاهتمام بما هو فني ولغوي وأسلوبي، وبلاغي لهم ما هو ثقافي.</w:t>
      </w:r>
      <w:r w:rsidRPr="00136B1C">
        <w:rPr>
          <w:rStyle w:val="FootnoteReference"/>
          <w:rFonts w:ascii="Traditional Arabic" w:hAnsi="Traditional Arabic" w:cs="Traditional Arabic"/>
          <w:sz w:val="32"/>
          <w:szCs w:val="32"/>
          <w:rtl/>
        </w:rPr>
        <w:footnoteReference w:id="53"/>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b/>
          <w:bCs/>
          <w:sz w:val="32"/>
          <w:szCs w:val="32"/>
          <w:rtl/>
          <w:lang w:val="fr-FR" w:bidi="ar-DZ"/>
        </w:rPr>
      </w:pPr>
      <w:r w:rsidRPr="00136B1C">
        <w:rPr>
          <w:rFonts w:ascii="Traditional Arabic" w:hAnsi="Traditional Arabic" w:cs="Traditional Arabic"/>
          <w:b/>
          <w:bCs/>
          <w:sz w:val="32"/>
          <w:szCs w:val="32"/>
          <w:rtl/>
          <w:lang w:val="fr-FR" w:bidi="ar-DZ"/>
        </w:rPr>
        <w:t>مرحلة الرصد الثقافي:</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lang w:val="fr-FR" w:bidi="ar-DZ"/>
        </w:rPr>
        <w:t>" تعتمد هذه المرحلة على رصد التمظهرات الثقافية واستخلاص الأنساق المضمرة الثقافية بالوقوف عند الجمل والمجازات، والكتابات والصور والدلالات والأنساق الثقافية المضمرة.</w:t>
      </w:r>
    </w:p>
    <w:p w:rsidR="007E609F" w:rsidRPr="00136B1C" w:rsidRDefault="007E609F" w:rsidP="009E34E5">
      <w:pPr>
        <w:pStyle w:val="Heading2"/>
        <w:numPr>
          <w:ilvl w:val="0"/>
          <w:numId w:val="17"/>
        </w:numPr>
        <w:rPr>
          <w:rtl/>
          <w:lang w:val="fr-FR" w:bidi="ar-DZ"/>
        </w:rPr>
      </w:pPr>
      <w:bookmarkStart w:id="33" w:name="_Toc76813455"/>
      <w:bookmarkStart w:id="34" w:name="_Toc76815750"/>
      <w:r w:rsidRPr="00136B1C">
        <w:rPr>
          <w:rtl/>
          <w:lang w:val="fr-FR" w:bidi="ar-DZ"/>
        </w:rPr>
        <w:t>مرحلة التأويل الثقافي:</w:t>
      </w:r>
      <w:bookmarkEnd w:id="33"/>
      <w:bookmarkEnd w:id="34"/>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lang w:val="fr-FR" w:bidi="ar-DZ"/>
        </w:rPr>
        <w:t>تتكئ هذه المرحلة على العلوم الإنسانية كالتاريخ والفلسفة وعلم الاجتماع</w:t>
      </w:r>
      <w:r>
        <w:rPr>
          <w:rFonts w:ascii="Traditional Arabic" w:hAnsi="Traditional Arabic" w:cs="Traditional Arabic"/>
          <w:sz w:val="32"/>
          <w:szCs w:val="32"/>
          <w:rtl/>
          <w:lang w:val="fr-FR" w:bidi="ar-DZ"/>
        </w:rPr>
        <w:t>،</w:t>
      </w:r>
      <w:r w:rsidRPr="00136B1C">
        <w:rPr>
          <w:rFonts w:ascii="Traditional Arabic" w:hAnsi="Traditional Arabic" w:cs="Traditional Arabic"/>
          <w:sz w:val="32"/>
          <w:szCs w:val="32"/>
          <w:rtl/>
          <w:lang w:val="fr-FR" w:bidi="ar-DZ"/>
        </w:rPr>
        <w:t>وعلم الثقافة وعلم النفس والنقد</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lang w:val="fr-FR" w:bidi="ar-DZ"/>
        </w:rPr>
        <w:t>الأدبي</w:t>
      </w:r>
      <w:r>
        <w:rPr>
          <w:rFonts w:ascii="Traditional Arabic" w:hAnsi="Traditional Arabic" w:cs="Traditional Arabic"/>
          <w:sz w:val="32"/>
          <w:szCs w:val="32"/>
          <w:rtl/>
          <w:lang w:val="fr-FR" w:bidi="ar-DZ"/>
        </w:rPr>
        <w:t>،</w:t>
      </w:r>
      <w:r w:rsidRPr="00136B1C">
        <w:rPr>
          <w:rFonts w:ascii="Traditional Arabic" w:hAnsi="Traditional Arabic" w:cs="Traditional Arabic"/>
          <w:sz w:val="32"/>
          <w:szCs w:val="32"/>
          <w:rtl/>
          <w:lang w:val="fr-FR" w:bidi="ar-DZ"/>
        </w:rPr>
        <w:t>في استجلاء الأبعاد الثقافية وفضح الإيديولوجيات ونقد الأوهام والأساطير المؤسساتية في شكل أحكام وخلاصات واستنتاجات ثقافية ".</w:t>
      </w:r>
      <w:r w:rsidRPr="00136B1C">
        <w:rPr>
          <w:rStyle w:val="FootnoteReference"/>
          <w:rFonts w:ascii="Traditional Arabic" w:hAnsi="Traditional Arabic" w:cs="Traditional Arabic"/>
          <w:sz w:val="32"/>
          <w:szCs w:val="32"/>
          <w:rtl/>
          <w:lang w:val="fr-FR" w:bidi="ar-DZ"/>
        </w:rPr>
        <w:footnoteReference w:id="54"/>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نفهم من هذا أن النقد الثقافي عند تحليله للنص وص، يعتمد على خطوات منهجية وهذه الخطوات تقاربه لفهم النصوص وتفسيرها</w:t>
      </w:r>
      <w:r>
        <w:rPr>
          <w:rFonts w:ascii="Traditional Arabic" w:hAnsi="Traditional Arabic" w:cs="Traditional Arabic"/>
          <w:sz w:val="32"/>
          <w:szCs w:val="32"/>
          <w:rtl/>
        </w:rPr>
        <w:t>،</w:t>
      </w:r>
      <w:r w:rsidRPr="00136B1C">
        <w:rPr>
          <w:rFonts w:ascii="Traditional Arabic" w:hAnsi="Traditional Arabic" w:cs="Traditional Arabic"/>
          <w:sz w:val="32"/>
          <w:szCs w:val="32"/>
          <w:rtl/>
        </w:rPr>
        <w:t>لهذا يمكن فهم الهدف الذي يعود إليه النقد الثقافي، والتي يمكن في الانفتاح على الثقافة من أجل توسيع مدارك الخطاب</w:t>
      </w:r>
      <w:r>
        <w:rPr>
          <w:rFonts w:ascii="Traditional Arabic" w:hAnsi="Traditional Arabic" w:cs="Traditional Arabic"/>
          <w:sz w:val="32"/>
          <w:szCs w:val="32"/>
          <w:rtl/>
        </w:rPr>
        <w:t>،</w:t>
      </w:r>
      <w:r w:rsidRPr="00136B1C">
        <w:rPr>
          <w:rFonts w:ascii="Traditional Arabic" w:hAnsi="Traditional Arabic" w:cs="Traditional Arabic"/>
          <w:sz w:val="32"/>
          <w:szCs w:val="32"/>
          <w:rtl/>
        </w:rPr>
        <w:t>النقدي وفتحه على خلفيات معرفية أخرى.</w:t>
      </w:r>
    </w:p>
    <w:p w:rsidR="007E609F" w:rsidRPr="004C6827" w:rsidRDefault="007E609F" w:rsidP="009E34E5">
      <w:pPr>
        <w:pStyle w:val="Heading1"/>
        <w:numPr>
          <w:ilvl w:val="0"/>
          <w:numId w:val="18"/>
        </w:numPr>
        <w:rPr>
          <w:rtl/>
        </w:rPr>
      </w:pPr>
      <w:bookmarkStart w:id="35" w:name="_Toc76813456"/>
      <w:bookmarkStart w:id="36" w:name="_Toc76815751"/>
      <w:r w:rsidRPr="004C6827">
        <w:rPr>
          <w:rtl/>
        </w:rPr>
        <w:lastRenderedPageBreak/>
        <w:t>المدارس المساهمة في تأسيس النقد الثقافي:</w:t>
      </w:r>
      <w:bookmarkEnd w:id="35"/>
      <w:bookmarkEnd w:id="36"/>
    </w:p>
    <w:p w:rsidR="007E609F" w:rsidRPr="004C6827" w:rsidRDefault="007E609F" w:rsidP="004C6827">
      <w:pPr>
        <w:pStyle w:val="Heading2"/>
        <w:rPr>
          <w:szCs w:val="26"/>
          <w:rtl/>
        </w:rPr>
      </w:pPr>
      <w:bookmarkStart w:id="37" w:name="_Toc76813457"/>
      <w:bookmarkStart w:id="38" w:name="_Toc76815752"/>
      <w:r w:rsidRPr="004C6827">
        <w:rPr>
          <w:szCs w:val="26"/>
          <w:rtl/>
        </w:rPr>
        <w:t>أولا: مدرسة فرانكفورت (</w:t>
      </w:r>
      <w:r w:rsidRPr="004C6827">
        <w:t>franc fort</w:t>
      </w:r>
      <w:r w:rsidRPr="004C6827">
        <w:rPr>
          <w:szCs w:val="26"/>
          <w:rtl/>
        </w:rPr>
        <w:t>):</w:t>
      </w:r>
      <w:bookmarkEnd w:id="37"/>
      <w:bookmarkEnd w:id="38"/>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إن المتتبع لمسار الدراسات الثقافية والنقدية عند الغرب يدرك أن النقد الثقافي ارتبط " </w:t>
      </w:r>
      <w:r w:rsidRPr="00136B1C">
        <w:rPr>
          <w:rFonts w:ascii="Traditional Arabic" w:hAnsi="Traditional Arabic" w:cs="Traditional Arabic"/>
          <w:b/>
          <w:bCs/>
          <w:sz w:val="32"/>
          <w:szCs w:val="32"/>
          <w:rtl/>
        </w:rPr>
        <w:t>بمدرسة فرانکفورت</w:t>
      </w:r>
      <w:r>
        <w:rPr>
          <w:rFonts w:ascii="Traditional Arabic" w:hAnsi="Traditional Arabic" w:cs="Traditional Arabic"/>
          <w:b/>
          <w:bCs/>
          <w:sz w:val="32"/>
          <w:szCs w:val="32"/>
          <w:rtl/>
        </w:rPr>
        <w:t xml:space="preserve"> و</w:t>
      </w:r>
      <w:r w:rsidRPr="00136B1C">
        <w:rPr>
          <w:rFonts w:ascii="Traditional Arabic" w:hAnsi="Traditional Arabic" w:cs="Traditional Arabic"/>
          <w:b/>
          <w:bCs/>
          <w:sz w:val="32"/>
          <w:szCs w:val="32"/>
          <w:rtl/>
        </w:rPr>
        <w:t>بالمفكرين الألمان</w:t>
      </w:r>
      <w:r w:rsidRPr="00136B1C">
        <w:rPr>
          <w:rFonts w:ascii="Traditional Arabic" w:hAnsi="Traditional Arabic" w:cs="Traditional Arabic"/>
          <w:sz w:val="32"/>
          <w:szCs w:val="32"/>
          <w:rtl/>
        </w:rPr>
        <w:t xml:space="preserve"> أمثال: "</w:t>
      </w:r>
      <w:r w:rsidRPr="00136B1C">
        <w:rPr>
          <w:rFonts w:ascii="Traditional Arabic" w:hAnsi="Traditional Arabic" w:cs="Traditional Arabic"/>
          <w:b/>
          <w:bCs/>
          <w:sz w:val="32"/>
          <w:szCs w:val="32"/>
          <w:rtl/>
        </w:rPr>
        <w:t>هورک هایمر أدورنو"</w:t>
      </w:r>
      <w:r w:rsidRPr="00136B1C">
        <w:rPr>
          <w:rFonts w:ascii="Traditional Arabic" w:hAnsi="Traditional Arabic" w:cs="Traditional Arabic"/>
          <w:sz w:val="32"/>
          <w:szCs w:val="32"/>
          <w:rtl/>
        </w:rPr>
        <w:t xml:space="preserve">، </w:t>
      </w:r>
      <w:r w:rsidRPr="00136B1C">
        <w:rPr>
          <w:rFonts w:ascii="Traditional Arabic" w:hAnsi="Traditional Arabic" w:cs="Traditional Arabic"/>
          <w:b/>
          <w:bCs/>
          <w:sz w:val="32"/>
          <w:szCs w:val="32"/>
          <w:rtl/>
        </w:rPr>
        <w:t>"مارکیز"</w:t>
      </w:r>
      <w:r w:rsidRPr="00136B1C">
        <w:rPr>
          <w:rFonts w:ascii="Traditional Arabic" w:hAnsi="Traditional Arabic" w:cs="Traditional Arabic"/>
          <w:sz w:val="32"/>
          <w:szCs w:val="32"/>
          <w:rtl/>
        </w:rPr>
        <w:t xml:space="preserve"> وفي الوقت الراهن</w:t>
      </w:r>
      <w:r w:rsidRPr="00136B1C">
        <w:rPr>
          <w:rFonts w:ascii="Traditional Arabic" w:hAnsi="Traditional Arabic" w:cs="Traditional Arabic"/>
          <w:b/>
          <w:bCs/>
          <w:sz w:val="32"/>
          <w:szCs w:val="32"/>
          <w:rtl/>
        </w:rPr>
        <w:t xml:space="preserve"> "هابرماس"</w:t>
      </w:r>
      <w:r w:rsidRPr="00136B1C">
        <w:rPr>
          <w:rFonts w:ascii="Traditional Arabic" w:hAnsi="Traditional Arabic" w:cs="Traditional Arabic"/>
          <w:sz w:val="32"/>
          <w:szCs w:val="32"/>
          <w:rtl/>
        </w:rPr>
        <w:t>، وهي نظرية سوسيو ثقافية نقدية هاجر أغلب أعضائها إلى الولايات المتحدة، وظلت أدبياتها هامشية حتى للنظرية النقدية بأنها مشروع يسعى إلى دفع قضية التحرر والانعتاق من خلال ما تراه جهدا قطريا موجها ضد الهيمنة والتي أشاعتها مرحلة التنوير واستمرت مع كانط</w:t>
      </w:r>
      <w:r w:rsidRPr="00136B1C">
        <w:rPr>
          <w:rStyle w:val="FootnoteReference"/>
          <w:rFonts w:ascii="Traditional Arabic" w:hAnsi="Traditional Arabic" w:cs="Traditional Arabic"/>
          <w:sz w:val="32"/>
          <w:szCs w:val="32"/>
          <w:rtl/>
        </w:rPr>
        <w:footnoteReference w:id="55"/>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فما يؤخذ على هذه الأخيرة</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 xml:space="preserve">( </w:t>
      </w:r>
      <w:r w:rsidRPr="00136B1C">
        <w:rPr>
          <w:rFonts w:ascii="Traditional Arabic" w:hAnsi="Traditional Arabic" w:cs="Traditional Arabic"/>
          <w:b/>
          <w:bCs/>
          <w:sz w:val="32"/>
          <w:szCs w:val="32"/>
          <w:rtl/>
        </w:rPr>
        <w:t>فلسفة التنوير</w:t>
      </w:r>
      <w:r w:rsidRPr="00136B1C">
        <w:rPr>
          <w:rFonts w:ascii="Traditional Arabic" w:hAnsi="Traditional Arabic" w:cs="Traditional Arabic"/>
          <w:sz w:val="32"/>
          <w:szCs w:val="32"/>
          <w:rtl/>
        </w:rPr>
        <w:t>) أنها أساءت استخدام العقل وذلك بتقييدها للحريات وجعل العقل مجرد وسيلة لتحقيق السيطرة واستغلال الثقافية لصالح الطبقة البرجوازية، وعليه تكون قضية التحرر ورد الاعتبار من أهم القضايا التي قامت من أجلها مدرسة فرانكفورت في بداياتها الأولى.</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أما أرثر أيزابرجر، فأعتبرها في كتابه النقد الثقافي: " إحدى جماعات النقد الماركسي، وقد ازدهرت في ألمانيا في ثلاثينات القرن العشرين وفي الولايات المتحدة في أربعينيات القرن نفسه واستمرت لعقود تالية، بسبب مجيء عديد من أعضاء مدرسة فرانكفورت للتدريس في الولايات المتحدة ولقد ركز أعضاء هذه المدرسة من أمثال دورك هايمر، وأدرنو وماركيزر اهتمامهم على ما يوصف. بأنه مشاكل البنية الفوقية" </w:t>
      </w:r>
      <w:r w:rsidRPr="00136B1C">
        <w:rPr>
          <w:rStyle w:val="FootnoteReference"/>
          <w:rFonts w:ascii="Traditional Arabic" w:hAnsi="Traditional Arabic" w:cs="Traditional Arabic"/>
          <w:sz w:val="32"/>
          <w:szCs w:val="32"/>
          <w:rtl/>
        </w:rPr>
        <w:footnoteReference w:id="56"/>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وكان لدى أعضاء مدرسة فرانكفورت، وأتباعهم "حنين لفترة مختلفة والتي قد توصف بالعصر الذهبي الخيالي عندما كانت الحياة أبسط، وأعطيت لأعضاء النخبة الثقافية مكانة عليا في مقابل (النخبة الاقتصادية) وعملوا على نحو مغاير تمام المغايرة، ولم تكن القيم في صراع، وقبل تطور مجتمع الجماهير الرأسمالية.</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lastRenderedPageBreak/>
        <w:t xml:space="preserve">ترى البيروقراطية الحديثة أن هدف من صناعة الثقافة وفقا لمنظري التنظير-النقدية هو: التلاعب بوعي الجماهير كي يبقوا على المؤسسات السياسية والاقتصادية والاجتماعية الحالية " </w:t>
      </w:r>
      <w:r w:rsidRPr="00136B1C">
        <w:rPr>
          <w:rStyle w:val="FootnoteReference"/>
          <w:rFonts w:ascii="Traditional Arabic" w:hAnsi="Traditional Arabic" w:cs="Traditional Arabic"/>
          <w:sz w:val="32"/>
          <w:szCs w:val="32"/>
          <w:rtl/>
        </w:rPr>
        <w:footnoteReference w:id="57"/>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هذا وبالإضافة إلى موقفها الصارم تجاه وسائل الإعلام في علاقاتها بالقوى السياسية معتبرة إياها من أدوات الهيمنة من خلال دورها الفعال في إلهام الناس عن الحقائق واتهامها بالترويج للمصالح الرأسمالية والسلطات السياسية، وبذلك فهي تحول دون تحقيق المبادئ والقيم الإنسانية من خلال التلاعب بعقول الطبقة الكادحة،</w:t>
      </w:r>
      <w:r>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فمن خلال ذلك ترى المدرسة (فرانكفورت)" على أن الإبقاء على الوضع القائم مصمم للطبقات الحاكمة في المجتمعات الرأسمالية، التي تريد الاحتفاظ بالسيطرة على كل المجالات والأشياء بما هم عليه"</w:t>
      </w:r>
      <w:r w:rsidRPr="00136B1C">
        <w:rPr>
          <w:rStyle w:val="FootnoteReference"/>
          <w:rFonts w:ascii="Traditional Arabic" w:hAnsi="Traditional Arabic" w:cs="Traditional Arabic"/>
          <w:sz w:val="32"/>
          <w:szCs w:val="32"/>
          <w:rtl/>
        </w:rPr>
        <w:footnoteReference w:id="58"/>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وعلى هذا الأساس المناهض للنخبوية الرأسمالية سعت المدرسة إلى كشف حيلها، وفضحها بغية تخليص المجتمع من الإمبريالية ومن هنا يمكن القول بأن هذا النقد الموجه للسلطة والمؤسسة تمثل أهم الأفكار والركائز التي يتكئ عليها مشروع النقد الثقافي فيما بعد في تحليله وقراءته ونقده للمركزيات وكشف أنساقها، وتتحدد طبيعة القراءة في الدراسات الثقافية حسب مدرسة فرانكفورت أو كما يسميها كلنر(قراءة الهيمنة) من خلال تقديمه " تعريفا بين ثلاثة أنواع لقراءة الرفض أو المقاومة هي: </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قراءة الهيمنة وقراءة المعارضة وقراءة التحاور، على أساس أن النظر النقدي لثقافة الوسائل حسب مصطلح كلنر يعتمد على أخذ النص مقرونا في تفاعلاته مع المجتمع وتقاطعاته مع</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الإنتاج</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أنظمة الاستقبال ".</w:t>
      </w:r>
      <w:r w:rsidRPr="00136B1C">
        <w:rPr>
          <w:rStyle w:val="FootnoteReference"/>
          <w:rFonts w:ascii="Traditional Arabic" w:hAnsi="Traditional Arabic" w:cs="Traditional Arabic"/>
          <w:sz w:val="32"/>
          <w:szCs w:val="32"/>
          <w:rtl/>
        </w:rPr>
        <w:footnoteReference w:id="59"/>
      </w:r>
    </w:p>
    <w:p w:rsidR="007E609F" w:rsidRPr="004C6827" w:rsidRDefault="007E609F" w:rsidP="004C6827">
      <w:pPr>
        <w:pStyle w:val="Heading2"/>
        <w:rPr>
          <w:szCs w:val="26"/>
          <w:rtl/>
        </w:rPr>
      </w:pPr>
      <w:bookmarkStart w:id="39" w:name="_Toc76813458"/>
      <w:bookmarkStart w:id="40" w:name="_Toc76815753"/>
      <w:r w:rsidRPr="004C6827">
        <w:rPr>
          <w:szCs w:val="26"/>
          <w:rtl/>
        </w:rPr>
        <w:t>ثانيا: مدرسة النقد الجديد.</w:t>
      </w:r>
      <w:bookmarkEnd w:id="39"/>
      <w:bookmarkEnd w:id="40"/>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وهي تلك المدرسة التي ظهرت في فرنسا في النصف الثاني من القرن العشرين والتي استخدم أصحابها مناهج العلوم المختلفة مثل التحليل النفسي والاجتماعي والدراسات الأنثروبولوجية ومختلف الإيديولوجيات من أجل </w:t>
      </w:r>
      <w:r w:rsidRPr="00136B1C">
        <w:rPr>
          <w:rFonts w:ascii="Traditional Arabic" w:hAnsi="Traditional Arabic" w:cs="Traditional Arabic"/>
          <w:sz w:val="32"/>
          <w:szCs w:val="32"/>
          <w:rtl/>
        </w:rPr>
        <w:lastRenderedPageBreak/>
        <w:t>تفسير وتحليل النص الأدبي أو العمل الفني وربطه بالعناصر الثقافية والظروف الاجتماعية والتاريخية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ومن أبرز النقاد الجدد الذين ينتمون إلى تلك المدرسة "</w:t>
      </w:r>
      <w:r w:rsidRPr="00136B1C">
        <w:rPr>
          <w:rFonts w:ascii="Traditional Arabic" w:hAnsi="Traditional Arabic" w:cs="Traditional Arabic"/>
          <w:b/>
          <w:bCs/>
          <w:sz w:val="32"/>
          <w:szCs w:val="32"/>
          <w:rtl/>
        </w:rPr>
        <w:t>جان بير ريشار" "وجاستون باشلار" و"لوسيان جولدمان" و"رولان بارت"</w:t>
      </w:r>
      <w:r>
        <w:rPr>
          <w:rFonts w:ascii="Traditional Arabic" w:hAnsi="Traditional Arabic" w:cs="Traditional Arabic"/>
          <w:b/>
          <w:bCs/>
          <w:sz w:val="32"/>
          <w:szCs w:val="32"/>
          <w:rtl/>
        </w:rPr>
        <w:t xml:space="preserve"> </w:t>
      </w:r>
      <w:r w:rsidRPr="00136B1C">
        <w:rPr>
          <w:rFonts w:ascii="Traditional Arabic" w:hAnsi="Traditional Arabic" w:cs="Traditional Arabic"/>
          <w:sz w:val="32"/>
          <w:szCs w:val="32"/>
          <w:rtl/>
        </w:rPr>
        <w:t>وغيرهم (1915-1980).</w:t>
      </w:r>
      <w:r w:rsidRPr="00136B1C">
        <w:rPr>
          <w:rStyle w:val="FootnoteReference"/>
          <w:rFonts w:ascii="Traditional Arabic" w:hAnsi="Traditional Arabic" w:cs="Traditional Arabic"/>
          <w:sz w:val="32"/>
          <w:szCs w:val="32"/>
          <w:rtl/>
        </w:rPr>
        <w:footnoteReference w:id="60"/>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وإذا تتبعنا حركة هذه المدرسة التي سميت بالنقد الجديد فان ظهورها في جنوب أوروبا مرتبط رولان بارت صاحب المذهب السيميولوجي، وقد كانت دراسته الجدية لـ </w:t>
      </w:r>
      <w:r w:rsidRPr="00136B1C">
        <w:rPr>
          <w:rFonts w:ascii="Traditional Arabic" w:hAnsi="Traditional Arabic" w:cs="Traditional Arabic"/>
          <w:b/>
          <w:bCs/>
          <w:sz w:val="32"/>
          <w:szCs w:val="32"/>
          <w:rtl/>
        </w:rPr>
        <w:t>"جان راسن</w:t>
      </w:r>
      <w:r w:rsidRPr="00136B1C">
        <w:rPr>
          <w:rFonts w:ascii="Traditional Arabic" w:hAnsi="Traditional Arabic" w:cs="Traditional Arabic"/>
          <w:sz w:val="32"/>
          <w:szCs w:val="32"/>
          <w:rtl/>
        </w:rPr>
        <w:t xml:space="preserve">" انطلاقة فعلية لتطبيق المنهج الثقافي بنزعة افقدت -النقد القديم أو الأدبي المعهود طيلة قرون وعقود من الزمن- صوابه حيث وصفها </w:t>
      </w:r>
      <w:r w:rsidRPr="00136B1C">
        <w:rPr>
          <w:rFonts w:ascii="Traditional Arabic" w:hAnsi="Traditional Arabic" w:cs="Traditional Arabic"/>
          <w:b/>
          <w:bCs/>
          <w:sz w:val="32"/>
          <w:szCs w:val="32"/>
          <w:rtl/>
        </w:rPr>
        <w:t xml:space="preserve">*عبد الفتاح العقيلي </w:t>
      </w:r>
      <w:r w:rsidRPr="00136B1C">
        <w:rPr>
          <w:rFonts w:ascii="Traditional Arabic" w:hAnsi="Traditional Arabic" w:cs="Traditional Arabic"/>
          <w:sz w:val="32"/>
          <w:szCs w:val="32"/>
          <w:rtl/>
        </w:rPr>
        <w:t>بالنزعة المدمرة والمتدمرة لما اعتاده الذوق العام وبالتالي تصدى أصحاب النقد القديم هذا التيار المتحامل على كل ما هو جمالي ذوقي بلاغي خاصة ما تعلق بالتراث والأعراف في ذلك الوقت وعلى طليعتهم "</w:t>
      </w:r>
      <w:r w:rsidRPr="00136B1C">
        <w:rPr>
          <w:rFonts w:ascii="Traditional Arabic" w:hAnsi="Traditional Arabic" w:cs="Traditional Arabic"/>
          <w:b/>
          <w:bCs/>
          <w:sz w:val="32"/>
          <w:szCs w:val="32"/>
          <w:rtl/>
        </w:rPr>
        <w:t>ريمون بكير"</w:t>
      </w:r>
      <w:r w:rsidRPr="00136B1C">
        <w:rPr>
          <w:rFonts w:ascii="Traditional Arabic" w:hAnsi="Traditional Arabic" w:cs="Traditional Arabic"/>
          <w:sz w:val="32"/>
          <w:szCs w:val="32"/>
          <w:rtl/>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وقد اعتمد بارت في نقده الثقافي وفق مدرسة النقد الجديد إلى تحليل مسرح راسين باستخراج الأنساق الدلالية لتحديد الوحدات التعبيرية الرئيسية للخطاب</w:t>
      </w:r>
      <w:r>
        <w:rPr>
          <w:rFonts w:ascii="Traditional Arabic" w:hAnsi="Traditional Arabic" w:cs="Traditional Arabic"/>
          <w:sz w:val="32"/>
          <w:szCs w:val="32"/>
          <w:rtl/>
        </w:rPr>
        <w:t>،</w:t>
      </w:r>
      <w:r w:rsidRPr="00136B1C">
        <w:rPr>
          <w:rFonts w:ascii="Traditional Arabic" w:hAnsi="Traditional Arabic" w:cs="Traditional Arabic"/>
          <w:sz w:val="32"/>
          <w:szCs w:val="32"/>
          <w:rtl/>
        </w:rPr>
        <w:t>كذلك ركز على مجموعة من النظم مثل طريقة الغذاء ونوعيته، الملبس والعادات والسلوكيات على شكل أنساق ؛بينما منتقديه أو من يرفض طريقته يميلون كل الميل نحو موضوعية اللغة وتجسيد الأدب والفن وتلك إنما موضة ذلك القطع من الزمن وهو الأقرب للأكاديمي</w:t>
      </w:r>
      <w:r>
        <w:rPr>
          <w:rFonts w:ascii="Traditional Arabic" w:hAnsi="Traditional Arabic" w:cs="Traditional Arabic"/>
          <w:sz w:val="32"/>
          <w:szCs w:val="32"/>
          <w:rtl/>
        </w:rPr>
        <w:t>ة والتي يتم فيها شرح النص وصفيا</w:t>
      </w:r>
      <w:r w:rsidRPr="00136B1C">
        <w:rPr>
          <w:rStyle w:val="FootnoteReference"/>
          <w:rFonts w:ascii="Traditional Arabic" w:hAnsi="Traditional Arabic" w:cs="Traditional Arabic"/>
          <w:sz w:val="32"/>
          <w:szCs w:val="32"/>
          <w:rtl/>
        </w:rPr>
        <w:footnoteReference w:id="61"/>
      </w:r>
      <w:r>
        <w:rPr>
          <w:rFonts w:ascii="Traditional Arabic" w:hAnsi="Traditional Arabic" w:cs="Traditional Arabic" w:hint="cs"/>
          <w:sz w:val="32"/>
          <w:szCs w:val="32"/>
          <w:rtl/>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وقد شارك (</w:t>
      </w:r>
      <w:r w:rsidRPr="00136B1C">
        <w:rPr>
          <w:rFonts w:ascii="Traditional Arabic" w:hAnsi="Traditional Arabic" w:cs="Traditional Arabic"/>
          <w:b/>
          <w:bCs/>
          <w:sz w:val="32"/>
          <w:szCs w:val="32"/>
          <w:rtl/>
        </w:rPr>
        <w:t>بارت</w:t>
      </w:r>
      <w:r w:rsidRPr="00136B1C">
        <w:rPr>
          <w:rFonts w:ascii="Traditional Arabic" w:hAnsi="Traditional Arabic" w:cs="Traditional Arabic"/>
          <w:sz w:val="32"/>
          <w:szCs w:val="32"/>
          <w:rtl/>
        </w:rPr>
        <w:t>) في مجلة الأزمنة الحديثة ضمن جماعة أدبية ملتفة حول (</w:t>
      </w:r>
      <w:r w:rsidRPr="00136B1C">
        <w:rPr>
          <w:rFonts w:ascii="Traditional Arabic" w:hAnsi="Traditional Arabic" w:cs="Traditional Arabic"/>
          <w:b/>
          <w:bCs/>
          <w:sz w:val="32"/>
          <w:szCs w:val="32"/>
          <w:rtl/>
        </w:rPr>
        <w:t>سارتر</w:t>
      </w:r>
      <w:r w:rsidRPr="00136B1C">
        <w:rPr>
          <w:rFonts w:ascii="Traditional Arabic" w:hAnsi="Traditional Arabic" w:cs="Traditional Arabic"/>
          <w:sz w:val="32"/>
          <w:szCs w:val="32"/>
          <w:rtl/>
        </w:rPr>
        <w:t>) ومن أهم أدوارها فضح كل أسلوب داعم للطبقة والنمط البرجوازي في الدنيا، ونجد بارت في (</w:t>
      </w:r>
      <w:r w:rsidRPr="00136B1C">
        <w:rPr>
          <w:rFonts w:ascii="Traditional Arabic" w:hAnsi="Traditional Arabic" w:cs="Traditional Arabic"/>
          <w:b/>
          <w:bCs/>
          <w:sz w:val="32"/>
          <w:szCs w:val="32"/>
          <w:rtl/>
        </w:rPr>
        <w:t>الكتابة في درجة الصفر</w:t>
      </w:r>
      <w:r w:rsidRPr="00136B1C">
        <w:rPr>
          <w:rFonts w:ascii="Traditional Arabic" w:hAnsi="Traditional Arabic" w:cs="Traditional Arabic"/>
          <w:sz w:val="32"/>
          <w:szCs w:val="32"/>
          <w:rtl/>
        </w:rPr>
        <w:t xml:space="preserve">) يدرس تاريخية </w:t>
      </w:r>
      <w:r w:rsidRPr="00136B1C">
        <w:rPr>
          <w:rFonts w:ascii="Traditional Arabic" w:hAnsi="Traditional Arabic" w:cs="Traditional Arabic"/>
          <w:sz w:val="32"/>
          <w:szCs w:val="32"/>
          <w:rtl/>
        </w:rPr>
        <w:lastRenderedPageBreak/>
        <w:t>اللغة أوفي الواقع أن اللغة منبثقة عن ثقافة ما أو نابعة من واقع اجتماعي معين وأن الوعي الجمعي يفهم عبر العلاقة التبادلية بين اللغة والكلام</w:t>
      </w:r>
      <w:r>
        <w:rPr>
          <w:rFonts w:ascii="Traditional Arabic" w:hAnsi="Traditional Arabic" w:cs="Traditional Arabic"/>
          <w:sz w:val="32"/>
          <w:szCs w:val="32"/>
          <w:rtl/>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إذن هو يعتمد مفاهيم "</w:t>
      </w:r>
      <w:r w:rsidRPr="00136B1C">
        <w:rPr>
          <w:rFonts w:ascii="Traditional Arabic" w:hAnsi="Traditional Arabic" w:cs="Traditional Arabic"/>
          <w:b/>
          <w:bCs/>
          <w:sz w:val="32"/>
          <w:szCs w:val="32"/>
          <w:rtl/>
        </w:rPr>
        <w:t>دور كايم"</w:t>
      </w:r>
      <w:r w:rsidRPr="00136B1C">
        <w:rPr>
          <w:rFonts w:ascii="Traditional Arabic" w:hAnsi="Traditional Arabic" w:cs="Traditional Arabic"/>
          <w:sz w:val="32"/>
          <w:szCs w:val="32"/>
          <w:rtl/>
        </w:rPr>
        <w:t xml:space="preserve"> كذلك يستفيد (</w:t>
      </w:r>
      <w:r w:rsidRPr="00136B1C">
        <w:rPr>
          <w:rFonts w:ascii="Traditional Arabic" w:hAnsi="Traditional Arabic" w:cs="Traditional Arabic"/>
          <w:b/>
          <w:bCs/>
          <w:sz w:val="32"/>
          <w:szCs w:val="32"/>
          <w:rtl/>
        </w:rPr>
        <w:t>بارت</w:t>
      </w:r>
      <w:r w:rsidRPr="00136B1C">
        <w:rPr>
          <w:rFonts w:ascii="Traditional Arabic" w:hAnsi="Traditional Arabic" w:cs="Traditional Arabic"/>
          <w:sz w:val="32"/>
          <w:szCs w:val="32"/>
          <w:rtl/>
        </w:rPr>
        <w:t xml:space="preserve">) من مدرسة </w:t>
      </w:r>
      <w:r w:rsidRPr="00136B1C">
        <w:rPr>
          <w:rFonts w:ascii="Traditional Arabic" w:hAnsi="Traditional Arabic" w:cs="Traditional Arabic"/>
          <w:b/>
          <w:bCs/>
          <w:sz w:val="32"/>
          <w:szCs w:val="32"/>
          <w:rtl/>
        </w:rPr>
        <w:t>التحليل النفسي الفرويدية</w:t>
      </w:r>
      <w:r w:rsidRPr="00136B1C">
        <w:rPr>
          <w:rFonts w:ascii="Traditional Arabic" w:hAnsi="Traditional Arabic" w:cs="Traditional Arabic"/>
          <w:sz w:val="32"/>
          <w:szCs w:val="32"/>
          <w:rtl/>
        </w:rPr>
        <w:t xml:space="preserve"> إن صح التعبير ليستخرج اللغة غير المنطوقة وغير الواعية ضمن الكتابات فدرس بدا الرغبة والانفعال لما لها من أهمية في الحياة الاجتماعية والسياسية، فجاءت دراسته مركزة على وسائل الإعلام وكل مؤسسة داعمة للنظام الرأسمالي دارسا الرسائل والمعاني المندسة في النصوص(اللاوعي). </w:t>
      </w:r>
      <w:r w:rsidRPr="00136B1C">
        <w:rPr>
          <w:rStyle w:val="FootnoteReference"/>
          <w:rFonts w:ascii="Traditional Arabic" w:hAnsi="Traditional Arabic" w:cs="Traditional Arabic"/>
          <w:sz w:val="32"/>
          <w:szCs w:val="32"/>
          <w:rtl/>
        </w:rPr>
        <w:footnoteReference w:id="62"/>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ونلاحظ في آخر كلامنا عن هذه المدرسة أنها انطلقت من الماضي لا تطبيق على فن المسرح </w:t>
      </w:r>
      <w:r w:rsidRPr="00136B1C">
        <w:rPr>
          <w:rFonts w:ascii="Traditional Arabic" w:hAnsi="Traditional Arabic" w:cs="Traditional Arabic"/>
          <w:b/>
          <w:bCs/>
          <w:sz w:val="32"/>
          <w:szCs w:val="32"/>
          <w:rtl/>
        </w:rPr>
        <w:t>"لرايني</w:t>
      </w:r>
      <w:r w:rsidRPr="00136B1C">
        <w:rPr>
          <w:rFonts w:ascii="Traditional Arabic" w:hAnsi="Traditional Arabic" w:cs="Traditional Arabic"/>
          <w:sz w:val="32"/>
          <w:szCs w:val="32"/>
          <w:rtl/>
        </w:rPr>
        <w:t>" لتخرج بحاضر جديد أو استباق الزمن لمستقبل زاهر للنقد متجاوزة الحاضر المقيد والمحاصر بالنقد الأدبي القديم الذي يقدس الطبقة البرجوازية بانتقادها وانتقاد مؤسسات الفساد فيها خاصة وسائل الإعلام المندسة باسم عصر السرعة وقوة الحضارة بأساليب مغرية، بتوظيف مدارس العلم الحديث(علم الاجتماع، علم النفس) كمساعد على استخراج الأنساق بمختلف أنواعها.</w:t>
      </w:r>
    </w:p>
    <w:p w:rsidR="007E609F" w:rsidRPr="004C6827" w:rsidRDefault="007E609F" w:rsidP="004C6827">
      <w:pPr>
        <w:pStyle w:val="Heading2"/>
        <w:rPr>
          <w:szCs w:val="26"/>
          <w:rtl/>
        </w:rPr>
      </w:pPr>
      <w:bookmarkStart w:id="41" w:name="_Toc76813459"/>
      <w:bookmarkStart w:id="42" w:name="_Toc76815754"/>
      <w:r w:rsidRPr="004C6827">
        <w:rPr>
          <w:szCs w:val="26"/>
          <w:rtl/>
        </w:rPr>
        <w:t>ثالثا</w:t>
      </w:r>
      <w:r w:rsidRPr="004C6827">
        <w:t xml:space="preserve">: </w:t>
      </w:r>
      <w:r w:rsidRPr="004C6827">
        <w:rPr>
          <w:szCs w:val="26"/>
          <w:rtl/>
        </w:rPr>
        <w:t>مدرسة</w:t>
      </w:r>
      <w:r w:rsidRPr="004C6827">
        <w:t xml:space="preserve"> </w:t>
      </w:r>
      <w:r w:rsidRPr="004C6827">
        <w:rPr>
          <w:szCs w:val="26"/>
          <w:rtl/>
        </w:rPr>
        <w:t xml:space="preserve">برمنجهام </w:t>
      </w:r>
      <w:r w:rsidRPr="004C6827">
        <w:t>(Birmingham)</w:t>
      </w:r>
      <w:r w:rsidRPr="004C6827">
        <w:rPr>
          <w:szCs w:val="26"/>
          <w:rtl/>
        </w:rPr>
        <w:t>:</w:t>
      </w:r>
      <w:bookmarkEnd w:id="41"/>
      <w:bookmarkEnd w:id="42"/>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للدراسات الثقافية المعاصرة تم تأسيس مدرسة التحليل الثقافي العام ومركز الدراسات الثقافية المعاصرة بجامعة برمنجهام في بريطانيا- والتي يعتبرها الكثيرون امتداد المدرسة فرانكفورت وجهود روادها</w:t>
      </w:r>
      <w:r>
        <w:rPr>
          <w:rFonts w:ascii="Traditional Arabic" w:hAnsi="Traditional Arabic" w:cs="Traditional Arabic"/>
          <w:sz w:val="32"/>
          <w:szCs w:val="32"/>
          <w:rtl/>
          <w:lang w:bidi="ar-DZ"/>
        </w:rPr>
        <w:t>:</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b/>
          <w:bCs/>
          <w:sz w:val="32"/>
          <w:szCs w:val="32"/>
          <w:rtl/>
        </w:rPr>
        <w:t>هو</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غارت</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b/>
          <w:bCs/>
          <w:sz w:val="32"/>
          <w:szCs w:val="32"/>
          <w:rtl/>
        </w:rPr>
        <w:t>ستيوارت</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هول</w:t>
      </w:r>
      <w:r>
        <w:rPr>
          <w:rFonts w:ascii="Traditional Arabic" w:hAnsi="Traditional Arabic" w:cs="Traditional Arabic"/>
          <w:b/>
          <w:bCs/>
          <w:sz w:val="32"/>
          <w:szCs w:val="32"/>
          <w:rtl/>
        </w:rPr>
        <w:t xml:space="preserve"> و</w:t>
      </w:r>
      <w:r w:rsidRPr="00136B1C">
        <w:rPr>
          <w:rFonts w:ascii="Traditional Arabic" w:hAnsi="Traditional Arabic" w:cs="Traditional Arabic"/>
          <w:b/>
          <w:bCs/>
          <w:sz w:val="32"/>
          <w:szCs w:val="32"/>
          <w:rtl/>
        </w:rPr>
        <w:t>ريجوند ويليام</w:t>
      </w:r>
      <w:r w:rsidRPr="00136B1C">
        <w:rPr>
          <w:rFonts w:ascii="Traditional Arabic" w:hAnsi="Traditional Arabic" w:cs="Traditional Arabic"/>
          <w:sz w:val="32"/>
          <w:szCs w:val="32"/>
          <w:rtl/>
          <w:lang w:bidi="ar-DZ"/>
        </w:rPr>
        <w:t xml:space="preserve"> وقد عمل هؤلاء وغيرهم من التابعين هذه المدرسة بوضع الأساسي من المفاهيم بربط العلاقة بين الإعلام والدراسة الثقافية" وقد انطلق مركز الدراسات الثقافية المعاصرة برمنجهام عام 1971 م بنشر صحيفة أوراق عمل في الدراسات الثقافية وجل اهتماماتها تتلخص في:</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lastRenderedPageBreak/>
        <w:t xml:space="preserve">وسائل الإعلام، الثقافة الشعبية والثقافات العمومية، مسائل الإيديولوجيا الأدب وعلم العلامات، ما يتعلق بعلاقة المرأة بالرجل، والحركات الاجتماعية والحياة العادية اليومية. " </w:t>
      </w:r>
      <w:r w:rsidRPr="00136B1C">
        <w:rPr>
          <w:rStyle w:val="FootnoteReference"/>
          <w:rFonts w:ascii="Traditional Arabic" w:hAnsi="Traditional Arabic" w:cs="Traditional Arabic"/>
          <w:sz w:val="32"/>
          <w:szCs w:val="32"/>
          <w:rtl/>
          <w:lang w:bidi="ar-DZ"/>
        </w:rPr>
        <w:footnoteReference w:id="63"/>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 xml:space="preserve">كما لا يمكننا مغادرة المدارس المؤسسة هذا النقد الحداثي دون الكلام عن جهود الباحث </w:t>
      </w:r>
      <w:r w:rsidRPr="00136B1C">
        <w:rPr>
          <w:rFonts w:ascii="Traditional Arabic" w:hAnsi="Traditional Arabic" w:cs="Traditional Arabic"/>
          <w:sz w:val="32"/>
          <w:szCs w:val="32"/>
          <w:rtl/>
        </w:rPr>
        <w:t>الأمريكي</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فنست</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ليتش</w:t>
      </w:r>
      <w:r w:rsidRPr="00136B1C">
        <w:rPr>
          <w:rFonts w:ascii="Traditional Arabic" w:hAnsi="Traditional Arabic" w:cs="Traditional Arabic"/>
          <w:sz w:val="32"/>
          <w:szCs w:val="32"/>
          <w:rtl/>
        </w:rPr>
        <w:t xml:space="preserve"> أول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وظف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لاسيما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كتاب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الحداثة</w:t>
      </w:r>
      <w:r w:rsidRPr="00136B1C">
        <w:rPr>
          <w:rFonts w:ascii="Traditional Arabic" w:hAnsi="Traditional Arabic" w:cs="Traditional Arabic"/>
          <w:sz w:val="32"/>
          <w:szCs w:val="32"/>
          <w:rtl/>
          <w:lang w:val="fr-FR" w:bidi="ar-DZ"/>
        </w:rPr>
        <w:t>)</w:t>
      </w:r>
      <w:r w:rsidRPr="00136B1C">
        <w:rPr>
          <w:rFonts w:ascii="Traditional Arabic" w:hAnsi="Traditional Arabic" w:cs="Traditional Arabic"/>
          <w:sz w:val="32"/>
          <w:szCs w:val="32"/>
        </w:rPr>
        <w:t>.</w:t>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 xml:space="preserve">في أوائل التسعينيات مبينا أهمية النقد الثقافي ومعلنا ضرورة توسيع المجال في الدراسة النقدية" ولذا فإن النقد الثقافي كما يصفه ليتش يوظف المعطيات النظرية والمنهجية في السيوسيولوجيا والتاريخ والمؤسساتية من دون أن يتخلى عن مناهج التحليل الأدبي النقدي" </w:t>
      </w:r>
      <w:r w:rsidRPr="00136B1C">
        <w:rPr>
          <w:rStyle w:val="FootnoteReference"/>
          <w:rFonts w:ascii="Traditional Arabic" w:hAnsi="Traditional Arabic" w:cs="Traditional Arabic"/>
          <w:sz w:val="32"/>
          <w:szCs w:val="32"/>
          <w:rtl/>
          <w:lang w:bidi="ar-DZ"/>
        </w:rPr>
        <w:footnoteReference w:id="64"/>
      </w:r>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lang w:bidi="ar-DZ"/>
        </w:rPr>
      </w:pPr>
      <w:r w:rsidRPr="00136B1C">
        <w:rPr>
          <w:rFonts w:ascii="Traditional Arabic" w:hAnsi="Traditional Arabic" w:cs="Traditional Arabic"/>
          <w:sz w:val="32"/>
          <w:szCs w:val="32"/>
          <w:rtl/>
          <w:lang w:bidi="ar-DZ"/>
        </w:rPr>
        <w:t xml:space="preserve">ومن هنا نستنتج أن </w:t>
      </w:r>
      <w:r w:rsidRPr="00136B1C">
        <w:rPr>
          <w:rFonts w:ascii="Traditional Arabic" w:hAnsi="Traditional Arabic" w:cs="Traditional Arabic"/>
          <w:b/>
          <w:bCs/>
          <w:sz w:val="32"/>
          <w:szCs w:val="32"/>
          <w:rtl/>
          <w:lang w:bidi="ar-DZ"/>
        </w:rPr>
        <w:t>ليتش</w:t>
      </w:r>
      <w:r w:rsidRPr="00136B1C">
        <w:rPr>
          <w:rFonts w:ascii="Traditional Arabic" w:hAnsi="Traditional Arabic" w:cs="Traditional Arabic"/>
          <w:sz w:val="32"/>
          <w:szCs w:val="32"/>
          <w:rtl/>
          <w:lang w:bidi="ar-DZ"/>
        </w:rPr>
        <w:t xml:space="preserve"> يدعو إلى فتح آفاق واسعة للدراسات النقدية ما بعد البنيوية بالإفادة من مختلف مناهج النقد المتداول في تحليل النصوص وكذا الدراسات الأنثروبولوجية والتاريخية ها للنصوص مؤكدا على ضرورة الاستعارة من الإجراءات الخاصة بالتحليل الثقافي والتحليل المؤسساتي ومناهج التأويل النصوصي وأنظمة الخطاب.</w:t>
      </w:r>
    </w:p>
    <w:p w:rsidR="007E609F" w:rsidRPr="004C6827" w:rsidRDefault="007E609F" w:rsidP="009E34E5">
      <w:pPr>
        <w:pStyle w:val="Heading1"/>
        <w:numPr>
          <w:ilvl w:val="0"/>
          <w:numId w:val="18"/>
        </w:numPr>
        <w:rPr>
          <w:szCs w:val="28"/>
          <w:rtl/>
        </w:rPr>
      </w:pPr>
      <w:bookmarkStart w:id="43" w:name="_Toc76813460"/>
      <w:bookmarkStart w:id="44" w:name="_Toc76815755"/>
      <w:r w:rsidRPr="004C6827">
        <w:rPr>
          <w:szCs w:val="28"/>
          <w:rtl/>
        </w:rPr>
        <w:t>سمات</w:t>
      </w:r>
      <w:r w:rsidRPr="004C6827">
        <w:t xml:space="preserve"> </w:t>
      </w:r>
      <w:r w:rsidRPr="004C6827">
        <w:rPr>
          <w:szCs w:val="28"/>
          <w:rtl/>
        </w:rPr>
        <w:t>وأسس</w:t>
      </w:r>
      <w:r w:rsidRPr="004C6827">
        <w:t xml:space="preserve"> </w:t>
      </w:r>
      <w:r w:rsidRPr="004C6827">
        <w:rPr>
          <w:szCs w:val="28"/>
          <w:rtl/>
        </w:rPr>
        <w:t>النقد</w:t>
      </w:r>
      <w:r w:rsidRPr="004C6827">
        <w:t xml:space="preserve"> </w:t>
      </w:r>
      <w:r w:rsidRPr="004C6827">
        <w:rPr>
          <w:szCs w:val="28"/>
          <w:rtl/>
        </w:rPr>
        <w:t>الثقافي:</w:t>
      </w:r>
      <w:bookmarkEnd w:id="43"/>
      <w:bookmarkEnd w:id="44"/>
    </w:p>
    <w:p w:rsidR="007E609F" w:rsidRPr="004C6827" w:rsidRDefault="007E609F" w:rsidP="004C6827">
      <w:pPr>
        <w:pStyle w:val="Heading2"/>
        <w:rPr>
          <w:szCs w:val="26"/>
          <w:rtl/>
        </w:rPr>
      </w:pPr>
      <w:bookmarkStart w:id="45" w:name="_Toc76813461"/>
      <w:bookmarkStart w:id="46" w:name="_Toc76815756"/>
      <w:r w:rsidRPr="004C6827">
        <w:rPr>
          <w:szCs w:val="26"/>
          <w:rtl/>
        </w:rPr>
        <w:t>أولا</w:t>
      </w:r>
      <w:r w:rsidRPr="004C6827">
        <w:t xml:space="preserve">: </w:t>
      </w:r>
      <w:r w:rsidRPr="004C6827">
        <w:rPr>
          <w:szCs w:val="26"/>
          <w:rtl/>
        </w:rPr>
        <w:t>سمات</w:t>
      </w:r>
      <w:r w:rsidRPr="004C6827">
        <w:t xml:space="preserve"> </w:t>
      </w:r>
      <w:r w:rsidRPr="004C6827">
        <w:rPr>
          <w:szCs w:val="26"/>
          <w:rtl/>
        </w:rPr>
        <w:t>النقد</w:t>
      </w:r>
      <w:r w:rsidRPr="004C6827">
        <w:t xml:space="preserve"> </w:t>
      </w:r>
      <w:r w:rsidRPr="004C6827">
        <w:rPr>
          <w:szCs w:val="26"/>
          <w:rtl/>
        </w:rPr>
        <w:t>الثقافي:</w:t>
      </w:r>
      <w:bookmarkEnd w:id="45"/>
      <w:bookmarkEnd w:id="46"/>
    </w:p>
    <w:p w:rsidR="007E609F" w:rsidRPr="00136B1C" w:rsidRDefault="007E609F" w:rsidP="007E609F">
      <w:pPr>
        <w:tabs>
          <w:tab w:val="right" w:pos="849"/>
        </w:tabs>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lang w:val="fr-FR" w:bidi="ar-DZ"/>
        </w:rPr>
        <w:t>يجدر بنا بعد محاولة تحديد مفهوم النقد الثقافي، ومعرفة المدارس التي نشأ وترعرع في كنفها معرفة ميزات وعلامات هذا النوع المحدث من النقد</w:t>
      </w:r>
      <w:r>
        <w:rPr>
          <w:rFonts w:ascii="Traditional Arabic" w:hAnsi="Traditional Arabic" w:cs="Traditional Arabic"/>
          <w:sz w:val="32"/>
          <w:szCs w:val="32"/>
          <w:rtl/>
          <w:lang w:val="fr-FR" w:bidi="ar-DZ"/>
        </w:rPr>
        <w:t>،</w:t>
      </w:r>
      <w:r w:rsidRPr="00136B1C">
        <w:rPr>
          <w:rFonts w:ascii="Traditional Arabic" w:hAnsi="Traditional Arabic" w:cs="Traditional Arabic"/>
          <w:sz w:val="32"/>
          <w:szCs w:val="32"/>
          <w:rtl/>
          <w:lang w:val="fr-FR" w:bidi="ar-DZ"/>
        </w:rPr>
        <w:t>والذي يعتبر أرقى وآخر ما توصل إليه الفكر البشري المعاصر في مجالات الدراسات النقدية، وهذه الميزات عديدة ومختلفة نذكر منها:</w:t>
      </w:r>
    </w:p>
    <w:p w:rsidR="007E609F" w:rsidRPr="00237C60" w:rsidRDefault="007E609F" w:rsidP="009E34E5">
      <w:pPr>
        <w:pStyle w:val="Heading3"/>
        <w:numPr>
          <w:ilvl w:val="0"/>
          <w:numId w:val="20"/>
        </w:numPr>
        <w:rPr>
          <w:szCs w:val="26"/>
          <w:lang w:val="fr-FR" w:bidi="ar-DZ"/>
        </w:rPr>
      </w:pPr>
      <w:bookmarkStart w:id="47" w:name="_Toc76813462"/>
      <w:bookmarkStart w:id="48" w:name="_Toc76815757"/>
      <w:r w:rsidRPr="00237C60">
        <w:rPr>
          <w:szCs w:val="26"/>
          <w:rtl/>
          <w:lang w:val="fr-FR" w:bidi="ar-DZ"/>
        </w:rPr>
        <w:lastRenderedPageBreak/>
        <w:t>التكامل:</w:t>
      </w:r>
      <w:bookmarkEnd w:id="47"/>
      <w:bookmarkEnd w:id="48"/>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يمتاز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باعتماده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مناهج، وهنا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تكامله؛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لأنه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ينظر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بمنظار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مدرسة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دون 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يرفض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الضيقة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وسيطرة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إحدى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المدارس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الرؤى،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ويعتبر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الاعتماد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نوع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نقدي 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إجحافا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وضعفا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ونقصا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العلامات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سياق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النصوص.</w:t>
      </w:r>
      <w:r w:rsidRPr="00136B1C">
        <w:rPr>
          <w:rStyle w:val="FootnoteReference"/>
          <w:rFonts w:ascii="Traditional Arabic" w:hAnsi="Traditional Arabic" w:cs="Traditional Arabic"/>
          <w:sz w:val="32"/>
          <w:szCs w:val="32"/>
          <w:rtl/>
        </w:rPr>
        <w:footnoteReference w:id="65"/>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 xml:space="preserve">ويؤكد الدكتور </w:t>
      </w:r>
      <w:r w:rsidRPr="00136B1C">
        <w:rPr>
          <w:rFonts w:ascii="Traditional Arabic" w:hAnsi="Traditional Arabic" w:cs="Traditional Arabic"/>
          <w:b/>
          <w:bCs/>
          <w:sz w:val="32"/>
          <w:szCs w:val="32"/>
          <w:rtl/>
        </w:rPr>
        <w:t>عبد الله الغذامي</w:t>
      </w:r>
      <w:r w:rsidRPr="00136B1C">
        <w:rPr>
          <w:rFonts w:ascii="Traditional Arabic" w:hAnsi="Traditional Arabic" w:cs="Traditional Arabic"/>
          <w:sz w:val="32"/>
          <w:szCs w:val="32"/>
          <w:rtl/>
        </w:rPr>
        <w:t xml:space="preserve"> أن النقد الثقافي لا يلغي كل ماهو موجود في النقد الأدبي السابق من</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متذوق وجمالي إلى أداة نقدية للخطاب دراسة وللأنساق كاشفة ويحتاج هذا التحويل في رأيه إلى تغيير</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في المصطلحات.</w:t>
      </w:r>
      <w:r w:rsidRPr="00136B1C">
        <w:rPr>
          <w:rStyle w:val="FootnoteReference"/>
          <w:rFonts w:ascii="Traditional Arabic" w:hAnsi="Traditional Arabic" w:cs="Traditional Arabic"/>
          <w:sz w:val="32"/>
          <w:szCs w:val="32"/>
          <w:rtl/>
        </w:rPr>
        <w:footnoteReference w:id="66"/>
      </w:r>
    </w:p>
    <w:p w:rsidR="007E609F" w:rsidRPr="00237C60" w:rsidRDefault="007E609F" w:rsidP="009E34E5">
      <w:pPr>
        <w:pStyle w:val="Heading3"/>
        <w:numPr>
          <w:ilvl w:val="0"/>
          <w:numId w:val="20"/>
        </w:numPr>
        <w:rPr>
          <w:szCs w:val="26"/>
        </w:rPr>
      </w:pPr>
      <w:bookmarkStart w:id="49" w:name="_Toc76813463"/>
      <w:bookmarkStart w:id="50" w:name="_Toc76815758"/>
      <w:r w:rsidRPr="00237C60">
        <w:rPr>
          <w:szCs w:val="26"/>
          <w:rtl/>
        </w:rPr>
        <w:t>التوسع:</w:t>
      </w:r>
      <w:bookmarkEnd w:id="49"/>
      <w:bookmarkEnd w:id="50"/>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ويؤكد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الدارس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مصطفى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ينظر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ويكاد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يلامسه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 رؤيته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للنشاط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يصبح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مختصا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أشكال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النشاط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بهدف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التخلص 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الأفكار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ترسبت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أغلب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يجعل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يشبهها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الغناء 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تسيطر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وسائل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الدعم</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الإعلام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والجماهير</w:t>
      </w:r>
      <w:r>
        <w:rPr>
          <w:rFonts w:ascii="Traditional Arabic" w:hAnsi="Traditional Arabic" w:cs="Traditional Arabic"/>
          <w:sz w:val="32"/>
          <w:szCs w:val="32"/>
          <w:rtl/>
        </w:rPr>
        <w:t>،</w:t>
      </w:r>
      <w:r w:rsidRPr="00136B1C">
        <w:rPr>
          <w:rFonts w:ascii="Traditional Arabic" w:hAnsi="Traditional Arabic" w:cs="Traditional Arabic"/>
          <w:sz w:val="32"/>
          <w:szCs w:val="32"/>
          <w:rtl/>
        </w:rPr>
        <w:t>الشيء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جعل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الحكام والنظم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السياسية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تستغل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الشغف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الجماهيري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الطيع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لتبعدهم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شؤون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المهمة</w:t>
      </w:r>
      <w:r>
        <w:rPr>
          <w:rFonts w:ascii="Traditional Arabic" w:hAnsi="Traditional Arabic" w:cs="Traditional Arabic"/>
          <w:sz w:val="32"/>
          <w:szCs w:val="32"/>
          <w:rtl/>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 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يقتصر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 xml:space="preserve">على </w:t>
      </w:r>
      <w:r w:rsidRPr="00136B1C">
        <w:rPr>
          <w:rFonts w:ascii="Traditional Arabic" w:hAnsi="Traditional Arabic" w:cs="Traditional Arabic"/>
          <w:sz w:val="32"/>
          <w:szCs w:val="32"/>
          <w:rtl/>
          <w:lang w:bidi="ar-DZ"/>
        </w:rPr>
        <w:t>دراسة</w:t>
      </w:r>
      <w:r>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ما 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نخبوي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مؤسساتي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جماهيري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فقط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تمتد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أياديه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أوسع</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بدراسة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الهامشي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والجديد</w:t>
      </w:r>
      <w:r w:rsidRPr="00136B1C">
        <w:rPr>
          <w:rFonts w:ascii="Traditional Arabic" w:hAnsi="Traditional Arabic" w:cs="Traditional Arabic"/>
          <w:sz w:val="32"/>
          <w:szCs w:val="32"/>
        </w:rPr>
        <w:t>.</w:t>
      </w:r>
    </w:p>
    <w:p w:rsidR="007E609F" w:rsidRPr="00237C60" w:rsidRDefault="007E609F" w:rsidP="009E34E5">
      <w:pPr>
        <w:pStyle w:val="Heading3"/>
        <w:numPr>
          <w:ilvl w:val="0"/>
          <w:numId w:val="20"/>
        </w:numPr>
        <w:rPr>
          <w:szCs w:val="26"/>
        </w:rPr>
      </w:pPr>
      <w:bookmarkStart w:id="51" w:name="_Toc76813464"/>
      <w:bookmarkStart w:id="52" w:name="_Toc76815759"/>
      <w:r w:rsidRPr="00237C60">
        <w:rPr>
          <w:szCs w:val="26"/>
          <w:rtl/>
        </w:rPr>
        <w:t>الشمول:</w:t>
      </w:r>
      <w:bookmarkEnd w:id="51"/>
      <w:bookmarkEnd w:id="52"/>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يبدو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طموح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نتصور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يرغب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مجالات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حياة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الإنسان</w:t>
      </w:r>
      <w:r>
        <w:rPr>
          <w:rFonts w:ascii="Traditional Arabic" w:hAnsi="Traditional Arabic" w:cs="Traditional Arabic"/>
          <w:sz w:val="32"/>
          <w:szCs w:val="32"/>
          <w:rtl/>
        </w:rPr>
        <w:t>،</w:t>
      </w:r>
      <w:r w:rsidRPr="00136B1C">
        <w:rPr>
          <w:rFonts w:ascii="Traditional Arabic" w:hAnsi="Traditional Arabic" w:cs="Traditional Arabic"/>
          <w:sz w:val="32"/>
          <w:szCs w:val="32"/>
          <w:rtl/>
        </w:rPr>
        <w:t>فالنقد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فيدرسه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باستخراج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اجتماعية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وسياسية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وتاريخية،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ويريد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بالإضافة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النشاطات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المختلفة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يكسبه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شمولا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يؤكده</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مصطفى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قال</w:t>
      </w:r>
      <w:r w:rsidRPr="00136B1C">
        <w:rPr>
          <w:rFonts w:ascii="Traditional Arabic" w:hAnsi="Traditional Arabic" w:cs="Traditional Arabic"/>
          <w:sz w:val="32"/>
          <w:szCs w:val="32"/>
        </w:rPr>
        <w:t xml:space="preserve">: " </w:t>
      </w:r>
      <w:r w:rsidRPr="00136B1C">
        <w:rPr>
          <w:rFonts w:ascii="Traditional Arabic" w:hAnsi="Traditional Arabic" w:cs="Traditional Arabic"/>
          <w:sz w:val="32"/>
          <w:szCs w:val="32"/>
          <w:rtl/>
        </w:rPr>
        <w:t>يوسع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منظور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ليجعله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مناحي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يكسب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نفسه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قيما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جديدة</w:t>
      </w:r>
      <w:r>
        <w:rPr>
          <w:rFonts w:ascii="Traditional Arabic" w:hAnsi="Traditional Arabic" w:cs="Traditional Arabic"/>
          <w:sz w:val="32"/>
          <w:szCs w:val="32"/>
          <w:rtl/>
        </w:rPr>
        <w:t>،</w:t>
      </w:r>
      <w:r w:rsidRPr="00136B1C">
        <w:rPr>
          <w:rFonts w:ascii="Traditional Arabic" w:hAnsi="Traditional Arabic" w:cs="Traditional Arabic"/>
          <w:sz w:val="32"/>
          <w:szCs w:val="32"/>
          <w:rtl/>
        </w:rPr>
        <w:t>فإذا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lastRenderedPageBreak/>
        <w:t>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ضرورة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جوانب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وصوف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النشاط</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حاجة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للنقد</w:t>
      </w:r>
      <w:r w:rsidRPr="00136B1C">
        <w:rPr>
          <w:rFonts w:ascii="Traditional Arabic" w:hAnsi="Traditional Arabic" w:cs="Traditional Arabic"/>
          <w:sz w:val="32"/>
          <w:szCs w:val="32"/>
        </w:rPr>
        <w:t xml:space="preserve"> "</w:t>
      </w:r>
      <w:r>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ويضيف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كلامه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الإنساني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أجمع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كلاهما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يصب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التطوير</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النظرية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القوانين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الجديدة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ويعلل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بالرغبة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التطور</w:t>
      </w:r>
      <w:r>
        <w:rPr>
          <w:rFonts w:ascii="Traditional Arabic" w:hAnsi="Traditional Arabic" w:cs="Traditional Arabic"/>
          <w:sz w:val="32"/>
          <w:szCs w:val="32"/>
          <w:rtl/>
        </w:rPr>
        <w:t>،</w:t>
      </w:r>
      <w:r w:rsidR="00EC374B">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والنظر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ومحاولة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استبداله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بالأفضل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والجديد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يتأتى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للإنسان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يتعايش</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مقتضيات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عصره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ويستمد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تحريك عجلة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الحياة</w:t>
      </w:r>
      <w:r>
        <w:rPr>
          <w:rFonts w:ascii="Traditional Arabic" w:hAnsi="Traditional Arabic" w:cs="Traditional Arabic"/>
          <w:sz w:val="32"/>
          <w:szCs w:val="32"/>
          <w:rtl/>
        </w:rPr>
        <w:t>،</w:t>
      </w:r>
      <w:r w:rsidR="00EC374B">
        <w:rPr>
          <w:rFonts w:ascii="Traditional Arabic" w:hAnsi="Traditional Arabic" w:cs="Traditional Arabic" w:hint="cs"/>
          <w:sz w:val="32"/>
          <w:szCs w:val="32"/>
          <w:rtl/>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راح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الكاتب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نفسه</w:t>
      </w:r>
      <w:r w:rsidRPr="00136B1C">
        <w:rPr>
          <w:rFonts w:ascii="Traditional Arabic" w:hAnsi="Traditional Arabic" w:cs="Traditional Arabic"/>
          <w:sz w:val="32"/>
          <w:szCs w:val="32"/>
        </w:rPr>
        <w:t xml:space="preserve"> </w:t>
      </w:r>
      <w:r w:rsidRPr="00136B1C">
        <w:rPr>
          <w:rFonts w:ascii="Traditional Arabic" w:hAnsi="Traditional Arabic" w:cs="Traditional Arabic"/>
          <w:b/>
          <w:bCs/>
          <w:sz w:val="32"/>
          <w:szCs w:val="32"/>
          <w:rtl/>
        </w:rPr>
        <w:t>مصطفى</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الضبع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يؤكد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الفكرة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مستشهدا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بقول</w:t>
      </w:r>
      <w:r w:rsidRPr="00136B1C">
        <w:rPr>
          <w:rFonts w:ascii="Traditional Arabic" w:hAnsi="Traditional Arabic" w:cs="Traditional Arabic"/>
          <w:b/>
          <w:bCs/>
          <w:sz w:val="32"/>
          <w:szCs w:val="32"/>
        </w:rPr>
        <w:t xml:space="preserve"> </w:t>
      </w:r>
      <w:r w:rsidRPr="00136B1C">
        <w:rPr>
          <w:rFonts w:ascii="Traditional Arabic" w:hAnsi="Traditional Arabic" w:cs="Traditional Arabic"/>
          <w:b/>
          <w:bCs/>
          <w:sz w:val="32"/>
          <w:szCs w:val="32"/>
          <w:rtl/>
        </w:rPr>
        <w:t>أليسك</w:t>
      </w:r>
      <w:r w:rsidRPr="00136B1C">
        <w:rPr>
          <w:rFonts w:ascii="Traditional Arabic" w:hAnsi="Traditional Arabic" w:cs="Traditional Arabic"/>
          <w:sz w:val="32"/>
          <w:szCs w:val="32"/>
          <w:rtl/>
        </w:rPr>
        <w:t xml:space="preserve"> </w:t>
      </w:r>
      <w:r w:rsidRPr="00136B1C">
        <w:rPr>
          <w:rFonts w:ascii="Traditional Arabic" w:hAnsi="Traditional Arabic" w:cs="Traditional Arabic"/>
          <w:b/>
          <w:bCs/>
          <w:sz w:val="32"/>
          <w:szCs w:val="32"/>
          <w:rtl/>
        </w:rPr>
        <w:t>وسيت</w:t>
      </w:r>
      <w:r>
        <w:rPr>
          <w:rFonts w:ascii="Traditional Arabic" w:hAnsi="Traditional Arabic" w:cs="Traditional Arabic"/>
          <w:sz w:val="32"/>
          <w:szCs w:val="32"/>
          <w:rtl/>
        </w:rPr>
        <w:t>:</w:t>
      </w:r>
      <w:r w:rsidRPr="00136B1C">
        <w:rPr>
          <w:rFonts w:ascii="Traditional Arabic" w:hAnsi="Traditional Arabic" w:cs="Traditional Arabic"/>
          <w:sz w:val="32"/>
          <w:szCs w:val="32"/>
          <w:rtl/>
        </w:rPr>
        <w:t xml:space="preserve"> (الأساس</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الوحيد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الفعال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نقده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حياتنا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w:t>
      </w:r>
      <w:r w:rsidRPr="00136B1C">
        <w:rPr>
          <w:rFonts w:ascii="Traditional Arabic" w:hAnsi="Traditional Arabic" w:cs="Traditional Arabic"/>
          <w:sz w:val="32"/>
          <w:szCs w:val="32"/>
          <w:rtl/>
          <w:lang w:bidi="ar-DZ"/>
        </w:rPr>
        <w:t xml:space="preserve">ق </w:t>
      </w:r>
      <w:r w:rsidRPr="00136B1C">
        <w:rPr>
          <w:rFonts w:ascii="Traditional Arabic" w:hAnsi="Traditional Arabic" w:cs="Traditional Arabic"/>
          <w:sz w:val="32"/>
          <w:szCs w:val="32"/>
          <w:rtl/>
        </w:rPr>
        <w:t>اختبار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نساعد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أكثر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حركة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مبدعة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مجتمعنا</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lang w:val="fr-FR"/>
        </w:rPr>
        <w:t>.</w:t>
      </w:r>
    </w:p>
    <w:p w:rsidR="007E609F" w:rsidRPr="00237C60" w:rsidRDefault="007E609F" w:rsidP="009E34E5">
      <w:pPr>
        <w:pStyle w:val="Heading3"/>
        <w:numPr>
          <w:ilvl w:val="0"/>
          <w:numId w:val="20"/>
        </w:numPr>
        <w:rPr>
          <w:szCs w:val="26"/>
          <w:lang w:val="fr-FR"/>
        </w:rPr>
      </w:pPr>
      <w:bookmarkStart w:id="53" w:name="_Toc76813465"/>
      <w:bookmarkStart w:id="54" w:name="_Toc76815760"/>
      <w:r w:rsidRPr="00237C60">
        <w:rPr>
          <w:szCs w:val="26"/>
          <w:rtl/>
          <w:lang w:val="fr-FR"/>
        </w:rPr>
        <w:t>الضرورة:</w:t>
      </w:r>
      <w:bookmarkEnd w:id="53"/>
      <w:bookmarkEnd w:id="54"/>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الضروري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نتبنى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آليات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تسعى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للتجديد</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التطوير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نستحضر</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يعادله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يفوقه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؛لأنه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يمكننا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نصل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لفهم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أفكارنا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القديمة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ونقحمها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أعصر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غاية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التجدد</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الأفكار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شبهها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مصطفى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الضبع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بتماثيل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الآهة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فعاليتها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تعبيره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وبناء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 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الأفضل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تقبل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بالدراسة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نقبل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نرفض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نناقش</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تفاصيله</w:t>
      </w:r>
      <w:r w:rsidRPr="00136B1C">
        <w:rPr>
          <w:rFonts w:ascii="Traditional Arabic" w:hAnsi="Traditional Arabic" w:cs="Traditional Arabic"/>
          <w:sz w:val="32"/>
          <w:szCs w:val="32"/>
        </w:rPr>
        <w:t>.</w:t>
      </w:r>
    </w:p>
    <w:p w:rsidR="007E609F" w:rsidRPr="00237C60" w:rsidRDefault="007E609F" w:rsidP="009E34E5">
      <w:pPr>
        <w:pStyle w:val="Heading3"/>
        <w:numPr>
          <w:ilvl w:val="0"/>
          <w:numId w:val="20"/>
        </w:numPr>
        <w:rPr>
          <w:szCs w:val="26"/>
        </w:rPr>
      </w:pPr>
      <w:bookmarkStart w:id="55" w:name="_Toc76813466"/>
      <w:bookmarkStart w:id="56" w:name="_Toc76815761"/>
      <w:r w:rsidRPr="00237C60">
        <w:rPr>
          <w:szCs w:val="26"/>
          <w:rtl/>
        </w:rPr>
        <w:t>الاكتشاف:</w:t>
      </w:r>
      <w:bookmarkEnd w:id="55"/>
      <w:bookmarkEnd w:id="56"/>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ومساعي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اكتشاف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جماليات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جديدة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أرض</w:t>
      </w:r>
      <w:r w:rsidRPr="00136B1C">
        <w:rPr>
          <w:rFonts w:ascii="Traditional Arabic" w:hAnsi="Traditional Arabic" w:cs="Traditional Arabic"/>
          <w:sz w:val="32"/>
          <w:szCs w:val="32"/>
          <w:rtl/>
          <w:lang w:val="fr-FR"/>
        </w:rPr>
        <w:t xml:space="preserve"> </w:t>
      </w:r>
      <w:r w:rsidRPr="00136B1C">
        <w:rPr>
          <w:rFonts w:ascii="Traditional Arabic" w:hAnsi="Traditional Arabic" w:cs="Traditional Arabic"/>
          <w:sz w:val="32"/>
          <w:szCs w:val="32"/>
          <w:rtl/>
        </w:rPr>
        <w:t>الواقع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باعتبار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الشمولية،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لكنكم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ستعتقدون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نتناقض</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أنفسنا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يتجاوز</w:t>
      </w:r>
      <w:r w:rsidRPr="00136B1C">
        <w:rPr>
          <w:rFonts w:ascii="Traditional Arabic" w:hAnsi="Traditional Arabic" w:cs="Traditional Arabic"/>
          <w:sz w:val="32"/>
          <w:szCs w:val="32"/>
          <w:rtl/>
          <w:lang w:val="fr-FR"/>
        </w:rPr>
        <w:t xml:space="preserve"> ما هو جمالي ذوقي ويراهن على كل نسق اجتماعي تاريخي، وغيره من أنساق موجودة في النص، ونقصد بالجماليات هاهنا العلامة أو السيميائية باعتبارها جزء من التفكير الإنساني للمؤلف.</w:t>
      </w:r>
      <w:r w:rsidRPr="00136B1C">
        <w:rPr>
          <w:rStyle w:val="FootnoteReference"/>
          <w:rFonts w:ascii="Traditional Arabic" w:hAnsi="Traditional Arabic" w:cs="Traditional Arabic"/>
          <w:sz w:val="32"/>
          <w:szCs w:val="32"/>
          <w:rtl/>
          <w:lang w:val="fr-FR"/>
        </w:rPr>
        <w:footnoteReference w:id="67"/>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rPr>
      </w:pPr>
      <w:r w:rsidRPr="00136B1C">
        <w:rPr>
          <w:rFonts w:ascii="Traditional Arabic" w:hAnsi="Traditional Arabic" w:cs="Traditional Arabic"/>
          <w:sz w:val="32"/>
          <w:szCs w:val="32"/>
          <w:rtl/>
          <w:lang w:val="fr-FR"/>
        </w:rPr>
        <w:lastRenderedPageBreak/>
        <w:t>وخلاصة القول هي أن هذه الخصائص أو السمات ليست كل ما امتاز به النقد الثقافي بل هي الأساسي منها. ونستنتج من خلاها أن النقد الثقافي مجالا رحبا وواسعا للحريات والأنشطة البشرية، كونه لا محدود بالنص الأدبي وقواعد اللغة بل يمتد بنفوذه إلى الابتكار والتجدد ليس في مجال النقد فحسب بل في كل مجالات الحياة.</w:t>
      </w:r>
    </w:p>
    <w:p w:rsidR="007E609F" w:rsidRPr="004C6827" w:rsidRDefault="007E609F" w:rsidP="004C6827">
      <w:pPr>
        <w:pStyle w:val="Heading2"/>
        <w:rPr>
          <w:szCs w:val="26"/>
          <w:rtl/>
        </w:rPr>
      </w:pPr>
      <w:bookmarkStart w:id="57" w:name="_Toc76813467"/>
      <w:bookmarkStart w:id="58" w:name="_Toc76815762"/>
      <w:r w:rsidRPr="004C6827">
        <w:rPr>
          <w:szCs w:val="26"/>
          <w:rtl/>
        </w:rPr>
        <w:t>ثانيا</w:t>
      </w:r>
      <w:r w:rsidRPr="004C6827">
        <w:t xml:space="preserve">: </w:t>
      </w:r>
      <w:r w:rsidRPr="004C6827">
        <w:rPr>
          <w:szCs w:val="26"/>
          <w:rtl/>
        </w:rPr>
        <w:t>أسس</w:t>
      </w:r>
      <w:r w:rsidRPr="004C6827">
        <w:t xml:space="preserve"> </w:t>
      </w:r>
      <w:r w:rsidRPr="004C6827">
        <w:rPr>
          <w:szCs w:val="26"/>
          <w:rtl/>
        </w:rPr>
        <w:t>النقد</w:t>
      </w:r>
      <w:r w:rsidRPr="004C6827">
        <w:t xml:space="preserve"> </w:t>
      </w:r>
      <w:r w:rsidRPr="004C6827">
        <w:rPr>
          <w:szCs w:val="26"/>
          <w:rtl/>
        </w:rPr>
        <w:t>الثقافي:</w:t>
      </w:r>
      <w:bookmarkEnd w:id="57"/>
      <w:bookmarkEnd w:id="58"/>
    </w:p>
    <w:p w:rsidR="007E609F" w:rsidRPr="004C6827" w:rsidRDefault="007E609F" w:rsidP="009E34E5">
      <w:pPr>
        <w:pStyle w:val="Heading3"/>
        <w:numPr>
          <w:ilvl w:val="0"/>
          <w:numId w:val="19"/>
        </w:numPr>
      </w:pPr>
      <w:bookmarkStart w:id="59" w:name="_Toc76813468"/>
      <w:bookmarkStart w:id="60" w:name="_Toc76815763"/>
      <w:r w:rsidRPr="004C6827">
        <w:rPr>
          <w:szCs w:val="26"/>
          <w:rtl/>
        </w:rPr>
        <w:t>حقل الجملة الثقافية:</w:t>
      </w:r>
      <w:bookmarkEnd w:id="59"/>
      <w:bookmarkEnd w:id="60"/>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val="fr-FR" w:bidi="ar-DZ"/>
        </w:rPr>
      </w:pPr>
      <w:r w:rsidRPr="00136B1C">
        <w:rPr>
          <w:rFonts w:ascii="Traditional Arabic" w:hAnsi="Traditional Arabic" w:cs="Traditional Arabic"/>
          <w:sz w:val="32"/>
          <w:szCs w:val="32"/>
          <w:rtl/>
        </w:rPr>
        <w:t>يعتد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التمييز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المنهجي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ثلاث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رئيسة،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النحوية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المدلول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التداولي،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الأدبية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ذات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المدلول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الضمني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والمجازي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والإيحائي،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حصيلة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الناتج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الدلالي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للمعطى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وكشفها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يأتي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العنصر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الرسالة،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ثم</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تصور</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مقولة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الدلالة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الدلالة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سوف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تتجلى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وتتمثل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ليست</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عددا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كميا،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إذ</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نجد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واحدة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مقابل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نحوية</w:t>
      </w:r>
      <w:r>
        <w:rPr>
          <w:rFonts w:ascii="Traditional Arabic" w:hAnsi="Traditional Arabic" w:cs="Traditional Arabic"/>
          <w:sz w:val="32"/>
          <w:szCs w:val="32"/>
          <w:rtl/>
          <w:lang w:val="fr-FR"/>
        </w:rPr>
        <w:t xml:space="preserve"> </w:t>
      </w:r>
      <w:r w:rsidRPr="00136B1C">
        <w:rPr>
          <w:rFonts w:ascii="Traditional Arabic" w:hAnsi="Traditional Arabic" w:cs="Traditional Arabic"/>
          <w:b/>
          <w:bCs/>
          <w:sz w:val="32"/>
          <w:szCs w:val="32"/>
          <w:rtl/>
        </w:rPr>
        <w:t>أي</w:t>
      </w:r>
      <w:r w:rsidRPr="00136B1C">
        <w:rPr>
          <w:rFonts w:ascii="Traditional Arabic" w:hAnsi="Traditional Arabic" w:cs="Traditional Arabic"/>
          <w:sz w:val="32"/>
          <w:szCs w:val="32"/>
          <w:rtl/>
          <w:lang w:bidi="ar-DZ"/>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دلالة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إكتنازية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وتعبير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مكثف</w:t>
      </w:r>
      <w:r w:rsidRPr="00136B1C">
        <w:rPr>
          <w:rFonts w:ascii="Traditional Arabic" w:hAnsi="Traditional Arabic" w:cs="Traditional Arabic"/>
          <w:sz w:val="32"/>
          <w:szCs w:val="32"/>
          <w:rtl/>
          <w:lang w:val="fr-FR"/>
        </w:rPr>
        <w:t>.</w:t>
      </w:r>
      <w:r w:rsidRPr="00136B1C">
        <w:rPr>
          <w:rStyle w:val="FootnoteReference"/>
          <w:rFonts w:ascii="Traditional Arabic" w:hAnsi="Traditional Arabic" w:cs="Traditional Arabic"/>
          <w:sz w:val="32"/>
          <w:szCs w:val="32"/>
          <w:rtl/>
          <w:lang w:val="fr-FR" w:bidi="ar-DZ"/>
        </w:rPr>
        <w:footnoteReference w:id="68"/>
      </w:r>
    </w:p>
    <w:p w:rsidR="007E609F" w:rsidRPr="004C6827" w:rsidRDefault="007E609F" w:rsidP="009E34E5">
      <w:pPr>
        <w:pStyle w:val="Heading3"/>
        <w:numPr>
          <w:ilvl w:val="0"/>
          <w:numId w:val="19"/>
        </w:numPr>
      </w:pPr>
      <w:bookmarkStart w:id="61" w:name="_Toc76813469"/>
      <w:bookmarkStart w:id="62" w:name="_Toc76815764"/>
      <w:r w:rsidRPr="004C6827">
        <w:rPr>
          <w:szCs w:val="26"/>
          <w:rtl/>
        </w:rPr>
        <w:t>حقل المجاز الكلي الثقافي:</w:t>
      </w:r>
      <w:bookmarkEnd w:id="61"/>
      <w:bookmarkEnd w:id="62"/>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يخلص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اختزال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المجازات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الكبرى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الفوقية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تتجاوز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والأدبي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المفرد،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حيث</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يتحول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النص</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مجازية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معناه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بحاجة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مجازات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اللغة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الكبرى،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لغوي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يتوسل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بالمجازية</w:t>
      </w:r>
      <w:r w:rsidRPr="00136B1C">
        <w:rPr>
          <w:rFonts w:ascii="Traditional Arabic" w:hAnsi="Traditional Arabic" w:cs="Traditional Arabic"/>
          <w:sz w:val="32"/>
          <w:szCs w:val="32"/>
          <w:rtl/>
          <w:lang w:bidi="ar-DZ"/>
        </w:rPr>
        <w:t xml:space="preserve"> والتعبير المجازي، ليؤسس عبره قيمة دلالية غير واضحة المعالم، ويحتاج كشفها إلى حفر في أعماق التكوين النسقي للغة، وما تفعله في ذهنية مستخدميها.</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 xml:space="preserve">والمجاز الكلي هو الجانب الذي يمثل قناعا تتقنع به اللغة لتمرر أنساقها الثقافية دون وعي منا، حتى لا نصاب بما سماه الغذامي بالعمى الثقافي. وفي اللغة مجازاتها الكبرى والكلية التي تتطلب منا عملا مختلفا لكي </w:t>
      </w:r>
      <w:r w:rsidRPr="00136B1C">
        <w:rPr>
          <w:rFonts w:ascii="Traditional Arabic" w:hAnsi="Traditional Arabic" w:cs="Traditional Arabic"/>
          <w:sz w:val="32"/>
          <w:szCs w:val="32"/>
          <w:rtl/>
          <w:lang w:bidi="ar-DZ"/>
        </w:rPr>
        <w:lastRenderedPageBreak/>
        <w:t>نكشفها، ولا تكفي الأدوات القديمة لكشف ذلك، وخطاب الحب مثلا هو خطاب مجازي كبير، يختبئ من تحته نسق ثقافي، ويتحرك عبر جمل ثقافية غير ملحوظة".</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lang w:bidi="ar-DZ"/>
        </w:rPr>
        <w:t>ويعني هذا أن النص أو الخطاب الثقافي يتحول إلى استعارات ومجازات كلية تحمل في طياتها مدلولات ومقاصد ثقافية مباشرة وغير مباشرة.</w:t>
      </w:r>
    </w:p>
    <w:p w:rsidR="007E609F" w:rsidRPr="004C6827" w:rsidRDefault="007E609F" w:rsidP="009E34E5">
      <w:pPr>
        <w:pStyle w:val="Heading3"/>
        <w:numPr>
          <w:ilvl w:val="0"/>
          <w:numId w:val="19"/>
        </w:numPr>
      </w:pPr>
      <w:bookmarkStart w:id="63" w:name="_Toc76813470"/>
      <w:bookmarkStart w:id="64" w:name="_Toc76815765"/>
      <w:r w:rsidRPr="004C6827">
        <w:rPr>
          <w:szCs w:val="26"/>
          <w:rtl/>
        </w:rPr>
        <w:t>حقل التورية الثقافية:</w:t>
      </w:r>
      <w:bookmarkEnd w:id="63"/>
      <w:bookmarkEnd w:id="64"/>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Pr>
      </w:pPr>
      <w:r w:rsidRPr="00136B1C">
        <w:rPr>
          <w:rFonts w:ascii="Traditional Arabic" w:hAnsi="Traditional Arabic" w:cs="Traditional Arabic"/>
          <w:sz w:val="32"/>
          <w:szCs w:val="32"/>
          <w:rtl/>
        </w:rPr>
        <w:t>تتآلف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إلى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مفهومين</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دلالة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قريبة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مقصودة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ودلالة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بعيدة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المقصودة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كشف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للمضمر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المختبىء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نصوصية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باطنية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مستمرة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انتظارها</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توهما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التوغل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نحو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المجهول</w:t>
      </w:r>
      <w:r>
        <w:rPr>
          <w:rFonts w:ascii="Traditional Arabic" w:hAnsi="Traditional Arabic" w:cs="Traditional Arabic"/>
          <w:sz w:val="32"/>
          <w:szCs w:val="32"/>
          <w:rtl/>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الغذامي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وتبعا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لمفهوم</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المجاز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بوصفه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مفهوما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مختلفا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المجاز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والنقدي،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مصطلح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دقيق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ومحكم، 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المعهود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يعني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وجود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معنيين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أحدهما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قريب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والآخر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بعيد،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والمقصود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البعيد،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وكشفه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هو</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لعبة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بلاغية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منضبطة،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ونحن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هنا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نوسع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مجال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لتكون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بهذا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المعنى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البلاغي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المحدد،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ولكننا</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نقول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بالتورية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w:t>
      </w:r>
      <w:r w:rsidRPr="00136B1C">
        <w:rPr>
          <w:rFonts w:ascii="Traditional Arabic" w:hAnsi="Traditional Arabic" w:cs="Traditional Arabic"/>
          <w:sz w:val="32"/>
          <w:szCs w:val="32"/>
        </w:rPr>
        <w:t>:</w:t>
      </w:r>
      <w:r w:rsidRPr="00136B1C">
        <w:rPr>
          <w:rFonts w:ascii="Traditional Arabic" w:hAnsi="Traditional Arabic" w:cs="Traditional Arabic"/>
          <w:sz w:val="32"/>
          <w:szCs w:val="32"/>
          <w:rtl/>
        </w:rPr>
        <w:t>إن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الخطاب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يحمل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لامعنيين،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وأحد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هذين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والآخر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w:t>
      </w:r>
      <w:r w:rsidRPr="00136B1C">
        <w:rPr>
          <w:rFonts w:ascii="Traditional Arabic" w:hAnsi="Traditional Arabic" w:cs="Traditional Arabic"/>
          <w:sz w:val="32"/>
          <w:szCs w:val="32"/>
          <w:rtl/>
          <w:lang w:bidi="ar-DZ"/>
        </w:rPr>
        <w:t>.</w:t>
      </w:r>
      <w:r w:rsidRPr="00136B1C">
        <w:rPr>
          <w:rStyle w:val="FootnoteReference"/>
          <w:rFonts w:ascii="Traditional Arabic" w:hAnsi="Traditional Arabic" w:cs="Traditional Arabic"/>
          <w:sz w:val="32"/>
          <w:szCs w:val="32"/>
          <w:rtl/>
          <w:lang w:bidi="ar-DZ"/>
        </w:rPr>
        <w:footnoteReference w:id="69"/>
      </w:r>
    </w:p>
    <w:p w:rsidR="007E609F" w:rsidRPr="004C6827" w:rsidRDefault="007E609F" w:rsidP="009E34E5">
      <w:pPr>
        <w:pStyle w:val="Heading3"/>
        <w:numPr>
          <w:ilvl w:val="0"/>
          <w:numId w:val="19"/>
        </w:numPr>
      </w:pPr>
      <w:bookmarkStart w:id="65" w:name="_Toc76813471"/>
      <w:bookmarkStart w:id="66" w:name="_Toc76815766"/>
      <w:r w:rsidRPr="004C6827">
        <w:rPr>
          <w:szCs w:val="26"/>
          <w:rtl/>
        </w:rPr>
        <w:t>حقل النسق المضمر:</w:t>
      </w:r>
      <w:bookmarkEnd w:id="65"/>
      <w:bookmarkEnd w:id="66"/>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الأنساق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شعورية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ليست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ولا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وعي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القارئ</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جاءت عبر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تراكمات</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تواترات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فأصبحت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خطابيا</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rtl/>
        </w:rPr>
        <w:footnoteReference w:id="70"/>
      </w:r>
      <w:r w:rsidRPr="00136B1C">
        <w:rPr>
          <w:rFonts w:ascii="Traditional Arabic" w:hAnsi="Traditional Arabic" w:cs="Traditional Arabic"/>
          <w:sz w:val="32"/>
          <w:szCs w:val="32"/>
          <w:rtl/>
        </w:rPr>
        <w:t>،</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مركزي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إطار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المقاربة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 xml:space="preserve">باعتبار أن كل ثقافة معينة تحمل في طياتها أنساقا مهيمنة، فالنسق الجمالي والبلاغي في الأدب يخفي أنساقا ثقافية مضمرة. وبتعبير آخر، ليس في الأدب سوى الوظيفة الأدبية والشعرية، فهناك كذلك الوظيفة النسقية التي يعنى بها النقد الثقافي. </w:t>
      </w:r>
      <w:r w:rsidRPr="00136B1C">
        <w:rPr>
          <w:rFonts w:ascii="Traditional Arabic" w:hAnsi="Traditional Arabic" w:cs="Traditional Arabic"/>
          <w:sz w:val="32"/>
          <w:szCs w:val="32"/>
          <w:rtl/>
        </w:rPr>
        <w:lastRenderedPageBreak/>
        <w:t>وفي هذا الصدد، يقول عبد الله الغذامي:" نزعم في عرضنا لمشروع النقد الثقافي، أن في الخطاب الأدبي، والشعري تحديدا، قيما نسقية مضمرة، تتسبب في التأسيس لنسق ثقافي مهيمن ظلت الثقافة تعاني منه على مدى مازال قائما، ظل هذا النسق غير منقود ولا مكشوف بسبب توسله بالجمال الأدبي، وبسبب عمى النقد الأدبي عن كشفه، مذ انشغل النقد الأدبي بالجمالي وشروطه، أو عيوب الجمالي، ولم ينشغل بالأنساق المضمرة، كنسق الشعرنة.</w:t>
      </w:r>
      <w:r w:rsidRPr="00136B1C">
        <w:rPr>
          <w:rStyle w:val="FootnoteReference"/>
          <w:rFonts w:ascii="Traditional Arabic" w:hAnsi="Traditional Arabic" w:cs="Traditional Arabic"/>
          <w:sz w:val="32"/>
          <w:szCs w:val="32"/>
          <w:rtl/>
        </w:rPr>
        <w:footnoteReference w:id="71"/>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فالنقد الثقافي في أنساقه المختلفة المنتظرة المجهولة يكشف أنساقا جدلية ومتصارعة،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هذا ما يجعل نوافذ مجاهيل الأنساق في تأهب وتوثب دائمين</w:t>
      </w:r>
      <w:r>
        <w:rPr>
          <w:rFonts w:ascii="Traditional Arabic" w:hAnsi="Traditional Arabic" w:cs="Traditional Arabic"/>
          <w:sz w:val="32"/>
          <w:szCs w:val="32"/>
          <w:rtl/>
        </w:rPr>
        <w:t>.</w:t>
      </w:r>
      <w:r w:rsidRPr="00136B1C">
        <w:rPr>
          <w:rFonts w:ascii="Traditional Arabic" w:hAnsi="Traditional Arabic" w:cs="Traditional Arabic"/>
          <w:sz w:val="32"/>
          <w:szCs w:val="32"/>
          <w:rtl/>
        </w:rPr>
        <w:t xml:space="preserve"> وهذا المضمر هو الذي يسمى بالنسق الثقافي.</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وغالبا ما يتخفى النسق الثقافي</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راء النسق الجمالي والأدبي، ومن ثم فاستخلاص الأنساق الثقافية المضمرة ذات قدرة مقاومة غير مسبوقة، على عكس الأنساق المعلومة التي لا تتصل بالملتقي بشكل تفاعلي.</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فالأنساق الثقافية ترتكز على كل العناصر الاجتماعية والطبقية والعرقية والإثنية</w:t>
      </w:r>
      <w:r>
        <w:rPr>
          <w:rFonts w:ascii="Traditional Arabic" w:hAnsi="Traditional Arabic" w:cs="Traditional Arabic"/>
          <w:sz w:val="32"/>
          <w:szCs w:val="32"/>
          <w:rtl/>
        </w:rPr>
        <w:t>:</w:t>
      </w:r>
      <w:r w:rsidRPr="00136B1C">
        <w:rPr>
          <w:rFonts w:ascii="Traditional Arabic" w:hAnsi="Traditional Arabic" w:cs="Traditional Arabic"/>
          <w:sz w:val="32"/>
          <w:szCs w:val="32"/>
          <w:rtl/>
        </w:rPr>
        <w:t>" إن قيما مثل: قيم الحرية، والاعتراف بالآخر، وتقدير المهمش والمؤنث، والعدالة، والإنسانية، هي كلها قيم عليا تقول بها. أي</w:t>
      </w:r>
      <w:r>
        <w:rPr>
          <w:rFonts w:ascii="Traditional Arabic" w:hAnsi="Traditional Arabic" w:cs="Traditional Arabic"/>
          <w:sz w:val="32"/>
          <w:szCs w:val="32"/>
          <w:rtl/>
        </w:rPr>
        <w:t>:</w:t>
      </w:r>
      <w:r w:rsidRPr="00136B1C">
        <w:rPr>
          <w:rFonts w:ascii="Traditional Arabic" w:hAnsi="Traditional Arabic" w:cs="Traditional Arabic"/>
          <w:sz w:val="32"/>
          <w:szCs w:val="32"/>
          <w:rtl/>
        </w:rPr>
        <w:t xml:space="preserve"> ثقافة، ولكن تحقيقها عمليا ومسلكيا هو القضية. ولو حدث وكشفنا أن الخطاب الأدبي الجمالي، الشعري وغيره، يقدم في مضمره أنساقا تنسخ هذه القيم وتنقض ماهو في وعي أفراد. أي: ثقافة، فهذا معناه أن في الثقافة عللا نسقية لم تكتشف، ولم تفضح، ويكون الخطاب متضمنا ها، دون وعي من منتجي الخطاب ولا من مستهلكيه" </w:t>
      </w:r>
      <w:r w:rsidRPr="00136B1C">
        <w:rPr>
          <w:rStyle w:val="FootnoteReference"/>
          <w:rFonts w:ascii="Traditional Arabic" w:hAnsi="Traditional Arabic" w:cs="Traditional Arabic"/>
          <w:sz w:val="32"/>
          <w:szCs w:val="32"/>
          <w:rtl/>
        </w:rPr>
        <w:footnoteReference w:id="72"/>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rPr>
      </w:pPr>
      <w:r w:rsidRPr="00136B1C">
        <w:rPr>
          <w:rFonts w:ascii="Traditional Arabic" w:hAnsi="Traditional Arabic" w:cs="Traditional Arabic"/>
          <w:sz w:val="32"/>
          <w:szCs w:val="32"/>
          <w:rtl/>
        </w:rPr>
        <w:t>ويعني هذا أن المقاربة الثقافية لايهمها في النص تلك الأبنية الجمالية والفنية والمضامين المباشرة، بل ما يعنيها هو استكشاف الأنساق الثقافية المضمرة.</w:t>
      </w:r>
    </w:p>
    <w:p w:rsidR="007E609F" w:rsidRPr="004C6827" w:rsidRDefault="007E609F" w:rsidP="009E34E5">
      <w:pPr>
        <w:pStyle w:val="Heading3"/>
        <w:numPr>
          <w:ilvl w:val="0"/>
          <w:numId w:val="19"/>
        </w:numPr>
      </w:pPr>
      <w:bookmarkStart w:id="67" w:name="_Toc76813472"/>
      <w:bookmarkStart w:id="68" w:name="_Toc76815767"/>
      <w:r w:rsidRPr="004C6827">
        <w:rPr>
          <w:szCs w:val="26"/>
          <w:rtl/>
        </w:rPr>
        <w:lastRenderedPageBreak/>
        <w:t>حقل المؤلف المزدوج:</w:t>
      </w:r>
      <w:bookmarkEnd w:id="67"/>
      <w:bookmarkEnd w:id="68"/>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المقاربة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النسقية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مؤلفا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مزدوجا،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الكاتب</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الجمالي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والأدبي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أدبية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وجمالية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فنية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ظاهرة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ومباشرة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أو</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مباشرة،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وذلك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طريق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الرمزية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والإيحائية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والتجريدية،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المقابل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المبدع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يتمثل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نفسها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التي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تتوارى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وراء</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الظاهر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شكل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 غير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واعية</w:t>
      </w:r>
      <w:r w:rsidRPr="00136B1C">
        <w:rPr>
          <w:rFonts w:ascii="Traditional Arabic" w:hAnsi="Traditional Arabic" w:cs="Traditional Arabic"/>
          <w:sz w:val="32"/>
          <w:szCs w:val="32"/>
        </w:rPr>
        <w:t xml:space="preserve"> </w:t>
      </w:r>
      <w:r w:rsidRPr="00136B1C">
        <w:rPr>
          <w:rStyle w:val="FootnoteReference"/>
          <w:rFonts w:ascii="Traditional Arabic" w:hAnsi="Traditional Arabic" w:cs="Traditional Arabic"/>
          <w:sz w:val="32"/>
          <w:szCs w:val="32"/>
          <w:lang w:val="fr-FR"/>
        </w:rPr>
        <w:footnoteReference w:id="73"/>
      </w:r>
      <w:r w:rsidRPr="00136B1C">
        <w:rPr>
          <w:rFonts w:ascii="Traditional Arabic" w:hAnsi="Traditional Arabic" w:cs="Traditional Arabic"/>
          <w:sz w:val="32"/>
          <w:szCs w:val="32"/>
          <w:lang w:val="fr-FR"/>
        </w:rPr>
        <w:t>"</w:t>
      </w:r>
    </w:p>
    <w:p w:rsidR="007E609F" w:rsidRPr="00136B1C" w:rsidRDefault="007E609F" w:rsidP="007E609F">
      <w:pPr>
        <w:tabs>
          <w:tab w:val="right" w:pos="849"/>
        </w:tabs>
        <w:autoSpaceDE w:val="0"/>
        <w:autoSpaceDN w:val="0"/>
        <w:adjustRightInd w:val="0"/>
        <w:spacing w:after="0" w:line="360" w:lineRule="auto"/>
        <w:ind w:left="-2" w:firstLine="567"/>
        <w:jc w:val="both"/>
        <w:rPr>
          <w:rFonts w:ascii="Traditional Arabic" w:hAnsi="Traditional Arabic" w:cs="Traditional Arabic"/>
          <w:sz w:val="32"/>
          <w:szCs w:val="32"/>
          <w:rtl/>
          <w:lang w:bidi="ar-DZ"/>
        </w:rPr>
      </w:pPr>
      <w:r w:rsidRPr="00136B1C">
        <w:rPr>
          <w:rFonts w:ascii="Traditional Arabic" w:hAnsi="Traditional Arabic" w:cs="Traditional Arabic"/>
          <w:sz w:val="32"/>
          <w:szCs w:val="32"/>
          <w:rtl/>
        </w:rPr>
        <w:t>هاته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قدرة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انتظارية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قرائية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نسقيه</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تتميز</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بأسئلتها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وأنساقها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حتى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تتصل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استقبال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مستمر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المتلقي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الذي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يصبح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مؤلفا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أخرى</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وقد</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تصبح</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أيضا</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عملية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القراءة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والتلقي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والاستقبال،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إذن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المبدع</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للأنساق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وهناك</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المؤلف</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المنتج</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لقراءات</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نصية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جديدة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مضمرة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حالة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استقبال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وانتظار</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دائمين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من</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خلال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السياق</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والمقصدية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tl/>
          <w:lang w:bidi="ar-DZ"/>
        </w:rPr>
        <w:t xml:space="preserve"> </w:t>
      </w:r>
      <w:r w:rsidRPr="00136B1C">
        <w:rPr>
          <w:rFonts w:ascii="Traditional Arabic" w:hAnsi="Traditional Arabic" w:cs="Traditional Arabic"/>
          <w:sz w:val="32"/>
          <w:szCs w:val="32"/>
          <w:rtl/>
        </w:rPr>
        <w:t>والتأويل</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الثقافية</w:t>
      </w:r>
      <w:r w:rsidRPr="00136B1C">
        <w:rPr>
          <w:rFonts w:ascii="Traditional Arabic" w:hAnsi="Traditional Arabic" w:cs="Traditional Arabic"/>
          <w:sz w:val="32"/>
          <w:szCs w:val="32"/>
        </w:rPr>
        <w:t xml:space="preserve"> </w:t>
      </w:r>
      <w:r w:rsidRPr="00136B1C">
        <w:rPr>
          <w:rFonts w:ascii="Traditional Arabic" w:hAnsi="Traditional Arabic" w:cs="Traditional Arabic"/>
          <w:sz w:val="32"/>
          <w:szCs w:val="32"/>
          <w:rtl/>
        </w:rPr>
        <w:t>الكشفية</w:t>
      </w:r>
      <w:r>
        <w:rPr>
          <w:rFonts w:ascii="Traditional Arabic" w:hAnsi="Traditional Arabic" w:cs="Traditional Arabic"/>
          <w:sz w:val="32"/>
          <w:szCs w:val="32"/>
          <w:rtl/>
        </w:rPr>
        <w:t xml:space="preserve"> و</w:t>
      </w:r>
      <w:r w:rsidRPr="00136B1C">
        <w:rPr>
          <w:rFonts w:ascii="Traditional Arabic" w:hAnsi="Traditional Arabic" w:cs="Traditional Arabic"/>
          <w:sz w:val="32"/>
          <w:szCs w:val="32"/>
          <w:rtl/>
        </w:rPr>
        <w:t>الهيرمونطيقية</w:t>
      </w:r>
      <w:r w:rsidRPr="00136B1C">
        <w:rPr>
          <w:rFonts w:ascii="Traditional Arabic" w:hAnsi="Traditional Arabic" w:cs="Traditional Arabic"/>
          <w:sz w:val="32"/>
          <w:szCs w:val="32"/>
        </w:rPr>
        <w:t>.</w:t>
      </w:r>
    </w:p>
    <w:p w:rsidR="007E609F" w:rsidRDefault="007E609F" w:rsidP="00B00C03">
      <w:pPr>
        <w:spacing w:after="0" w:line="360" w:lineRule="auto"/>
        <w:ind w:firstLine="565"/>
        <w:jc w:val="both"/>
        <w:rPr>
          <w:rFonts w:ascii="Traditional Arabic" w:hAnsi="Traditional Arabic" w:cs="Traditional Arabic"/>
          <w:sz w:val="32"/>
          <w:szCs w:val="32"/>
          <w:lang w:bidi="ar-DZ"/>
        </w:rPr>
      </w:pPr>
    </w:p>
    <w:p w:rsidR="00EC374B" w:rsidRDefault="00EC374B" w:rsidP="00B00C03">
      <w:pPr>
        <w:spacing w:after="0" w:line="360" w:lineRule="auto"/>
        <w:ind w:firstLine="565"/>
        <w:jc w:val="both"/>
        <w:rPr>
          <w:rFonts w:ascii="Traditional Arabic" w:hAnsi="Traditional Arabic" w:cs="Traditional Arabic"/>
          <w:sz w:val="32"/>
          <w:szCs w:val="32"/>
          <w:rtl/>
          <w:lang w:bidi="ar-DZ"/>
        </w:rPr>
        <w:sectPr w:rsidR="00EC374B" w:rsidSect="003B78CA">
          <w:headerReference w:type="default" r:id="rId26"/>
          <w:footnotePr>
            <w:numRestart w:val="eachPage"/>
          </w:footnotePr>
          <w:pgSz w:w="11906" w:h="16838"/>
          <w:pgMar w:top="1418" w:right="1985" w:bottom="1418" w:left="851" w:header="708" w:footer="708" w:gutter="0"/>
          <w:cols w:space="708"/>
          <w:docGrid w:linePitch="360"/>
        </w:sectPr>
      </w:pPr>
    </w:p>
    <w:p w:rsidR="007E609F" w:rsidRDefault="007E609F" w:rsidP="00B00C03">
      <w:pPr>
        <w:spacing w:after="0" w:line="360" w:lineRule="auto"/>
        <w:ind w:firstLine="565"/>
        <w:jc w:val="both"/>
        <w:rPr>
          <w:rFonts w:ascii="Traditional Arabic" w:hAnsi="Traditional Arabic" w:cs="Traditional Arabic"/>
          <w:sz w:val="32"/>
          <w:szCs w:val="32"/>
          <w:lang w:bidi="ar-DZ"/>
        </w:rPr>
      </w:pPr>
    </w:p>
    <w:p w:rsidR="007E609F" w:rsidRDefault="007E609F" w:rsidP="00EC374B">
      <w:pPr>
        <w:spacing w:after="0" w:line="360" w:lineRule="auto"/>
        <w:jc w:val="both"/>
        <w:rPr>
          <w:rFonts w:ascii="Traditional Arabic" w:hAnsi="Traditional Arabic" w:cs="Traditional Arabic"/>
          <w:sz w:val="32"/>
          <w:szCs w:val="32"/>
          <w:lang w:bidi="ar-DZ"/>
        </w:rPr>
      </w:pPr>
    </w:p>
    <w:p w:rsidR="007E609F" w:rsidRDefault="007E609F" w:rsidP="00B00C03">
      <w:pPr>
        <w:spacing w:after="0" w:line="360" w:lineRule="auto"/>
        <w:ind w:firstLine="565"/>
        <w:jc w:val="both"/>
        <w:rPr>
          <w:rFonts w:ascii="Traditional Arabic" w:hAnsi="Traditional Arabic" w:cs="Traditional Arabic"/>
          <w:sz w:val="32"/>
          <w:szCs w:val="32"/>
          <w:lang w:bidi="ar-DZ"/>
        </w:rPr>
      </w:pPr>
    </w:p>
    <w:p w:rsidR="00EB35C5" w:rsidRPr="00237C60" w:rsidRDefault="007E609F" w:rsidP="00237C60">
      <w:pPr>
        <w:pStyle w:val="Heading1"/>
        <w:jc w:val="center"/>
        <w:rPr>
          <w:sz w:val="36"/>
          <w:szCs w:val="40"/>
          <w:rtl/>
        </w:rPr>
      </w:pPr>
      <w:bookmarkStart w:id="69" w:name="_Toc76813473"/>
      <w:bookmarkStart w:id="70" w:name="_Toc76815768"/>
      <w:r w:rsidRPr="00237C60">
        <w:rPr>
          <w:sz w:val="36"/>
          <w:szCs w:val="40"/>
          <w:rtl/>
        </w:rPr>
        <w:t>الفصل الثاني</w:t>
      </w:r>
      <w:bookmarkEnd w:id="69"/>
      <w:bookmarkEnd w:id="70"/>
    </w:p>
    <w:p w:rsidR="007E609F" w:rsidRPr="00237C60" w:rsidRDefault="007E609F" w:rsidP="00237C60">
      <w:pPr>
        <w:pStyle w:val="Heading1"/>
        <w:jc w:val="center"/>
        <w:rPr>
          <w:sz w:val="36"/>
          <w:szCs w:val="40"/>
          <w:rtl/>
        </w:rPr>
      </w:pPr>
      <w:bookmarkStart w:id="71" w:name="_Toc76813474"/>
      <w:bookmarkStart w:id="72" w:name="_Toc76815769"/>
      <w:r w:rsidRPr="00237C60">
        <w:rPr>
          <w:sz w:val="36"/>
          <w:szCs w:val="40"/>
          <w:rtl/>
        </w:rPr>
        <w:t>الانساق الثقافية في رواية "ليلة هروب فجرة"</w:t>
      </w:r>
      <w:bookmarkEnd w:id="71"/>
      <w:bookmarkEnd w:id="72"/>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Pr>
      </w:pPr>
      <w:r w:rsidRPr="00237C60">
        <w:rPr>
          <w:rFonts w:ascii="Traditional Arabic" w:hAnsi="Traditional Arabic" w:cs="Traditional Arabic"/>
          <w:b/>
          <w:bCs/>
          <w:sz w:val="36"/>
          <w:szCs w:val="36"/>
          <w:rtl/>
        </w:rPr>
        <w:t>تقديــــم</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tl/>
        </w:rPr>
      </w:pPr>
      <w:r w:rsidRPr="00237C60">
        <w:rPr>
          <w:rFonts w:ascii="Traditional Arabic" w:hAnsi="Traditional Arabic" w:cs="Traditional Arabic"/>
          <w:b/>
          <w:bCs/>
          <w:sz w:val="36"/>
          <w:szCs w:val="36"/>
          <w:rtl/>
        </w:rPr>
        <w:t>فضاءات العنوان</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tl/>
          <w:lang w:bidi="ar-DZ"/>
        </w:rPr>
      </w:pPr>
      <w:r w:rsidRPr="00237C60">
        <w:rPr>
          <w:rFonts w:ascii="Traditional Arabic" w:hAnsi="Traditional Arabic" w:cs="Traditional Arabic"/>
          <w:b/>
          <w:bCs/>
          <w:sz w:val="36"/>
          <w:szCs w:val="36"/>
          <w:rtl/>
          <w:lang w:bidi="ar-DZ"/>
        </w:rPr>
        <w:t xml:space="preserve">الطابوهات / المحاكمة النسقية </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Pr>
      </w:pPr>
      <w:r w:rsidRPr="00237C60">
        <w:rPr>
          <w:rFonts w:ascii="Traditional Arabic" w:hAnsi="Traditional Arabic" w:cs="Traditional Arabic"/>
          <w:b/>
          <w:bCs/>
          <w:sz w:val="36"/>
          <w:szCs w:val="36"/>
          <w:rtl/>
        </w:rPr>
        <w:t>جدلية القيم / مفارقات الواقع</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tl/>
        </w:rPr>
      </w:pPr>
      <w:r w:rsidRPr="00237C60">
        <w:rPr>
          <w:rFonts w:ascii="Traditional Arabic" w:hAnsi="Traditional Arabic" w:cs="Traditional Arabic"/>
          <w:b/>
          <w:bCs/>
          <w:sz w:val="36"/>
          <w:szCs w:val="36"/>
          <w:rtl/>
        </w:rPr>
        <w:t>تيمة الزمان في الرواية</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tl/>
        </w:rPr>
      </w:pPr>
      <w:r w:rsidRPr="00237C60">
        <w:rPr>
          <w:rFonts w:ascii="Traditional Arabic" w:hAnsi="Traditional Arabic" w:cs="Traditional Arabic"/>
          <w:b/>
          <w:bCs/>
          <w:sz w:val="36"/>
          <w:szCs w:val="36"/>
          <w:rtl/>
        </w:rPr>
        <w:t>باكي النسق المقيد /فجرة النسق الحر</w:t>
      </w:r>
    </w:p>
    <w:p w:rsidR="007E609F" w:rsidRPr="00237C60" w:rsidRDefault="007E609F" w:rsidP="009E34E5">
      <w:pPr>
        <w:pStyle w:val="ListParagraph"/>
        <w:numPr>
          <w:ilvl w:val="0"/>
          <w:numId w:val="21"/>
        </w:numPr>
        <w:spacing w:line="480" w:lineRule="auto"/>
        <w:rPr>
          <w:rFonts w:ascii="Traditional Arabic" w:hAnsi="Traditional Arabic" w:cs="Traditional Arabic"/>
          <w:b/>
          <w:bCs/>
          <w:sz w:val="36"/>
          <w:szCs w:val="36"/>
          <w:rtl/>
          <w:lang w:bidi="ar-DZ"/>
        </w:rPr>
      </w:pPr>
      <w:r w:rsidRPr="00237C60">
        <w:rPr>
          <w:rFonts w:ascii="Traditional Arabic" w:hAnsi="Traditional Arabic" w:cs="Traditional Arabic"/>
          <w:b/>
          <w:bCs/>
          <w:sz w:val="36"/>
          <w:szCs w:val="36"/>
          <w:rtl/>
        </w:rPr>
        <w:t xml:space="preserve">ملخص الرواية </w:t>
      </w:r>
    </w:p>
    <w:p w:rsidR="00EC374B" w:rsidRDefault="00EC374B" w:rsidP="007E609F">
      <w:pPr>
        <w:tabs>
          <w:tab w:val="right" w:pos="990"/>
        </w:tabs>
        <w:spacing w:after="0" w:line="360" w:lineRule="auto"/>
        <w:ind w:firstLine="565"/>
        <w:jc w:val="both"/>
        <w:rPr>
          <w:rFonts w:ascii="Traditional Arabic" w:hAnsi="Traditional Arabic" w:cs="Traditional Arabic"/>
          <w:sz w:val="32"/>
          <w:szCs w:val="32"/>
          <w:rtl/>
        </w:rPr>
        <w:sectPr w:rsidR="00EC374B" w:rsidSect="003B78CA">
          <w:headerReference w:type="default" r:id="rId27"/>
          <w:footnotePr>
            <w:numRestart w:val="eachPage"/>
          </w:footnotePr>
          <w:pgSz w:w="11906" w:h="16838"/>
          <w:pgMar w:top="1418" w:right="1985" w:bottom="1418" w:left="851" w:header="708" w:footer="708" w:gutter="0"/>
          <w:cols w:space="708"/>
          <w:docGrid w:linePitch="360"/>
        </w:sectPr>
      </w:pPr>
    </w:p>
    <w:p w:rsidR="007E609F" w:rsidRPr="00237C60" w:rsidRDefault="007E609F" w:rsidP="009E34E5">
      <w:pPr>
        <w:pStyle w:val="Heading1"/>
        <w:numPr>
          <w:ilvl w:val="0"/>
          <w:numId w:val="22"/>
        </w:numPr>
      </w:pPr>
      <w:bookmarkStart w:id="73" w:name="_Toc76813475"/>
      <w:bookmarkStart w:id="74" w:name="_Toc76815770"/>
      <w:r w:rsidRPr="00237C60">
        <w:rPr>
          <w:szCs w:val="28"/>
          <w:rtl/>
        </w:rPr>
        <w:lastRenderedPageBreak/>
        <w:t>تقديــــم:</w:t>
      </w:r>
      <w:bookmarkEnd w:id="73"/>
      <w:bookmarkEnd w:id="74"/>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لقد كان لظهور النقد الثقافي الأثر الواضح في تغير بعض المفاهيم النقدية التي كانت</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تركز على جماليات النصوص أو ما يعرف بالنقد النصوصي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ونجم عن هذا التحول ظهور آفاق جديدة أمام النقد العربي ظلت منسية قد تجيبنا على كثير من التساؤلات التي كانت تكبل هذا</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النقد</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منها العيوب النسقية التي تختبئ وراء الجمالي من الخطاب</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منها -أيضا- استبعاد أن</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يكون النص بريئا في دلالاته المضمرة،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لذلك فلا سبيل إلى الكشف عن هذه الدلالات إلا</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باستعمال آليات نقدية جديدة أكثر مرونة وفعالية في التعامل مع النصوص</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وهذا ما يدعو</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إليه أنصار هذا الاتجاه النقدي الجديد لا سيما في مواجهة ما بات يعرف بالغزو الثقافي الذي</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أضحی واقعا تتعرض له المجتمعات العربية خصوصا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والثقافة العربية عموما</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ويعد الناقد السعودي عبد الله الغذامي أحد أبرز أعلام هذا الاتجاه النقدي بالنظر</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لما قدّمه من أفكار في هذا المجال أسهمت في إثراء هذا الحقل</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يدعو الغذامي إلى أنه قد آن</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الأوان ل لتحول من النصوصي الجمالي إلى الثقافي النسقي باعتبار أن مشروعه النقدي هذا قد</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اسم بالمقاربة الواقعية ل لنقد في مسايرته ل لأدب وتطوراته المتسارعة من جهة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قدرته على</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القضايا الثقافية المستجدة من جهة ثانية</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sidRPr="00FB2EB2">
        <w:rPr>
          <w:rFonts w:ascii="Traditional Arabic" w:hAnsi="Traditional Arabic" w:cs="Traditional Arabic"/>
          <w:sz w:val="32"/>
          <w:szCs w:val="32"/>
          <w:rtl/>
        </w:rPr>
        <w:t>و في ضوء هذه التطورات السريعة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المتلاحقة -كما يرى أصحاب هذا الاتجاه- أصبح</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اليوم الصراع ثقافيا بين الأمم</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ولعل مصطلح الغزو الثقافي الذي ذكرناه آنفا وصار يترد د في</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المنابر الرسمية خير دليل على حقيقة هذا الصراع بخاصة إذا وضعنا في الحسبان المفهوم</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الشمولي ل لثقافة بكل أبعادها الأيديولوجية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الاجتماعية والتاريخية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العلمية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الحضارية</w:t>
      </w:r>
      <w:r>
        <w:rPr>
          <w:rFonts w:ascii="Traditional Arabic" w:hAnsi="Traditional Arabic" w:cs="Traditional Arabic"/>
          <w:sz w:val="32"/>
          <w:szCs w:val="32"/>
          <w:rtl/>
        </w:rPr>
        <w:t>،</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ولعل الأدب أكثرها استهدافا في هذا الصراع لاعتبارات عديدة من بينها أنه يعبر عن هوية</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المجتمع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ويؤدي وظيفة المحافظة علها من الذوبان في الآخر المختلف</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كذلك أن الأدب يسهم</w:t>
      </w:r>
      <w:r w:rsidRPr="00FB2EB2">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في إثراء الحياة الثقافية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ويعمل في ذات الوقت على مقاومة النسيان</w:t>
      </w:r>
      <w:r w:rsidRPr="00FB2EB2">
        <w:rPr>
          <w:rFonts w:ascii="Traditional Arabic" w:hAnsi="Traditional Arabic" w:cs="Traditional Arabic"/>
          <w:sz w:val="32"/>
          <w:szCs w:val="32"/>
          <w:rtl/>
          <w:lang w:bidi="ar-DZ"/>
        </w:rPr>
        <w:t>؟</w:t>
      </w:r>
    </w:p>
    <w:p w:rsidR="007E609F" w:rsidRPr="00237C60" w:rsidRDefault="007E609F" w:rsidP="009E34E5">
      <w:pPr>
        <w:pStyle w:val="Heading1"/>
        <w:numPr>
          <w:ilvl w:val="0"/>
          <w:numId w:val="22"/>
        </w:numPr>
        <w:rPr>
          <w:szCs w:val="28"/>
          <w:rtl/>
        </w:rPr>
      </w:pPr>
      <w:bookmarkStart w:id="75" w:name="_Toc76813476"/>
      <w:bookmarkStart w:id="76" w:name="_Toc76815771"/>
      <w:r w:rsidRPr="00237C60">
        <w:rPr>
          <w:szCs w:val="28"/>
          <w:rtl/>
        </w:rPr>
        <w:lastRenderedPageBreak/>
        <w:t>فضاءات العنوان:</w:t>
      </w:r>
      <w:bookmarkEnd w:id="75"/>
      <w:bookmarkEnd w:id="76"/>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يعد العنوان في حد ذاته نسقا ثقافيا يحيل دلاليا على هوية الرواية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ويغري باكتشاف</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عوالمها السحرية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واكتشاف خباياها السرية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لذلك فإن للعنوان أهمية كبرى حسب </w:t>
      </w:r>
      <w:r w:rsidRPr="00FB2EB2">
        <w:rPr>
          <w:rFonts w:ascii="Traditional Arabic" w:hAnsi="Traditional Arabic" w:cs="Traditional Arabic"/>
          <w:b/>
          <w:bCs/>
          <w:sz w:val="32"/>
          <w:szCs w:val="32"/>
          <w:rtl/>
        </w:rPr>
        <w:t>(جيرار</w:t>
      </w:r>
      <w:r w:rsidRPr="00FB2EB2">
        <w:rPr>
          <w:rFonts w:ascii="Traditional Arabic" w:hAnsi="Traditional Arabic" w:cs="Traditional Arabic"/>
          <w:b/>
          <w:bCs/>
          <w:sz w:val="32"/>
          <w:szCs w:val="32"/>
          <w:rtl/>
          <w:lang w:bidi="ar-DZ"/>
        </w:rPr>
        <w:t xml:space="preserve"> </w:t>
      </w:r>
      <w:r w:rsidRPr="00FB2EB2">
        <w:rPr>
          <w:rFonts w:ascii="Traditional Arabic" w:hAnsi="Traditional Arabic" w:cs="Traditional Arabic"/>
          <w:b/>
          <w:bCs/>
          <w:sz w:val="32"/>
          <w:szCs w:val="32"/>
          <w:rtl/>
        </w:rPr>
        <w:t>جنيت</w:t>
      </w:r>
      <w:r w:rsidRPr="00FB2EB2">
        <w:rPr>
          <w:rFonts w:ascii="Traditional Arabic" w:hAnsi="Traditional Arabic" w:cs="Traditional Arabic"/>
          <w:sz w:val="32"/>
          <w:szCs w:val="32"/>
          <w:rtl/>
        </w:rPr>
        <w:t xml:space="preserve">) </w:t>
      </w:r>
      <w:r w:rsidRPr="00FB2EB2">
        <w:rPr>
          <w:rFonts w:ascii="Traditional Arabic" w:hAnsi="Traditional Arabic" w:cs="Traditional Arabic"/>
          <w:b/>
          <w:bCs/>
          <w:sz w:val="32"/>
          <w:szCs w:val="32"/>
        </w:rPr>
        <w:t>Gérard Ginette</w:t>
      </w:r>
      <w:r w:rsidRPr="00FB2EB2">
        <w:rPr>
          <w:rFonts w:ascii="Traditional Arabic" w:hAnsi="Traditional Arabic" w:cs="Traditional Arabic"/>
          <w:sz w:val="32"/>
          <w:szCs w:val="32"/>
          <w:rtl/>
        </w:rPr>
        <w:t xml:space="preserve"> فهو أولى عتبات النص</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بل يتعدى أحيانا بأن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يصبح</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نصتا موازيا يزاحم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النص الأصلي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ولهذا فإننا نرجح أن الكاتب قد اختار هذا العنوان ليس بدافع الانزياح الدلالي</w:t>
      </w: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فقط ولا لدواع أسلوبية محضة بقدر ما هو نسق للهوية كما ذكرت</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w:t>
      </w:r>
      <w:r w:rsidRPr="00FB2EB2">
        <w:rPr>
          <w:rFonts w:ascii="Traditional Arabic" w:hAnsi="Traditional Arabic" w:cs="Traditional Arabic"/>
          <w:b/>
          <w:bCs/>
          <w:sz w:val="32"/>
          <w:szCs w:val="32"/>
          <w:rtl/>
        </w:rPr>
        <w:t>فكيف ذلك</w:t>
      </w:r>
      <w:r w:rsidRPr="00FB2EB2">
        <w:rPr>
          <w:rFonts w:ascii="Traditional Arabic" w:hAnsi="Traditional Arabic" w:cs="Traditional Arabic"/>
          <w:sz w:val="32"/>
          <w:szCs w:val="32"/>
          <w:rtl/>
        </w:rPr>
        <w:t xml:space="preserve"> ؟ والجواب</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هو ما سنتعرض إليه أثناء تفكیكنا لهذا العنوان قصد الوصول إلى دلالة المضمون.</w:t>
      </w:r>
    </w:p>
    <w:p w:rsidR="007E609F" w:rsidRPr="00237C60" w:rsidRDefault="007E609F" w:rsidP="00237C60">
      <w:pPr>
        <w:pStyle w:val="Heading2"/>
        <w:rPr>
          <w:szCs w:val="26"/>
          <w:rtl/>
        </w:rPr>
      </w:pPr>
      <w:bookmarkStart w:id="77" w:name="_Toc76813477"/>
      <w:bookmarkStart w:id="78" w:name="_Toc76815772"/>
      <w:r w:rsidRPr="00237C60">
        <w:rPr>
          <w:szCs w:val="26"/>
          <w:rtl/>
        </w:rPr>
        <w:t>1.2-أنـساقية الزمان والمكان والشخصنــة:</w:t>
      </w:r>
      <w:bookmarkEnd w:id="77"/>
      <w:bookmarkEnd w:id="78"/>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lang w:bidi="ar-DZ"/>
        </w:rPr>
        <w:t>لقد جمع العنوان "ليلة هروب فجرة" بين ثلاث كلمات هي عبارة عن مركبات اسمية في نسق تراتبي يكشف عن هوية الرواية في مستوى الفعل السردي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فهي جملة نحوية طويلة تعبر عن عمق المأساة التي تدور رحاها فوق رمال الصحراء</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فالليلة إحالة دلالية على الزمن الصحراوي الذي يعد نسقا عرفيا في ذاكرة أهل الصحراء حيث يختزن كل الأسرار عن العيش في الصحراء</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ربما الأمر يتعلق بنظرة الفرد الصحراوي لهذا الفضاء الفسيح اللامتناهي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فالليل هو السمر</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السفر ودليل القافلة</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الثأر</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الخلوة وقديما: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 xml:space="preserve">قال </w:t>
      </w:r>
      <w:r w:rsidRPr="00FB2EB2">
        <w:rPr>
          <w:rFonts w:ascii="Traditional Arabic" w:hAnsi="Traditional Arabic" w:cs="Traditional Arabic"/>
          <w:b/>
          <w:bCs/>
          <w:sz w:val="32"/>
          <w:szCs w:val="32"/>
          <w:rtl/>
          <w:lang w:bidi="ar-DZ"/>
        </w:rPr>
        <w:t>امرئ القيس</w:t>
      </w:r>
      <w:r w:rsidRPr="00FB2EB2">
        <w:rPr>
          <w:rFonts w:ascii="Traditional Arabic" w:hAnsi="Traditional Arabic" w:cs="Traditional Arabic"/>
          <w:sz w:val="32"/>
          <w:szCs w:val="32"/>
          <w:rtl/>
          <w:lang w:bidi="ar-DZ"/>
        </w:rPr>
        <w:t xml:space="preserve"> واصفا من الطويل:</w:t>
      </w:r>
    </w:p>
    <w:p w:rsidR="007E609F" w:rsidRPr="00FB2EB2" w:rsidRDefault="007E609F" w:rsidP="007E609F">
      <w:pPr>
        <w:tabs>
          <w:tab w:val="right" w:pos="990"/>
        </w:tabs>
        <w:spacing w:after="0" w:line="360" w:lineRule="auto"/>
        <w:ind w:firstLine="565"/>
        <w:jc w:val="center"/>
        <w:rPr>
          <w:rFonts w:ascii="Traditional Arabic" w:hAnsi="Traditional Arabic" w:cs="Traditional Arabic"/>
          <w:b/>
          <w:bCs/>
          <w:sz w:val="32"/>
          <w:szCs w:val="32"/>
          <w:vertAlign w:val="superscript"/>
          <w:rtl/>
          <w:lang w:bidi="ar-DZ"/>
        </w:rPr>
      </w:pPr>
      <w:r w:rsidRPr="00FB2EB2">
        <w:rPr>
          <w:rFonts w:ascii="Traditional Arabic" w:hAnsi="Traditional Arabic" w:cs="Traditional Arabic"/>
          <w:b/>
          <w:bCs/>
          <w:sz w:val="32"/>
          <w:szCs w:val="32"/>
          <w:rtl/>
          <w:lang w:bidi="ar-DZ"/>
        </w:rPr>
        <w:t xml:space="preserve">ولَيْلٍ كَمَوْجِ البَحْرِ أَرْخَى </w:t>
      </w:r>
      <w:r w:rsidR="00237C60">
        <w:rPr>
          <w:rFonts w:ascii="Traditional Arabic" w:hAnsi="Traditional Arabic" w:cs="Traditional Arabic" w:hint="cs"/>
          <w:b/>
          <w:bCs/>
          <w:sz w:val="32"/>
          <w:szCs w:val="32"/>
          <w:rtl/>
          <w:lang w:bidi="ar-DZ"/>
        </w:rPr>
        <w:t xml:space="preserve">          </w:t>
      </w:r>
      <w:r w:rsidRPr="00FB2EB2">
        <w:rPr>
          <w:rFonts w:ascii="Traditional Arabic" w:hAnsi="Traditional Arabic" w:cs="Traditional Arabic"/>
          <w:b/>
          <w:bCs/>
          <w:sz w:val="32"/>
          <w:szCs w:val="32"/>
          <w:rtl/>
          <w:lang w:bidi="ar-DZ"/>
        </w:rPr>
        <w:t>سُدُوْلَهُ</w:t>
      </w:r>
      <w:r>
        <w:rPr>
          <w:rFonts w:ascii="Traditional Arabic" w:hAnsi="Traditional Arabic" w:cs="Traditional Arabic"/>
          <w:b/>
          <w:bCs/>
          <w:sz w:val="32"/>
          <w:szCs w:val="32"/>
          <w:rtl/>
          <w:lang w:bidi="ar-DZ"/>
        </w:rPr>
        <w:t xml:space="preserve"> </w:t>
      </w:r>
      <w:r w:rsidRPr="00FB2EB2">
        <w:rPr>
          <w:rFonts w:ascii="Traditional Arabic" w:hAnsi="Traditional Arabic" w:cs="Traditional Arabic"/>
          <w:b/>
          <w:bCs/>
          <w:sz w:val="32"/>
          <w:szCs w:val="32"/>
          <w:rtl/>
          <w:lang w:bidi="ar-DZ"/>
        </w:rPr>
        <w:t>عَلَيَ بِأَنْواعِ الهُمُوْمِ لِيَبْتلِي</w:t>
      </w:r>
      <w:r w:rsidRPr="00FB2EB2">
        <w:rPr>
          <w:rStyle w:val="FootnoteReference"/>
          <w:rFonts w:ascii="Traditional Arabic" w:hAnsi="Traditional Arabic" w:cs="Traditional Arabic"/>
          <w:sz w:val="32"/>
          <w:rtl/>
          <w:lang w:bidi="ar-DZ"/>
        </w:rPr>
        <w:footnoteReference w:id="74"/>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وقال المتنبي مفاخرا من البسيط:</w:t>
      </w:r>
    </w:p>
    <w:p w:rsidR="007E609F" w:rsidRPr="00FB2EB2" w:rsidRDefault="00237C60" w:rsidP="007E609F">
      <w:pPr>
        <w:tabs>
          <w:tab w:val="right" w:pos="565"/>
        </w:tabs>
        <w:spacing w:after="0" w:line="360" w:lineRule="auto"/>
        <w:ind w:firstLine="565"/>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r w:rsidR="007E609F">
        <w:rPr>
          <w:rFonts w:ascii="Traditional Arabic" w:hAnsi="Traditional Arabic" w:cs="Traditional Arabic"/>
          <w:b/>
          <w:bCs/>
          <w:sz w:val="32"/>
          <w:szCs w:val="32"/>
          <w:rtl/>
          <w:lang w:bidi="ar-DZ"/>
        </w:rPr>
        <w:t xml:space="preserve"> </w:t>
      </w:r>
      <w:r w:rsidR="007E609F" w:rsidRPr="00FB2EB2">
        <w:rPr>
          <w:rFonts w:ascii="Traditional Arabic" w:hAnsi="Traditional Arabic" w:cs="Traditional Arabic"/>
          <w:b/>
          <w:bCs/>
          <w:sz w:val="32"/>
          <w:szCs w:val="32"/>
          <w:rtl/>
          <w:lang w:bidi="ar-DZ"/>
        </w:rPr>
        <w:t>ألخَيْـلُ وَاللّيْـلُ وَالبَيْـداءُ تَعرِفُنـي</w:t>
      </w:r>
      <w:r w:rsidR="007E609F">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r w:rsidR="007E609F" w:rsidRPr="00FB2EB2">
        <w:rPr>
          <w:rFonts w:ascii="Traditional Arabic" w:hAnsi="Traditional Arabic" w:cs="Traditional Arabic"/>
          <w:b/>
          <w:bCs/>
          <w:sz w:val="32"/>
          <w:szCs w:val="32"/>
          <w:rtl/>
          <w:lang w:bidi="ar-DZ"/>
        </w:rPr>
        <w:t>وَالسّيفُ وَالرّمحُ والقرْطاسُ وَالقَلَـمُ</w:t>
      </w:r>
      <w:r w:rsidR="007E609F" w:rsidRPr="00FB2EB2">
        <w:rPr>
          <w:rStyle w:val="FootnoteReference"/>
          <w:rFonts w:ascii="Traditional Arabic" w:hAnsi="Traditional Arabic" w:cs="Traditional Arabic"/>
          <w:sz w:val="32"/>
          <w:lang w:bidi="ar-DZ"/>
        </w:rPr>
        <w:footnoteReference w:id="75"/>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lastRenderedPageBreak/>
        <w:t>فحكاية الليل مع الصحراء نسقية مزمنة ترتبط بأنساق الولاء</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الرفض التي تجذرت بتراكم تجارب أهل الصحراء عبر السنين في علاقة تديُن</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تحنث موضوعية</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فهي بحسب "</w:t>
      </w:r>
      <w:r w:rsidRPr="00FB2EB2">
        <w:rPr>
          <w:rFonts w:ascii="Traditional Arabic" w:hAnsi="Traditional Arabic" w:cs="Traditional Arabic"/>
          <w:b/>
          <w:bCs/>
          <w:sz w:val="32"/>
          <w:szCs w:val="32"/>
          <w:rtl/>
          <w:lang w:bidi="ar-DZ"/>
        </w:rPr>
        <w:t>مرسيا إلياد</w:t>
      </w:r>
      <w:r w:rsidRPr="00FB2EB2">
        <w:rPr>
          <w:rFonts w:ascii="Traditional Arabic" w:hAnsi="Traditional Arabic" w:cs="Traditional Arabic"/>
          <w:sz w:val="32"/>
          <w:szCs w:val="32"/>
          <w:rtl/>
          <w:lang w:bidi="ar-DZ"/>
        </w:rPr>
        <w:t xml:space="preserve"> " رغبة الإنسان المتدين بالعيش في المقدس تعادل في الواقع رغبته في أن يقيم نفسه في حقيقة موضوعية"</w:t>
      </w:r>
      <w:r w:rsidRPr="00FB2EB2">
        <w:rPr>
          <w:rStyle w:val="FootnoteReference"/>
          <w:rFonts w:ascii="Traditional Arabic" w:hAnsi="Traditional Arabic" w:cs="Traditional Arabic"/>
          <w:sz w:val="32"/>
          <w:lang w:bidi="ar-DZ"/>
        </w:rPr>
        <w:footnoteReference w:id="76"/>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أما نسقية الهروب في حين الأثر المحكي عن الصحراء في توارد فعل الهروب ببعده الحقيقي</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المجازي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وهو أيضا لا يخلو من العرفية في يوميات ساكني الصحراء</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وقصص الصعاليك في العصر الجاهلي خير دليل على ذلك</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فقد ارتبط هذا الفعل بنسق الرفض فالمجتمع القبلي يدرك جيدا نسقية الهروب باعتباره نسقة مضمرة أسهم في بناء الأسطورة العربية التي اختلقت صورا ميتافيزيقية للهروب في قصص الشنفرى</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السليك وتأبط شرا.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lang w:bidi="ar-DZ"/>
        </w:rPr>
        <w:t>والشاهد في رواية "ليلة هروب فجرة" هو نسق الهروب الذي ابتلع كل الأنساق عندما تحول هذا النسق من نسق فحولي ارتبط بالمنجز الذكوري إلى نسق فحولي أنثوي يخترق الطابوهات التقليدية التي جعلت من الأنثوي مجرد متاع للرجل ؛ وهي الثقافة ذاتها التي ترسخت في ظل النظام الباطرياركي.</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و أما كلمة "فجرة" التي هي جزء من الجملة الثقافية "ليلة هروب فجرة" أو "هذه ليلة هروب فجرة" إن قرأناها في مستواها النحوي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فإننا سنجد أنفسنا أمام دلالة الشخصنة في هذه الرواية كقاعدة أساسية مرتبطة دلاليا بمفهوم البيئة الصحراوية</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أي أن الشخص الصحراوي غالبا ما يتطلع إلى التمرد بحكم قساوة البيئة</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صعوبة الظروف المعيشية التي قد تخلق منه كائنا متمردا</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وهو ما أقدمت عليه "فجرة" لما أوصدت الأبواب في وجهها فركبت المغامرة لكي تكسر العرف علها تصل إلى الفجر الذي قيل عنه "</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عند الصباح يحمد القوم السرى</w:t>
      </w:r>
      <w:r w:rsidRPr="00FB2EB2">
        <w:rPr>
          <w:rStyle w:val="FootnoteReference"/>
          <w:rFonts w:ascii="Traditional Arabic" w:hAnsi="Traditional Arabic" w:cs="Traditional Arabic"/>
          <w:sz w:val="32"/>
          <w:rtl/>
          <w:lang w:bidi="ar-DZ"/>
        </w:rPr>
        <w:footnoteReference w:id="77"/>
      </w:r>
      <w:r w:rsidRPr="00FB2EB2">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لأن ثقافة التسمية في المجتمع الصحراوي لا تأتي اعتباطا بسبب البيئة الاجتماعية المغلقة التي تتفاعل البيئة الإيكولوجية بمفهوم المحاكاة، وهو الشيء الذي تمليه ثقافة التجدد بمعنى أن فجرة هي الفجر الذي يتجدد معه الأمل في رفض نسق الخوف</w:t>
      </w:r>
      <w:r>
        <w:rPr>
          <w:rFonts w:ascii="Traditional Arabic" w:hAnsi="Traditional Arabic" w:cs="Traditional Arabic"/>
          <w:sz w:val="32"/>
          <w:szCs w:val="32"/>
          <w:rtl/>
          <w:lang w:bidi="ar-DZ"/>
        </w:rPr>
        <w:t>.</w:t>
      </w:r>
    </w:p>
    <w:p w:rsidR="007E609F" w:rsidRPr="00237C60" w:rsidRDefault="007E609F" w:rsidP="00237C60">
      <w:pPr>
        <w:pStyle w:val="Heading2"/>
        <w:rPr>
          <w:rFonts w:cs="Traditional Arabic"/>
          <w:b w:val="0"/>
          <w:bCs w:val="0"/>
          <w:sz w:val="28"/>
          <w:rtl/>
          <w:lang w:bidi="ar-DZ"/>
        </w:rPr>
      </w:pPr>
      <w:bookmarkStart w:id="79" w:name="_Toc76813478"/>
      <w:bookmarkStart w:id="80" w:name="_Toc76815773"/>
      <w:r w:rsidRPr="00237C60">
        <w:rPr>
          <w:rStyle w:val="Heading2Char"/>
          <w:rFonts w:cs="Traditional Arabic"/>
          <w:b/>
          <w:bCs/>
          <w:sz w:val="28"/>
          <w:rtl/>
          <w:lang w:bidi="ar-DZ"/>
        </w:rPr>
        <w:lastRenderedPageBreak/>
        <w:t>2.2. الشخصنة/ الصراع النسقي</w:t>
      </w:r>
      <w:r w:rsidRPr="00237C60">
        <w:rPr>
          <w:rFonts w:cs="Traditional Arabic"/>
          <w:b w:val="0"/>
          <w:bCs w:val="0"/>
          <w:sz w:val="28"/>
          <w:rtl/>
          <w:lang w:bidi="ar-DZ"/>
        </w:rPr>
        <w:t>:</w:t>
      </w:r>
      <w:bookmarkEnd w:id="79"/>
      <w:bookmarkEnd w:id="80"/>
      <w:r w:rsidRPr="00237C60">
        <w:rPr>
          <w:rFonts w:cs="Traditional Arabic"/>
          <w:b w:val="0"/>
          <w:bCs w:val="0"/>
          <w:sz w:val="28"/>
          <w:rtl/>
          <w:lang w:bidi="ar-DZ"/>
        </w:rPr>
        <w:t xml:space="preserve">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فشخصية "فجرة" في هذه الرواية دلالة مضمرة تتحدى كل أنساق الرفض التي تنتجها ثقافة مجتمع تقليدي محافظ يرفض التغيير</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يرتبط بباقي العناصر التي ذكرناها سالفا</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نعني بها</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الزمان</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المكان</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ولهذا فإن "عايش" رفض اسم حبيبته "باكي" وغيره إلى اسم "فجرة"،</w:t>
      </w:r>
      <w:r>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lang w:bidi="ar-DZ"/>
        </w:rPr>
        <w:t>"لكنه كان مصرا على أن يسميها بينه وبين نفسه "فجرة وحتى شبان البارود والقارابيلا يعرفون شغفه بها، فهي طويلة رشيقة القوام شعرها طويل ناعميكاد يكسو جسدها الغض، وهم يسمعون عايش يقول بينه وبين نفسه:</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ترى هل تخرج "فجرة" اليوم، وهل أتمكن من رؤيتها؟؟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 عايش عايش!!!.</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-فجرة خرجت !! فجرة خرجت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وفجرة التي يتحدث عنها عايش هي نفسها باكي بنت الحاج الحفناوي، لكن عايش لم يكن يعرف اسمها، فأطلق عليها هذا الاسم نظرا لأنه كان كثيرا ما يتغنى بقصيدة: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أضوی من لفجار خدك يا فجرة!!!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أضوی من لفجار خدك يا فجرة!!!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sidRPr="00FB2EB2">
        <w:rPr>
          <w:rFonts w:ascii="Traditional Arabic" w:hAnsi="Traditional Arabic" w:cs="Traditional Arabic"/>
          <w:sz w:val="32"/>
          <w:szCs w:val="32"/>
          <w:rtl/>
          <w:lang w:bidi="ar-DZ"/>
        </w:rPr>
        <w:t>عيونك جذي اليم في تطوخ المجري.</w:t>
      </w:r>
      <w:r w:rsidRPr="00FB2EB2">
        <w:rPr>
          <w:rFonts w:ascii="Traditional Arabic" w:hAnsi="Traditional Arabic" w:cs="Traditional Arabic"/>
          <w:b/>
          <w:bCs/>
          <w:sz w:val="32"/>
          <w:szCs w:val="32"/>
          <w:rtl/>
          <w:lang w:bidi="ar-DZ"/>
        </w:rPr>
        <w:t>"</w:t>
      </w:r>
      <w:r w:rsidRPr="00FB2EB2">
        <w:rPr>
          <w:rStyle w:val="FootnoteReference"/>
          <w:rFonts w:ascii="Traditional Arabic" w:hAnsi="Traditional Arabic" w:cs="Traditional Arabic"/>
          <w:sz w:val="32"/>
          <w:rtl/>
          <w:lang w:bidi="ar-DZ"/>
        </w:rPr>
        <w:footnoteReference w:id="78"/>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lang w:bidi="ar-DZ"/>
        </w:rPr>
      </w:pPr>
      <w:r w:rsidRPr="00FB2EB2">
        <w:rPr>
          <w:rFonts w:ascii="Traditional Arabic" w:hAnsi="Traditional Arabic" w:cs="Traditional Arabic"/>
          <w:sz w:val="32"/>
          <w:szCs w:val="32"/>
          <w:rtl/>
          <w:lang w:bidi="ar-DZ"/>
        </w:rPr>
        <w:t xml:space="preserve"> حتى يؤدي النسق وظيفته الحقيقية التي تكمل معها دائرة نسق الولاء الذي يختبئ وراء الجمالي ليمارس هوايته المفضلة في التحايل الدلالي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فاسم "باكي" نسق جمالي يمتلك كل المستويات الجمالية الثلاث</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الصوتي</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التركيبي</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الدلالي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غير أن النسق الثقافي المهيمن يرفض</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يأبى إلا أن يظهر بديلا عن ثقافة الكبت في المجتمع التقليدي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فيعمل على تكريسها والمحافظة عليها بقوة الضبط الاجتماعي، لذلك فإن اسم "فجرة ما هو في الحقيقة إلا نسق شديد التوتر الدلالي أفلت من تحت الجمالي "باكي"</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وهناك مسألة مهمة جدا هي أننا لما نتمعن جيدا </w:t>
      </w:r>
      <w:r w:rsidRPr="00FB2EB2">
        <w:rPr>
          <w:rFonts w:ascii="Traditional Arabic" w:hAnsi="Traditional Arabic" w:cs="Traditional Arabic"/>
          <w:sz w:val="32"/>
          <w:szCs w:val="32"/>
          <w:rtl/>
          <w:lang w:bidi="ar-DZ"/>
        </w:rPr>
        <w:lastRenderedPageBreak/>
        <w:t>في اسم "باكي" نلاحظ أنه ينتمي لغويا إلى النسق الفحولي الذكوري رغم دلالته الأنثوية</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وهو بذلك يدخل حلبة الصراع مع نسق الفحولي الأنثوي حينما أقدم "عایش " على تغيير اسمها إلى "فجرة" غير أنه رغم هذا التعسف في لعبة الأنساق إلا أن الفحولي الأنثوي يخذل "عايش" ويتولى زمام المبادرة فينجز فعل " الهرب" مزيحا الفحولي الذكوري</w:t>
      </w:r>
      <w:r>
        <w:rPr>
          <w:rFonts w:ascii="Traditional Arabic" w:hAnsi="Traditional Arabic" w:cs="Traditional Arabic"/>
          <w:sz w:val="32"/>
          <w:szCs w:val="32"/>
          <w:rtl/>
          <w:lang w:bidi="ar-DZ"/>
        </w:rPr>
        <w:t>. و</w:t>
      </w:r>
      <w:r w:rsidRPr="00FB2EB2">
        <w:rPr>
          <w:rFonts w:ascii="Traditional Arabic" w:hAnsi="Traditional Arabic" w:cs="Traditional Arabic"/>
          <w:sz w:val="32"/>
          <w:szCs w:val="32"/>
          <w:rtl/>
          <w:lang w:bidi="ar-DZ"/>
        </w:rPr>
        <w:t>من هنا فإن عنوان الرواية جاء معادلا موضوعيا لمحتواها بفعل الشحنة النسقية التي حملها هذا العنوان في بنيته المضمرة</w:t>
      </w:r>
      <w:r>
        <w:rPr>
          <w:rFonts w:ascii="Traditional Arabic" w:hAnsi="Traditional Arabic" w:cs="Traditional Arabic"/>
          <w:sz w:val="32"/>
          <w:szCs w:val="32"/>
          <w:rtl/>
          <w:lang w:bidi="ar-DZ"/>
        </w:rPr>
        <w:t>،</w:t>
      </w:r>
      <w:r w:rsidRPr="00FB2EB2">
        <w:rPr>
          <w:rFonts w:ascii="Traditional Arabic" w:hAnsi="Traditional Arabic" w:cs="Traditional Arabic"/>
          <w:sz w:val="32"/>
          <w:szCs w:val="32"/>
          <w:rtl/>
          <w:lang w:bidi="ar-DZ"/>
        </w:rPr>
        <w:t xml:space="preserve"> بحيث جاء الخطاب مشتملا على كل العناصر السردية التي حوتها الرواية من دلالة الزمان ودلالة المكان</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lang w:bidi="ar-DZ"/>
        </w:rPr>
        <w:t>دلالة الشخصيات وهي التي أنتجت الدلالة النسقية لهذا العنوان.</w:t>
      </w:r>
    </w:p>
    <w:p w:rsidR="007E609F" w:rsidRPr="00237C60" w:rsidRDefault="007E609F" w:rsidP="009E34E5">
      <w:pPr>
        <w:pStyle w:val="Heading1"/>
        <w:numPr>
          <w:ilvl w:val="0"/>
          <w:numId w:val="22"/>
        </w:numPr>
        <w:rPr>
          <w:szCs w:val="28"/>
          <w:rtl/>
        </w:rPr>
      </w:pPr>
      <w:bookmarkStart w:id="81" w:name="_Toc76813479"/>
      <w:bookmarkStart w:id="82" w:name="_Toc76815774"/>
      <w:r w:rsidRPr="00237C60">
        <w:rPr>
          <w:szCs w:val="28"/>
          <w:rtl/>
        </w:rPr>
        <w:t>الطابوهات / المحاكمة النسقية:</w:t>
      </w:r>
      <w:bookmarkEnd w:id="81"/>
      <w:bookmarkEnd w:id="82"/>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يعد "</w:t>
      </w:r>
      <w:r w:rsidRPr="00FB2EB2">
        <w:rPr>
          <w:rFonts w:ascii="Traditional Arabic" w:hAnsi="Traditional Arabic" w:cs="Traditional Arabic"/>
          <w:b/>
          <w:bCs/>
          <w:sz w:val="32"/>
          <w:szCs w:val="32"/>
          <w:rtl/>
        </w:rPr>
        <w:t>أميل دور کایم"</w:t>
      </w:r>
      <w:r>
        <w:rPr>
          <w:rFonts w:ascii="Traditional Arabic" w:hAnsi="Traditional Arabic" w:cs="Traditional Arabic"/>
          <w:sz w:val="32"/>
          <w:szCs w:val="32"/>
          <w:rtl/>
        </w:rPr>
        <w:t xml:space="preserve"> </w:t>
      </w:r>
      <w:r w:rsidRPr="00FB2EB2">
        <w:rPr>
          <w:rFonts w:ascii="Traditional Arabic" w:hAnsi="Traditional Arabic" w:cs="Traditional Arabic"/>
          <w:b/>
          <w:bCs/>
          <w:sz w:val="32"/>
          <w:szCs w:val="32"/>
        </w:rPr>
        <w:t>derkheim</w:t>
      </w:r>
      <w:r w:rsidRPr="00FB2EB2">
        <w:rPr>
          <w:rFonts w:ascii="Traditional Arabic" w:hAnsi="Traditional Arabic" w:cs="Traditional Arabic"/>
          <w:sz w:val="32"/>
          <w:szCs w:val="32"/>
          <w:rtl/>
        </w:rPr>
        <w:t>عالم الاجتماع الفرنسي أول من استعمل كلمة "طابو" في أبحاثه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وكان يعني بها تلك المواضيع</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الأشياء التي لها من القداسة عند الأقوام البدائية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يمنع الإساءة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إليه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ثم شاع استعمال هذا المصطلح في الدراسات الاجتماعية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الثقافية وحتى الأدبية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رواية "هروب فجرة" تتحول بعض العادات والتقاليد والأعراف إلى طابوهات تستدعي المحاكمة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النسقية مما يعرضها إلى المرور عبر أنساق الولاء</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الرفض</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الواقع أنها طابوهات اجتماعية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تصنعها الجماعة الشعبية بدوافع الخوف من الآخر المختلف فاتحة الباب أمام جدلية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مستوى القيم لا تعترف إلا بقانون الضبط الاجتماعي مشرعا</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 xml:space="preserve">منقذة؛ ومن هذه الطابوهات: </w:t>
      </w:r>
    </w:p>
    <w:p w:rsidR="007E609F" w:rsidRPr="00237C60" w:rsidRDefault="007E609F" w:rsidP="00237C60">
      <w:pPr>
        <w:pStyle w:val="Heading2"/>
        <w:rPr>
          <w:b w:val="0"/>
          <w:bCs w:val="0"/>
          <w:rtl/>
        </w:rPr>
      </w:pPr>
      <w:bookmarkStart w:id="83" w:name="_Toc76813480"/>
      <w:bookmarkStart w:id="84" w:name="_Toc76815775"/>
      <w:r w:rsidRPr="00237C60">
        <w:rPr>
          <w:rStyle w:val="Heading2Char"/>
          <w:rFonts w:cs="Traditional Arabic"/>
          <w:b/>
          <w:bCs/>
          <w:sz w:val="32"/>
          <w:szCs w:val="32"/>
          <w:rtl/>
        </w:rPr>
        <w:t>1.3. الترحال رحلة الضياع:</w:t>
      </w:r>
      <w:bookmarkEnd w:id="83"/>
      <w:bookmarkEnd w:id="84"/>
      <w:r w:rsidRPr="00237C60">
        <w:rPr>
          <w:rStyle w:val="Heading2Char"/>
          <w:rFonts w:cs="Traditional Arabic"/>
          <w:b/>
          <w:bCs/>
          <w:sz w:val="32"/>
          <w:szCs w:val="32"/>
          <w:rtl/>
        </w:rPr>
        <w:t xml:space="preserve">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يصور مشهد الخريف في بادية "باغام" متاعب قبيلة أولاد حامد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التي تحاول أن تلتقط أنفاسها بعد رحلة مضنية في جوف الصحراء</w:t>
      </w:r>
      <w:r>
        <w:rPr>
          <w:rFonts w:ascii="Traditional Arabic" w:hAnsi="Traditional Arabic" w:cs="Traditional Arabic"/>
          <w:sz w:val="32"/>
          <w:szCs w:val="32"/>
          <w:rtl/>
        </w:rPr>
        <w:t>،</w:t>
      </w:r>
      <w:r w:rsidRPr="00FB2EB2">
        <w:rPr>
          <w:rFonts w:ascii="Traditional Arabic" w:hAnsi="Traditional Arabic" w:cs="Traditional Arabic"/>
          <w:sz w:val="32"/>
          <w:szCs w:val="32"/>
          <w:rtl/>
        </w:rPr>
        <w:t>وتختار مرابعها مرغمة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على مقربة من قرية الخبنة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وهي القرية التي تعرف الاستقرار منذ سنين طويلة بفضل زراعة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النخيل وانتعاش تجارة التمور فيها</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في هذه القرية -أيضا- يقيم " الحاج الحفناوي" تاجر</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التمور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صاحب الجاه العريض بين أهلها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ويمثل الحاج الحفناوي شخصية الرفض لكل</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غريب عن القرية </w:t>
      </w:r>
      <w:r w:rsidRPr="00FB2EB2">
        <w:rPr>
          <w:rFonts w:ascii="Traditional Arabic" w:hAnsi="Traditional Arabic" w:cs="Traditional Arabic"/>
          <w:sz w:val="32"/>
          <w:szCs w:val="32"/>
          <w:rtl/>
        </w:rPr>
        <w:lastRenderedPageBreak/>
        <w:t>لاسيما إن كان من أهل البادية الذين ينظر إليهم دائما نسقيا في صورة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المتسولين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فهو يعطف عليهم من حين لآخر بشيء من الطعام</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المتاع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وقد يستدعيهم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بعض المناسبات ليصيبوا من مائدته العامرة مع إذلال صامت.</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يدرك "أولاد حامد" الفجوة الاجتماعية الكبيرة بينهم وبين أهل الخبنة"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يعتبرون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الاندماج داخل هذا المجتمع المتحضر نسبيا يعد من الطابوهات الاجتماعية المحرمة عليهم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بسلطة الضبط الاجتماعي "لا شك أنهم ينظرون إلى جيرانهم من أهل الحواضر بشعور فيه شيء</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من الحسد على غلة التمور المتوافرة لديهم</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الخضر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أشياء كثيرة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لا يملكها البدو.."</w:t>
      </w:r>
      <w:r w:rsidRPr="00FB2EB2">
        <w:rPr>
          <w:rStyle w:val="FootnoteReference"/>
          <w:rFonts w:ascii="Traditional Arabic" w:hAnsi="Traditional Arabic" w:cs="Traditional Arabic"/>
          <w:sz w:val="32"/>
          <w:rtl/>
        </w:rPr>
        <w:footnoteReference w:id="79"/>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ولهذا فإن الشعور بالدونية الاجتماعية يلازم أفراد هذه القبيلة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يسلمها إلى حالة من الضياع</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الاجتماعي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قد لا تختلف كثيرا عن صورة الصعاليك في العصر الجاهلي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فهي تؤمن تماما بأن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نسق الرفض واقع اجتماعي لذلك فإن علاقاتها مع أهل الخبنة" تتسم بالحساسية الاجتماعية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بسبب عقدة الفقر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التشرد</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ما اشتهار بعض أفراد هذه القبيلة بالمهارة في "الالعاب</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الفنطازية" أثناء إحياء حفلات الأعراس بالقرية إلا ردة فعل نسقية لهذا الشعور بالضياع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حين يظل الولاء ل "نسق الترحال" المأزق النسقي الذي يتعب كاهل القبيلة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إنما هاجس الخوف عند هذه القبيلة يصنعه الفرز الثقافي بين هذه المجتمعين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البدو</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والحضر</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إذ أن اختراق هذا "الطابو" من قبيلة أولاد حامد سيعرضها إلى محاكمة نسقية صارمة لا تقبل القسمة على اثنين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أقلها أن تقطع المؤونة عنها</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تحاصر في قوتها.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فما أهم هذه "الطابوهات" التي فرضتها ثقافة الاستقرار في قرية "الخبنة"؟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إن أهم "طابو" فرضته ثقافة "مجتمع القرية" هو الرفض المطلق لعلاقة المصاهرة مع</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هؤلاء البدو، إذ يعد مجرد التفكير منهم في الارتباط بفتاة من هذه القرية جريمة يعاقب عليها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القانون الاجتماعي</w:t>
      </w:r>
      <w:r>
        <w:rPr>
          <w:rFonts w:ascii="Traditional Arabic" w:hAnsi="Traditional Arabic" w:cs="Traditional Arabic"/>
          <w:sz w:val="32"/>
          <w:szCs w:val="32"/>
          <w:rtl/>
        </w:rPr>
        <w:t>،</w:t>
      </w:r>
      <w:r w:rsidRPr="00FB2EB2">
        <w:rPr>
          <w:rFonts w:ascii="Traditional Arabic" w:hAnsi="Traditional Arabic" w:cs="Traditional Arabic"/>
          <w:sz w:val="32"/>
          <w:szCs w:val="32"/>
          <w:rtl/>
        </w:rPr>
        <w:t>ويكون ذلك بالسخرية أو بالسكوت عن الخاطب بمعنى عدم الاكتراث</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بطلبه</w:t>
      </w:r>
      <w:r>
        <w:rPr>
          <w:rFonts w:ascii="Traditional Arabic" w:hAnsi="Traditional Arabic" w:cs="Traditional Arabic"/>
          <w:sz w:val="32"/>
          <w:szCs w:val="32"/>
          <w:rtl/>
        </w:rPr>
        <w:t>،</w:t>
      </w:r>
      <w:r w:rsidRPr="00FB2EB2">
        <w:rPr>
          <w:rFonts w:ascii="Traditional Arabic" w:hAnsi="Traditional Arabic" w:cs="Traditional Arabic"/>
          <w:sz w:val="32"/>
          <w:szCs w:val="32"/>
          <w:rtl/>
        </w:rPr>
        <w:t>لأن حتى التأسيس لنسق الرفض في حد ذاته هنا بعد محاولة لاختراق "طابو" الولاء</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لهذا القانون </w:t>
      </w:r>
      <w:r w:rsidRPr="00FB2EB2">
        <w:rPr>
          <w:rFonts w:ascii="Traditional Arabic" w:hAnsi="Traditional Arabic" w:cs="Traditional Arabic"/>
          <w:sz w:val="32"/>
          <w:szCs w:val="32"/>
          <w:rtl/>
        </w:rPr>
        <w:lastRenderedPageBreak/>
        <w:t>الذي يحرص على تنفيذه أهل القرية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من ثمة كانت رغبة "عايش" فتى أولاد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حامد في التقرب من "باكي" ابنة الحفناوي منتهى الذروة في تسلق هذا "الطابو" وليس بكسره</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bookmarkStart w:id="85" w:name="_Toc76813481"/>
      <w:bookmarkStart w:id="86" w:name="_Toc76815776"/>
      <w:r w:rsidRPr="00237C60">
        <w:rPr>
          <w:rStyle w:val="Heading2Char"/>
          <w:rtl/>
        </w:rPr>
        <w:t>2.3 فانتازيا القبول والرفض:</w:t>
      </w:r>
      <w:bookmarkEnd w:id="85"/>
      <w:bookmarkEnd w:id="86"/>
      <w:r w:rsidRPr="00237C60">
        <w:rPr>
          <w:rStyle w:val="Heading2Char"/>
          <w:rtl/>
        </w:rPr>
        <w:t xml:space="preserve"> </w:t>
      </w:r>
      <w:r w:rsidRPr="00FB2EB2">
        <w:rPr>
          <w:rFonts w:ascii="Traditional Arabic" w:hAnsi="Traditional Arabic" w:cs="Traditional Arabic"/>
          <w:sz w:val="32"/>
          <w:szCs w:val="32"/>
          <w:rtl/>
        </w:rPr>
        <w:t>بعيدا عما يحدث في الحيين فإن هناك معركة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نسقية يدور رحاها حول من يمتلك ساحة الفحولة،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أما طرفا هذه المعركة فيما الفتى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"عايش" الباغامي المشبع بثقافة المجتمع الباطرياركي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والفتاة "باكي" التي تريد أن تكسر هذا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الطابو، وتغير المعادلة الفحولية في هذا المجتمع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ف"عايش" الذي حرمته بيئته الاجتماعية من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 التعريف حتى يعيش لأمه على غرار أخوته الذين اختطفهم الموت صغارا مع انتشار الوباء</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في البادية كان يدرك تماما أن الهوة الاجتماعية التي تفصل قبيلته "أولاد حامد" عن سكان قرية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حبيبته "باكي" من الصعب تجاوزها نسقيا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ومع هذا الموقف الصعب</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هل سيتحدى "عايش"</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طابوهات الرفض ؟ أم سيتمثل قول الشاعر العاشق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b/>
          <w:bCs/>
          <w:sz w:val="32"/>
          <w:szCs w:val="32"/>
          <w:rtl/>
        </w:rPr>
        <w:tab/>
      </w:r>
      <w:r>
        <w:rPr>
          <w:rFonts w:ascii="Traditional Arabic" w:hAnsi="Traditional Arabic" w:cs="Traditional Arabic"/>
          <w:b/>
          <w:bCs/>
          <w:sz w:val="32"/>
          <w:szCs w:val="32"/>
          <w:rtl/>
        </w:rPr>
        <w:t xml:space="preserve"> </w:t>
      </w:r>
      <w:r w:rsidRPr="00FB2EB2">
        <w:rPr>
          <w:rFonts w:ascii="Traditional Arabic" w:hAnsi="Traditional Arabic" w:cs="Traditional Arabic"/>
          <w:b/>
          <w:bCs/>
          <w:sz w:val="32"/>
          <w:szCs w:val="32"/>
          <w:rtl/>
        </w:rPr>
        <w:t>مَحَّضَتْنِي النُّصْحَ لكِنْ لَسْتُ أَسْمَعُهُ</w:t>
      </w:r>
      <w:r>
        <w:rPr>
          <w:rFonts w:ascii="Traditional Arabic" w:hAnsi="Traditional Arabic" w:cs="Traditional Arabic"/>
          <w:sz w:val="32"/>
          <w:szCs w:val="32"/>
          <w:rtl/>
          <w:lang w:bidi="ar-DZ"/>
        </w:rPr>
        <w:t xml:space="preserve"> </w:t>
      </w:r>
      <w:r w:rsidRPr="00FB2EB2">
        <w:rPr>
          <w:rFonts w:ascii="Traditional Arabic" w:hAnsi="Traditional Arabic" w:cs="Traditional Arabic"/>
          <w:b/>
          <w:bCs/>
          <w:sz w:val="32"/>
          <w:szCs w:val="32"/>
          <w:rtl/>
        </w:rPr>
        <w:t xml:space="preserve">إنَّ المُحِبَّ عَن العُذَّالِ في صَمَمِ </w:t>
      </w:r>
      <w:r w:rsidRPr="00FB2EB2">
        <w:rPr>
          <w:rStyle w:val="FootnoteReference"/>
          <w:rFonts w:ascii="Traditional Arabic" w:hAnsi="Traditional Arabic" w:cs="Traditional Arabic"/>
          <w:sz w:val="32"/>
        </w:rPr>
        <w:footnoteReference w:id="80"/>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إن أحداث الرواية تضع "عایش" في حيرة من أمره فهو يعيش صراعا نسقيا يسلمه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إلى خيارين لا ثالث لهما، فأولهما نسق الولاء للقلب</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بقايا الكرامة البدوية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ثانيهما نسق</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الرفض الذي يقرأه في عيون أهل "باكي"،</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في وجوه هؤلاء القرويين المغرورين،" لذلك اجتمع شيوخ النجع نجع أولاد حامد على غفلة من شبابهم، بعد صلاة</w:t>
      </w:r>
      <w:r>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العناء، لتدارس الأمر، أمر حب الشاب عايش لابنة الحاج الحفناوي، وما يمكن أن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يدفع إليه تهور الشباب من أحداث يمكن أن تجعل إقامتهم في هذا الربع جحيما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بعد أن كانت نعيما".</w:t>
      </w:r>
      <w:r w:rsidRPr="00FB2EB2">
        <w:rPr>
          <w:rStyle w:val="FootnoteReference"/>
          <w:rFonts w:ascii="Traditional Arabic" w:hAnsi="Traditional Arabic" w:cs="Traditional Arabic"/>
          <w:sz w:val="32"/>
          <w:rtl/>
        </w:rPr>
        <w:footnoteReference w:id="81"/>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xml:space="preserve"> وقد لا يجد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سبيلا إلى حسم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هذا الصراع إلا الإقدام على "خطف" الحبيبة من بين أهلها، أو الإذعان لنسق</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الرفض</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lastRenderedPageBreak/>
        <w:t>لكنه سرعان ما يتنازل مؤقتا عن منصب الفحولة لحبيبة القلب "</w:t>
      </w:r>
      <w:r w:rsidRPr="00FB2EB2">
        <w:rPr>
          <w:rFonts w:ascii="Traditional Arabic" w:hAnsi="Traditional Arabic" w:cs="Traditional Arabic"/>
          <w:b/>
          <w:bCs/>
          <w:sz w:val="32"/>
          <w:szCs w:val="32"/>
          <w:rtl/>
        </w:rPr>
        <w:t>باكي</w:t>
      </w:r>
      <w:r w:rsidRPr="00FB2EB2">
        <w:rPr>
          <w:rFonts w:ascii="Traditional Arabic" w:hAnsi="Traditional Arabic" w:cs="Traditional Arabic"/>
          <w:sz w:val="32"/>
          <w:szCs w:val="32"/>
          <w:rtl/>
        </w:rPr>
        <w:t>" وذلك عندما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تتدخل الثقافة لإصلاح العطب النسقي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فيبادر "عايش" إلى تغيير اسمها من "</w:t>
      </w:r>
      <w:r w:rsidRPr="00FB2EB2">
        <w:rPr>
          <w:rFonts w:ascii="Traditional Arabic" w:hAnsi="Traditional Arabic" w:cs="Traditional Arabic"/>
          <w:b/>
          <w:bCs/>
          <w:sz w:val="32"/>
          <w:szCs w:val="32"/>
          <w:rtl/>
        </w:rPr>
        <w:t>باكي</w:t>
      </w:r>
      <w:r w:rsidRPr="00FB2EB2">
        <w:rPr>
          <w:rFonts w:ascii="Traditional Arabic" w:hAnsi="Traditional Arabic" w:cs="Traditional Arabic"/>
          <w:sz w:val="32"/>
          <w:szCs w:val="32"/>
          <w:rtl/>
        </w:rPr>
        <w:t>" إلى "</w:t>
      </w:r>
      <w:r w:rsidRPr="00FB2EB2">
        <w:rPr>
          <w:rFonts w:ascii="Traditional Arabic" w:hAnsi="Traditional Arabic" w:cs="Traditional Arabic"/>
          <w:b/>
          <w:bCs/>
          <w:sz w:val="32"/>
          <w:szCs w:val="32"/>
          <w:rtl/>
        </w:rPr>
        <w:t>فجرة</w:t>
      </w:r>
      <w:r w:rsidRPr="00FB2EB2">
        <w:rPr>
          <w:rFonts w:ascii="Traditional Arabic" w:hAnsi="Traditional Arabic" w:cs="Traditional Arabic"/>
          <w:sz w:val="32"/>
          <w:szCs w:val="32"/>
          <w:rtl/>
        </w:rPr>
        <w:t>"</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في حين ينسحب "عايش" مهزوما إلى الهامش يترقب الأحداث</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يمكن أن نفسر تخلي "</w:t>
      </w:r>
      <w:r w:rsidRPr="00FB2EB2">
        <w:rPr>
          <w:rFonts w:ascii="Traditional Arabic" w:hAnsi="Traditional Arabic" w:cs="Traditional Arabic"/>
          <w:b/>
          <w:bCs/>
          <w:sz w:val="32"/>
          <w:szCs w:val="32"/>
          <w:rtl/>
        </w:rPr>
        <w:t>عايش</w:t>
      </w:r>
      <w:r w:rsidRPr="00FB2EB2">
        <w:rPr>
          <w:rFonts w:ascii="Traditional Arabic" w:hAnsi="Traditional Arabic" w:cs="Traditional Arabic"/>
          <w:sz w:val="32"/>
          <w:szCs w:val="32"/>
          <w:rtl/>
        </w:rPr>
        <w:t>" عن نسق الفحولة إلى راسب ثقافي موغل في القدم عند الشعوب الأولى أين كان يسود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المجتمعات البشرية "</w:t>
      </w:r>
      <w:r w:rsidRPr="00FB2EB2">
        <w:rPr>
          <w:rFonts w:ascii="Traditional Arabic" w:hAnsi="Traditional Arabic" w:cs="Traditional Arabic"/>
          <w:b/>
          <w:bCs/>
          <w:sz w:val="32"/>
          <w:szCs w:val="32"/>
          <w:rtl/>
        </w:rPr>
        <w:t>النظام الأموسي</w:t>
      </w:r>
      <w:r w:rsidRPr="00FB2EB2">
        <w:rPr>
          <w:rFonts w:ascii="Traditional Arabic" w:hAnsi="Traditional Arabic" w:cs="Traditional Arabic"/>
          <w:sz w:val="32"/>
          <w:szCs w:val="32"/>
          <w:rtl/>
        </w:rPr>
        <w:t>"</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قد نقبل هذا الطرح من باب الطفرة المجتمعية،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ومع</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ذلك فإن </w:t>
      </w:r>
      <w:r w:rsidRPr="00FB2EB2">
        <w:rPr>
          <w:rFonts w:ascii="Traditional Arabic" w:hAnsi="Traditional Arabic" w:cs="Traditional Arabic"/>
          <w:b/>
          <w:bCs/>
          <w:sz w:val="32"/>
          <w:szCs w:val="32"/>
          <w:rtl/>
        </w:rPr>
        <w:t>الغذامي</w:t>
      </w:r>
      <w:r w:rsidRPr="00FB2EB2">
        <w:rPr>
          <w:rFonts w:ascii="Traditional Arabic" w:hAnsi="Traditional Arabic" w:cs="Traditional Arabic"/>
          <w:sz w:val="32"/>
          <w:szCs w:val="32"/>
          <w:rtl/>
        </w:rPr>
        <w:t xml:space="preserve"> يرى أن "الفحل الثقافي محصن ومحروس تحرسه الثقافة بكل وسائل</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الحماية وتتخذه نموذجا للقدرة الاجتماعية كنسق يثبت</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يترسخ"</w:t>
      </w:r>
      <w:r w:rsidRPr="00FB2EB2">
        <w:rPr>
          <w:rStyle w:val="FootnoteReference"/>
          <w:rFonts w:ascii="Traditional Arabic" w:hAnsi="Traditional Arabic" w:cs="Traditional Arabic"/>
          <w:sz w:val="32"/>
          <w:rtl/>
        </w:rPr>
        <w:footnoteReference w:id="82"/>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غير أن ما أقدمت عليه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"فجرة" بكسر نسق الفحولة الذي كان حكرا على الذكوري لا يمكن أن يمر بسلام لأن الثقافة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لن تتسامح مع هذا التعدي الصارخ على الفحل الثقافي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لذلك فإن العقوبة مؤجلة فقط إلى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حين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وهذا على الرغم من أنها تسببت في إحداث أزمة نسقية للفحل الحقيقي "عايش"</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هنا فإن الثقافة سوف تسوقها على أنها كسر متعمد لطابو الشرف في المجتمع التقليدي</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إن تقمص "فجرة" لدور الفحولة خلق عدة مشاكل الفحل الحقيقي "</w:t>
      </w:r>
      <w:r w:rsidRPr="00FB2EB2">
        <w:rPr>
          <w:rFonts w:ascii="Traditional Arabic" w:hAnsi="Traditional Arabic" w:cs="Traditional Arabic"/>
          <w:b/>
          <w:bCs/>
          <w:sz w:val="32"/>
          <w:szCs w:val="32"/>
          <w:rtl/>
        </w:rPr>
        <w:t>عايش</w:t>
      </w:r>
      <w:r w:rsidRPr="00FB2EB2">
        <w:rPr>
          <w:rFonts w:ascii="Traditional Arabic" w:hAnsi="Traditional Arabic" w:cs="Traditional Arabic"/>
          <w:sz w:val="32"/>
          <w:szCs w:val="32"/>
          <w:rtl/>
        </w:rPr>
        <w:t>" ؛ منها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تعرضه للسخرية في قبيلته "أولاد حامد" وحتى عند قوم "</w:t>
      </w:r>
      <w:r w:rsidRPr="00FB2EB2">
        <w:rPr>
          <w:rFonts w:ascii="Traditional Arabic" w:hAnsi="Traditional Arabic" w:cs="Traditional Arabic"/>
          <w:b/>
          <w:bCs/>
          <w:sz w:val="32"/>
          <w:szCs w:val="32"/>
          <w:rtl/>
        </w:rPr>
        <w:t>فجرة</w:t>
      </w:r>
      <w:r w:rsidRPr="00FB2EB2">
        <w:rPr>
          <w:rFonts w:ascii="Traditional Arabic" w:hAnsi="Traditional Arabic" w:cs="Traditional Arabic"/>
          <w:sz w:val="32"/>
          <w:szCs w:val="32"/>
          <w:rtl/>
        </w:rPr>
        <w:t>" غير أن الفحل الثقافي –كما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يقول الغذامي سرعان ما يتجاوز هذا المأزق بما توفره له الثقافة من حماية، لذلك فإن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"الفحلة المزيفة" إن جاز التعبير- سوف تعاقبها الثقافة بصرامة حيث أنها لم تهنأ مع محبوبها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w:t>
      </w:r>
      <w:r w:rsidRPr="00FB2EB2">
        <w:rPr>
          <w:rFonts w:ascii="Traditional Arabic" w:hAnsi="Traditional Arabic" w:cs="Traditional Arabic"/>
          <w:b/>
          <w:bCs/>
          <w:sz w:val="32"/>
          <w:szCs w:val="32"/>
          <w:rtl/>
        </w:rPr>
        <w:t>عايش</w:t>
      </w:r>
      <w:r w:rsidRPr="00FB2EB2">
        <w:rPr>
          <w:rFonts w:ascii="Traditional Arabic" w:hAnsi="Traditional Arabic" w:cs="Traditional Arabic"/>
          <w:sz w:val="32"/>
          <w:szCs w:val="32"/>
          <w:rtl/>
        </w:rPr>
        <w:t>" في ليلة زفافهما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إذ يتعرض البطل إلى حادث عارض يتسبب في بتر بعض أصابعه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كعقاب نسقي على جريرتها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وتلزم بسبب ذلك الحادث القعود القسري عليلا في المستشفى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"ليلة العمر"</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فلو أن "فجرة" لم تتحد الفحل الحقيقي "عايش"</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وسلمت بما يسمح به نسق</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الولاء من إفساح المجال للفحل الثقافي بممارسة نشاطه الفحولي لأخذ العرف مجراه الطبيعي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إلى النهاية السعيدة التي كانا يحلمان بها معا.</w:t>
      </w:r>
    </w:p>
    <w:p w:rsidR="007E609F" w:rsidRPr="00237C60" w:rsidRDefault="007E609F" w:rsidP="00237C60">
      <w:pPr>
        <w:pStyle w:val="Heading2"/>
        <w:rPr>
          <w:rFonts w:cs="Traditional Arabic"/>
          <w:sz w:val="28"/>
          <w:rtl/>
        </w:rPr>
      </w:pPr>
      <w:r w:rsidRPr="00237C60">
        <w:rPr>
          <w:rFonts w:cs="Traditional Arabic"/>
          <w:sz w:val="28"/>
          <w:rtl/>
        </w:rPr>
        <w:lastRenderedPageBreak/>
        <w:t xml:space="preserve"> </w:t>
      </w:r>
      <w:bookmarkStart w:id="87" w:name="_Toc76813482"/>
      <w:bookmarkStart w:id="88" w:name="_Toc76815777"/>
      <w:r w:rsidRPr="00237C60">
        <w:rPr>
          <w:rFonts w:cs="Traditional Arabic"/>
          <w:sz w:val="28"/>
          <w:szCs w:val="32"/>
        </w:rPr>
        <w:t>3.3</w:t>
      </w:r>
      <w:r w:rsidRPr="00237C60">
        <w:rPr>
          <w:rFonts w:cs="Traditional Arabic"/>
          <w:sz w:val="28"/>
          <w:rtl/>
        </w:rPr>
        <w:t xml:space="preserve"> رمزية الفحولة:</w:t>
      </w:r>
      <w:bookmarkEnd w:id="87"/>
      <w:bookmarkEnd w:id="88"/>
    </w:p>
    <w:p w:rsidR="007E609F" w:rsidRPr="00FB2EB2" w:rsidRDefault="007E609F" w:rsidP="007E609F">
      <w:pPr>
        <w:tabs>
          <w:tab w:val="right" w:pos="990"/>
        </w:tabs>
        <w:spacing w:after="0" w:line="360" w:lineRule="auto"/>
        <w:ind w:right="-567"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يقدم المجتمع التقليدي الجزائري لنا صورة رمزية عن الفحولة ترتبط في الغالب بالفحل الذكوري الذي يتحرك في الزمن الباطرياركي، وهي السمة التي تميز المجتمعات الشرقية عموما، فهو صانع "العنتريات</w:t>
      </w:r>
      <w:r w:rsidRPr="00FB2EB2">
        <w:rPr>
          <w:rFonts w:ascii="Traditional Arabic" w:hAnsi="Traditional Arabic" w:cs="Traditional Arabic"/>
          <w:sz w:val="32"/>
          <w:szCs w:val="32"/>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والقيمة المهيمنة في مركزية الفعل العرفي، ونعني بذلك أن المجتمع التقليدي يمتلك تصورا رمزيا عن مفهوم الفحولة، والمرشح هو فارس وليس فارسة.</w:t>
      </w:r>
    </w:p>
    <w:p w:rsidR="007E609F" w:rsidRDefault="007E609F" w:rsidP="007E609F">
      <w:pPr>
        <w:tabs>
          <w:tab w:val="right" w:pos="990"/>
        </w:tabs>
        <w:spacing w:after="0" w:line="360" w:lineRule="auto"/>
        <w:ind w:firstLine="565"/>
        <w:jc w:val="both"/>
        <w:rPr>
          <w:rFonts w:ascii="Traditional Arabic" w:hAnsi="Traditional Arabic" w:cs="Traditional Arabic"/>
          <w:color w:val="222222"/>
          <w:sz w:val="32"/>
          <w:szCs w:val="32"/>
          <w:shd w:val="clear" w:color="auto" w:fill="FFFFFF"/>
        </w:rPr>
      </w:pPr>
      <w:r w:rsidRPr="00FB2EB2">
        <w:rPr>
          <w:rFonts w:ascii="Traditional Arabic" w:hAnsi="Traditional Arabic" w:cs="Traditional Arabic"/>
          <w:color w:val="222222"/>
          <w:sz w:val="32"/>
          <w:szCs w:val="32"/>
          <w:shd w:val="clear" w:color="auto" w:fill="FFFFFF"/>
          <w:rtl/>
        </w:rPr>
        <w:t xml:space="preserve">في رواية " </w:t>
      </w:r>
      <w:r w:rsidRPr="00FB2EB2">
        <w:rPr>
          <w:rFonts w:ascii="Traditional Arabic" w:hAnsi="Traditional Arabic" w:cs="Traditional Arabic"/>
          <w:b/>
          <w:bCs/>
          <w:sz w:val="32"/>
          <w:szCs w:val="32"/>
          <w:shd w:val="clear" w:color="auto" w:fill="FFFFFF"/>
          <w:rtl/>
        </w:rPr>
        <w:t>ليلة</w:t>
      </w:r>
      <w:r w:rsidRPr="00FB2EB2">
        <w:rPr>
          <w:rFonts w:ascii="Traditional Arabic" w:hAnsi="Traditional Arabic" w:cs="Traditional Arabic"/>
          <w:b/>
          <w:bCs/>
          <w:color w:val="222222"/>
          <w:sz w:val="32"/>
          <w:szCs w:val="32"/>
          <w:shd w:val="clear" w:color="auto" w:fill="FFFFFF"/>
          <w:rtl/>
        </w:rPr>
        <w:t xml:space="preserve"> هروب فجرة</w:t>
      </w:r>
      <w:r w:rsidRPr="00FB2EB2">
        <w:rPr>
          <w:rFonts w:ascii="Traditional Arabic" w:hAnsi="Traditional Arabic" w:cs="Traditional Arabic"/>
          <w:color w:val="222222"/>
          <w:sz w:val="32"/>
          <w:szCs w:val="32"/>
          <w:shd w:val="clear" w:color="auto" w:fill="FFFFFF"/>
          <w:rtl/>
        </w:rPr>
        <w:t>" يتعرض العرف الفحل الذي يتحدى مجتمع الرفض،</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إلى التنازل عن الفحولة ل الأنثى الفحلة التي تتحدى مجتمع الفحول، وتريد أن تتحدى</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الفحل</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والحقيقة أنه اختراق النظام الفحولة الذي يستمد شرعيته من النظام الباطرياركي المهيمن؛</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وهو مقبول إلى حد ما بما أنه راسب ثقافي موغر في القدم يحن إلى بقايا النظام الأموسي</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الذي ساد المجتمعات الأولى</w:t>
      </w:r>
      <w:r w:rsidRPr="00FB2EB2">
        <w:rPr>
          <w:rFonts w:ascii="Traditional Arabic" w:hAnsi="Traditional Arabic" w:cs="Traditional Arabic"/>
          <w:color w:val="222222"/>
          <w:sz w:val="32"/>
          <w:szCs w:val="32"/>
          <w:shd w:val="clear" w:color="auto" w:fill="FFFFFF"/>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color w:val="222222"/>
          <w:sz w:val="32"/>
          <w:szCs w:val="32"/>
          <w:shd w:val="clear" w:color="auto" w:fill="FFFFFF"/>
          <w:rtl/>
        </w:rPr>
        <w:t>وكما يقول الغذامي أن "الفحل الثقافي محصن ومحروس تحرسه الثقافة بكل وسائل</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الحماية وتتخذه نموذجا للقدرة الاجتماعية كنسق يثبت ويترسخ" والشاهد في الرواية</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أن "الفحل عايش" ظل قابعا في مركز أحداث الرواية منذ بدايتها حاملا كل مواصفات</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الفحل وهو يتحرك وفق الأنساق الثقافية التي تهيمن على حياة أهل الصحراء، وكان</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 xml:space="preserve">لقاءه بموضوع القيمة" </w:t>
      </w:r>
      <w:r w:rsidRPr="00FB2EB2">
        <w:rPr>
          <w:rFonts w:ascii="Traditional Arabic" w:hAnsi="Traditional Arabic" w:cs="Traditional Arabic"/>
          <w:b/>
          <w:bCs/>
          <w:color w:val="222222"/>
          <w:sz w:val="32"/>
          <w:szCs w:val="32"/>
          <w:shd w:val="clear" w:color="auto" w:fill="FFFFFF"/>
          <w:rtl/>
        </w:rPr>
        <w:t>فجرة</w:t>
      </w:r>
      <w:r w:rsidRPr="00FB2EB2">
        <w:rPr>
          <w:rFonts w:ascii="Traditional Arabic" w:hAnsi="Traditional Arabic" w:cs="Traditional Arabic"/>
          <w:color w:val="222222"/>
          <w:sz w:val="32"/>
          <w:szCs w:val="32"/>
          <w:shd w:val="clear" w:color="auto" w:fill="FFFFFF"/>
          <w:rtl/>
        </w:rPr>
        <w:t>" نوع من التحدي له، ولهذا تعقدت رحلة البحث عن الفحل</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الحقيقي، ويمكن تحديد نوع الثقافة التي تحرس الفحل الثقافي "عايش" فيما يلي</w:t>
      </w:r>
      <w:r w:rsidRPr="00FB2EB2">
        <w:rPr>
          <w:rFonts w:ascii="Traditional Arabic" w:hAnsi="Traditional Arabic" w:cs="Traditional Arabic"/>
          <w:sz w:val="32"/>
          <w:szCs w:val="32"/>
          <w:rtl/>
        </w:rPr>
        <w:t>:</w:t>
      </w:r>
    </w:p>
    <w:p w:rsidR="007E609F" w:rsidRPr="00FB2EB2" w:rsidRDefault="007E609F" w:rsidP="009E34E5">
      <w:pPr>
        <w:pStyle w:val="ListParagraph"/>
        <w:numPr>
          <w:ilvl w:val="0"/>
          <w:numId w:val="10"/>
        </w:numPr>
        <w:tabs>
          <w:tab w:val="right" w:pos="990"/>
        </w:tabs>
        <w:spacing w:after="0" w:line="360" w:lineRule="auto"/>
        <w:ind w:left="0" w:firstLine="565"/>
        <w:jc w:val="both"/>
        <w:rPr>
          <w:rFonts w:ascii="Traditional Arabic" w:hAnsi="Traditional Arabic" w:cs="Traditional Arabic"/>
          <w:sz w:val="32"/>
          <w:szCs w:val="32"/>
        </w:rPr>
      </w:pPr>
      <w:r w:rsidRPr="00FB2EB2">
        <w:rPr>
          <w:rFonts w:ascii="Traditional Arabic" w:hAnsi="Traditional Arabic" w:cs="Traditional Arabic"/>
          <w:color w:val="222222"/>
          <w:sz w:val="32"/>
          <w:szCs w:val="32"/>
          <w:shd w:val="clear" w:color="auto" w:fill="FFFFFF"/>
          <w:rtl/>
        </w:rPr>
        <w:t>هيئة عايش المميزة أثناء أداء رقصته (طريقة لبسه للقتار، ما ينشده من أشعار، مهارته</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في اللعب بالقرابيلا</w:t>
      </w:r>
      <w:r w:rsidRPr="00FB2EB2">
        <w:rPr>
          <w:rFonts w:ascii="Traditional Arabic" w:hAnsi="Traditional Arabic" w:cs="Traditional Arabic"/>
          <w:color w:val="222222"/>
          <w:sz w:val="32"/>
          <w:szCs w:val="32"/>
          <w:shd w:val="clear" w:color="auto" w:fill="FFFFFF"/>
        </w:rPr>
        <w:t>(</w:t>
      </w:r>
      <w:r w:rsidRPr="00FB2EB2">
        <w:rPr>
          <w:rFonts w:ascii="Traditional Arabic" w:hAnsi="Traditional Arabic" w:cs="Traditional Arabic"/>
          <w:color w:val="222222"/>
          <w:sz w:val="32"/>
          <w:szCs w:val="32"/>
          <w:rtl/>
          <w:lang w:bidi="ar-DZ"/>
        </w:rPr>
        <w:t>.</w:t>
      </w:r>
    </w:p>
    <w:p w:rsidR="007E609F" w:rsidRPr="00FB2EB2" w:rsidRDefault="007E609F" w:rsidP="009E34E5">
      <w:pPr>
        <w:pStyle w:val="ListParagraph"/>
        <w:numPr>
          <w:ilvl w:val="0"/>
          <w:numId w:val="10"/>
        </w:numPr>
        <w:tabs>
          <w:tab w:val="right" w:pos="990"/>
        </w:tabs>
        <w:spacing w:after="0" w:line="360" w:lineRule="auto"/>
        <w:ind w:left="0" w:firstLine="565"/>
        <w:jc w:val="both"/>
        <w:rPr>
          <w:rFonts w:ascii="Traditional Arabic" w:hAnsi="Traditional Arabic" w:cs="Traditional Arabic"/>
          <w:sz w:val="32"/>
          <w:szCs w:val="32"/>
        </w:rPr>
      </w:pPr>
      <w:r w:rsidRPr="00FB2EB2">
        <w:rPr>
          <w:rFonts w:ascii="Traditional Arabic" w:hAnsi="Traditional Arabic" w:cs="Traditional Arabic"/>
          <w:color w:val="222222"/>
          <w:sz w:val="32"/>
          <w:szCs w:val="32"/>
          <w:shd w:val="clear" w:color="auto" w:fill="FFFFFF"/>
        </w:rPr>
        <w:t xml:space="preserve"> </w:t>
      </w:r>
      <w:r w:rsidRPr="00FB2EB2">
        <w:rPr>
          <w:rFonts w:ascii="Traditional Arabic" w:hAnsi="Traditional Arabic" w:cs="Traditional Arabic"/>
          <w:color w:val="222222"/>
          <w:sz w:val="32"/>
          <w:szCs w:val="32"/>
          <w:shd w:val="clear" w:color="auto" w:fill="FFFFFF"/>
          <w:rtl/>
        </w:rPr>
        <w:t>إعجاب سكان القرى برشاقته وهو يؤدي رقصته المميزة</w:t>
      </w:r>
      <w:r w:rsidRPr="00FB2EB2">
        <w:rPr>
          <w:rFonts w:ascii="Traditional Arabic" w:hAnsi="Traditional Arabic" w:cs="Traditional Arabic"/>
          <w:color w:val="222222"/>
          <w:sz w:val="32"/>
          <w:szCs w:val="32"/>
          <w:shd w:val="clear" w:color="auto" w:fill="FFFFFF"/>
        </w:rPr>
        <w:t>.</w:t>
      </w:r>
    </w:p>
    <w:p w:rsidR="007E609F" w:rsidRPr="00FB2EB2" w:rsidRDefault="007E609F" w:rsidP="009E34E5">
      <w:pPr>
        <w:pStyle w:val="ListParagraph"/>
        <w:numPr>
          <w:ilvl w:val="0"/>
          <w:numId w:val="10"/>
        </w:numPr>
        <w:tabs>
          <w:tab w:val="right" w:pos="990"/>
        </w:tabs>
        <w:spacing w:after="0" w:line="360" w:lineRule="auto"/>
        <w:ind w:left="0" w:firstLine="565"/>
        <w:jc w:val="both"/>
        <w:rPr>
          <w:rFonts w:ascii="Traditional Arabic" w:hAnsi="Traditional Arabic" w:cs="Traditional Arabic"/>
          <w:sz w:val="32"/>
          <w:szCs w:val="32"/>
        </w:rPr>
      </w:pPr>
      <w:r w:rsidRPr="00FB2EB2">
        <w:rPr>
          <w:rFonts w:ascii="Traditional Arabic" w:hAnsi="Traditional Arabic" w:cs="Traditional Arabic"/>
          <w:color w:val="222222"/>
          <w:sz w:val="32"/>
          <w:szCs w:val="32"/>
          <w:shd w:val="clear" w:color="auto" w:fill="FFFFFF"/>
          <w:rtl/>
        </w:rPr>
        <w:t>مكانته الاجتماعية في بادية "باغام" وخصوصا بين شباب قبيلته "</w:t>
      </w:r>
      <w:r w:rsidRPr="00FB2EB2">
        <w:rPr>
          <w:rFonts w:ascii="Traditional Arabic" w:hAnsi="Traditional Arabic" w:cs="Traditional Arabic"/>
          <w:b/>
          <w:bCs/>
          <w:color w:val="222222"/>
          <w:sz w:val="32"/>
          <w:szCs w:val="32"/>
          <w:shd w:val="clear" w:color="auto" w:fill="FFFFFF"/>
          <w:rtl/>
        </w:rPr>
        <w:t>أولاد حامد</w:t>
      </w:r>
    </w:p>
    <w:p w:rsidR="007E609F" w:rsidRPr="00FB2EB2" w:rsidRDefault="007E609F" w:rsidP="009E34E5">
      <w:pPr>
        <w:pStyle w:val="ListParagraph"/>
        <w:numPr>
          <w:ilvl w:val="0"/>
          <w:numId w:val="10"/>
        </w:numPr>
        <w:tabs>
          <w:tab w:val="right" w:pos="990"/>
        </w:tabs>
        <w:spacing w:after="0" w:line="360" w:lineRule="auto"/>
        <w:ind w:left="0" w:firstLine="565"/>
        <w:jc w:val="both"/>
        <w:rPr>
          <w:rFonts w:ascii="Traditional Arabic" w:hAnsi="Traditional Arabic" w:cs="Traditional Arabic"/>
          <w:sz w:val="32"/>
          <w:szCs w:val="32"/>
        </w:rPr>
      </w:pPr>
      <w:r w:rsidRPr="00FB2EB2">
        <w:rPr>
          <w:rFonts w:ascii="Traditional Arabic" w:hAnsi="Traditional Arabic" w:cs="Traditional Arabic"/>
          <w:color w:val="222222"/>
          <w:sz w:val="32"/>
          <w:szCs w:val="32"/>
          <w:rtl/>
        </w:rPr>
        <w:t>سريرته النقية، وتشبعه بروح الفروسية.</w:t>
      </w:r>
    </w:p>
    <w:p w:rsidR="007E609F" w:rsidRPr="00FB2EB2" w:rsidRDefault="007E609F" w:rsidP="009E34E5">
      <w:pPr>
        <w:pStyle w:val="ListParagraph"/>
        <w:numPr>
          <w:ilvl w:val="0"/>
          <w:numId w:val="10"/>
        </w:numPr>
        <w:tabs>
          <w:tab w:val="right" w:pos="990"/>
        </w:tabs>
        <w:spacing w:after="0" w:line="360" w:lineRule="auto"/>
        <w:ind w:left="0" w:firstLine="565"/>
        <w:jc w:val="both"/>
        <w:rPr>
          <w:rFonts w:ascii="Traditional Arabic" w:hAnsi="Traditional Arabic" w:cs="Traditional Arabic"/>
          <w:sz w:val="32"/>
          <w:szCs w:val="32"/>
          <w:rtl/>
        </w:rPr>
      </w:pPr>
      <w:r w:rsidRPr="00FB2EB2">
        <w:rPr>
          <w:rFonts w:ascii="Traditional Arabic" w:hAnsi="Traditional Arabic" w:cs="Traditional Arabic"/>
          <w:color w:val="222222"/>
          <w:sz w:val="32"/>
          <w:szCs w:val="32"/>
          <w:rtl/>
        </w:rPr>
        <w:lastRenderedPageBreak/>
        <w:t>النسق اللغوي لكلمة "عايش" وهي عبارة عن جملة ثقافية مبتورة مشحونة بالدلالة الثقافية سيما وهي تلوكها الشفاه في صيغتها التنكيرية في غير ما اعتاده الناس في هذا المجتمع.</w:t>
      </w:r>
    </w:p>
    <w:p w:rsidR="007E609F" w:rsidRPr="00FB2EB2" w:rsidRDefault="007E609F" w:rsidP="007E609F">
      <w:pPr>
        <w:tabs>
          <w:tab w:val="right" w:pos="990"/>
        </w:tabs>
        <w:spacing w:after="0" w:line="360" w:lineRule="auto"/>
        <w:ind w:firstLine="565"/>
        <w:jc w:val="both"/>
        <w:rPr>
          <w:rFonts w:ascii="Traditional Arabic" w:hAnsi="Traditional Arabic" w:cs="Traditional Arabic"/>
          <w:color w:val="222222"/>
          <w:sz w:val="32"/>
          <w:szCs w:val="32"/>
          <w:rtl/>
        </w:rPr>
      </w:pPr>
      <w:r w:rsidRPr="00FB2EB2">
        <w:rPr>
          <w:rFonts w:ascii="Traditional Arabic" w:hAnsi="Traditional Arabic" w:cs="Traditional Arabic"/>
          <w:color w:val="222222"/>
          <w:sz w:val="32"/>
          <w:szCs w:val="32"/>
          <w:rtl/>
        </w:rPr>
        <w:t>إن تحول دور الفحولة إلى "فجرة" خلق عدة مشاكل للبطل الحقيقي "عايش" ؛ منها تعرضه للسخرية في قبيلته أو عند قوم "فجرة" إلا أن الفحل الثقافي يتجاوز هذا المأزق، فكان العقاب من نصيب "الفحلة المزيفة" -إن جاز التعبير- فلم تهنأ بمحبوبها ليلة زفافها، حيث تعرض البطل إلى حادث عارض تسبب في بتر أصابعه وألزمه العقود في المستشفى ليلة العمر"، فلو أن "فجرة" لم تتحد الفحل الحقيقي "عايش" وسلمت بما يسمح به العرف من إفساح المجال للفحل الثقافي بممارسة هوايته المفضلة وهي التعد على أنظمة الضبط الاجتماعي لأخذ العرف مجراه الطبيعي إلى النهاية السعيدة.</w:t>
      </w:r>
    </w:p>
    <w:p w:rsidR="007E609F" w:rsidRPr="00237C60" w:rsidRDefault="007E609F" w:rsidP="00237C60">
      <w:pPr>
        <w:pStyle w:val="Heading2"/>
        <w:rPr>
          <w:sz w:val="28"/>
          <w:rtl/>
        </w:rPr>
      </w:pPr>
      <w:bookmarkStart w:id="89" w:name="_Toc76813483"/>
      <w:bookmarkStart w:id="90" w:name="_Toc76815778"/>
      <w:r w:rsidRPr="00237C60">
        <w:rPr>
          <w:sz w:val="28"/>
          <w:rtl/>
        </w:rPr>
        <w:t>3.4 تيمة الحب في الرواية:</w:t>
      </w:r>
      <w:bookmarkEnd w:id="89"/>
      <w:bookmarkEnd w:id="90"/>
    </w:p>
    <w:p w:rsidR="007E609F" w:rsidRPr="00FB2EB2" w:rsidRDefault="007E609F" w:rsidP="007E609F">
      <w:pPr>
        <w:tabs>
          <w:tab w:val="right" w:pos="990"/>
        </w:tabs>
        <w:spacing w:after="0" w:line="360" w:lineRule="auto"/>
        <w:ind w:firstLine="565"/>
        <w:jc w:val="both"/>
        <w:rPr>
          <w:rFonts w:ascii="Traditional Arabic" w:hAnsi="Traditional Arabic" w:cs="Traditional Arabic"/>
          <w:color w:val="222222"/>
          <w:sz w:val="32"/>
          <w:szCs w:val="32"/>
          <w:rtl/>
        </w:rPr>
      </w:pPr>
      <w:r>
        <w:rPr>
          <w:rFonts w:ascii="Traditional Arabic" w:hAnsi="Traditional Arabic" w:cs="Traditional Arabic"/>
          <w:color w:val="222222"/>
          <w:sz w:val="32"/>
          <w:szCs w:val="32"/>
          <w:rtl/>
        </w:rPr>
        <w:t xml:space="preserve"> </w:t>
      </w:r>
      <w:r w:rsidRPr="00FB2EB2">
        <w:rPr>
          <w:rFonts w:ascii="Traditional Arabic" w:hAnsi="Traditional Arabic" w:cs="Traditional Arabic"/>
          <w:color w:val="222222"/>
          <w:sz w:val="32"/>
          <w:szCs w:val="32"/>
          <w:rtl/>
        </w:rPr>
        <w:t>يعد موضوع الحب في المجتمعات التقليدية من الطابوهات التي يمكن تصنيفها ضمن دائرة اللامساس</w:t>
      </w:r>
      <w:r w:rsidRPr="00FB2EB2">
        <w:rPr>
          <w:rStyle w:val="FootnoteReference"/>
          <w:rFonts w:ascii="Traditional Arabic" w:hAnsi="Traditional Arabic" w:cs="Traditional Arabic"/>
          <w:color w:val="222222"/>
          <w:sz w:val="32"/>
          <w:rtl/>
        </w:rPr>
        <w:footnoteReference w:id="83"/>
      </w:r>
      <w:r>
        <w:rPr>
          <w:rFonts w:ascii="Traditional Arabic" w:hAnsi="Traditional Arabic" w:cs="Traditional Arabic"/>
          <w:color w:val="222222"/>
          <w:sz w:val="32"/>
          <w:szCs w:val="32"/>
          <w:rtl/>
        </w:rPr>
        <w:t xml:space="preserve"> </w:t>
      </w:r>
      <w:r w:rsidRPr="00FB2EB2">
        <w:rPr>
          <w:rFonts w:ascii="Traditional Arabic" w:hAnsi="Traditional Arabic" w:cs="Traditional Arabic"/>
          <w:color w:val="222222"/>
          <w:sz w:val="32"/>
          <w:szCs w:val="32"/>
          <w:rtl/>
        </w:rPr>
        <w:t xml:space="preserve">لارتباط اللفظ بالمخادنة في اللاوعي الجمعي، ولهذا تخفف هذه كلمة الحب في المجتمع التقليدي السوفي بعبارة " نافخ فيها"؛ بمعنى راغب في الزواج بها ؛ وقد يفسر ذلك بهشاشة البنية النفسية لهذا المجتمع الذي يرى في "الحب" محاولة للنيل من الشرف الذي يرتبط في ذاكرة المجتمع التقليدي بعرف الثأر الذي يعد هو الآخر نسقا مضمرا متشعرنا على رأي الغذامي بحيث يختبئ هذا النسق تحت رماد الغيرة، </w:t>
      </w:r>
      <w:r w:rsidRPr="00FB2EB2">
        <w:rPr>
          <w:rFonts w:ascii="Traditional Arabic" w:hAnsi="Traditional Arabic" w:cs="Traditional Arabic"/>
          <w:sz w:val="32"/>
          <w:szCs w:val="32"/>
          <w:rtl/>
        </w:rPr>
        <w:t>ولهذا فإن العرف المتداول بين هذه الجماعة الشعبية يعتبر "الحب" عرفا نسقا ثقافيا يجيد التخفي وراء الجمالي ونلمس ذلك في وصف الكاتب لمشهد الرقص في حلبة المحفل*</w:t>
      </w:r>
    </w:p>
    <w:p w:rsidR="007E609F" w:rsidRPr="00FB2EB2" w:rsidRDefault="007E609F" w:rsidP="007E609F">
      <w:pPr>
        <w:tabs>
          <w:tab w:val="right" w:pos="990"/>
        </w:tabs>
        <w:spacing w:after="0" w:line="360" w:lineRule="auto"/>
        <w:ind w:firstLine="565"/>
        <w:jc w:val="both"/>
        <w:rPr>
          <w:rFonts w:ascii="Traditional Arabic" w:eastAsia="Times New Roman" w:hAnsi="Traditional Arabic" w:cs="Traditional Arabic"/>
          <w:sz w:val="32"/>
          <w:szCs w:val="32"/>
          <w:shd w:val="clear" w:color="auto" w:fill="FFFFFF"/>
          <w:rtl/>
        </w:rPr>
      </w:pPr>
      <w:proofErr w:type="gramStart"/>
      <w:r w:rsidRPr="00FB2EB2">
        <w:rPr>
          <w:rFonts w:ascii="Traditional Arabic" w:eastAsia="Times New Roman" w:hAnsi="Traditional Arabic" w:cs="Traditional Arabic"/>
          <w:sz w:val="32"/>
          <w:szCs w:val="32"/>
          <w:shd w:val="clear" w:color="auto" w:fill="FFFFFF"/>
        </w:rPr>
        <w:t>"</w:t>
      </w:r>
      <w:r w:rsidRPr="00FB2EB2">
        <w:rPr>
          <w:rFonts w:ascii="Traditional Arabic" w:eastAsia="Times New Roman" w:hAnsi="Traditional Arabic" w:cs="Traditional Arabic"/>
          <w:sz w:val="32"/>
          <w:szCs w:val="32"/>
          <w:shd w:val="clear" w:color="auto" w:fill="FFFFFF"/>
          <w:rtl/>
        </w:rPr>
        <w:t>حمي الوطيس وطيس العرس.</w:t>
      </w:r>
      <w:proofErr w:type="gramEnd"/>
      <w:r w:rsidRPr="00FB2EB2">
        <w:rPr>
          <w:rFonts w:ascii="Traditional Arabic" w:eastAsia="Times New Roman" w:hAnsi="Traditional Arabic" w:cs="Traditional Arabic"/>
          <w:sz w:val="32"/>
          <w:szCs w:val="32"/>
          <w:shd w:val="clear" w:color="auto" w:fill="FFFFFF"/>
          <w:rtl/>
        </w:rPr>
        <w:t xml:space="preserve"> واشتدت زغاريد النسوة لا سيما من قبيلة أولاد حامد</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البنات من خلفها يشرن إليها بالانسحاب. والشباب من خلف عايش يهتفون له: القنار</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 xml:space="preserve">المائل یا عايش القنار القنار المائل یا عايش </w:t>
      </w:r>
      <w:r w:rsidRPr="00FB2EB2">
        <w:rPr>
          <w:rFonts w:ascii="Traditional Arabic" w:eastAsia="Times New Roman" w:hAnsi="Traditional Arabic" w:cs="Traditional Arabic"/>
          <w:sz w:val="32"/>
          <w:szCs w:val="32"/>
          <w:shd w:val="clear" w:color="auto" w:fill="FFFFFF"/>
          <w:rtl/>
        </w:rPr>
        <w:lastRenderedPageBreak/>
        <w:t xml:space="preserve">!!!.." </w:t>
      </w:r>
      <w:r w:rsidRPr="00FB2EB2">
        <w:rPr>
          <w:rStyle w:val="FootnoteReference"/>
          <w:rFonts w:ascii="Traditional Arabic" w:eastAsia="Times New Roman" w:hAnsi="Traditional Arabic" w:cs="Traditional Arabic"/>
          <w:sz w:val="32"/>
          <w:shd w:val="clear" w:color="auto" w:fill="FFFFFF"/>
          <w:rtl/>
        </w:rPr>
        <w:footnoteReference w:id="84"/>
      </w:r>
      <w:r w:rsidRPr="00FB2EB2">
        <w:rPr>
          <w:rFonts w:ascii="Traditional Arabic" w:eastAsia="Times New Roman" w:hAnsi="Traditional Arabic" w:cs="Traditional Arabic"/>
          <w:sz w:val="32"/>
          <w:szCs w:val="32"/>
          <w:shd w:val="clear" w:color="auto" w:fill="FFFFFF"/>
          <w:rtl/>
        </w:rPr>
        <w:t>ولهذا فإن عقاب العرف يكون</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أقسى من عقاب القانون فعقابه سريع ومباشر عكس القانون وإجراءاته فيبدو في صور</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مهذبة خادعة نلمسها فيما يلي</w:t>
      </w:r>
      <w:r w:rsidRPr="00FB2EB2">
        <w:rPr>
          <w:rFonts w:ascii="Traditional Arabic" w:eastAsia="Times New Roman" w:hAnsi="Traditional Arabic" w:cs="Traditional Arabic"/>
          <w:sz w:val="32"/>
          <w:szCs w:val="32"/>
          <w:shd w:val="clear" w:color="auto" w:fill="FFFFFF"/>
        </w:rPr>
        <w:t>:</w:t>
      </w:r>
      <w:r w:rsidRPr="00FB2EB2">
        <w:rPr>
          <w:rFonts w:ascii="Traditional Arabic" w:eastAsia="Times New Roman" w:hAnsi="Traditional Arabic" w:cs="Traditional Arabic"/>
          <w:sz w:val="32"/>
          <w:szCs w:val="32"/>
          <w:shd w:val="clear" w:color="auto" w:fill="FFFFFF"/>
          <w:rtl/>
        </w:rPr>
        <w:t xml:space="preserve"> </w:t>
      </w:r>
    </w:p>
    <w:p w:rsidR="00EC374B" w:rsidRDefault="007E609F" w:rsidP="007E609F">
      <w:pPr>
        <w:tabs>
          <w:tab w:val="right" w:pos="990"/>
        </w:tabs>
        <w:spacing w:after="0" w:line="360" w:lineRule="auto"/>
        <w:ind w:firstLine="565"/>
        <w:jc w:val="both"/>
        <w:rPr>
          <w:rFonts w:ascii="Traditional Arabic" w:eastAsia="Times New Roman" w:hAnsi="Traditional Arabic" w:cs="Traditional Arabic"/>
          <w:sz w:val="32"/>
          <w:szCs w:val="32"/>
          <w:shd w:val="clear" w:color="auto" w:fill="FFFFFF"/>
          <w:rtl/>
        </w:rPr>
      </w:pPr>
      <w:r w:rsidRPr="00FB2EB2">
        <w:rPr>
          <w:rFonts w:ascii="Traditional Arabic" w:eastAsia="Times New Roman" w:hAnsi="Traditional Arabic" w:cs="Traditional Arabic"/>
          <w:sz w:val="32"/>
          <w:szCs w:val="32"/>
          <w:shd w:val="clear" w:color="auto" w:fill="FFFFFF"/>
          <w:rtl/>
        </w:rPr>
        <w:t>حرص "</w:t>
      </w:r>
      <w:r w:rsidRPr="00FB2EB2">
        <w:rPr>
          <w:rFonts w:ascii="Traditional Arabic" w:eastAsia="Times New Roman" w:hAnsi="Traditional Arabic" w:cs="Traditional Arabic"/>
          <w:b/>
          <w:bCs/>
          <w:sz w:val="32"/>
          <w:szCs w:val="32"/>
          <w:shd w:val="clear" w:color="auto" w:fill="FFFFFF"/>
          <w:rtl/>
        </w:rPr>
        <w:t>عایش</w:t>
      </w:r>
      <w:r w:rsidRPr="00FB2EB2">
        <w:rPr>
          <w:rFonts w:ascii="Traditional Arabic" w:eastAsia="Times New Roman" w:hAnsi="Traditional Arabic" w:cs="Traditional Arabic"/>
          <w:sz w:val="32"/>
          <w:szCs w:val="32"/>
          <w:shd w:val="clear" w:color="auto" w:fill="FFFFFF"/>
          <w:rtl/>
        </w:rPr>
        <w:t>" على إظهار مهاراته الذاتية أثناء أداء رقصاته مع فرقة البارود</w:t>
      </w:r>
      <w:r w:rsidRPr="00FB2EB2">
        <w:rPr>
          <w:rFonts w:ascii="Traditional Arabic" w:eastAsia="Times New Roman" w:hAnsi="Traditional Arabic" w:cs="Traditional Arabic"/>
          <w:sz w:val="32"/>
          <w:szCs w:val="32"/>
          <w:shd w:val="clear" w:color="auto" w:fill="FFFFFF"/>
        </w:rPr>
        <w:t>.</w:t>
      </w:r>
    </w:p>
    <w:p w:rsidR="00EC374B" w:rsidRDefault="007E609F" w:rsidP="007E609F">
      <w:pPr>
        <w:tabs>
          <w:tab w:val="right" w:pos="990"/>
        </w:tabs>
        <w:spacing w:after="0" w:line="360" w:lineRule="auto"/>
        <w:ind w:firstLine="565"/>
        <w:jc w:val="both"/>
        <w:rPr>
          <w:rFonts w:ascii="Traditional Arabic" w:eastAsia="Times New Roman" w:hAnsi="Traditional Arabic" w:cs="Traditional Arabic"/>
          <w:sz w:val="32"/>
          <w:szCs w:val="32"/>
          <w:shd w:val="clear" w:color="auto" w:fill="FFFFFF"/>
          <w:rtl/>
        </w:rPr>
      </w:pPr>
      <w:r w:rsidRPr="00FB2EB2">
        <w:rPr>
          <w:rFonts w:ascii="Traditional Arabic" w:eastAsia="Times New Roman" w:hAnsi="Traditional Arabic" w:cs="Traditional Arabic"/>
          <w:sz w:val="32"/>
          <w:szCs w:val="32"/>
          <w:shd w:val="clear" w:color="auto" w:fill="FFFFFF"/>
          <w:rtl/>
        </w:rPr>
        <w:t>وهو خطاب مضمر إلى "النائخات</w:t>
      </w:r>
      <w:r w:rsidRPr="00FB2EB2">
        <w:rPr>
          <w:rFonts w:ascii="Traditional Arabic" w:eastAsia="Times New Roman" w:hAnsi="Traditional Arabic" w:cs="Traditional Arabic"/>
          <w:sz w:val="32"/>
          <w:szCs w:val="32"/>
          <w:shd w:val="clear" w:color="auto" w:fill="FFFFFF"/>
        </w:rPr>
        <w:t>"</w:t>
      </w:r>
      <w:r>
        <w:rPr>
          <w:rFonts w:ascii="Traditional Arabic" w:eastAsia="Times New Roman" w:hAnsi="Traditional Arabic" w:cs="Traditional Arabic"/>
          <w:sz w:val="32"/>
          <w:szCs w:val="32"/>
          <w:rtl/>
        </w:rPr>
        <w:t xml:space="preserve"> </w:t>
      </w:r>
      <w:r w:rsidRPr="00FB2EB2">
        <w:rPr>
          <w:rFonts w:ascii="Traditional Arabic" w:eastAsia="Times New Roman" w:hAnsi="Traditional Arabic" w:cs="Traditional Arabic"/>
          <w:sz w:val="32"/>
          <w:szCs w:val="32"/>
          <w:shd w:val="clear" w:color="auto" w:fill="FFFFFF"/>
          <w:rtl/>
        </w:rPr>
        <w:t>اللواتي كانت أعينهن على فارس الأحلام</w:t>
      </w:r>
      <w:r w:rsidRPr="00FB2EB2">
        <w:rPr>
          <w:rFonts w:ascii="Traditional Arabic" w:eastAsia="Times New Roman" w:hAnsi="Traditional Arabic" w:cs="Traditional Arabic"/>
          <w:sz w:val="32"/>
          <w:szCs w:val="32"/>
          <w:shd w:val="clear" w:color="auto" w:fill="FFFFFF"/>
        </w:rPr>
        <w:t>.</w:t>
      </w:r>
    </w:p>
    <w:p w:rsidR="007E609F" w:rsidRDefault="007E609F" w:rsidP="007E609F">
      <w:pPr>
        <w:tabs>
          <w:tab w:val="right" w:pos="990"/>
        </w:tabs>
        <w:spacing w:after="0" w:line="360" w:lineRule="auto"/>
        <w:ind w:firstLine="565"/>
        <w:jc w:val="both"/>
        <w:rPr>
          <w:rFonts w:ascii="Traditional Arabic" w:eastAsia="Times New Roman" w:hAnsi="Traditional Arabic" w:cs="Traditional Arabic"/>
          <w:sz w:val="32"/>
          <w:szCs w:val="32"/>
          <w:shd w:val="clear" w:color="auto" w:fill="FFFFFF"/>
        </w:rPr>
      </w:pPr>
      <w:r w:rsidRPr="00FB2EB2">
        <w:rPr>
          <w:rFonts w:ascii="Traditional Arabic" w:eastAsia="Times New Roman" w:hAnsi="Traditional Arabic" w:cs="Traditional Arabic"/>
          <w:sz w:val="32"/>
          <w:szCs w:val="32"/>
          <w:shd w:val="clear" w:color="auto" w:fill="FFFFFF"/>
          <w:rtl/>
        </w:rPr>
        <w:t>الأشعار التي كان يترنم بها "</w:t>
      </w:r>
      <w:r w:rsidRPr="00FB2EB2">
        <w:rPr>
          <w:rFonts w:ascii="Traditional Arabic" w:eastAsia="Times New Roman" w:hAnsi="Traditional Arabic" w:cs="Traditional Arabic"/>
          <w:b/>
          <w:bCs/>
          <w:sz w:val="32"/>
          <w:szCs w:val="32"/>
          <w:shd w:val="clear" w:color="auto" w:fill="FFFFFF"/>
          <w:rtl/>
        </w:rPr>
        <w:t>عایش</w:t>
      </w:r>
      <w:r w:rsidRPr="00FB2EB2">
        <w:rPr>
          <w:rFonts w:ascii="Traditional Arabic" w:eastAsia="Times New Roman" w:hAnsi="Traditional Arabic" w:cs="Traditional Arabic"/>
          <w:sz w:val="32"/>
          <w:szCs w:val="32"/>
          <w:shd w:val="clear" w:color="auto" w:fill="FFFFFF"/>
          <w:rtl/>
        </w:rPr>
        <w:t>" تتضمن جملا ثقافية تعبر عن عاطفة</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عميقة تتحايل على ثقافة الرفض التي صنعتها هواجس البيئة المجتمعية</w:t>
      </w:r>
      <w:r>
        <w:rPr>
          <w:rFonts w:ascii="Traditional Arabic" w:eastAsia="Times New Roman" w:hAnsi="Traditional Arabic" w:cs="Traditional Arabic"/>
          <w:sz w:val="32"/>
          <w:szCs w:val="32"/>
          <w:shd w:val="clear" w:color="auto" w:fill="FFFFFF"/>
        </w:rPr>
        <w:t>.</w:t>
      </w:r>
    </w:p>
    <w:p w:rsidR="007E609F" w:rsidRDefault="007E609F" w:rsidP="007E609F">
      <w:pPr>
        <w:tabs>
          <w:tab w:val="right" w:pos="990"/>
        </w:tabs>
        <w:spacing w:after="0" w:line="360" w:lineRule="auto"/>
        <w:ind w:firstLine="565"/>
        <w:jc w:val="both"/>
        <w:rPr>
          <w:rFonts w:ascii="Traditional Arabic" w:eastAsia="Times New Roman" w:hAnsi="Traditional Arabic" w:cs="Traditional Arabic"/>
          <w:sz w:val="32"/>
          <w:szCs w:val="32"/>
          <w:shd w:val="clear" w:color="auto" w:fill="FFFFFF"/>
        </w:rPr>
      </w:pPr>
      <w:r w:rsidRPr="00FB2EB2">
        <w:rPr>
          <w:rFonts w:ascii="Traditional Arabic" w:eastAsia="Times New Roman" w:hAnsi="Traditional Arabic" w:cs="Traditional Arabic"/>
          <w:sz w:val="32"/>
          <w:szCs w:val="32"/>
          <w:shd w:val="clear" w:color="auto" w:fill="FFFFFF"/>
          <w:rtl/>
        </w:rPr>
        <w:t>فنجد "عايش" لا ينفك يردد المقطع التالي بصوته الجهوري</w:t>
      </w:r>
      <w:r w:rsidRPr="00FB2EB2">
        <w:rPr>
          <w:rFonts w:ascii="Traditional Arabic" w:eastAsia="Times New Roman" w:hAnsi="Traditional Arabic" w:cs="Traditional Arabic"/>
          <w:sz w:val="32"/>
          <w:szCs w:val="32"/>
          <w:shd w:val="clear" w:color="auto" w:fill="FFFFFF"/>
        </w:rPr>
        <w:t>:</w:t>
      </w:r>
    </w:p>
    <w:p w:rsidR="007E609F" w:rsidRPr="00FB2EB2" w:rsidRDefault="007E609F" w:rsidP="009E34E5">
      <w:pPr>
        <w:pStyle w:val="ListParagraph"/>
        <w:numPr>
          <w:ilvl w:val="0"/>
          <w:numId w:val="11"/>
        </w:numPr>
        <w:tabs>
          <w:tab w:val="right" w:pos="990"/>
        </w:tabs>
        <w:spacing w:after="0" w:line="360" w:lineRule="auto"/>
        <w:jc w:val="both"/>
        <w:rPr>
          <w:rFonts w:ascii="Traditional Arabic" w:eastAsia="Times New Roman" w:hAnsi="Traditional Arabic" w:cs="Traditional Arabic"/>
          <w:sz w:val="32"/>
          <w:szCs w:val="32"/>
          <w:shd w:val="clear" w:color="auto" w:fill="FFFFFF"/>
        </w:rPr>
      </w:pPr>
      <w:r w:rsidRPr="00FB2EB2">
        <w:rPr>
          <w:rFonts w:ascii="Traditional Arabic" w:eastAsia="Times New Roman" w:hAnsi="Traditional Arabic" w:cs="Traditional Arabic"/>
          <w:sz w:val="32"/>
          <w:szCs w:val="32"/>
          <w:shd w:val="clear" w:color="auto" w:fill="FFFFFF"/>
          <w:rtl/>
        </w:rPr>
        <w:t>أضوی من لفجار خدك يا فجرة</w:t>
      </w:r>
    </w:p>
    <w:p w:rsidR="007E609F" w:rsidRPr="00FB2EB2" w:rsidRDefault="007E609F" w:rsidP="009E34E5">
      <w:pPr>
        <w:pStyle w:val="ListParagraph"/>
        <w:numPr>
          <w:ilvl w:val="0"/>
          <w:numId w:val="11"/>
        </w:numPr>
        <w:tabs>
          <w:tab w:val="right" w:pos="990"/>
        </w:tabs>
        <w:spacing w:after="0" w:line="360" w:lineRule="auto"/>
        <w:jc w:val="both"/>
        <w:rPr>
          <w:rFonts w:ascii="Traditional Arabic" w:eastAsia="Times New Roman" w:hAnsi="Traditional Arabic" w:cs="Traditional Arabic"/>
          <w:sz w:val="32"/>
          <w:szCs w:val="32"/>
          <w:shd w:val="clear" w:color="auto" w:fill="FFFFFF"/>
        </w:rPr>
      </w:pPr>
      <w:r w:rsidRPr="00FB2EB2">
        <w:rPr>
          <w:rFonts w:ascii="Traditional Arabic" w:eastAsia="Times New Roman" w:hAnsi="Traditional Arabic" w:cs="Traditional Arabic"/>
          <w:sz w:val="32"/>
          <w:szCs w:val="32"/>
          <w:shd w:val="clear" w:color="auto" w:fill="FFFFFF"/>
          <w:rtl/>
        </w:rPr>
        <w:t>أضوى من أفجار خدك يا فجرة</w:t>
      </w:r>
      <w:r w:rsidRPr="00FB2EB2">
        <w:rPr>
          <w:rFonts w:ascii="Traditional Arabic" w:eastAsia="Times New Roman" w:hAnsi="Traditional Arabic" w:cs="Traditional Arabic"/>
          <w:sz w:val="32"/>
          <w:szCs w:val="32"/>
          <w:shd w:val="clear" w:color="auto" w:fill="FFFFFF"/>
        </w:rPr>
        <w:t>.</w:t>
      </w:r>
    </w:p>
    <w:p w:rsidR="007E609F" w:rsidRPr="00FB2EB2" w:rsidRDefault="007E609F" w:rsidP="009E34E5">
      <w:pPr>
        <w:pStyle w:val="ListParagraph"/>
        <w:numPr>
          <w:ilvl w:val="0"/>
          <w:numId w:val="11"/>
        </w:numPr>
        <w:tabs>
          <w:tab w:val="right" w:pos="990"/>
        </w:tabs>
        <w:spacing w:after="0" w:line="360" w:lineRule="auto"/>
        <w:jc w:val="both"/>
        <w:rPr>
          <w:rFonts w:ascii="Traditional Arabic" w:eastAsia="Times New Roman" w:hAnsi="Traditional Arabic" w:cs="Traditional Arabic"/>
          <w:sz w:val="32"/>
          <w:szCs w:val="32"/>
          <w:shd w:val="clear" w:color="auto" w:fill="FFFFFF"/>
        </w:rPr>
      </w:pPr>
      <w:r w:rsidRPr="00FB2EB2">
        <w:rPr>
          <w:rFonts w:ascii="Traditional Arabic" w:eastAsia="Times New Roman" w:hAnsi="Traditional Arabic" w:cs="Traditional Arabic"/>
          <w:sz w:val="32"/>
          <w:szCs w:val="32"/>
          <w:shd w:val="clear" w:color="auto" w:fill="FFFFFF"/>
          <w:rtl/>
        </w:rPr>
        <w:t>عيونك جذي الريم في سطوح المجرى</w:t>
      </w:r>
      <w:r w:rsidRPr="00FB2EB2">
        <w:rPr>
          <w:rStyle w:val="FootnoteReference"/>
          <w:rFonts w:ascii="Traditional Arabic" w:eastAsia="Times New Roman" w:hAnsi="Traditional Arabic" w:cs="Traditional Arabic"/>
          <w:sz w:val="32"/>
        </w:rPr>
        <w:footnoteReference w:id="85"/>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eastAsia="Times New Roman" w:hAnsi="Traditional Arabic" w:cs="Traditional Arabic"/>
          <w:sz w:val="32"/>
          <w:szCs w:val="32"/>
          <w:shd w:val="clear" w:color="auto" w:fill="FFFFFF"/>
          <w:rtl/>
        </w:rPr>
        <w:t>إرسال "</w:t>
      </w:r>
      <w:r w:rsidRPr="00FB2EB2">
        <w:rPr>
          <w:rFonts w:ascii="Traditional Arabic" w:eastAsia="Times New Roman" w:hAnsi="Traditional Arabic" w:cs="Traditional Arabic"/>
          <w:b/>
          <w:bCs/>
          <w:sz w:val="32"/>
          <w:szCs w:val="32"/>
          <w:shd w:val="clear" w:color="auto" w:fill="FFFFFF"/>
          <w:rtl/>
        </w:rPr>
        <w:t>عايش</w:t>
      </w:r>
      <w:r w:rsidRPr="00FB2EB2">
        <w:rPr>
          <w:rFonts w:ascii="Traditional Arabic" w:eastAsia="Times New Roman" w:hAnsi="Traditional Arabic" w:cs="Traditional Arabic"/>
          <w:sz w:val="32"/>
          <w:szCs w:val="32"/>
          <w:shd w:val="clear" w:color="auto" w:fill="FFFFFF"/>
          <w:rtl/>
        </w:rPr>
        <w:t>" لأخته "عيشة" إلى ديار "</w:t>
      </w:r>
      <w:r w:rsidRPr="00FB2EB2">
        <w:rPr>
          <w:rFonts w:ascii="Traditional Arabic" w:eastAsia="Times New Roman" w:hAnsi="Traditional Arabic" w:cs="Traditional Arabic"/>
          <w:b/>
          <w:bCs/>
          <w:sz w:val="32"/>
          <w:szCs w:val="32"/>
          <w:shd w:val="clear" w:color="auto" w:fill="FFFFFF"/>
          <w:rtl/>
        </w:rPr>
        <w:t>فجرة</w:t>
      </w:r>
      <w:r w:rsidRPr="00FB2EB2">
        <w:rPr>
          <w:rFonts w:ascii="Traditional Arabic" w:eastAsia="Times New Roman" w:hAnsi="Traditional Arabic" w:cs="Traditional Arabic"/>
          <w:sz w:val="32"/>
          <w:szCs w:val="32"/>
          <w:shd w:val="clear" w:color="auto" w:fill="FFFFFF"/>
          <w:rtl/>
        </w:rPr>
        <w:t>" للسؤال عن المحبوبة التي ستزف</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إلى ابن عمتها "</w:t>
      </w:r>
      <w:r w:rsidRPr="00FB2EB2">
        <w:rPr>
          <w:rFonts w:ascii="Traditional Arabic" w:eastAsia="Times New Roman" w:hAnsi="Traditional Arabic" w:cs="Traditional Arabic"/>
          <w:b/>
          <w:bCs/>
          <w:sz w:val="32"/>
          <w:szCs w:val="32"/>
          <w:shd w:val="clear" w:color="auto" w:fill="FFFFFF"/>
          <w:rtl/>
        </w:rPr>
        <w:t>العرباوي</w:t>
      </w:r>
      <w:r w:rsidRPr="00FB2EB2">
        <w:rPr>
          <w:rFonts w:ascii="Traditional Arabic" w:eastAsia="Times New Roman" w:hAnsi="Traditional Arabic" w:cs="Traditional Arabic"/>
          <w:sz w:val="32"/>
          <w:szCs w:val="32"/>
          <w:shd w:val="clear" w:color="auto" w:fill="FFFFFF"/>
          <w:rtl/>
        </w:rPr>
        <w:t>" بعد أيام مستغلا حفل طهور حفيد "الطالب الحسين" قالت</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عيشة حين تعرفت على فجرة عند بئر القرية: "اسمحي لي يا أوخيتي إن كنت أزعجتك</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فأنا جئتك برسالة من شخص يفنى في حبك، ولا بد لي من وقت، نتحدث في الرسالة</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بعيدا عن ضجة الفرح والطهور "</w:t>
      </w:r>
      <w:r w:rsidRPr="00FB2EB2">
        <w:rPr>
          <w:rStyle w:val="FootnoteReference"/>
          <w:rFonts w:ascii="Traditional Arabic" w:eastAsia="Times New Roman" w:hAnsi="Traditional Arabic" w:cs="Traditional Arabic"/>
          <w:sz w:val="32"/>
          <w:shd w:val="clear" w:color="auto" w:fill="FFFFFF"/>
          <w:rtl/>
        </w:rPr>
        <w:footnoteReference w:id="86"/>
      </w:r>
      <w:r w:rsidRPr="00FB2EB2">
        <w:rPr>
          <w:rFonts w:ascii="Traditional Arabic" w:eastAsia="Times New Roman" w:hAnsi="Traditional Arabic" w:cs="Traditional Arabic"/>
          <w:sz w:val="32"/>
          <w:szCs w:val="32"/>
          <w:shd w:val="clear" w:color="auto" w:fill="FFFFFF"/>
          <w:rtl/>
        </w:rPr>
        <w:t>، وهذا يعني أن "الحب" كنسق مضمر يمارس سلطته</w:t>
      </w:r>
      <w:r w:rsidRPr="00FB2EB2">
        <w:rPr>
          <w:rFonts w:ascii="Traditional Arabic" w:eastAsia="Times New Roman" w:hAnsi="Traditional Arabic" w:cs="Traditional Arabic"/>
          <w:sz w:val="32"/>
          <w:szCs w:val="32"/>
        </w:rPr>
        <w:t xml:space="preserve"> </w:t>
      </w:r>
      <w:r w:rsidRPr="00FB2EB2">
        <w:rPr>
          <w:rFonts w:ascii="Traditional Arabic" w:eastAsia="Times New Roman" w:hAnsi="Traditional Arabic" w:cs="Traditional Arabic"/>
          <w:sz w:val="32"/>
          <w:szCs w:val="32"/>
          <w:shd w:val="clear" w:color="auto" w:fill="FFFFFF"/>
          <w:rtl/>
        </w:rPr>
        <w:t>النسقية خارج مجال الرقابة الاجتماعية</w:t>
      </w:r>
      <w:r w:rsidRPr="00FB2EB2">
        <w:rPr>
          <w:rFonts w:ascii="Traditional Arabic" w:eastAsia="Times New Roman" w:hAnsi="Traditional Arabic" w:cs="Traditional Arabic"/>
          <w:sz w:val="32"/>
          <w:szCs w:val="32"/>
          <w:shd w:val="clear" w:color="auto" w:fill="FFFFFF"/>
        </w:rPr>
        <w:t>.</w:t>
      </w:r>
    </w:p>
    <w:p w:rsidR="007E609F" w:rsidRPr="00237C60" w:rsidRDefault="007E609F" w:rsidP="009E34E5">
      <w:pPr>
        <w:pStyle w:val="Heading1"/>
        <w:numPr>
          <w:ilvl w:val="0"/>
          <w:numId w:val="22"/>
        </w:numPr>
      </w:pPr>
      <w:bookmarkStart w:id="91" w:name="_Toc76813484"/>
      <w:bookmarkStart w:id="92" w:name="_Toc76815779"/>
      <w:r w:rsidRPr="00237C60">
        <w:rPr>
          <w:szCs w:val="28"/>
          <w:rtl/>
        </w:rPr>
        <w:lastRenderedPageBreak/>
        <w:t>جدلية القيم / مفارقات الواقع:</w:t>
      </w:r>
      <w:bookmarkEnd w:id="91"/>
      <w:bookmarkEnd w:id="92"/>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يعد المجتمع التقليدي أكثر أنواع المجتمعات البشرية تناقضا في محور القيم</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ذلك أن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ما يعرف بنسق الأصالة في هذا النوع من المجتمعات يرتبط غالبا بالمتعاليات الجمالية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مستوى القيم والمبادئ</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وهو ما يحجب كل العيوب النسقية غالبا، إذ يشاع دائما أن الإنسان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يحن بطبعه إلى ماضيه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وقد يتخذ منه النموذج الأسمى في نظرته إلى المستقبل</w:t>
      </w:r>
      <w:r>
        <w:rPr>
          <w:rFonts w:ascii="Traditional Arabic" w:hAnsi="Traditional Arabic" w:cs="Traditional Arabic"/>
          <w:sz w:val="32"/>
          <w:szCs w:val="32"/>
          <w:rtl/>
        </w:rPr>
        <w:t>،</w:t>
      </w:r>
      <w:r>
        <w:rPr>
          <w:rFonts w:ascii="Traditional Arabic" w:hAnsi="Traditional Arabic" w:cs="Traditional Arabic"/>
          <w:sz w:val="32"/>
          <w:szCs w:val="32"/>
          <w:rtl/>
          <w:lang w:bidi="ar-DZ"/>
        </w:rPr>
        <w:t xml:space="preserve"> و</w:t>
      </w:r>
      <w:r w:rsidRPr="00FB2EB2">
        <w:rPr>
          <w:rFonts w:ascii="Traditional Arabic" w:hAnsi="Traditional Arabic" w:cs="Traditional Arabic"/>
          <w:sz w:val="32"/>
          <w:szCs w:val="32"/>
          <w:rtl/>
        </w:rPr>
        <w:t>مهما كان في هذا الماضي من سلبيات إلا أنه يظل دائما جسر العبور إلى الحاضر</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والمستقبل</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وكثيرا ما ينعت الإنسان ماضيه بالماضي الجميل</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وهو وصف ينطبق على المجتمع</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التقليدي الذي يعد الماضي فيه جزء من هويته</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أما الجزء الآخر فهو تلك القيم التي تشكل</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العمود الفقري لهذه الهوية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غير أنها لا تخلو من العيوب النسقية باعتبارها منتجا ثقافيا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المقام الأول يعكس نظرة هذا المجتمع نحو الحياة بكل مفارقاتها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وهذه العيوب لايمكن أن نراها لأنها تختبئ وراء الجمالي من الخطاب</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وقد لمسنا ذلك في علاقة "أهل الخبنة" مع قبيلة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"أولاد حامد" فالظاهر من الخطاب أنها علاقة جوار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تعاون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لكنها سرعان ما تحولها الثقافة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إلى "طابوهات" لرفض الأخر</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استهجاني لفكرة الاندماج المجتمعي بين الحين</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قد نتصور</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من هذه المفارقات ما يلي</w:t>
      </w:r>
      <w:r>
        <w:rPr>
          <w:rFonts w:ascii="Traditional Arabic" w:hAnsi="Traditional Arabic" w:cs="Traditional Arabic"/>
          <w:sz w:val="32"/>
          <w:szCs w:val="32"/>
          <w:rtl/>
        </w:rPr>
        <w:t>:</w:t>
      </w:r>
    </w:p>
    <w:p w:rsidR="007E609F" w:rsidRPr="00237C60" w:rsidRDefault="007E609F" w:rsidP="00237C60">
      <w:pPr>
        <w:pStyle w:val="Heading2"/>
      </w:pPr>
      <w:bookmarkStart w:id="93" w:name="_Toc76813485"/>
      <w:bookmarkStart w:id="94" w:name="_Toc76815780"/>
      <w:r w:rsidRPr="00237C60">
        <w:rPr>
          <w:szCs w:val="26"/>
          <w:rtl/>
        </w:rPr>
        <w:t>1.4. الولاء للأنا/رفض الآخر:</w:t>
      </w:r>
      <w:bookmarkEnd w:id="93"/>
      <w:bookmarkEnd w:id="94"/>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هو</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إنها أصعب المعادلات النسقية في المجتمع التقليدي حينما يسعى الأنا إلى محاولة الانفراد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بمركزية المنتج الثقافي</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تحويل الثقافة إلى مملكة خاصة به ترفض الآخر المختلف</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lang w:bidi="fa-IR"/>
        </w:rPr>
        <w:t>۱</w:t>
      </w:r>
      <w:r w:rsidRPr="00FB2EB2">
        <w:rPr>
          <w:rFonts w:ascii="Traditional Arabic" w:hAnsi="Traditional Arabic" w:cs="Traditional Arabic"/>
          <w:sz w:val="32"/>
          <w:szCs w:val="32"/>
          <w:rtl/>
        </w:rPr>
        <w:t>،</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النموذج</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الذي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أمامنا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شخصية "الحاج الحفناوي"، وهي شخصية ديناميكية محورية في الرواية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إذ</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تشکل همزة وصل بين كل الفئات الاجتماعية في قرية "الخبنة" وما جاورها من بادية "باغام"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مواطن قبيلة أولاد حامد</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تتميز هذه الشخصية بالحدة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اللين معا لا أحد في هذه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النجوع يتخذ قرارا مصيريا دون استشارتها بداية من أهل بيته</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ذوي قرابته إلى غاية أطراف</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البادية البعيدة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ومع هذا فإن الجميع يتفق على أن "الحاج الحفناوي" ما كان ليتبوأ هذه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المكانة لولا عوامل الثراء والجاه</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 xml:space="preserve">السمعة </w:t>
      </w:r>
      <w:r w:rsidRPr="00FB2EB2">
        <w:rPr>
          <w:rFonts w:ascii="Traditional Arabic" w:hAnsi="Traditional Arabic" w:cs="Traditional Arabic"/>
          <w:sz w:val="32"/>
          <w:szCs w:val="32"/>
          <w:rtl/>
        </w:rPr>
        <w:lastRenderedPageBreak/>
        <w:t>الطيبة التي اكتسبها من وراء التجارة بالتمور</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ورغم کرمه الظاهر وچلمه إلا أنه كان يعامل هؤلاء البدو الرحل من منطلق الشفقة عليهم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وهي نظرة لا تخلو من استعلاء</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تصنیف طبقي وازدراء مبطن للآخر المختلف</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خشية ذهاب ماله إلى الغريب - كما يعتقد وجد "</w:t>
      </w:r>
      <w:r w:rsidRPr="00FB2EB2">
        <w:rPr>
          <w:rFonts w:ascii="Traditional Arabic" w:hAnsi="Traditional Arabic" w:cs="Traditional Arabic"/>
          <w:b/>
          <w:bCs/>
          <w:sz w:val="32"/>
          <w:szCs w:val="32"/>
          <w:rtl/>
        </w:rPr>
        <w:t>الحاج الحفناوي</w:t>
      </w:r>
      <w:r w:rsidRPr="00FB2EB2">
        <w:rPr>
          <w:rFonts w:ascii="Traditional Arabic" w:hAnsi="Traditional Arabic" w:cs="Traditional Arabic"/>
          <w:sz w:val="32"/>
          <w:szCs w:val="32"/>
          <w:rtl/>
        </w:rPr>
        <w:t>" نفسه مرغما على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تزويج ابنته الوحيدة "باكي" من ابن أخته "العرباوي" الفتى الذي كان محل تعريض دائم من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شباب قريته الذين يصفونه بالساذج</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الجبان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وقد زاد "الحاج الحفناوي" اقتناعا بجدوى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هذا الاختيار بعد أن تبادر إلى مسامعه ما يتهامس به الناس في قريته حول غرام فتى أولاد حامد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"عايش" بابنته "باكي"</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عزم أهله على التقدم لخطبتها منه،" لوحت والدته علجية أكثر من مرة بإمكانية خطبتها لابنها العرباوي وليس لها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أبناء عم، فهو أولى الناس بها حسب أعراف القبائل البدوية أو حتى الريفية التي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استقرت أخيرا على غراسة النخيل.</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المقطع الشعري الذي هتف به العرباوي، يشير إلى أن المرأة إذا خرجت</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وتزوجت من خارج القوم فلا يعيرها أحد أي قيمة مهما كان جمالها وصفاتهاالأخرى.</w:t>
      </w:r>
      <w:r w:rsidRPr="00FB2EB2">
        <w:rPr>
          <w:rStyle w:val="FootnoteReference"/>
          <w:rFonts w:ascii="Traditional Arabic" w:hAnsi="Traditional Arabic" w:cs="Traditional Arabic"/>
          <w:sz w:val="32"/>
          <w:rtl/>
        </w:rPr>
        <w:footnoteReference w:id="87"/>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xml:space="preserve"> وهذا ما جعل نسق الرفض</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يزداد لديه رسوخا، فهو لا يرى حلا لهذا المأزق إلا بالتسريع في هذا الزواج فأشد ما يخشاه أن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فتن الفتاة برقصه</w:t>
      </w:r>
      <w:r>
        <w:rPr>
          <w:rFonts w:ascii="Traditional Arabic" w:hAnsi="Traditional Arabic" w:cs="Traditional Arabic"/>
          <w:sz w:val="32"/>
          <w:szCs w:val="32"/>
          <w:rtl/>
        </w:rPr>
        <w:t xml:space="preserve"> و</w:t>
      </w:r>
      <w:r w:rsidRPr="00FB2EB2">
        <w:rPr>
          <w:rFonts w:ascii="Traditional Arabic" w:hAnsi="Traditional Arabic" w:cs="Traditional Arabic"/>
          <w:b/>
          <w:bCs/>
          <w:sz w:val="32"/>
          <w:szCs w:val="32"/>
          <w:rtl/>
        </w:rPr>
        <w:t>قناره</w:t>
      </w:r>
      <w:r w:rsidRPr="00FB2EB2">
        <w:rPr>
          <w:rFonts w:ascii="Traditional Arabic" w:hAnsi="Traditional Arabic" w:cs="Traditional Arabic"/>
          <w:sz w:val="32"/>
          <w:szCs w:val="32"/>
          <w:rtl/>
        </w:rPr>
        <w:t>"*، ولهذا فإن زواجها من "العرباوي" ابن أخته كفيل بقطع ألسنة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الناس</w:t>
      </w:r>
      <w:r>
        <w:rPr>
          <w:rFonts w:ascii="Traditional Arabic" w:hAnsi="Traditional Arabic" w:cs="Traditional Arabic"/>
          <w:sz w:val="32"/>
          <w:szCs w:val="32"/>
          <w:rtl/>
        </w:rPr>
        <w:t>،</w:t>
      </w:r>
      <w:r w:rsidRPr="00FB2EB2">
        <w:rPr>
          <w:rFonts w:ascii="Traditional Arabic" w:hAnsi="Traditional Arabic" w:cs="Traditional Arabic"/>
          <w:sz w:val="32"/>
          <w:szCs w:val="32"/>
          <w:rtl/>
        </w:rPr>
        <w:t>و المحافظة على ماله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وقد تدعمه في هذا المسعى الثقافة نفسها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وهو ما قد تلخصه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العبارة الشعبية المتداولة في مجتمع سوف التقليدي</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"السمحة عند ولد عمها جايبة ولد"*.</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 </w:t>
      </w:r>
      <w:r w:rsidRPr="00FB2EB2">
        <w:rPr>
          <w:rFonts w:ascii="Traditional Arabic" w:hAnsi="Traditional Arabic" w:cs="Traditional Arabic"/>
          <w:sz w:val="32"/>
          <w:szCs w:val="32"/>
          <w:rtl/>
        </w:rPr>
        <w:t>والولاء للأنا في شخصية "الحاج الحفناوي" لا يتوقف عند قراره الرافض لقبول خطبة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"عايش" من ابنته الوحيدة "فجرة" فقط بل هو رفض نسقي لهذا المجتمع الدخيل برمته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فهو</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يرى أن هذا المجتمع المتسول -كما يتصوره - يشكل عبئا ثقيلا عليه</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 xml:space="preserve">على أبناء قريته "الخبنة"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التي تنعم بالاستقرار الاجتماعي والاقتصادي</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من الطبيعي أن يكون الرفض للآخر معادلا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اللاولاء للأنا في معادلة التصنيف الطبقي كنسق مضمر لا يقبل المساومة تحت حراسة "الطابو</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الاجتماعي" الذي لا يسمح فيه للغرباء عن القرية في صورة البدو تحديدا أن ينعموا بالمساواة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الاجتماعية في ظل القوانين الخاصة التي تستها الثقافة المحلية التي تغذيها العصبية بعيدا عن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خطاب القيم والمثل العليا التي يسوقها الجمالي من هذا الخطاب.</w:t>
      </w:r>
    </w:p>
    <w:p w:rsidR="007E609F" w:rsidRPr="00237C60" w:rsidRDefault="007E609F" w:rsidP="00237C60">
      <w:pPr>
        <w:pStyle w:val="Heading2"/>
      </w:pPr>
      <w:bookmarkStart w:id="95" w:name="_Toc76813486"/>
      <w:bookmarkStart w:id="96" w:name="_Toc76815781"/>
      <w:r w:rsidRPr="00237C60">
        <w:rPr>
          <w:szCs w:val="26"/>
          <w:rtl/>
        </w:rPr>
        <w:t>2.4.تمظرات الدين والتدين في الرواية:</w:t>
      </w:r>
      <w:bookmarkEnd w:id="95"/>
      <w:bookmarkEnd w:id="96"/>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من العيوب النسقية في المجتمع التقليدي تحول الشعائر الدينية إلى ظواهر طقوسية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معزولة تسكن الهوامش من حياة الناس ف"عايش الباغامي" يتساءل وهو ينشد متغزلا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بحبيبته "فجرة"</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أَضوى من أَجازَ خَدك يا فَجرَة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أضوی من لفجار خدك يا فجرة..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sidRPr="00FB2EB2">
        <w:rPr>
          <w:rFonts w:ascii="Traditional Arabic" w:hAnsi="Traditional Arabic" w:cs="Traditional Arabic"/>
          <w:sz w:val="32"/>
          <w:szCs w:val="32"/>
          <w:rtl/>
        </w:rPr>
        <w:t>أضوی من لفجار خدك يا فجرة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عيونك جذي الريم في سطوح المجرى</w:t>
      </w:r>
      <w:r w:rsidRPr="00FB2EB2">
        <w:rPr>
          <w:rStyle w:val="FootnoteReference"/>
          <w:rFonts w:ascii="Traditional Arabic" w:hAnsi="Traditional Arabic" w:cs="Traditional Arabic"/>
          <w:sz w:val="32"/>
          <w:rtl/>
          <w:lang w:bidi="ar-DZ"/>
        </w:rPr>
        <w:footnoteReference w:id="88"/>
      </w:r>
    </w:p>
    <w:p w:rsidR="007E609F" w:rsidRPr="00FB2EB2" w:rsidRDefault="007E609F" w:rsidP="007E609F">
      <w:pPr>
        <w:shd w:val="clear" w:color="auto" w:fill="FFFFFF"/>
        <w:tabs>
          <w:tab w:val="right" w:pos="990"/>
        </w:tabs>
        <w:spacing w:after="0" w:line="360" w:lineRule="auto"/>
        <w:ind w:firstLine="565"/>
        <w:jc w:val="both"/>
        <w:textAlignment w:val="baseline"/>
        <w:outlineLvl w:val="1"/>
        <w:rPr>
          <w:rFonts w:ascii="Traditional Arabic" w:hAnsi="Traditional Arabic" w:cs="Traditional Arabic"/>
          <w:sz w:val="32"/>
          <w:szCs w:val="32"/>
          <w:rtl/>
        </w:rPr>
      </w:pPr>
      <w:bookmarkStart w:id="97" w:name="_Toc76813369"/>
      <w:bookmarkStart w:id="98" w:name="_Toc76813487"/>
      <w:bookmarkStart w:id="99" w:name="_Toc76815782"/>
      <w:r w:rsidRPr="00FB2EB2">
        <w:rPr>
          <w:rFonts w:ascii="Traditional Arabic" w:hAnsi="Traditional Arabic" w:cs="Traditional Arabic"/>
          <w:sz w:val="32"/>
          <w:szCs w:val="32"/>
          <w:rtl/>
        </w:rPr>
        <w:t>يتساءل عايش لماذا لم يجد صعوبة في حفظ هذه الأغنية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بينما وجد صعوبة كبيرة في حفظ</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سورة</w:t>
      </w: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w:t>
      </w:r>
      <w:r w:rsidRPr="00FB2EB2">
        <w:rPr>
          <w:rFonts w:ascii="Traditional Arabic" w:eastAsia="Times New Roman" w:hAnsi="Traditional Arabic" w:cs="Traditional Arabic"/>
          <w:b/>
          <w:bCs/>
          <w:color w:val="000000"/>
          <w:sz w:val="32"/>
          <w:szCs w:val="32"/>
          <w:rtl/>
        </w:rPr>
        <w:t>ٱل</w:t>
      </w:r>
      <w:r w:rsidRPr="00FB2EB2">
        <w:rPr>
          <w:rFonts w:ascii="Times New Roman" w:eastAsia="Times New Roman" w:hAnsi="Times New Roman" w:cs="Times New Roman" w:hint="cs"/>
          <w:b/>
          <w:bCs/>
          <w:color w:val="000000"/>
          <w:sz w:val="32"/>
          <w:szCs w:val="32"/>
          <w:rtl/>
        </w:rPr>
        <w:t>ۡ</w:t>
      </w:r>
      <w:r w:rsidRPr="00FB2EB2">
        <w:rPr>
          <w:rFonts w:ascii="Traditional Arabic" w:eastAsia="Times New Roman" w:hAnsi="Traditional Arabic" w:cs="Traditional Arabic" w:hint="cs"/>
          <w:b/>
          <w:bCs/>
          <w:color w:val="000000"/>
          <w:sz w:val="32"/>
          <w:szCs w:val="32"/>
          <w:rtl/>
        </w:rPr>
        <w:t>قَارِعَةُ</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١</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مَا</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ٱل</w:t>
      </w:r>
      <w:r w:rsidRPr="00FB2EB2">
        <w:rPr>
          <w:rFonts w:ascii="Times New Roman" w:eastAsia="Times New Roman" w:hAnsi="Times New Roman" w:cs="Times New Roman" w:hint="cs"/>
          <w:b/>
          <w:bCs/>
          <w:color w:val="000000"/>
          <w:sz w:val="32"/>
          <w:szCs w:val="32"/>
          <w:rtl/>
        </w:rPr>
        <w:t>ۡ</w:t>
      </w:r>
      <w:r w:rsidRPr="00FB2EB2">
        <w:rPr>
          <w:rFonts w:ascii="Traditional Arabic" w:eastAsia="Times New Roman" w:hAnsi="Traditional Arabic" w:cs="Traditional Arabic" w:hint="cs"/>
          <w:b/>
          <w:bCs/>
          <w:color w:val="000000"/>
          <w:sz w:val="32"/>
          <w:szCs w:val="32"/>
          <w:rtl/>
        </w:rPr>
        <w:t>قَارِعَةُ</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٢</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وَمَا</w:t>
      </w:r>
      <w:r w:rsidRPr="00FB2EB2">
        <w:rPr>
          <w:rFonts w:ascii="Times New Roman" w:eastAsia="Times New Roman" w:hAnsi="Times New Roman" w:cs="Times New Roman" w:hint="cs"/>
          <w:b/>
          <w:bCs/>
          <w:color w:val="000000"/>
          <w:sz w:val="32"/>
          <w:szCs w:val="32"/>
          <w:rtl/>
        </w:rPr>
        <w:t>ٓ</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أَد</w:t>
      </w:r>
      <w:r w:rsidRPr="00FB2EB2">
        <w:rPr>
          <w:rFonts w:ascii="Times New Roman" w:eastAsia="Times New Roman" w:hAnsi="Times New Roman" w:cs="Times New Roman" w:hint="cs"/>
          <w:b/>
          <w:bCs/>
          <w:color w:val="000000"/>
          <w:sz w:val="32"/>
          <w:szCs w:val="32"/>
          <w:rtl/>
        </w:rPr>
        <w:t>ۡ</w:t>
      </w:r>
      <w:r w:rsidRPr="00FB2EB2">
        <w:rPr>
          <w:rFonts w:ascii="Traditional Arabic" w:eastAsia="Times New Roman" w:hAnsi="Traditional Arabic" w:cs="Traditional Arabic" w:hint="cs"/>
          <w:b/>
          <w:bCs/>
          <w:color w:val="000000"/>
          <w:sz w:val="32"/>
          <w:szCs w:val="32"/>
          <w:rtl/>
        </w:rPr>
        <w:t>رَىٰكَ</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مَا</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hint="cs"/>
          <w:b/>
          <w:bCs/>
          <w:color w:val="000000"/>
          <w:sz w:val="32"/>
          <w:szCs w:val="32"/>
          <w:rtl/>
        </w:rPr>
        <w:t>ٱل</w:t>
      </w:r>
      <w:r w:rsidRPr="00FB2EB2">
        <w:rPr>
          <w:rFonts w:ascii="Times New Roman" w:eastAsia="Times New Roman" w:hAnsi="Times New Roman" w:cs="Times New Roman" w:hint="cs"/>
          <w:b/>
          <w:bCs/>
          <w:color w:val="000000"/>
          <w:sz w:val="32"/>
          <w:szCs w:val="32"/>
          <w:rtl/>
        </w:rPr>
        <w:t>ۡ</w:t>
      </w:r>
      <w:r w:rsidRPr="00FB2EB2">
        <w:rPr>
          <w:rFonts w:ascii="Traditional Arabic" w:eastAsia="Times New Roman" w:hAnsi="Traditional Arabic" w:cs="Traditional Arabic" w:hint="cs"/>
          <w:b/>
          <w:bCs/>
          <w:color w:val="000000"/>
          <w:sz w:val="32"/>
          <w:szCs w:val="32"/>
          <w:rtl/>
        </w:rPr>
        <w:t>قَارِعَةُ</w:t>
      </w:r>
      <w:r w:rsidRPr="00FB2EB2">
        <w:rPr>
          <w:rFonts w:ascii="Traditional Arabic" w:eastAsia="Times New Roman" w:hAnsi="Traditional Arabic" w:cs="Traditional Arabic"/>
          <w:b/>
          <w:bCs/>
          <w:color w:val="000000"/>
          <w:sz w:val="32"/>
          <w:szCs w:val="32"/>
          <w:rtl/>
        </w:rPr>
        <w:t xml:space="preserve"> </w:t>
      </w:r>
      <w:r w:rsidRPr="00FB2EB2">
        <w:rPr>
          <w:rFonts w:ascii="Traditional Arabic" w:eastAsia="Times New Roman" w:hAnsi="Traditional Arabic" w:cs="Traditional Arabic"/>
          <w:color w:val="000000"/>
          <w:sz w:val="32"/>
          <w:szCs w:val="32"/>
          <w:rtl/>
        </w:rPr>
        <w:t>٣"</w:t>
      </w:r>
      <w:r w:rsidRPr="00FB2EB2">
        <w:rPr>
          <w:rStyle w:val="FootnoteReference"/>
          <w:rFonts w:ascii="Traditional Arabic" w:hAnsi="Traditional Arabic" w:cs="Traditional Arabic"/>
          <w:sz w:val="32"/>
          <w:rtl/>
        </w:rPr>
        <w:footnoteReference w:id="89"/>
      </w:r>
      <w:r w:rsidRPr="00FB2EB2">
        <w:rPr>
          <w:rFonts w:ascii="Traditional Arabic" w:hAnsi="Traditional Arabic" w:cs="Traditional Arabic"/>
          <w:sz w:val="32"/>
          <w:szCs w:val="32"/>
          <w:rtl/>
        </w:rPr>
        <w:t xml:space="preserve"> في المشهد الدرامي من الرواية يتحول</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حدث حفظ القرآن إلى ذكرى تستقر في الهامش</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ليتحول معها الدين كعبادة إلى مجرد طقوس</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في حياة الجماعة الشعبية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تستدعي فقط للتسلية أو لصنع المفارقة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قد تصل ذروة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الطقسنة - إن جاز التعبير- عند عمي رابح صاحب الصوت الندي الذي" يحفظ كل ما قاله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البدو من شعر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قصص</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 xml:space="preserve">أخبار منذ أقدم الأزمان لكنه لا يحفظ سورة </w:t>
      </w:r>
      <w:r w:rsidRPr="00FB2EB2">
        <w:rPr>
          <w:rFonts w:ascii="Traditional Arabic" w:hAnsi="Traditional Arabic" w:cs="Traditional Arabic"/>
          <w:sz w:val="32"/>
          <w:szCs w:val="32"/>
          <w:rtl/>
        </w:rPr>
        <w:lastRenderedPageBreak/>
        <w:t>الفاتحة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ومع</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ذلك</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فهو مصر على أن يصلي بها بروايته الخاصة التي تثير ضحك الشبان " </w:t>
      </w:r>
      <w:r w:rsidRPr="00FB2EB2">
        <w:rPr>
          <w:rStyle w:val="FootnoteReference"/>
          <w:rFonts w:ascii="Traditional Arabic" w:hAnsi="Traditional Arabic" w:cs="Traditional Arabic"/>
          <w:sz w:val="32"/>
          <w:rtl/>
        </w:rPr>
        <w:footnoteReference w:id="90"/>
      </w:r>
      <w:r w:rsidRPr="00FB2EB2">
        <w:rPr>
          <w:rFonts w:ascii="Traditional Arabic" w:hAnsi="Traditional Arabic" w:cs="Traditional Arabic"/>
          <w:sz w:val="32"/>
          <w:szCs w:val="32"/>
          <w:rtl/>
        </w:rPr>
        <w:t>،</w:t>
      </w:r>
      <w:r>
        <w:rPr>
          <w:rFonts w:ascii="Traditional Arabic" w:hAnsi="Traditional Arabic" w:cs="Traditional Arabic"/>
          <w:sz w:val="32"/>
          <w:szCs w:val="32"/>
          <w:rtl/>
        </w:rPr>
        <w:t xml:space="preserve"> </w:t>
      </w:r>
      <w:r w:rsidRPr="00FB2EB2">
        <w:rPr>
          <w:rFonts w:ascii="Traditional Arabic" w:hAnsi="Traditional Arabic" w:cs="Traditional Arabic"/>
          <w:sz w:val="32"/>
          <w:szCs w:val="32"/>
          <w:rtl/>
        </w:rPr>
        <w:t>وفي حادثة أخرى تصور لنا الرواية هوامش حياة "الطلبة"* في المجتمع التقليدي لما يشاع عنهم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التي صنعتها الثقافة في هذا المجتمع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ويتجلى ذلك في مكر الشباب بهم بحيث تصور لنا الرواية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أحد هذه المشاهد التي لا تخلو من فكاهة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تندر بهذه الفئة من المجتمع</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فقد كان هؤلاء</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الشبان في جلسة خمر اعتيادية فوق الكثيب</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إذ مر بهم "الطالب عيسى" عرضة في يوم شديد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الحرارة فعرضوا عليه في خبث</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مكر أن يشاركهم المشروب البارد وخيروه بين "لاقمي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الرجال" وكان مخمرا</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بین الاقمي النساء" الحلو</w:t>
      </w:r>
      <w:r>
        <w:rPr>
          <w:rFonts w:ascii="Traditional Arabic" w:hAnsi="Traditional Arabic" w:cs="Traditional Arabic"/>
          <w:sz w:val="32"/>
          <w:szCs w:val="32"/>
          <w:rtl/>
        </w:rPr>
        <w:t>.</w:t>
      </w:r>
      <w:r w:rsidRPr="00FB2EB2">
        <w:rPr>
          <w:rFonts w:ascii="Traditional Arabic" w:hAnsi="Traditional Arabic" w:cs="Traditional Arabic"/>
          <w:sz w:val="32"/>
          <w:szCs w:val="32"/>
          <w:rtl/>
        </w:rPr>
        <w:t>. فاختار الرجولة وقد ابتلع الطعم</w:t>
      </w:r>
      <w:r>
        <w:rPr>
          <w:rFonts w:ascii="Traditional Arabic" w:hAnsi="Traditional Arabic" w:cs="Traditional Arabic"/>
          <w:sz w:val="32"/>
          <w:szCs w:val="32"/>
          <w:rtl/>
        </w:rPr>
        <w:t>:</w:t>
      </w:r>
      <w:bookmarkEnd w:id="97"/>
      <w:bookmarkEnd w:id="98"/>
      <w:bookmarkEnd w:id="99"/>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"استحى الرجل أن يقول أعطوني من لاقمي النساء فهو رجل بطبيعة الحال...</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-هها ها ها ها ها ها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xml:space="preserve">لم يكن بجرأة </w:t>
      </w:r>
      <w:r w:rsidRPr="00FB2EB2">
        <w:rPr>
          <w:rFonts w:ascii="Traditional Arabic" w:hAnsi="Traditional Arabic" w:cs="Traditional Arabic"/>
          <w:b/>
          <w:bCs/>
          <w:sz w:val="32"/>
          <w:szCs w:val="32"/>
          <w:rtl/>
        </w:rPr>
        <w:t>علي البغلي</w:t>
      </w:r>
      <w:r w:rsidRPr="00FB2EB2">
        <w:rPr>
          <w:rFonts w:ascii="Traditional Arabic" w:hAnsi="Traditional Arabic" w:cs="Traditional Arabic"/>
          <w:sz w:val="32"/>
          <w:szCs w:val="32"/>
          <w:rtl/>
        </w:rPr>
        <w:t xml:space="preserve"> فهو يكرع من لاقمي النساء دون خجل..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فأعطوه من لاقمي الرجال</w:t>
      </w:r>
      <w:r>
        <w:rPr>
          <w:rFonts w:ascii="Traditional Arabic" w:hAnsi="Traditional Arabic" w:cs="Traditional Arabic"/>
          <w:sz w:val="32"/>
          <w:szCs w:val="32"/>
          <w:rtl/>
        </w:rPr>
        <w:t>.</w:t>
      </w:r>
      <w:r w:rsidRPr="00FB2EB2">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 xml:space="preserve">وحين تذوقه لم يكتشف الخديعة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-کانت نوبة حر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كان شديد العطش</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كما أن المشروب تخمر جزئيا في مكان بارد فلم يفقد</w:t>
      </w:r>
      <w:r w:rsidRPr="00FB2EB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حلاوته</w:t>
      </w:r>
      <w:r>
        <w:rPr>
          <w:rFonts w:ascii="Traditional Arabic" w:hAnsi="Traditional Arabic" w:cs="Traditional Arabic"/>
          <w:sz w:val="32"/>
          <w:szCs w:val="32"/>
        </w:rPr>
        <w:t xml:space="preserve"> </w:t>
      </w:r>
      <w:r w:rsidRPr="00FB2EB2">
        <w:rPr>
          <w:rFonts w:ascii="Traditional Arabic" w:hAnsi="Traditional Arabic" w:cs="Traditional Arabic"/>
          <w:sz w:val="32"/>
          <w:szCs w:val="32"/>
          <w:rtl/>
        </w:rPr>
        <w:t>شرب الرجل الطاسة بنفس واحدة.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-و ماذا حدث للطالب المسكين ؟</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vertAlign w:val="superscript"/>
          <w:rtl/>
        </w:rPr>
      </w:pPr>
      <w:r w:rsidRPr="00FB2EB2">
        <w:rPr>
          <w:rFonts w:ascii="Traditional Arabic" w:hAnsi="Traditional Arabic" w:cs="Traditional Arabic"/>
          <w:sz w:val="32"/>
          <w:szCs w:val="32"/>
          <w:rtl/>
        </w:rPr>
        <w:t>-شرب الطاسة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شكرهم وصعد الكثيب ذاهبا إلى صلاة المغرب</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ما إن وصل أعلى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البرنوسة حتى أطلق ضحكة هستيرية.."</w:t>
      </w:r>
      <w:r w:rsidRPr="00FB2EB2">
        <w:rPr>
          <w:rFonts w:ascii="Traditional Arabic" w:hAnsi="Traditional Arabic" w:cs="Traditional Arabic"/>
          <w:sz w:val="32"/>
          <w:szCs w:val="32"/>
          <w:vertAlign w:val="superscript"/>
          <w:rtl/>
        </w:rPr>
        <w:t xml:space="preserve"> </w:t>
      </w:r>
      <w:r w:rsidRPr="00FB2EB2">
        <w:rPr>
          <w:rStyle w:val="FootnoteReference"/>
          <w:rFonts w:ascii="Traditional Arabic" w:hAnsi="Traditional Arabic" w:cs="Traditional Arabic"/>
          <w:sz w:val="32"/>
        </w:rPr>
        <w:footnoteReference w:id="91"/>
      </w:r>
    </w:p>
    <w:p w:rsidR="007E609F" w:rsidRPr="00FB2EB2" w:rsidRDefault="007E609F" w:rsidP="009E34E5">
      <w:pPr>
        <w:pStyle w:val="Heading1"/>
        <w:numPr>
          <w:ilvl w:val="0"/>
          <w:numId w:val="22"/>
        </w:numPr>
        <w:rPr>
          <w:rtl/>
        </w:rPr>
      </w:pPr>
      <w:bookmarkStart w:id="100" w:name="_Toc76813488"/>
      <w:bookmarkStart w:id="101" w:name="_Toc76815783"/>
      <w:r w:rsidRPr="00FB2EB2">
        <w:rPr>
          <w:rtl/>
        </w:rPr>
        <w:lastRenderedPageBreak/>
        <w:t>تيمة الزمان في الرواية:</w:t>
      </w:r>
      <w:bookmarkEnd w:id="100"/>
      <w:bookmarkEnd w:id="101"/>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lang w:bidi="ar-DZ"/>
        </w:rPr>
        <w:t>يخضع هذين النسقين إلى سلطة المكان؛ فالرواية تصور "الخبنة" بتلك القرية الميسورة التي تنعم بحياة الاستقرار وتسمح بوجود التصنيف المجتمعي لمجتمع الصحراء، مما يفترض تنميطا معينا في السلوك لدى سكانها، في المقابل تمثل بادية "باغام" حياة اللاستقرار والتشرد حيث تقيم قبيلة أولاد حامد وفتاها</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sidRPr="00FB2EB2">
        <w:rPr>
          <w:rFonts w:ascii="Traditional Arabic" w:hAnsi="Traditional Arabic" w:cs="Traditional Arabic"/>
          <w:sz w:val="32"/>
          <w:szCs w:val="32"/>
          <w:rtl/>
          <w:lang w:bidi="ar-DZ"/>
        </w:rPr>
        <w:t xml:space="preserve">العاشق "عايش"، وهوما أحدث المفارقة بين الطبقتين وجعل العرف ينفرد بمصير الجماعتين فيكون عاملا أساسيا في التباين الثقافي بين "الخبنة" و"باغام" مما يتسبب في تهشيم نسق العرف في مفهومه العام في المجتمع التقليدي، فتتحول دلالته إلى قانون صارم للتصنيف الطبقي محورا عن وظيفته الأساسية إلى الكشف عن العيوب النسقية كاحتقار الآخر والتعصب للفصيلة والاعتداد بالأنا وهذا ما ظهر جليا في قبول </w:t>
      </w:r>
      <w:r w:rsidRPr="00FB2EB2">
        <w:rPr>
          <w:rFonts w:ascii="Traditional Arabic" w:hAnsi="Traditional Arabic" w:cs="Traditional Arabic"/>
          <w:b/>
          <w:bCs/>
          <w:sz w:val="32"/>
          <w:szCs w:val="32"/>
          <w:rtl/>
          <w:lang w:bidi="ar-DZ"/>
        </w:rPr>
        <w:t>الحاج الحفناوي</w:t>
      </w:r>
      <w:r w:rsidRPr="00FB2EB2">
        <w:rPr>
          <w:rFonts w:ascii="Traditional Arabic" w:hAnsi="Traditional Arabic" w:cs="Traditional Arabic"/>
          <w:sz w:val="32"/>
          <w:szCs w:val="32"/>
          <w:rtl/>
          <w:lang w:bidi="ar-DZ"/>
        </w:rPr>
        <w:t xml:space="preserve"> زواج </w:t>
      </w:r>
      <w:r w:rsidRPr="00FB2EB2">
        <w:rPr>
          <w:rFonts w:ascii="Traditional Arabic" w:hAnsi="Traditional Arabic" w:cs="Traditional Arabic"/>
          <w:b/>
          <w:bCs/>
          <w:sz w:val="32"/>
          <w:szCs w:val="32"/>
          <w:rtl/>
          <w:lang w:bidi="ar-DZ"/>
        </w:rPr>
        <w:t>عايش</w:t>
      </w:r>
      <w:r w:rsidRPr="00FB2EB2">
        <w:rPr>
          <w:rFonts w:ascii="Traditional Arabic" w:hAnsi="Traditional Arabic" w:cs="Traditional Arabic"/>
          <w:sz w:val="32"/>
          <w:szCs w:val="32"/>
          <w:rtl/>
          <w:lang w:bidi="ar-DZ"/>
        </w:rPr>
        <w:t xml:space="preserve"> من ابنته على مضض استرضاء ل"الاله المزيف"، مما يحيلنا على حقيقة الحب والزواج في المجتمع التقليدي ذلك أن القيم التي يسوقها العرف عن الحب ما هي إلا قيما زائفة صنعتها ثقافة المجتمع التقليدي التي تعتبر الحب حدثا ممجوجا لا يجد القبول من المجتمع التقليدي وبسبب الكراهية له كنسق </w:t>
      </w:r>
      <w:r w:rsidRPr="00FB2EB2">
        <w:rPr>
          <w:rFonts w:ascii="Traditional Arabic" w:hAnsi="Traditional Arabic" w:cs="Traditional Arabic"/>
          <w:color w:val="222222"/>
          <w:sz w:val="32"/>
          <w:szCs w:val="32"/>
          <w:shd w:val="clear" w:color="auto" w:fill="FFFFFF"/>
          <w:rtl/>
        </w:rPr>
        <w:t>مضمر يختبئ وراءه غطاء سميك من الجمالي الذي يظهر الحب كعاطفة سامية جديرة</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 xml:space="preserve">بالاحترام تثير الإعجاب والفضول في آن واحد، ولهذا فإن للمكان في رواية </w:t>
      </w:r>
      <w:r w:rsidRPr="00FB2EB2">
        <w:rPr>
          <w:rFonts w:ascii="Traditional Arabic" w:hAnsi="Traditional Arabic" w:cs="Traditional Arabic"/>
          <w:b/>
          <w:bCs/>
          <w:color w:val="222222"/>
          <w:sz w:val="32"/>
          <w:szCs w:val="32"/>
          <w:shd w:val="clear" w:color="auto" w:fill="FFFFFF"/>
          <w:rtl/>
        </w:rPr>
        <w:t>'ليلة</w:t>
      </w:r>
      <w:r w:rsidRPr="00FB2EB2">
        <w:rPr>
          <w:rFonts w:ascii="Traditional Arabic" w:hAnsi="Traditional Arabic" w:cs="Traditional Arabic"/>
          <w:b/>
          <w:bCs/>
          <w:color w:val="222222"/>
          <w:sz w:val="32"/>
          <w:szCs w:val="32"/>
        </w:rPr>
        <w:t xml:space="preserve"> </w:t>
      </w:r>
      <w:r w:rsidRPr="00FB2EB2">
        <w:rPr>
          <w:rFonts w:ascii="Traditional Arabic" w:hAnsi="Traditional Arabic" w:cs="Traditional Arabic"/>
          <w:b/>
          <w:bCs/>
          <w:color w:val="222222"/>
          <w:sz w:val="32"/>
          <w:szCs w:val="32"/>
          <w:shd w:val="clear" w:color="auto" w:fill="FFFFFF"/>
          <w:rtl/>
        </w:rPr>
        <w:t>هروب فجرة"</w:t>
      </w:r>
      <w:r w:rsidRPr="00FB2EB2">
        <w:rPr>
          <w:rFonts w:ascii="Traditional Arabic" w:hAnsi="Traditional Arabic" w:cs="Traditional Arabic"/>
          <w:color w:val="222222"/>
          <w:sz w:val="32"/>
          <w:szCs w:val="32"/>
          <w:shd w:val="clear" w:color="auto" w:fill="FFFFFF"/>
          <w:rtl/>
        </w:rPr>
        <w:t xml:space="preserve"> بعد قيمي في معادلة الحب،</w:t>
      </w:r>
      <w:r>
        <w:rPr>
          <w:rFonts w:ascii="Traditional Arabic" w:hAnsi="Traditional Arabic" w:cs="Traditional Arabic"/>
          <w:color w:val="222222"/>
          <w:sz w:val="32"/>
          <w:szCs w:val="32"/>
          <w:shd w:val="clear" w:color="auto" w:fill="FFFFFF"/>
          <w:rtl/>
        </w:rPr>
        <w:t xml:space="preserve"> </w:t>
      </w:r>
      <w:r w:rsidRPr="00FB2EB2">
        <w:rPr>
          <w:rFonts w:ascii="Traditional Arabic" w:hAnsi="Traditional Arabic" w:cs="Traditional Arabic"/>
          <w:color w:val="222222"/>
          <w:sz w:val="32"/>
          <w:szCs w:val="32"/>
          <w:shd w:val="clear" w:color="auto" w:fill="FFFFFF"/>
          <w:rtl/>
        </w:rPr>
        <w:t>حب "</w:t>
      </w:r>
      <w:r w:rsidRPr="00FB2EB2">
        <w:rPr>
          <w:rFonts w:ascii="Traditional Arabic" w:hAnsi="Traditional Arabic" w:cs="Traditional Arabic"/>
          <w:b/>
          <w:bCs/>
          <w:color w:val="222222"/>
          <w:sz w:val="32"/>
          <w:szCs w:val="32"/>
          <w:shd w:val="clear" w:color="auto" w:fill="FFFFFF"/>
          <w:rtl/>
        </w:rPr>
        <w:t>عايش الباغامي</w:t>
      </w:r>
      <w:r w:rsidRPr="00FB2EB2">
        <w:rPr>
          <w:rFonts w:ascii="Traditional Arabic" w:hAnsi="Traditional Arabic" w:cs="Traditional Arabic"/>
          <w:color w:val="222222"/>
          <w:sz w:val="32"/>
          <w:szCs w:val="32"/>
          <w:shd w:val="clear" w:color="auto" w:fill="FFFFFF"/>
          <w:rtl/>
        </w:rPr>
        <w:t>" المتشرد ل "</w:t>
      </w:r>
      <w:r w:rsidRPr="00FB2EB2">
        <w:rPr>
          <w:rFonts w:ascii="Traditional Arabic" w:hAnsi="Traditional Arabic" w:cs="Traditional Arabic"/>
          <w:b/>
          <w:bCs/>
          <w:color w:val="222222"/>
          <w:sz w:val="32"/>
          <w:szCs w:val="32"/>
          <w:shd w:val="clear" w:color="auto" w:fill="FFFFFF"/>
          <w:rtl/>
        </w:rPr>
        <w:t>فجرة</w:t>
      </w:r>
      <w:r w:rsidRPr="00FB2EB2">
        <w:rPr>
          <w:rFonts w:ascii="Traditional Arabic" w:hAnsi="Traditional Arabic" w:cs="Traditional Arabic"/>
          <w:b/>
          <w:bCs/>
          <w:color w:val="222222"/>
          <w:sz w:val="32"/>
          <w:szCs w:val="32"/>
        </w:rPr>
        <w:t xml:space="preserve"> </w:t>
      </w:r>
      <w:r w:rsidRPr="00FB2EB2">
        <w:rPr>
          <w:rFonts w:ascii="Traditional Arabic" w:hAnsi="Traditional Arabic" w:cs="Traditional Arabic"/>
          <w:b/>
          <w:bCs/>
          <w:color w:val="222222"/>
          <w:sz w:val="32"/>
          <w:szCs w:val="32"/>
          <w:shd w:val="clear" w:color="auto" w:fill="FFFFFF"/>
          <w:rtl/>
        </w:rPr>
        <w:t>الخبنية</w:t>
      </w:r>
      <w:r w:rsidRPr="00FB2EB2">
        <w:rPr>
          <w:rFonts w:ascii="Traditional Arabic" w:hAnsi="Traditional Arabic" w:cs="Traditional Arabic"/>
          <w:color w:val="222222"/>
          <w:sz w:val="32"/>
          <w:szCs w:val="32"/>
          <w:shd w:val="clear" w:color="auto" w:fill="FFFFFF"/>
          <w:rtl/>
        </w:rPr>
        <w:t xml:space="preserve">" </w:t>
      </w:r>
      <w:r w:rsidRPr="00FB2EB2">
        <w:rPr>
          <w:rFonts w:ascii="Traditional Arabic" w:hAnsi="Traditional Arabic" w:cs="Traditional Arabic"/>
          <w:b/>
          <w:bCs/>
          <w:color w:val="222222"/>
          <w:sz w:val="32"/>
          <w:szCs w:val="32"/>
          <w:shd w:val="clear" w:color="auto" w:fill="FFFFFF"/>
          <w:rtl/>
        </w:rPr>
        <w:t>المرفهة</w:t>
      </w:r>
      <w:r w:rsidRPr="00FB2EB2">
        <w:rPr>
          <w:rFonts w:ascii="Traditional Arabic" w:hAnsi="Traditional Arabic" w:cs="Traditional Arabic"/>
          <w:color w:val="222222"/>
          <w:sz w:val="32"/>
          <w:szCs w:val="32"/>
          <w:shd w:val="clear" w:color="auto" w:fill="FFFFFF"/>
          <w:rtl/>
        </w:rPr>
        <w:t>، الشيء الذي جعل التفاوت الطبقي جزء من العرف السائد في المجتمع</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التقليدي</w:t>
      </w:r>
      <w:r w:rsidRPr="00FB2EB2">
        <w:rPr>
          <w:rFonts w:ascii="Traditional Arabic" w:hAnsi="Traditional Arabic" w:cs="Traditional Arabic"/>
          <w:sz w:val="32"/>
          <w:szCs w:val="32"/>
          <w:rtl/>
          <w:lang w:bidi="ar-DZ"/>
        </w:rPr>
        <w:t>.</w:t>
      </w:r>
    </w:p>
    <w:p w:rsidR="007E609F" w:rsidRPr="00237C60" w:rsidRDefault="007E609F" w:rsidP="009E34E5">
      <w:pPr>
        <w:pStyle w:val="Heading1"/>
        <w:numPr>
          <w:ilvl w:val="0"/>
          <w:numId w:val="22"/>
        </w:numPr>
        <w:rPr>
          <w:szCs w:val="28"/>
          <w:rtl/>
        </w:rPr>
      </w:pPr>
      <w:bookmarkStart w:id="102" w:name="_Toc76813489"/>
      <w:bookmarkStart w:id="103" w:name="_Toc76815784"/>
      <w:r w:rsidRPr="00237C60">
        <w:rPr>
          <w:szCs w:val="28"/>
          <w:rtl/>
        </w:rPr>
        <w:t>باكي النسق المقيد /فجرة النسق الحر:</w:t>
      </w:r>
      <w:bookmarkEnd w:id="102"/>
      <w:bookmarkEnd w:id="103"/>
    </w:p>
    <w:p w:rsidR="007E609F" w:rsidRPr="00FB2EB2" w:rsidRDefault="007E609F" w:rsidP="007E609F">
      <w:pPr>
        <w:tabs>
          <w:tab w:val="right" w:pos="990"/>
        </w:tabs>
        <w:spacing w:after="0" w:line="360" w:lineRule="auto"/>
        <w:ind w:firstLine="565"/>
        <w:jc w:val="both"/>
        <w:rPr>
          <w:rFonts w:ascii="Traditional Arabic" w:hAnsi="Traditional Arabic" w:cs="Traditional Arabic"/>
          <w:color w:val="222222"/>
          <w:sz w:val="32"/>
          <w:szCs w:val="32"/>
          <w:shd w:val="clear" w:color="auto" w:fill="FFFFFF"/>
          <w:rtl/>
          <w:lang w:bidi="ar-DZ"/>
        </w:rPr>
      </w:pPr>
      <w:r w:rsidRPr="00FB2EB2">
        <w:rPr>
          <w:rFonts w:ascii="Traditional Arabic" w:hAnsi="Traditional Arabic" w:cs="Traditional Arabic"/>
          <w:color w:val="222222"/>
          <w:sz w:val="32"/>
          <w:szCs w:val="32"/>
          <w:shd w:val="clear" w:color="auto" w:fill="FFFFFF"/>
          <w:rtl/>
        </w:rPr>
        <w:t>في هذه الرواية تعد أنساقا مضمرة تحيل على المخزون الثقافي المنتج في المجتمع</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التقليدي، لهذا فإن "عایش" حاول التمرد على العرف الذي يعتبر الاسم بمثابة التعويذة</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السحرية التي تحمي الشخص المسمى، وليس هذا غريبا عن ثقافة هذا المجتمع،</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فعايش" نفسه اختارت له أمه هذا الاسم رجاء أن يبقى على قيد الحياة ولم يعش لها</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غيره بسبب انتشار الأمراض في البادية</w:t>
      </w:r>
      <w:r w:rsidRPr="00FB2EB2">
        <w:rPr>
          <w:rFonts w:ascii="Traditional Arabic" w:hAnsi="Traditional Arabic" w:cs="Traditional Arabic"/>
          <w:color w:val="222222"/>
          <w:sz w:val="32"/>
          <w:szCs w:val="32"/>
          <w:shd w:val="clear" w:color="auto" w:fill="FFFFFF"/>
        </w:rPr>
        <w:t>.</w:t>
      </w:r>
      <w:r w:rsidRPr="00FB2EB2">
        <w:rPr>
          <w:rFonts w:ascii="Traditional Arabic" w:hAnsi="Traditional Arabic" w:cs="Traditional Arabic"/>
          <w:color w:val="222222"/>
          <w:sz w:val="32"/>
          <w:szCs w:val="32"/>
          <w:rtl/>
          <w:lang w:bidi="ar-DZ"/>
        </w:rPr>
        <w:t xml:space="preserve"> </w:t>
      </w:r>
      <w:r w:rsidRPr="00FB2EB2">
        <w:rPr>
          <w:rFonts w:ascii="Traditional Arabic" w:hAnsi="Traditional Arabic" w:cs="Traditional Arabic"/>
          <w:color w:val="222222"/>
          <w:sz w:val="32"/>
          <w:szCs w:val="32"/>
          <w:shd w:val="clear" w:color="auto" w:fill="FFFFFF"/>
          <w:rtl/>
        </w:rPr>
        <w:t xml:space="preserve">ظلت باكي الفتاة المدللة ابنة التاجر الثري "الحاج الحفناوي" حبيسة النسق </w:t>
      </w:r>
      <w:r w:rsidRPr="00FB2EB2">
        <w:rPr>
          <w:rFonts w:ascii="Traditional Arabic" w:hAnsi="Traditional Arabic" w:cs="Traditional Arabic"/>
          <w:color w:val="222222"/>
          <w:sz w:val="32"/>
          <w:szCs w:val="32"/>
          <w:shd w:val="clear" w:color="auto" w:fill="FFFFFF"/>
          <w:rtl/>
        </w:rPr>
        <w:lastRenderedPageBreak/>
        <w:t>العرفي</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الذي يمنعها من الخروج من دائرة الولاء المطلق لهذا العرف، وحتى عندما أرادت أن</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تجرب "النخ" ب "الحزام"</w:t>
      </w:r>
      <w:r w:rsidRPr="00FB2EB2">
        <w:rPr>
          <w:rStyle w:val="FootnoteReference"/>
          <w:rFonts w:ascii="Traditional Arabic" w:hAnsi="Traditional Arabic" w:cs="Traditional Arabic"/>
          <w:color w:val="222222"/>
          <w:sz w:val="32"/>
          <w:shd w:val="clear" w:color="auto" w:fill="FFFFFF"/>
        </w:rPr>
        <w:footnoteReference w:customMarkFollows="1" w:id="92"/>
        <w:t>*</w:t>
      </w:r>
      <w:r w:rsidRPr="00FB2EB2">
        <w:rPr>
          <w:rFonts w:ascii="Traditional Arabic" w:hAnsi="Traditional Arabic" w:cs="Traditional Arabic"/>
          <w:color w:val="222222"/>
          <w:sz w:val="32"/>
          <w:szCs w:val="32"/>
          <w:shd w:val="clear" w:color="auto" w:fill="FFFFFF"/>
          <w:rtl/>
        </w:rPr>
        <w:t xml:space="preserve"> الذي اشتراه لها والدها من المدينة، كان خفية عن والدها لسببين</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اثنين هما: أن النخ بالحرام كان يعني بداية الدخول في نسقية الحب فالشباب المتربص</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حول حلقة النتن ينتظر بفارغ الصبر "فارسة أحلامه"، وفي هذا اعتداء على العرف الذي</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يعتبر الحب جريرة، والسبب الثاني يتعلق بوالد الفتاة "الحاج الحفناوي" الذي يعد جزء</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من نظام الرقابة في محيط العائلة وحتى خارجها بحكم مكانته الاجتماعية والاقتصادية</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بين أبناء قريته</w:t>
      </w:r>
      <w:r w:rsidRPr="00FB2EB2">
        <w:rPr>
          <w:rFonts w:ascii="Traditional Arabic" w:hAnsi="Traditional Arabic" w:cs="Traditional Arabic"/>
          <w:color w:val="222222"/>
          <w:sz w:val="32"/>
          <w:szCs w:val="32"/>
          <w:shd w:val="clear" w:color="auto" w:fill="FFFFFF"/>
        </w:rPr>
        <w:t>.</w:t>
      </w:r>
      <w:r w:rsidRPr="00FB2EB2">
        <w:rPr>
          <w:rFonts w:ascii="Traditional Arabic" w:hAnsi="Traditional Arabic" w:cs="Traditional Arabic"/>
          <w:color w:val="222222"/>
          <w:sz w:val="32"/>
          <w:szCs w:val="32"/>
        </w:rPr>
        <w:br/>
      </w:r>
      <w:r>
        <w:rPr>
          <w:rFonts w:ascii="Traditional Arabic" w:hAnsi="Traditional Arabic" w:cs="Traditional Arabic"/>
          <w:color w:val="222222"/>
          <w:sz w:val="32"/>
          <w:szCs w:val="32"/>
          <w:shd w:val="clear" w:color="auto" w:fill="FFFFFF"/>
          <w:rtl/>
          <w:lang w:bidi="ar-DZ"/>
        </w:rPr>
        <w:t xml:space="preserve"> </w:t>
      </w:r>
      <w:r w:rsidRPr="00FB2EB2">
        <w:rPr>
          <w:rFonts w:ascii="Traditional Arabic" w:hAnsi="Traditional Arabic" w:cs="Traditional Arabic"/>
          <w:color w:val="222222"/>
          <w:sz w:val="32"/>
          <w:szCs w:val="32"/>
          <w:shd w:val="clear" w:color="auto" w:fill="FFFFFF"/>
          <w:rtl/>
        </w:rPr>
        <w:t>إذن فإن باکي من هذه الحيثية هو نسق مقيد بالعرف بحكم الإملاءات العرفية</w:t>
      </w:r>
      <w:r w:rsidRPr="00FB2EB2">
        <w:rPr>
          <w:rFonts w:ascii="Traditional Arabic" w:hAnsi="Traditional Arabic" w:cs="Traditional Arabic"/>
          <w:color w:val="222222"/>
          <w:sz w:val="32"/>
          <w:szCs w:val="32"/>
        </w:rPr>
        <w:t xml:space="preserve"> </w:t>
      </w:r>
      <w:r w:rsidRPr="00FB2EB2">
        <w:rPr>
          <w:rFonts w:ascii="Traditional Arabic" w:hAnsi="Traditional Arabic" w:cs="Traditional Arabic"/>
          <w:color w:val="222222"/>
          <w:sz w:val="32"/>
          <w:szCs w:val="32"/>
          <w:shd w:val="clear" w:color="auto" w:fill="FFFFFF"/>
          <w:rtl/>
        </w:rPr>
        <w:t>المسلطة عليه، فهو يتحرك وفق الثقافة المهيمنة التي تعتبر مجرد التفكير في الحب</w:t>
      </w:r>
      <w:r w:rsidRPr="00FB2EB2">
        <w:rPr>
          <w:rFonts w:ascii="Traditional Arabic" w:hAnsi="Traditional Arabic" w:cs="Traditional Arabic"/>
          <w:sz w:val="32"/>
          <w:szCs w:val="32"/>
          <w:rtl/>
        </w:rPr>
        <w:t xml:space="preserve"> </w:t>
      </w:r>
      <w:r w:rsidRPr="00FB2EB2">
        <w:rPr>
          <w:rFonts w:ascii="Traditional Arabic" w:hAnsi="Traditional Arabic" w:cs="Traditional Arabic"/>
          <w:color w:val="222222"/>
          <w:sz w:val="32"/>
          <w:szCs w:val="32"/>
          <w:rtl/>
        </w:rPr>
        <w:t>جريمة يعاقب عليها القانون وقد رأينا ذلك في مشهد هروب النسق "باكي" إلى النسق "فجرة"، فما كان من نسق العرف "الحاج الحفناوي" إلا أن توعد الأولى "باكي" بالتصفية للتخلص من الثانية "فجرة". وما افجرة" في الحقيقة إلا نسق الحب الذي صار نسقا حرا بعد أن تخلص من هاجس الخوف المسلط عليه بفعل تعسف العرف.</w:t>
      </w:r>
    </w:p>
    <w:p w:rsidR="007E609F" w:rsidRPr="00237C60" w:rsidRDefault="007E609F" w:rsidP="009E34E5">
      <w:pPr>
        <w:pStyle w:val="Heading1"/>
        <w:numPr>
          <w:ilvl w:val="0"/>
          <w:numId w:val="22"/>
        </w:numPr>
        <w:rPr>
          <w:szCs w:val="28"/>
          <w:rtl/>
        </w:rPr>
      </w:pPr>
      <w:bookmarkStart w:id="104" w:name="_Toc76813490"/>
      <w:bookmarkStart w:id="105" w:name="_Toc76815785"/>
      <w:r w:rsidRPr="00237C60">
        <w:rPr>
          <w:szCs w:val="28"/>
          <w:rtl/>
        </w:rPr>
        <w:t>ملخص الرواية:</w:t>
      </w:r>
      <w:bookmarkEnd w:id="104"/>
      <w:bookmarkEnd w:id="105"/>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أحداث هذه الرواية وقعت بعد الحرب العالمية الأولى في إحدى قرى وادي سوف</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بالجنوب الشرقي من الجزائر، حيث تتناثر بعض القرى الصغيرة التي تضم مجموعة من البيوت</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الجبسية</w:t>
      </w:r>
      <w:r w:rsidRPr="00FB2EB2">
        <w:rPr>
          <w:rStyle w:val="FootnoteReference"/>
          <w:rFonts w:ascii="Traditional Arabic" w:hAnsi="Traditional Arabic" w:cs="Traditional Arabic"/>
          <w:sz w:val="32"/>
        </w:rPr>
        <w:footnoteReference w:customMarkFollows="1" w:id="93"/>
        <w:t>*</w:t>
      </w:r>
      <w:r w:rsidRPr="00FB2EB2">
        <w:rPr>
          <w:rFonts w:ascii="Traditional Arabic" w:hAnsi="Traditional Arabic" w:cs="Traditional Arabic"/>
          <w:sz w:val="32"/>
          <w:szCs w:val="32"/>
          <w:rtl/>
        </w:rPr>
        <w:t xml:space="preserve"> المتراصة التي عرف أهلها نوعا من الاستقرار مع زراعة النخيل</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من هذه القرى قريتا "النخلة</w:t>
      </w:r>
      <w:r w:rsidRPr="00FB2EB2">
        <w:rPr>
          <w:rStyle w:val="FootnoteReference"/>
          <w:rFonts w:ascii="Traditional Arabic" w:hAnsi="Traditional Arabic" w:cs="Traditional Arabic"/>
          <w:sz w:val="32"/>
        </w:rPr>
        <w:footnoteReference w:customMarkFollows="1" w:id="94"/>
        <w:t>*</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"الخبنة"</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بمحاذاتهما توجد بادية "باغام" أين تقيم قبيلة "أولاد حامد"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وهم من البدو الرحل</w:t>
      </w:r>
      <w:r>
        <w:rPr>
          <w:rFonts w:ascii="Traditional Arabic" w:hAnsi="Traditional Arabic" w:cs="Traditional Arabic"/>
          <w:sz w:val="32"/>
          <w:szCs w:val="32"/>
          <w:rtl/>
        </w:rPr>
        <w:t>، و</w:t>
      </w:r>
      <w:r w:rsidRPr="00FB2EB2">
        <w:rPr>
          <w:rFonts w:ascii="Traditional Arabic" w:hAnsi="Traditional Arabic" w:cs="Traditional Arabic"/>
          <w:sz w:val="32"/>
          <w:szCs w:val="32"/>
          <w:rtl/>
        </w:rPr>
        <w:t>كان من عادة الناس في هاتين القريتين إقامة الأعراس التقليدية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فصل الخريف مع موسم جني التمور</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وتدعى إليها فرقة "البارود".</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lastRenderedPageBreak/>
        <w:t>كان الفتى عايش من قبيلة " أولاد حامد" أبرز أعضاء هذه الفرقة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ذلك بمهاراته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الفريدة في الرقص</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الإنشاد وإطلاق البارود</w:t>
      </w:r>
      <w:r>
        <w:rPr>
          <w:rFonts w:ascii="Traditional Arabic" w:hAnsi="Traditional Arabic" w:cs="Traditional Arabic"/>
          <w:sz w:val="32"/>
          <w:szCs w:val="32"/>
          <w:rtl/>
        </w:rPr>
        <w:t xml:space="preserve"> و</w:t>
      </w:r>
      <w:r w:rsidRPr="00FB2EB2">
        <w:rPr>
          <w:rFonts w:ascii="Traditional Arabic" w:hAnsi="Traditional Arabic" w:cs="Traditional Arabic"/>
          <w:b/>
          <w:bCs/>
          <w:sz w:val="32"/>
          <w:szCs w:val="32"/>
          <w:rtl/>
        </w:rPr>
        <w:t>بقناره</w:t>
      </w:r>
      <w:r w:rsidRPr="00FB2EB2">
        <w:rPr>
          <w:rFonts w:ascii="Traditional Arabic" w:hAnsi="Traditional Arabic" w:cs="Traditional Arabic"/>
          <w:sz w:val="32"/>
          <w:szCs w:val="32"/>
          <w:rtl/>
        </w:rPr>
        <w:t xml:space="preserve"> المميز على رأسه حتى عرف بين أقرانه</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وعشاق رقصاته ب "</w:t>
      </w:r>
      <w:r w:rsidRPr="00FB2EB2">
        <w:rPr>
          <w:rFonts w:ascii="Traditional Arabic" w:hAnsi="Traditional Arabic" w:cs="Traditional Arabic"/>
          <w:b/>
          <w:bCs/>
          <w:sz w:val="32"/>
          <w:szCs w:val="32"/>
          <w:rtl/>
        </w:rPr>
        <w:t>صاحب القنار</w:t>
      </w:r>
      <w:r w:rsidRPr="00FB2EB2">
        <w:rPr>
          <w:rFonts w:ascii="Traditional Arabic" w:hAnsi="Traditional Arabic" w:cs="Traditional Arabic"/>
          <w:sz w:val="32"/>
          <w:szCs w:val="32"/>
          <w:rtl/>
        </w:rPr>
        <w:t>" المائل</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ولأن خروج النساء إلى مثل هذه الحفلات كان عرفا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لدى هذه الجماعة فإن الغاية منه هو أداء رقصة " </w:t>
      </w:r>
      <w:r w:rsidRPr="00FB2EB2">
        <w:rPr>
          <w:rFonts w:ascii="Traditional Arabic" w:hAnsi="Traditional Arabic" w:cs="Traditional Arabic"/>
          <w:b/>
          <w:bCs/>
          <w:sz w:val="32"/>
          <w:szCs w:val="32"/>
          <w:rtl/>
        </w:rPr>
        <w:t>النخ</w:t>
      </w:r>
      <w:r w:rsidRPr="00FB2EB2">
        <w:rPr>
          <w:rFonts w:ascii="Traditional Arabic" w:hAnsi="Traditional Arabic" w:cs="Traditional Arabic"/>
          <w:sz w:val="32"/>
          <w:szCs w:val="32"/>
          <w:rtl/>
        </w:rPr>
        <w:t>"</w:t>
      </w:r>
      <w:r w:rsidRPr="00FB2EB2">
        <w:rPr>
          <w:rStyle w:val="FootnoteReference"/>
          <w:rFonts w:ascii="Traditional Arabic" w:hAnsi="Traditional Arabic" w:cs="Traditional Arabic"/>
          <w:sz w:val="32"/>
        </w:rPr>
        <w:footnoteReference w:customMarkFollows="1" w:id="95"/>
        <w:t>*</w:t>
      </w:r>
      <w:r w:rsidRPr="00FB2EB2">
        <w:rPr>
          <w:rFonts w:ascii="Traditional Arabic" w:hAnsi="Traditional Arabic" w:cs="Traditional Arabic"/>
          <w:sz w:val="32"/>
          <w:szCs w:val="32"/>
          <w:rtl/>
        </w:rPr>
        <w:t xml:space="preserve"> والتي تستظهر فيها المقبلات على</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الزواج مفاتنهن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ويعبرن من خلالها على استعدادهن للظفر بفارس الأحلام من بين الشباب</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المتربص في حلقة الرقص، كما أن العرف السائد يفرض على الشاب الراغب في الزواج أن يختار واحدة من بين "النائخات" فارسة لأحلامه وتكون علامة ذلك الاختيار أن يصب فوق</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رأسها العطر</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وهكذا يكون قد اختار شريكة حياته رسميا بمباركة الحاضرين</w:t>
      </w:r>
      <w:r>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lang w:bidi="ar-DZ"/>
        </w:rPr>
      </w:pP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تعرف الشاب "عایش" صدفة على الفتاة "باكي" ذات الاثني عشر ربيعا التي خرجت</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لتنخ) في حفل عرس أخيها </w:t>
      </w:r>
      <w:r w:rsidRPr="00FB2EB2">
        <w:rPr>
          <w:rFonts w:ascii="Traditional Arabic" w:hAnsi="Traditional Arabic" w:cs="Traditional Arabic"/>
          <w:b/>
          <w:bCs/>
          <w:sz w:val="32"/>
          <w:szCs w:val="32"/>
          <w:rtl/>
        </w:rPr>
        <w:t>عامر بن الحفناوي</w:t>
      </w:r>
      <w:r w:rsidRPr="00FB2EB2">
        <w:rPr>
          <w:rFonts w:ascii="Traditional Arabic" w:hAnsi="Traditional Arabic" w:cs="Traditional Arabic"/>
          <w:sz w:val="32"/>
          <w:szCs w:val="32"/>
          <w:rtl/>
        </w:rPr>
        <w:t xml:space="preserve"> أحد أثرياء قرية "</w:t>
      </w:r>
      <w:r w:rsidRPr="00FB2EB2">
        <w:rPr>
          <w:rFonts w:ascii="Traditional Arabic" w:hAnsi="Traditional Arabic" w:cs="Traditional Arabic"/>
          <w:b/>
          <w:bCs/>
          <w:sz w:val="32"/>
          <w:szCs w:val="32"/>
          <w:rtl/>
        </w:rPr>
        <w:t>الخبنة</w:t>
      </w:r>
      <w:r w:rsidRPr="00FB2EB2">
        <w:rPr>
          <w:rFonts w:ascii="Traditional Arabic" w:hAnsi="Traditional Arabic" w:cs="Traditional Arabic"/>
          <w:sz w:val="32"/>
          <w:szCs w:val="32"/>
          <w:rtl/>
        </w:rPr>
        <w:t>"</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وكان الفتى عايش</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يردد أبيات شعرية مع رقصته في التغزل بامرأة من النجع ذاع صيتها بفجرة</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فأبى إلا أن يسمي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محبوبته الصغيرة بفجرة</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هو الاسم الذي عرفت به "باكي" بعد ذلك</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وما إن لمح عايش</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"فجرة" حتى أهرق فوق رأسها العطر مخترقا بذلك الطابو الذي يعتبر البدو الرحل مجرد بدو مشردين في الصحراء لا مقر لهم ولا قرار</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بل هم أشبه بحال الشحاذين!! وقد خلف إقدام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عايش على هذه الخطوة استياء كبيرا لدى أهل العرس لكون "باكي" كانت مخطوبة لابن عمتها</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"العرباوي" الشاب الخجول المدلل الذي كان لا يحسن شيئا عدا طهي الشاي -</w:t>
      </w:r>
      <w:r w:rsidRPr="00FB2EB2">
        <w:rPr>
          <w:rFonts w:ascii="Traditional Arabic" w:hAnsi="Traditional Arabic" w:cs="Traditional Arabic"/>
          <w:b/>
          <w:bCs/>
          <w:sz w:val="32"/>
          <w:szCs w:val="32"/>
          <w:rtl/>
        </w:rPr>
        <w:t>على حد تعبير</w:t>
      </w:r>
      <w:r w:rsidRPr="00FB2EB2">
        <w:rPr>
          <w:rFonts w:ascii="Traditional Arabic" w:hAnsi="Traditional Arabic" w:cs="Traditional Arabic"/>
          <w:b/>
          <w:bCs/>
          <w:sz w:val="32"/>
          <w:szCs w:val="32"/>
          <w:rtl/>
          <w:lang w:bidi="ar-DZ"/>
        </w:rPr>
        <w:t xml:space="preserve"> </w:t>
      </w:r>
      <w:r w:rsidRPr="00FB2EB2">
        <w:rPr>
          <w:rFonts w:ascii="Traditional Arabic" w:hAnsi="Traditional Arabic" w:cs="Traditional Arabic"/>
          <w:b/>
          <w:bCs/>
          <w:sz w:val="32"/>
          <w:szCs w:val="32"/>
          <w:rtl/>
        </w:rPr>
        <w:t>شباب قريته</w:t>
      </w:r>
      <w:r w:rsidRPr="00FB2EB2">
        <w:rPr>
          <w:rFonts w:ascii="Traditional Arabic" w:hAnsi="Traditional Arabic" w:cs="Traditional Arabic"/>
          <w:sz w:val="32"/>
          <w:szCs w:val="32"/>
          <w:rtl/>
        </w:rPr>
        <w:t xml:space="preserve">- لذلك كان محل تندر من شبان قريته، وأما </w:t>
      </w:r>
      <w:r w:rsidRPr="00FB2EB2">
        <w:rPr>
          <w:rFonts w:ascii="Traditional Arabic" w:hAnsi="Traditional Arabic" w:cs="Traditional Arabic"/>
          <w:b/>
          <w:bCs/>
          <w:sz w:val="32"/>
          <w:szCs w:val="32"/>
          <w:rtl/>
        </w:rPr>
        <w:t>الحفناوي</w:t>
      </w:r>
      <w:r w:rsidRPr="00FB2EB2">
        <w:rPr>
          <w:rFonts w:ascii="Traditional Arabic" w:hAnsi="Traditional Arabic" w:cs="Traditional Arabic"/>
          <w:sz w:val="32"/>
          <w:szCs w:val="32"/>
          <w:rtl/>
        </w:rPr>
        <w:t xml:space="preserve"> والد "</w:t>
      </w:r>
      <w:r w:rsidRPr="00FB2EB2">
        <w:rPr>
          <w:rFonts w:ascii="Traditional Arabic" w:hAnsi="Traditional Arabic" w:cs="Traditional Arabic"/>
          <w:b/>
          <w:bCs/>
          <w:sz w:val="32"/>
          <w:szCs w:val="32"/>
          <w:rtl/>
        </w:rPr>
        <w:t>باكي</w:t>
      </w:r>
      <w:r w:rsidRPr="00FB2EB2">
        <w:rPr>
          <w:rFonts w:ascii="Traditional Arabic" w:hAnsi="Traditional Arabic" w:cs="Traditional Arabic"/>
          <w:sz w:val="32"/>
          <w:szCs w:val="32"/>
          <w:rtl/>
        </w:rPr>
        <w:t>" فكان يريد من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وراء زواج ابنته من ابن أخته المحافظة على ثروته وحمايتها من الأغراب</w:t>
      </w:r>
      <w:r w:rsidRPr="00FB2EB2">
        <w:rPr>
          <w:rFonts w:ascii="Traditional Arabic" w:hAnsi="Traditional Arabic" w:cs="Traditional Arabic"/>
          <w:sz w:val="32"/>
          <w:szCs w:val="32"/>
          <w:rtl/>
          <w:lang w:bidi="ar-DZ"/>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lang w:bidi="ar-DZ"/>
        </w:rPr>
        <w:lastRenderedPageBreak/>
        <w:t xml:space="preserve"> </w:t>
      </w:r>
      <w:r w:rsidRPr="00FB2EB2">
        <w:rPr>
          <w:rFonts w:ascii="Traditional Arabic" w:hAnsi="Traditional Arabic" w:cs="Traditional Arabic"/>
          <w:sz w:val="32"/>
          <w:szCs w:val="32"/>
          <w:rtl/>
        </w:rPr>
        <w:t>شاع بين الناس حب الفتى عايش للفتاة</w:t>
      </w:r>
      <w:r w:rsidRPr="00FB2EB2">
        <w:rPr>
          <w:rFonts w:ascii="Traditional Arabic" w:hAnsi="Traditional Arabic" w:cs="Traditional Arabic"/>
          <w:b/>
          <w:bCs/>
          <w:sz w:val="32"/>
          <w:szCs w:val="32"/>
          <w:rtl/>
        </w:rPr>
        <w:t xml:space="preserve"> فجرة</w:t>
      </w:r>
      <w:r w:rsidRPr="00FB2EB2">
        <w:rPr>
          <w:rFonts w:ascii="Traditional Arabic" w:hAnsi="Traditional Arabic" w:cs="Traditional Arabic"/>
          <w:sz w:val="32"/>
          <w:szCs w:val="32"/>
          <w:rtl/>
        </w:rPr>
        <w:t xml:space="preserve"> بنت </w:t>
      </w:r>
      <w:r w:rsidRPr="00FB2EB2">
        <w:rPr>
          <w:rFonts w:ascii="Traditional Arabic" w:hAnsi="Traditional Arabic" w:cs="Traditional Arabic"/>
          <w:b/>
          <w:bCs/>
          <w:sz w:val="32"/>
          <w:szCs w:val="32"/>
          <w:rtl/>
        </w:rPr>
        <w:t>"الحاج الحفناوي</w:t>
      </w:r>
      <w:r w:rsidRPr="00FB2EB2">
        <w:rPr>
          <w:rFonts w:ascii="Traditional Arabic" w:hAnsi="Traditional Arabic" w:cs="Traditional Arabic"/>
          <w:sz w:val="32"/>
          <w:szCs w:val="32"/>
          <w:rtl/>
        </w:rPr>
        <w:t>" تاجر التمور</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أحد</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أثرياء البلدة المعروفين</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ولكي يتخلص من السنة الناس سارع الحفناوي إلى إعداد مراسيم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زواج ابنته</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التخلص من هذه المشكلة في أقرب وقت</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فاغتمت الفتاة "باكي" التي كانت تهيم</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ب" </w:t>
      </w:r>
      <w:r w:rsidRPr="00FB2EB2">
        <w:rPr>
          <w:rFonts w:ascii="Traditional Arabic" w:hAnsi="Traditional Arabic" w:cs="Traditional Arabic"/>
          <w:b/>
          <w:bCs/>
          <w:sz w:val="32"/>
          <w:szCs w:val="32"/>
          <w:rtl/>
        </w:rPr>
        <w:t>صاحب القنار</w:t>
      </w:r>
      <w:r w:rsidRPr="00FB2EB2">
        <w:rPr>
          <w:rFonts w:ascii="Traditional Arabic" w:hAnsi="Traditional Arabic" w:cs="Traditional Arabic"/>
          <w:sz w:val="32"/>
          <w:szCs w:val="32"/>
          <w:rtl/>
        </w:rPr>
        <w:t>" وكلما اقترب موعد الزفاف اسودت الدنيا في عينيها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وكانت تنتظر قدوم فارس</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أحلامها "</w:t>
      </w:r>
      <w:r w:rsidRPr="00FB2EB2">
        <w:rPr>
          <w:rFonts w:ascii="Traditional Arabic" w:hAnsi="Traditional Arabic" w:cs="Traditional Arabic"/>
          <w:b/>
          <w:bCs/>
          <w:sz w:val="32"/>
          <w:szCs w:val="32"/>
          <w:rtl/>
        </w:rPr>
        <w:t>الفتى عايش</w:t>
      </w:r>
      <w:r w:rsidRPr="00FB2EB2">
        <w:rPr>
          <w:rFonts w:ascii="Traditional Arabic" w:hAnsi="Traditional Arabic" w:cs="Traditional Arabic"/>
          <w:sz w:val="32"/>
          <w:szCs w:val="32"/>
          <w:rtl/>
        </w:rPr>
        <w:t>" ليختطفها من أهلها بعد أن رفض الحفناوي فسخ خطوبة ابن أخته</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 xml:space="preserve">تزويجها </w:t>
      </w:r>
      <w:r w:rsidRPr="00FB2EB2">
        <w:rPr>
          <w:rFonts w:ascii="Traditional Arabic" w:hAnsi="Traditional Arabic" w:cs="Traditional Arabic"/>
          <w:b/>
          <w:bCs/>
          <w:sz w:val="32"/>
          <w:szCs w:val="32"/>
          <w:rtl/>
        </w:rPr>
        <w:t>لعايش</w:t>
      </w:r>
      <w:r w:rsidRPr="00FB2EB2">
        <w:rPr>
          <w:rFonts w:ascii="Traditional Arabic" w:hAnsi="Traditional Arabic" w:cs="Traditional Arabic"/>
          <w:sz w:val="32"/>
          <w:szCs w:val="32"/>
          <w:rtl/>
        </w:rPr>
        <w:t>، إذ أن العرف كان أقوى من عايش</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فقد فكر في الأمر غير أنه تراجع خشية</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إلحاق الأذى بحبيبته، كما أن شهامته كانت تمنعه من تنفيذ هذا الفعل.</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tl/>
        </w:rPr>
      </w:pPr>
      <w:r w:rsidRPr="00FB2EB2">
        <w:rPr>
          <w:rFonts w:ascii="Traditional Arabic" w:hAnsi="Traditional Arabic" w:cs="Traditional Arabic"/>
          <w:sz w:val="32"/>
          <w:szCs w:val="32"/>
          <w:rtl/>
        </w:rPr>
        <w:t xml:space="preserve"> عند عين القرية أطلقت باكي رجليها للريح نحو ديار قبيلة أولاد حامد</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ووصلتها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حالة يرثى لها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وتفطن أهلها لغيابها فاستحوا الخطى نحو مرابع هذه القبيلة بحثا عنها</w:t>
      </w:r>
      <w:r>
        <w:rPr>
          <w:rFonts w:ascii="Traditional Arabic" w:hAnsi="Traditional Arabic" w:cs="Traditional Arabic"/>
          <w:sz w:val="32"/>
          <w:szCs w:val="32"/>
          <w:rtl/>
        </w:rPr>
        <w:t>،</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ورفض شيوخ قبيلة أولاد حامد تسليمها إلى أهلها إلا بحضور إمام القرية " الطالب الحسين"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الذي اهتدى إلى حيلة فقهية يبر بها قسم والدها الحفناوي الذي أقسم على قطع رأسها</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والحيلة بجز شيء من شعرها</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كأنه قطع رأسها،</w:t>
      </w:r>
      <w:r>
        <w:rPr>
          <w:rFonts w:ascii="Traditional Arabic" w:hAnsi="Traditional Arabic" w:cs="Traditional Arabic"/>
          <w:sz w:val="32"/>
          <w:szCs w:val="32"/>
          <w:rtl/>
        </w:rPr>
        <w:t xml:space="preserve"> و</w:t>
      </w:r>
      <w:r w:rsidRPr="00FB2EB2">
        <w:rPr>
          <w:rFonts w:ascii="Traditional Arabic" w:hAnsi="Traditional Arabic" w:cs="Traditional Arabic"/>
          <w:sz w:val="32"/>
          <w:szCs w:val="32"/>
          <w:rtl/>
        </w:rPr>
        <w:t>أما خطيبها "</w:t>
      </w:r>
      <w:r w:rsidRPr="00FB2EB2">
        <w:rPr>
          <w:rFonts w:ascii="Traditional Arabic" w:hAnsi="Traditional Arabic" w:cs="Traditional Arabic"/>
          <w:b/>
          <w:bCs/>
          <w:sz w:val="32"/>
          <w:szCs w:val="32"/>
          <w:rtl/>
        </w:rPr>
        <w:t>العرباوي</w:t>
      </w:r>
      <w:r w:rsidRPr="00FB2EB2">
        <w:rPr>
          <w:rFonts w:ascii="Traditional Arabic" w:hAnsi="Traditional Arabic" w:cs="Traditional Arabic"/>
          <w:sz w:val="32"/>
          <w:szCs w:val="32"/>
          <w:rtl/>
        </w:rPr>
        <w:t>" فقد وجد في</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هروب خطيبته "</w:t>
      </w:r>
      <w:r w:rsidRPr="00FB2EB2">
        <w:rPr>
          <w:rFonts w:ascii="Traditional Arabic" w:hAnsi="Traditional Arabic" w:cs="Traditional Arabic"/>
          <w:b/>
          <w:bCs/>
          <w:sz w:val="32"/>
          <w:szCs w:val="32"/>
          <w:rtl/>
        </w:rPr>
        <w:t>باكي</w:t>
      </w:r>
      <w:r w:rsidRPr="00FB2EB2">
        <w:rPr>
          <w:rFonts w:ascii="Traditional Arabic" w:hAnsi="Traditional Arabic" w:cs="Traditional Arabic"/>
          <w:sz w:val="32"/>
          <w:szCs w:val="32"/>
          <w:rtl/>
        </w:rPr>
        <w:t>" حلا لعقدته أهل قريته</w:t>
      </w:r>
      <w:r>
        <w:rPr>
          <w:rFonts w:ascii="Traditional Arabic" w:hAnsi="Traditional Arabic" w:cs="Traditional Arabic"/>
          <w:sz w:val="32"/>
          <w:szCs w:val="32"/>
          <w:rtl/>
        </w:rPr>
        <w:t>،</w:t>
      </w:r>
      <w:r w:rsidRPr="00FB2EB2">
        <w:rPr>
          <w:rFonts w:ascii="Traditional Arabic" w:hAnsi="Traditional Arabic" w:cs="Traditional Arabic"/>
          <w:sz w:val="32"/>
          <w:szCs w:val="32"/>
          <w:rtl/>
        </w:rPr>
        <w:t xml:space="preserve"> وكابوسا انزاح من على صدره بالتخلص من</w:t>
      </w:r>
      <w:r w:rsidRPr="00FB2EB2">
        <w:rPr>
          <w:rFonts w:ascii="Traditional Arabic" w:hAnsi="Traditional Arabic" w:cs="Traditional Arabic"/>
          <w:sz w:val="32"/>
          <w:szCs w:val="32"/>
          <w:rtl/>
          <w:lang w:bidi="ar-DZ"/>
        </w:rPr>
        <w:t xml:space="preserve"> </w:t>
      </w:r>
      <w:r w:rsidRPr="00FB2EB2">
        <w:rPr>
          <w:rFonts w:ascii="Traditional Arabic" w:hAnsi="Traditional Arabic" w:cs="Traditional Arabic"/>
          <w:sz w:val="32"/>
          <w:szCs w:val="32"/>
          <w:rtl/>
        </w:rPr>
        <w:t xml:space="preserve">هذا الزواج </w:t>
      </w:r>
      <w:r w:rsidRPr="00FB2EB2">
        <w:rPr>
          <w:rFonts w:ascii="Traditional Arabic" w:hAnsi="Traditional Arabic" w:cs="Traditional Arabic"/>
          <w:sz w:val="32"/>
          <w:szCs w:val="32"/>
          <w:rtl/>
          <w:lang w:bidi="ar-DZ"/>
        </w:rPr>
        <w:t>المشؤوم</w:t>
      </w:r>
      <w:r w:rsidRPr="00FB2EB2">
        <w:rPr>
          <w:rFonts w:ascii="Traditional Arabic" w:hAnsi="Traditional Arabic" w:cs="Traditional Arabic"/>
          <w:sz w:val="32"/>
          <w:szCs w:val="32"/>
          <w:rtl/>
        </w:rPr>
        <w:t>.</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r w:rsidRPr="00FB2EB2">
        <w:rPr>
          <w:rFonts w:ascii="Traditional Arabic" w:hAnsi="Traditional Arabic" w:cs="Traditional Arabic"/>
          <w:sz w:val="32"/>
          <w:szCs w:val="32"/>
          <w:rtl/>
        </w:rPr>
        <w:t>خضع الحاج الحفناوي للأمر الواقع وقبل بزواج ابنته على مضض من فتى أولاد حامد، غير أنه اشترط أن يكون الزواج وإقامة العريسين في قريته إقامة دائمة لعله يرمم شيئا من كرامته المهدورة أمام أبناء قريته، وتمت مراسيم الزواج في فتور وترقب واستهجان من أهل العريسين، ولعب العريس عايش بالقرابيلة" التي أفلتت هذه المرة من يده ولم ينفعه "قناره المائل" ففقد في تلك الليلة بعض أصابعه ورقد في مستشفى "الوادي" وتلحق به العروس "فجرة" وتهنئه على السلامة.</w:t>
      </w:r>
    </w:p>
    <w:p w:rsidR="007E609F" w:rsidRPr="00FB2EB2" w:rsidRDefault="007E609F" w:rsidP="007E609F">
      <w:pPr>
        <w:tabs>
          <w:tab w:val="right" w:pos="990"/>
        </w:tabs>
        <w:spacing w:after="0" w:line="360" w:lineRule="auto"/>
        <w:ind w:firstLine="565"/>
        <w:jc w:val="both"/>
        <w:rPr>
          <w:rFonts w:ascii="Traditional Arabic" w:hAnsi="Traditional Arabic" w:cs="Traditional Arabic"/>
          <w:sz w:val="32"/>
          <w:szCs w:val="32"/>
        </w:rPr>
      </w:pPr>
    </w:p>
    <w:p w:rsidR="00EC374B" w:rsidRDefault="00EC374B" w:rsidP="007E609F">
      <w:pPr>
        <w:tabs>
          <w:tab w:val="right" w:pos="990"/>
        </w:tabs>
        <w:spacing w:after="0" w:line="360" w:lineRule="auto"/>
        <w:jc w:val="both"/>
        <w:rPr>
          <w:rFonts w:ascii="Traditional Arabic" w:hAnsi="Traditional Arabic" w:cs="Traditional Arabic"/>
          <w:sz w:val="32"/>
          <w:szCs w:val="32"/>
          <w:rtl/>
          <w:lang w:bidi="ar-DZ"/>
        </w:rPr>
        <w:sectPr w:rsidR="00EC374B" w:rsidSect="002678EB">
          <w:headerReference w:type="default" r:id="rId28"/>
          <w:footnotePr>
            <w:numRestart w:val="eachPage"/>
          </w:footnotePr>
          <w:pgSz w:w="11906" w:h="16838"/>
          <w:pgMar w:top="1418" w:right="1985" w:bottom="1418" w:left="851" w:header="708" w:footer="708" w:gutter="0"/>
          <w:cols w:space="708"/>
          <w:docGrid w:linePitch="360"/>
        </w:sectPr>
      </w:pPr>
    </w:p>
    <w:p w:rsidR="007E609F" w:rsidRPr="00FB2EB2" w:rsidRDefault="007E609F" w:rsidP="007E609F">
      <w:pPr>
        <w:tabs>
          <w:tab w:val="right" w:pos="990"/>
        </w:tabs>
        <w:spacing w:after="0" w:line="360" w:lineRule="auto"/>
        <w:jc w:val="both"/>
        <w:rPr>
          <w:rFonts w:ascii="Traditional Arabic" w:hAnsi="Traditional Arabic" w:cs="Traditional Arabic"/>
          <w:sz w:val="32"/>
          <w:szCs w:val="32"/>
          <w:rtl/>
          <w:lang w:bidi="ar-DZ"/>
        </w:rPr>
      </w:pPr>
    </w:p>
    <w:p w:rsidR="00EC374B" w:rsidRDefault="00EC374B" w:rsidP="00EC374B">
      <w:pPr>
        <w:tabs>
          <w:tab w:val="right" w:pos="423"/>
        </w:tabs>
        <w:spacing w:after="0" w:line="360" w:lineRule="auto"/>
        <w:jc w:val="center"/>
        <w:rPr>
          <w:rFonts w:ascii="Traditional Arabic" w:hAnsi="Traditional Arabic" w:cs="Traditional Arabic"/>
          <w:b/>
          <w:bCs/>
          <w:sz w:val="96"/>
          <w:szCs w:val="96"/>
          <w:rtl/>
          <w:lang w:bidi="ar-DZ"/>
        </w:rPr>
      </w:pPr>
    </w:p>
    <w:p w:rsidR="00EC374B" w:rsidRDefault="00EC374B" w:rsidP="00EC374B">
      <w:pPr>
        <w:tabs>
          <w:tab w:val="right" w:pos="423"/>
        </w:tabs>
        <w:spacing w:after="0" w:line="360" w:lineRule="auto"/>
        <w:jc w:val="center"/>
        <w:rPr>
          <w:rFonts w:ascii="Traditional Arabic" w:hAnsi="Traditional Arabic" w:cs="Traditional Arabic"/>
          <w:b/>
          <w:bCs/>
          <w:sz w:val="96"/>
          <w:szCs w:val="96"/>
          <w:rtl/>
          <w:lang w:bidi="ar-DZ"/>
        </w:rPr>
      </w:pPr>
    </w:p>
    <w:p w:rsidR="00EC374B" w:rsidRPr="00237C60" w:rsidRDefault="00EC374B" w:rsidP="00237C60">
      <w:pPr>
        <w:pStyle w:val="Heading1"/>
        <w:jc w:val="center"/>
        <w:rPr>
          <w:sz w:val="72"/>
          <w:szCs w:val="96"/>
          <w:rtl/>
          <w:lang w:bidi="ar-DZ"/>
        </w:rPr>
        <w:sectPr w:rsidR="00EC374B" w:rsidRPr="00237C60" w:rsidSect="003B78CA">
          <w:headerReference w:type="default" r:id="rId29"/>
          <w:footnotePr>
            <w:numRestart w:val="eachPage"/>
          </w:footnotePr>
          <w:pgSz w:w="11906" w:h="16838"/>
          <w:pgMar w:top="1418" w:right="1985" w:bottom="1418" w:left="851" w:header="708" w:footer="708" w:gutter="0"/>
          <w:cols w:space="708"/>
          <w:docGrid w:linePitch="360"/>
        </w:sectPr>
      </w:pPr>
      <w:bookmarkStart w:id="106" w:name="_Toc76813491"/>
      <w:bookmarkStart w:id="107" w:name="_Toc76815786"/>
      <w:r w:rsidRPr="00237C60">
        <w:rPr>
          <w:rFonts w:hint="cs"/>
          <w:sz w:val="72"/>
          <w:szCs w:val="96"/>
          <w:rtl/>
          <w:lang w:bidi="ar-DZ"/>
        </w:rPr>
        <w:t>خاتمة</w:t>
      </w:r>
      <w:bookmarkEnd w:id="106"/>
      <w:bookmarkEnd w:id="107"/>
    </w:p>
    <w:p w:rsidR="007E609F" w:rsidRPr="00D04D76" w:rsidRDefault="007E609F" w:rsidP="007E609F">
      <w:pPr>
        <w:tabs>
          <w:tab w:val="right" w:pos="423"/>
        </w:tabs>
        <w:spacing w:after="0" w:line="360" w:lineRule="auto"/>
        <w:rPr>
          <w:rFonts w:ascii="Traditional Arabic" w:hAnsi="Traditional Arabic" w:cs="Traditional Arabic"/>
          <w:b/>
          <w:bCs/>
          <w:sz w:val="32"/>
          <w:szCs w:val="32"/>
          <w:rtl/>
          <w:lang w:bidi="ar-DZ"/>
        </w:rPr>
      </w:pPr>
      <w:r w:rsidRPr="00D04D76">
        <w:rPr>
          <w:rFonts w:ascii="Traditional Arabic" w:hAnsi="Traditional Arabic" w:cs="Traditional Arabic"/>
          <w:b/>
          <w:bCs/>
          <w:sz w:val="32"/>
          <w:szCs w:val="32"/>
          <w:rtl/>
          <w:lang w:bidi="ar-DZ"/>
        </w:rPr>
        <w:lastRenderedPageBreak/>
        <w:t>خاتمة</w:t>
      </w:r>
    </w:p>
    <w:p w:rsidR="007E609F" w:rsidRPr="00D04D76" w:rsidRDefault="007E609F" w:rsidP="007E609F">
      <w:pPr>
        <w:tabs>
          <w:tab w:val="right" w:pos="423"/>
        </w:tabs>
        <w:spacing w:after="0" w:line="360" w:lineRule="auto"/>
        <w:ind w:firstLine="565"/>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وتأسيسا على ما توصلنا إلى جملة من النتائج أهمها</w:t>
      </w:r>
      <w:r>
        <w:rPr>
          <w:rFonts w:ascii="Traditional Arabic" w:hAnsi="Traditional Arabic" w:cs="Traditional Arabic"/>
          <w:sz w:val="32"/>
          <w:szCs w:val="32"/>
          <w:rtl/>
          <w:lang w:bidi="ar-DZ"/>
        </w:rPr>
        <w:t>:</w:t>
      </w:r>
    </w:p>
    <w:p w:rsidR="007E609F" w:rsidRPr="00D04D76" w:rsidRDefault="007E609F" w:rsidP="007E609F">
      <w:pPr>
        <w:tabs>
          <w:tab w:val="right" w:pos="423"/>
        </w:tabs>
        <w:spacing w:after="0" w:line="360" w:lineRule="auto"/>
        <w:ind w:firstLine="565"/>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النقد الثقافي لا يقتصر على دراسة ما هو نخبوي مؤسساتي أو جماهيري فقط بل تمتد أياديه إلى ما هو أوسع بدراسة الهامشي والجديد.</w:t>
      </w:r>
    </w:p>
    <w:p w:rsidR="007E609F" w:rsidRPr="00D04D76" w:rsidRDefault="007E609F" w:rsidP="009E34E5">
      <w:pPr>
        <w:pStyle w:val="ListParagraph"/>
        <w:numPr>
          <w:ilvl w:val="0"/>
          <w:numId w:val="12"/>
        </w:numPr>
        <w:tabs>
          <w:tab w:val="right" w:pos="423"/>
        </w:tabs>
        <w:spacing w:after="0" w:line="360" w:lineRule="auto"/>
        <w:ind w:left="0" w:firstLine="0"/>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النقد الثقافي الشامل لمختلف حياة الإنسان ونشاطاته يؤدي إلى التطور والبحث عن الأفضل الجديد، مما يضمن التعايش ومقتضيات العصر وتحريك عجلة الحياة.</w:t>
      </w:r>
    </w:p>
    <w:p w:rsidR="007E609F" w:rsidRPr="00D04D76" w:rsidRDefault="007E609F" w:rsidP="009E34E5">
      <w:pPr>
        <w:pStyle w:val="ListParagraph"/>
        <w:numPr>
          <w:ilvl w:val="0"/>
          <w:numId w:val="12"/>
        </w:numPr>
        <w:tabs>
          <w:tab w:val="right" w:pos="423"/>
        </w:tabs>
        <w:spacing w:after="0" w:line="360" w:lineRule="auto"/>
        <w:ind w:left="0" w:firstLine="0"/>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مواضيع النقد الثقافي مواضيع عديدة ومتنوعة شملت الخطابات المهمشة، كذلك تدرس ثقافات المجتمع البدائية أو المتدنية من خلال العادات والتقاليد.</w:t>
      </w:r>
    </w:p>
    <w:p w:rsidR="007E609F" w:rsidRPr="00D04D76" w:rsidRDefault="007E609F" w:rsidP="009E34E5">
      <w:pPr>
        <w:pStyle w:val="ListParagraph"/>
        <w:numPr>
          <w:ilvl w:val="0"/>
          <w:numId w:val="12"/>
        </w:numPr>
        <w:tabs>
          <w:tab w:val="right" w:pos="423"/>
        </w:tabs>
        <w:spacing w:after="0" w:line="360" w:lineRule="auto"/>
        <w:ind w:left="0" w:firstLine="0"/>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تغلغل نسقي الولاء</w:t>
      </w:r>
      <w:r>
        <w:rPr>
          <w:rFonts w:ascii="Traditional Arabic" w:hAnsi="Traditional Arabic" w:cs="Traditional Arabic"/>
          <w:sz w:val="32"/>
          <w:szCs w:val="32"/>
          <w:rtl/>
          <w:lang w:bidi="ar-DZ"/>
        </w:rPr>
        <w:t xml:space="preserve"> و</w:t>
      </w:r>
      <w:r w:rsidRPr="00D04D76">
        <w:rPr>
          <w:rFonts w:ascii="Traditional Arabic" w:hAnsi="Traditional Arabic" w:cs="Traditional Arabic"/>
          <w:sz w:val="32"/>
          <w:szCs w:val="32"/>
          <w:rtl/>
          <w:lang w:bidi="ar-DZ"/>
        </w:rPr>
        <w:t>الرفض في كل مفاصل الرواية الرئيسة</w:t>
      </w:r>
      <w:r>
        <w:rPr>
          <w:rFonts w:ascii="Traditional Arabic" w:hAnsi="Traditional Arabic" w:cs="Traditional Arabic"/>
          <w:sz w:val="32"/>
          <w:szCs w:val="32"/>
          <w:rtl/>
          <w:lang w:bidi="ar-DZ"/>
        </w:rPr>
        <w:t>،</w:t>
      </w:r>
      <w:r w:rsidRPr="00D04D76">
        <w:rPr>
          <w:rFonts w:ascii="Traditional Arabic" w:hAnsi="Traditional Arabic" w:cs="Traditional Arabic"/>
          <w:sz w:val="32"/>
          <w:szCs w:val="32"/>
          <w:rtl/>
          <w:lang w:bidi="ar-DZ"/>
        </w:rPr>
        <w:t xml:space="preserve"> وتحولهما إلى متعاليات اجتماعية تمارس لعبتها النسقية في مجتمع الصحراء التقليدي.</w:t>
      </w:r>
    </w:p>
    <w:p w:rsidR="007E609F" w:rsidRPr="00D04D76" w:rsidRDefault="007E609F" w:rsidP="009E34E5">
      <w:pPr>
        <w:pStyle w:val="ListParagraph"/>
        <w:numPr>
          <w:ilvl w:val="0"/>
          <w:numId w:val="12"/>
        </w:numPr>
        <w:tabs>
          <w:tab w:val="right" w:pos="423"/>
        </w:tabs>
        <w:spacing w:after="0" w:line="360" w:lineRule="auto"/>
        <w:ind w:left="0" w:firstLine="0"/>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الطابوهات الاجتماعية جزء من عقيدة المجتمع التقليدي وهي تسهم في عملية الفرز الثقافي بين فئات مجتمعية</w:t>
      </w:r>
      <w:r>
        <w:rPr>
          <w:rFonts w:ascii="Traditional Arabic" w:hAnsi="Traditional Arabic" w:cs="Traditional Arabic"/>
          <w:sz w:val="32"/>
          <w:szCs w:val="32"/>
          <w:rtl/>
          <w:lang w:bidi="ar-DZ"/>
        </w:rPr>
        <w:t>، و</w:t>
      </w:r>
      <w:r w:rsidRPr="00D04D76">
        <w:rPr>
          <w:rFonts w:ascii="Traditional Arabic" w:hAnsi="Traditional Arabic" w:cs="Traditional Arabic"/>
          <w:sz w:val="32"/>
          <w:szCs w:val="32"/>
          <w:rtl/>
          <w:lang w:bidi="ar-DZ"/>
        </w:rPr>
        <w:t>تمارس سلطتها الاجتماعية بحرية مطلقة كما لاحظنا ذلك في نظرة "أهل الخبنة" إلى أهل البادية من حولهم حيث تعيش قبيلة أولاد حامد.</w:t>
      </w:r>
    </w:p>
    <w:p w:rsidR="007E609F" w:rsidRPr="00D04D76" w:rsidRDefault="007E609F" w:rsidP="009E34E5">
      <w:pPr>
        <w:pStyle w:val="ListParagraph"/>
        <w:numPr>
          <w:ilvl w:val="0"/>
          <w:numId w:val="12"/>
        </w:numPr>
        <w:tabs>
          <w:tab w:val="right" w:pos="423"/>
        </w:tabs>
        <w:spacing w:after="0" w:line="360" w:lineRule="auto"/>
        <w:ind w:left="0" w:firstLine="0"/>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هيمنة ثقافة "الحضر" على ثقافة "البدو"، وتجسد ذلك في تعرض الفحل البدوي إلى انتكاسة فحولية حينما تقمصت "فجرة" دور الفحل بعد هروبها من أهلها، وقد صنعت بذلك المفارقة مع واقع المجتمع التقليدي في الصحراء.</w:t>
      </w:r>
    </w:p>
    <w:p w:rsidR="007E609F" w:rsidRPr="00D04D76" w:rsidRDefault="007E609F" w:rsidP="009E34E5">
      <w:pPr>
        <w:pStyle w:val="ListParagraph"/>
        <w:numPr>
          <w:ilvl w:val="0"/>
          <w:numId w:val="12"/>
        </w:numPr>
        <w:tabs>
          <w:tab w:val="right" w:pos="423"/>
        </w:tabs>
        <w:spacing w:after="0" w:line="360" w:lineRule="auto"/>
        <w:ind w:left="0" w:firstLine="0"/>
        <w:jc w:val="both"/>
        <w:rPr>
          <w:rFonts w:ascii="Traditional Arabic" w:hAnsi="Traditional Arabic" w:cs="Traditional Arabic"/>
          <w:sz w:val="32"/>
          <w:szCs w:val="32"/>
          <w:rtl/>
          <w:lang w:bidi="ar-DZ"/>
        </w:rPr>
      </w:pPr>
      <w:r w:rsidRPr="00D04D76">
        <w:rPr>
          <w:rFonts w:ascii="Traditional Arabic" w:hAnsi="Traditional Arabic" w:cs="Traditional Arabic"/>
          <w:sz w:val="32"/>
          <w:szCs w:val="32"/>
          <w:rtl/>
          <w:lang w:bidi="ar-DZ"/>
        </w:rPr>
        <w:t xml:space="preserve">غلبة المشهد الطقوسي على الدين مما جعله يكتفي بالحضور الرمزي في يوميات المجتمع التقليدي، منسحبا هو الأخر إلى الهامش، وهو النقد اللاذع الذي تقدمه الثقافة عن رجال الدين وتأثيرهم الضعيف على سلوكيات </w:t>
      </w:r>
      <w:r w:rsidRPr="00D04D76">
        <w:rPr>
          <w:rFonts w:ascii="Traditional Arabic" w:hAnsi="Traditional Arabic" w:cs="Traditional Arabic"/>
          <w:sz w:val="32"/>
          <w:szCs w:val="32"/>
          <w:rtl/>
          <w:lang w:bidi="ar-DZ"/>
        </w:rPr>
        <w:lastRenderedPageBreak/>
        <w:t>المجتمع من خلال تحولها إلى أداة للسخرية كما حدث ل"الطالب عيسى" المثمول بمشروب اللاقمي المخمر حتى لا يخسر رهان الرجولة.</w:t>
      </w:r>
    </w:p>
    <w:p w:rsidR="007E609F" w:rsidRPr="00D04D76" w:rsidRDefault="007E609F" w:rsidP="007E609F">
      <w:pPr>
        <w:tabs>
          <w:tab w:val="right" w:pos="423"/>
        </w:tabs>
        <w:spacing w:after="0" w:line="360" w:lineRule="auto"/>
        <w:ind w:firstLine="565"/>
        <w:jc w:val="both"/>
        <w:rPr>
          <w:rFonts w:ascii="Traditional Arabic" w:hAnsi="Traditional Arabic" w:cs="Traditional Arabic"/>
          <w:sz w:val="32"/>
          <w:szCs w:val="32"/>
          <w:lang w:bidi="ar-DZ"/>
        </w:rPr>
      </w:pPr>
      <w:r w:rsidRPr="00D04D76">
        <w:rPr>
          <w:rFonts w:ascii="Traditional Arabic" w:hAnsi="Traditional Arabic" w:cs="Traditional Arabic"/>
          <w:sz w:val="32"/>
          <w:szCs w:val="32"/>
          <w:rtl/>
          <w:lang w:bidi="ar-DZ"/>
        </w:rPr>
        <w:t xml:space="preserve"> إن ما قدمناه في هذه الدراسة المتواضعة لا يعدو أن يكون لبنة تضاف إلى لبنات كثيرة تسعى إلا الاصطفاف مع السرد المقاوم للنسيان عن الصحراء؛ منوهين في نفس الوقت أن النقد الثقافي يعد مشروعا طموحا في إبراز ما كتب عن المجتمع التقليدي في الصحراء.</w:t>
      </w:r>
    </w:p>
    <w:p w:rsidR="00BE184B" w:rsidRDefault="00BE184B" w:rsidP="00B00C03">
      <w:pPr>
        <w:spacing w:after="0" w:line="360" w:lineRule="auto"/>
        <w:ind w:firstLine="565"/>
        <w:jc w:val="both"/>
        <w:rPr>
          <w:rFonts w:ascii="Traditional Arabic" w:hAnsi="Traditional Arabic" w:cs="Traditional Arabic"/>
          <w:sz w:val="32"/>
          <w:szCs w:val="32"/>
          <w:rtl/>
          <w:lang w:bidi="ar-DZ"/>
        </w:rPr>
        <w:sectPr w:rsidR="00BE184B" w:rsidSect="003B78CA">
          <w:headerReference w:type="default" r:id="rId30"/>
          <w:footnotePr>
            <w:numRestart w:val="eachPage"/>
          </w:footnotePr>
          <w:pgSz w:w="11906" w:h="16838"/>
          <w:pgMar w:top="1418" w:right="1985" w:bottom="1418" w:left="851" w:header="708" w:footer="708" w:gutter="0"/>
          <w:cols w:space="708"/>
          <w:docGrid w:linePitch="360"/>
        </w:sectPr>
      </w:pPr>
    </w:p>
    <w:p w:rsidR="009E34E5" w:rsidRPr="005D1699" w:rsidRDefault="009E34E5" w:rsidP="009E34E5">
      <w:pPr>
        <w:pStyle w:val="Heading1"/>
        <w:rPr>
          <w:rtl/>
          <w:lang w:bidi="ar-DZ"/>
        </w:rPr>
      </w:pPr>
      <w:bookmarkStart w:id="108" w:name="_Toc76813492"/>
      <w:bookmarkStart w:id="109" w:name="_Toc76815787"/>
      <w:r w:rsidRPr="005D1699">
        <w:rPr>
          <w:rtl/>
          <w:lang w:bidi="ar-DZ"/>
        </w:rPr>
        <w:lastRenderedPageBreak/>
        <w:t>ملخص:</w:t>
      </w:r>
      <w:bookmarkEnd w:id="108"/>
      <w:bookmarkEnd w:id="109"/>
    </w:p>
    <w:p w:rsidR="009E34E5" w:rsidRPr="005D1699" w:rsidRDefault="009E34E5" w:rsidP="009E34E5">
      <w:pPr>
        <w:spacing w:after="0" w:line="360" w:lineRule="auto"/>
        <w:ind w:firstLine="565"/>
        <w:jc w:val="both"/>
        <w:rPr>
          <w:rFonts w:ascii="Traditional Arabic" w:hAnsi="Traditional Arabic" w:cs="Traditional Arabic"/>
          <w:sz w:val="28"/>
          <w:szCs w:val="28"/>
          <w:rtl/>
          <w:lang w:bidi="ar-DZ"/>
        </w:rPr>
      </w:pPr>
      <w:r w:rsidRPr="005D1699">
        <w:rPr>
          <w:rFonts w:ascii="Traditional Arabic" w:hAnsi="Traditional Arabic" w:cs="Traditional Arabic"/>
          <w:sz w:val="28"/>
          <w:szCs w:val="28"/>
          <w:rtl/>
          <w:lang w:bidi="ar-DZ"/>
        </w:rPr>
        <w:t>إن قراءة الأنساق الثقافية للنص الأدبي تكشف عن منطق الفكر داخل النص إذ تنطلق من الثقافية للنص مرورا بتأويل مقاصد المبدع ووعيه واستخراج هذه الأنساق الثقافية من النصوص والخطابات سواء كانت ظاهرة أو مضمرة، وهذا ما حاولنا تطبيقه في بحثنا الموسوم ب " الأنساق الثقافية في رواية ليلة هروب فجرة"، إذ حاولنا استخراج أهم هذه الأنساق الثقافية وكشفها وذلك من خلال دراسة البعد الثقافي وكشف المخبوء في هذه الرواية</w:t>
      </w:r>
      <w:r>
        <w:rPr>
          <w:rFonts w:ascii="Traditional Arabic" w:hAnsi="Traditional Arabic" w:cs="Traditional Arabic"/>
          <w:sz w:val="28"/>
          <w:szCs w:val="28"/>
          <w:rtl/>
          <w:lang w:bidi="ar-DZ"/>
        </w:rPr>
        <w:t>.</w:t>
      </w:r>
    </w:p>
    <w:p w:rsidR="009E34E5" w:rsidRPr="005D1699" w:rsidRDefault="009E34E5" w:rsidP="009E34E5">
      <w:pPr>
        <w:spacing w:after="0" w:line="360" w:lineRule="auto"/>
        <w:ind w:firstLine="565"/>
        <w:jc w:val="both"/>
        <w:rPr>
          <w:rFonts w:ascii="Traditional Arabic" w:hAnsi="Traditional Arabic" w:cs="Traditional Arabic"/>
          <w:sz w:val="28"/>
          <w:szCs w:val="28"/>
          <w:rtl/>
          <w:lang w:bidi="ar-DZ"/>
        </w:rPr>
      </w:pPr>
      <w:r w:rsidRPr="005D1699">
        <w:rPr>
          <w:rFonts w:ascii="Traditional Arabic" w:hAnsi="Traditional Arabic" w:cs="Traditional Arabic"/>
          <w:sz w:val="28"/>
          <w:szCs w:val="28"/>
          <w:rtl/>
          <w:lang w:bidi="ar-DZ"/>
        </w:rPr>
        <w:t>وقد قدمنا العمل في مدخل وفصلين، بحيث خصصنا المدخل للتعريف ببعض المصطلحات النقد الثقافة، النقد الثقافي..... الخ، ثم الفصل الأول كان يتضمن موضوعات النقد الثفاقي، مرتكزا ته</w:t>
      </w:r>
      <w:r>
        <w:rPr>
          <w:rFonts w:ascii="Traditional Arabic" w:hAnsi="Traditional Arabic" w:cs="Traditional Arabic"/>
          <w:sz w:val="28"/>
          <w:szCs w:val="28"/>
          <w:rtl/>
          <w:lang w:bidi="ar-DZ"/>
        </w:rPr>
        <w:t>.</w:t>
      </w:r>
      <w:r w:rsidRPr="005D1699">
        <w:rPr>
          <w:rFonts w:ascii="Traditional Arabic" w:hAnsi="Traditional Arabic" w:cs="Traditional Arabic"/>
          <w:sz w:val="28"/>
          <w:szCs w:val="28"/>
          <w:rtl/>
          <w:lang w:bidi="ar-DZ"/>
        </w:rPr>
        <w:t>.... الخ، والفصل الثاني فكان تطبيق على الرواية استخراج الأنساق الثقافية فيها.</w:t>
      </w:r>
    </w:p>
    <w:p w:rsidR="009E34E5" w:rsidRPr="005D1699" w:rsidRDefault="009E34E5" w:rsidP="009E34E5">
      <w:pPr>
        <w:spacing w:after="0" w:line="360" w:lineRule="auto"/>
        <w:ind w:firstLine="565"/>
        <w:jc w:val="both"/>
        <w:rPr>
          <w:rFonts w:ascii="Traditional Arabic" w:hAnsi="Traditional Arabic" w:cs="Traditional Arabic"/>
          <w:sz w:val="28"/>
          <w:szCs w:val="28"/>
          <w:rtl/>
          <w:lang w:bidi="ar-DZ"/>
        </w:rPr>
      </w:pPr>
      <w:r w:rsidRPr="005D1699">
        <w:rPr>
          <w:rFonts w:ascii="Traditional Arabic" w:hAnsi="Traditional Arabic" w:cs="Traditional Arabic"/>
          <w:sz w:val="28"/>
          <w:szCs w:val="28"/>
          <w:rtl/>
          <w:lang w:bidi="ar-DZ"/>
        </w:rPr>
        <w:t>الكلمات المفتاحية: الانساق الثقافية، النقد، رواية "ليلة هروب فجرة".</w:t>
      </w:r>
    </w:p>
    <w:p w:rsidR="009E34E5" w:rsidRPr="005D1699" w:rsidRDefault="009E34E5" w:rsidP="009E34E5">
      <w:pPr>
        <w:bidi w:val="0"/>
        <w:spacing w:after="0"/>
        <w:jc w:val="both"/>
        <w:rPr>
          <w:rFonts w:asciiTheme="majorBidi" w:eastAsia="Times New Roman" w:hAnsiTheme="majorBidi" w:cstheme="majorBidi"/>
          <w:b/>
          <w:bCs/>
          <w:sz w:val="28"/>
          <w:szCs w:val="28"/>
        </w:rPr>
      </w:pPr>
      <w:r w:rsidRPr="005D1699">
        <w:rPr>
          <w:rFonts w:asciiTheme="majorBidi" w:eastAsia="Times New Roman" w:hAnsiTheme="majorBidi" w:cstheme="majorBidi"/>
          <w:b/>
          <w:bCs/>
          <w:color w:val="222222"/>
          <w:sz w:val="28"/>
          <w:szCs w:val="28"/>
          <w:shd w:val="clear" w:color="auto" w:fill="FFFFFF"/>
        </w:rPr>
        <w:t>Summary</w:t>
      </w:r>
    </w:p>
    <w:p w:rsidR="009E34E5" w:rsidRPr="005D1699" w:rsidRDefault="009E34E5" w:rsidP="009E34E5">
      <w:pPr>
        <w:shd w:val="clear" w:color="auto" w:fill="FFFFFF"/>
        <w:bidi w:val="0"/>
        <w:spacing w:after="0"/>
        <w:ind w:firstLine="567"/>
        <w:rPr>
          <w:rFonts w:asciiTheme="majorBidi" w:eastAsia="Times New Roman" w:hAnsiTheme="majorBidi" w:cstheme="majorBidi"/>
          <w:color w:val="222222"/>
          <w:sz w:val="28"/>
          <w:szCs w:val="28"/>
        </w:rPr>
      </w:pPr>
      <w:r w:rsidRPr="005D1699">
        <w:rPr>
          <w:rFonts w:asciiTheme="majorBidi" w:eastAsia="Times New Roman" w:hAnsiTheme="majorBidi" w:cstheme="majorBidi"/>
          <w:color w:val="222222"/>
          <w:sz w:val="28"/>
          <w:szCs w:val="28"/>
        </w:rPr>
        <w:t>Reating the cultural symmtries of the text reveals the Logic of thought of that text when starting from its cultural background thens the objectives of the auther and his/ her consciousness through eleciting these. Cultural symmetris from the txte or from the discourse both visible and. Imblicit this is what our work aims to explore by implication on the novel of "the night of escape fadjra" we attempt to extract the major of these cultural symmetries by investigating the cultural asbect indepth of the novel.</w:t>
      </w:r>
    </w:p>
    <w:p w:rsidR="009E34E5" w:rsidRPr="00BE184B" w:rsidRDefault="009E34E5" w:rsidP="009E34E5">
      <w:pPr>
        <w:shd w:val="clear" w:color="auto" w:fill="FFFFFF"/>
        <w:bidi w:val="0"/>
        <w:spacing w:after="0"/>
        <w:ind w:firstLine="567"/>
        <w:rPr>
          <w:rFonts w:asciiTheme="majorBidi" w:eastAsia="Times New Roman" w:hAnsiTheme="majorBidi" w:cstheme="majorBidi"/>
          <w:color w:val="222222"/>
          <w:sz w:val="28"/>
          <w:szCs w:val="28"/>
          <w:rtl/>
          <w:lang w:bidi="ar-DZ"/>
        </w:rPr>
      </w:pPr>
      <w:r w:rsidRPr="005D1699">
        <w:rPr>
          <w:rFonts w:asciiTheme="majorBidi" w:eastAsia="Times New Roman" w:hAnsiTheme="majorBidi" w:cstheme="majorBidi"/>
          <w:color w:val="222222"/>
          <w:sz w:val="28"/>
          <w:szCs w:val="28"/>
        </w:rPr>
        <w:t>The research comes into an introduction and two chapters the introduction deals with encesptualzations of critic culture</w:t>
      </w:r>
      <w:r>
        <w:rPr>
          <w:rFonts w:asciiTheme="majorBidi" w:eastAsia="Times New Roman" w:hAnsiTheme="majorBidi" w:cstheme="majorBidi"/>
          <w:color w:val="222222"/>
          <w:sz w:val="28"/>
          <w:szCs w:val="28"/>
        </w:rPr>
        <w:t>.</w:t>
      </w:r>
      <w:r w:rsidRPr="005D1699">
        <w:rPr>
          <w:rFonts w:asciiTheme="majorBidi" w:eastAsia="Times New Roman" w:hAnsiTheme="majorBidi" w:cstheme="majorBidi"/>
          <w:color w:val="222222"/>
          <w:sz w:val="28"/>
          <w:szCs w:val="28"/>
        </w:rPr>
        <w:t>.. etc chpter one includes themes of cultural critics and its principles, the second chapter is the practical part which trries to demonstrate these symmetries of</w:t>
      </w:r>
      <w:r>
        <w:rPr>
          <w:rFonts w:asciiTheme="majorBidi" w:eastAsia="Times New Roman" w:hAnsiTheme="majorBidi" w:cstheme="majorBidi"/>
          <w:color w:val="222222"/>
          <w:sz w:val="28"/>
          <w:szCs w:val="28"/>
        </w:rPr>
        <w:t xml:space="preserve"> culture in the selected novel.</w:t>
      </w:r>
    </w:p>
    <w:p w:rsidR="009E34E5" w:rsidRDefault="009E34E5" w:rsidP="009E34E5">
      <w:pPr>
        <w:shd w:val="clear" w:color="auto" w:fill="FFFFFF"/>
        <w:bidi w:val="0"/>
        <w:spacing w:after="0"/>
        <w:ind w:firstLine="567"/>
        <w:rPr>
          <w:rFonts w:asciiTheme="majorBidi" w:eastAsia="Times New Roman" w:hAnsiTheme="majorBidi" w:cstheme="majorBidi"/>
          <w:color w:val="222222"/>
          <w:sz w:val="28"/>
          <w:szCs w:val="28"/>
          <w:rtl/>
        </w:rPr>
      </w:pPr>
      <w:r w:rsidRPr="00BE184B">
        <w:rPr>
          <w:rFonts w:asciiTheme="majorBidi" w:eastAsia="Times New Roman" w:hAnsiTheme="majorBidi" w:cstheme="majorBidi"/>
          <w:b/>
          <w:bCs/>
          <w:color w:val="222222"/>
          <w:sz w:val="28"/>
          <w:szCs w:val="28"/>
        </w:rPr>
        <w:t>Key words</w:t>
      </w:r>
      <w:r w:rsidRPr="005D1699">
        <w:rPr>
          <w:rFonts w:asciiTheme="majorBidi" w:eastAsia="Times New Roman" w:hAnsiTheme="majorBidi" w:cstheme="majorBidi"/>
          <w:color w:val="222222"/>
          <w:sz w:val="28"/>
          <w:szCs w:val="28"/>
        </w:rPr>
        <w:t xml:space="preserve">: cultural cohesion criticism · The night of escape </w:t>
      </w:r>
      <w:proofErr w:type="gramStart"/>
      <w:r w:rsidRPr="005D1699">
        <w:rPr>
          <w:rFonts w:asciiTheme="majorBidi" w:eastAsia="Times New Roman" w:hAnsiTheme="majorBidi" w:cstheme="majorBidi"/>
          <w:color w:val="222222"/>
          <w:sz w:val="28"/>
          <w:szCs w:val="28"/>
        </w:rPr>
        <w:t>fadjra 's</w:t>
      </w:r>
      <w:proofErr w:type="gramEnd"/>
      <w:r w:rsidRPr="005D1699">
        <w:rPr>
          <w:rFonts w:asciiTheme="majorBidi" w:eastAsia="Times New Roman" w:hAnsiTheme="majorBidi" w:cstheme="majorBidi"/>
          <w:color w:val="222222"/>
          <w:sz w:val="28"/>
          <w:szCs w:val="28"/>
        </w:rPr>
        <w:t xml:space="preserve"> novel.</w:t>
      </w:r>
    </w:p>
    <w:p w:rsidR="009E34E5" w:rsidRDefault="009E34E5" w:rsidP="009E34E5">
      <w:pPr>
        <w:shd w:val="clear" w:color="auto" w:fill="FFFFFF"/>
        <w:bidi w:val="0"/>
        <w:spacing w:after="0"/>
        <w:ind w:firstLine="567"/>
        <w:rPr>
          <w:rFonts w:asciiTheme="majorBidi" w:eastAsia="Times New Roman" w:hAnsiTheme="majorBidi" w:cstheme="majorBidi"/>
          <w:color w:val="222222"/>
          <w:sz w:val="28"/>
          <w:szCs w:val="28"/>
          <w:rtl/>
        </w:rPr>
      </w:pPr>
    </w:p>
    <w:p w:rsidR="009E34E5" w:rsidRDefault="009E34E5" w:rsidP="009E34E5">
      <w:pPr>
        <w:shd w:val="clear" w:color="auto" w:fill="FFFFFF"/>
        <w:bidi w:val="0"/>
        <w:spacing w:after="0"/>
        <w:ind w:firstLine="567"/>
        <w:rPr>
          <w:rFonts w:asciiTheme="majorBidi" w:eastAsia="Times New Roman" w:hAnsiTheme="majorBidi" w:cstheme="majorBidi"/>
          <w:color w:val="222222"/>
          <w:sz w:val="28"/>
          <w:szCs w:val="28"/>
          <w:rtl/>
        </w:rPr>
      </w:pPr>
    </w:p>
    <w:p w:rsidR="00BE184B" w:rsidRDefault="00BE184B" w:rsidP="00BE184B">
      <w:pPr>
        <w:spacing w:after="0" w:line="360" w:lineRule="auto"/>
        <w:jc w:val="both"/>
        <w:rPr>
          <w:rFonts w:ascii="Traditional Arabic" w:hAnsi="Traditional Arabic" w:cs="Traditional Arabic"/>
          <w:sz w:val="32"/>
          <w:szCs w:val="32"/>
          <w:rtl/>
        </w:rPr>
        <w:sectPr w:rsidR="00BE184B" w:rsidSect="003B78CA">
          <w:headerReference w:type="default" r:id="rId31"/>
          <w:footnotePr>
            <w:numRestart w:val="eachPage"/>
          </w:footnotePr>
          <w:pgSz w:w="11906" w:h="16838"/>
          <w:pgMar w:top="1418" w:right="1985" w:bottom="1418" w:left="851" w:header="708" w:footer="708" w:gutter="0"/>
          <w:cols w:space="708"/>
          <w:docGrid w:linePitch="360"/>
        </w:sectPr>
      </w:pPr>
    </w:p>
    <w:p w:rsidR="00237C60" w:rsidRDefault="00237C60" w:rsidP="00237C60">
      <w:pPr>
        <w:shd w:val="clear" w:color="auto" w:fill="FFFFFF"/>
        <w:bidi w:val="0"/>
        <w:spacing w:after="0"/>
        <w:ind w:firstLine="567"/>
        <w:rPr>
          <w:rFonts w:asciiTheme="majorBidi" w:eastAsia="Times New Roman" w:hAnsiTheme="majorBidi" w:cstheme="majorBidi"/>
          <w:color w:val="222222"/>
          <w:sz w:val="28"/>
          <w:szCs w:val="28"/>
          <w:rtl/>
        </w:rPr>
      </w:pPr>
    </w:p>
    <w:p w:rsidR="009E34E5" w:rsidRDefault="009E34E5" w:rsidP="009E34E5">
      <w:pPr>
        <w:shd w:val="clear" w:color="auto" w:fill="FFFFFF"/>
        <w:bidi w:val="0"/>
        <w:spacing w:after="0"/>
        <w:ind w:firstLine="567"/>
        <w:jc w:val="center"/>
        <w:rPr>
          <w:rFonts w:asciiTheme="majorBidi" w:eastAsia="Times New Roman" w:hAnsiTheme="majorBidi" w:cstheme="majorBidi"/>
          <w:color w:val="222222"/>
          <w:sz w:val="96"/>
          <w:szCs w:val="96"/>
          <w:rtl/>
        </w:rPr>
      </w:pPr>
    </w:p>
    <w:p w:rsidR="009E34E5" w:rsidRDefault="009E34E5" w:rsidP="009E34E5">
      <w:pPr>
        <w:shd w:val="clear" w:color="auto" w:fill="FFFFFF"/>
        <w:bidi w:val="0"/>
        <w:spacing w:after="0"/>
        <w:ind w:firstLine="567"/>
        <w:jc w:val="center"/>
        <w:rPr>
          <w:rFonts w:asciiTheme="majorBidi" w:eastAsia="Times New Roman" w:hAnsiTheme="majorBidi" w:cstheme="majorBidi"/>
          <w:color w:val="222222"/>
          <w:sz w:val="96"/>
          <w:szCs w:val="96"/>
          <w:rtl/>
        </w:rPr>
      </w:pPr>
    </w:p>
    <w:p w:rsidR="009E34E5" w:rsidRDefault="009E34E5" w:rsidP="009E34E5">
      <w:pPr>
        <w:shd w:val="clear" w:color="auto" w:fill="FFFFFF"/>
        <w:bidi w:val="0"/>
        <w:spacing w:after="0"/>
        <w:ind w:firstLine="567"/>
        <w:jc w:val="center"/>
        <w:rPr>
          <w:rFonts w:asciiTheme="majorBidi" w:eastAsia="Times New Roman" w:hAnsiTheme="majorBidi" w:cstheme="majorBidi"/>
          <w:color w:val="222222"/>
          <w:sz w:val="96"/>
          <w:szCs w:val="96"/>
          <w:rtl/>
        </w:rPr>
      </w:pPr>
    </w:p>
    <w:p w:rsidR="009E34E5" w:rsidRDefault="009E34E5" w:rsidP="009E34E5">
      <w:pPr>
        <w:shd w:val="clear" w:color="auto" w:fill="FFFFFF"/>
        <w:bidi w:val="0"/>
        <w:spacing w:after="0"/>
        <w:ind w:firstLine="567"/>
        <w:jc w:val="center"/>
        <w:rPr>
          <w:rFonts w:asciiTheme="majorBidi" w:eastAsia="Times New Roman" w:hAnsiTheme="majorBidi" w:cstheme="majorBidi"/>
          <w:color w:val="222222"/>
          <w:sz w:val="96"/>
          <w:szCs w:val="96"/>
          <w:rtl/>
        </w:rPr>
      </w:pPr>
    </w:p>
    <w:p w:rsidR="00237C60" w:rsidRPr="000E0CB5" w:rsidRDefault="009E34E5" w:rsidP="000E0CB5">
      <w:pPr>
        <w:pStyle w:val="Heading1"/>
        <w:bidi w:val="0"/>
        <w:jc w:val="center"/>
        <w:rPr>
          <w:rFonts w:eastAsia="Times New Roman"/>
          <w:sz w:val="56"/>
          <w:szCs w:val="56"/>
          <w:rtl/>
        </w:rPr>
      </w:pPr>
      <w:bookmarkStart w:id="110" w:name="_Toc76813493"/>
      <w:bookmarkStart w:id="111" w:name="_Toc76815788"/>
      <w:r w:rsidRPr="000E0CB5">
        <w:rPr>
          <w:rFonts w:eastAsia="Times New Roman" w:hint="cs"/>
          <w:sz w:val="56"/>
          <w:szCs w:val="72"/>
          <w:rtl/>
        </w:rPr>
        <w:t>قائمة المصادر و المراجع</w:t>
      </w:r>
      <w:bookmarkEnd w:id="110"/>
      <w:bookmarkEnd w:id="111"/>
    </w:p>
    <w:p w:rsidR="00237C60" w:rsidRDefault="00237C60" w:rsidP="00237C60">
      <w:pPr>
        <w:shd w:val="clear" w:color="auto" w:fill="FFFFFF"/>
        <w:bidi w:val="0"/>
        <w:spacing w:after="0"/>
        <w:ind w:firstLine="567"/>
        <w:rPr>
          <w:rFonts w:asciiTheme="majorBidi" w:eastAsia="Times New Roman" w:hAnsiTheme="majorBidi" w:cstheme="majorBidi"/>
          <w:color w:val="222222"/>
          <w:sz w:val="28"/>
          <w:szCs w:val="28"/>
          <w:rtl/>
        </w:rPr>
      </w:pPr>
    </w:p>
    <w:p w:rsidR="00237C60" w:rsidRDefault="00237C60" w:rsidP="00237C60">
      <w:pPr>
        <w:shd w:val="clear" w:color="auto" w:fill="FFFFFF"/>
        <w:bidi w:val="0"/>
        <w:spacing w:after="0"/>
        <w:ind w:firstLine="567"/>
        <w:rPr>
          <w:rFonts w:asciiTheme="majorBidi" w:eastAsia="Times New Roman" w:hAnsiTheme="majorBidi" w:cstheme="majorBidi"/>
          <w:color w:val="222222"/>
          <w:sz w:val="28"/>
          <w:szCs w:val="28"/>
          <w:rtl/>
        </w:rPr>
      </w:pPr>
    </w:p>
    <w:p w:rsidR="00237C60" w:rsidRDefault="00237C60" w:rsidP="00237C60">
      <w:pPr>
        <w:shd w:val="clear" w:color="auto" w:fill="FFFFFF"/>
        <w:bidi w:val="0"/>
        <w:spacing w:after="0"/>
        <w:ind w:firstLine="567"/>
        <w:rPr>
          <w:rFonts w:asciiTheme="majorBidi" w:eastAsia="Times New Roman" w:hAnsiTheme="majorBidi" w:cstheme="majorBidi"/>
          <w:color w:val="222222"/>
          <w:sz w:val="28"/>
          <w:szCs w:val="28"/>
          <w:rtl/>
        </w:rPr>
      </w:pPr>
    </w:p>
    <w:p w:rsidR="00237C60" w:rsidRPr="005D1699" w:rsidRDefault="00237C60" w:rsidP="00237C60">
      <w:pPr>
        <w:shd w:val="clear" w:color="auto" w:fill="FFFFFF"/>
        <w:bidi w:val="0"/>
        <w:spacing w:after="0"/>
        <w:ind w:firstLine="567"/>
        <w:rPr>
          <w:rFonts w:asciiTheme="majorBidi" w:eastAsia="Times New Roman" w:hAnsiTheme="majorBidi" w:cstheme="majorBidi"/>
          <w:color w:val="222222"/>
          <w:sz w:val="28"/>
          <w:szCs w:val="28"/>
        </w:rPr>
      </w:pPr>
    </w:p>
    <w:p w:rsidR="007E609F" w:rsidRPr="005D1699" w:rsidRDefault="007E609F" w:rsidP="007E609F">
      <w:pPr>
        <w:bidi w:val="0"/>
        <w:ind w:firstLine="567"/>
        <w:jc w:val="both"/>
        <w:rPr>
          <w:rFonts w:asciiTheme="majorBidi" w:hAnsiTheme="majorBidi" w:cstheme="majorBidi"/>
          <w:sz w:val="28"/>
          <w:szCs w:val="28"/>
          <w:rtl/>
          <w:lang w:bidi="ar-DZ"/>
        </w:rPr>
      </w:pPr>
    </w:p>
    <w:p w:rsidR="007E609F" w:rsidRPr="001B5EDD" w:rsidRDefault="007E609F" w:rsidP="007E609F">
      <w:pPr>
        <w:rPr>
          <w:rFonts w:ascii="Simplified Arabic" w:hAnsi="Simplified Arabic" w:cs="Simplified Arabic"/>
          <w:sz w:val="28"/>
          <w:szCs w:val="28"/>
          <w:lang w:bidi="ar-DZ"/>
        </w:rPr>
      </w:pPr>
    </w:p>
    <w:p w:rsidR="007E609F" w:rsidRPr="007E609F" w:rsidRDefault="007E609F" w:rsidP="00B00C03">
      <w:pPr>
        <w:spacing w:after="0" w:line="360" w:lineRule="auto"/>
        <w:ind w:firstLine="565"/>
        <w:jc w:val="both"/>
        <w:rPr>
          <w:rFonts w:ascii="Traditional Arabic" w:hAnsi="Traditional Arabic" w:cs="Traditional Arabic"/>
          <w:sz w:val="32"/>
          <w:szCs w:val="32"/>
          <w:lang w:bidi="ar-DZ"/>
        </w:rPr>
      </w:pPr>
    </w:p>
    <w:p w:rsidR="007E609F" w:rsidRDefault="007E609F" w:rsidP="00B00C03">
      <w:pPr>
        <w:spacing w:after="0" w:line="360" w:lineRule="auto"/>
        <w:ind w:firstLine="565"/>
        <w:jc w:val="both"/>
        <w:rPr>
          <w:rFonts w:ascii="Traditional Arabic" w:hAnsi="Traditional Arabic" w:cs="Traditional Arabic"/>
          <w:sz w:val="32"/>
          <w:szCs w:val="32"/>
          <w:rtl/>
          <w:lang w:bidi="ar-DZ"/>
        </w:rPr>
      </w:pPr>
    </w:p>
    <w:p w:rsidR="00592279" w:rsidRDefault="00592279" w:rsidP="00B00C03">
      <w:pPr>
        <w:spacing w:after="0" w:line="360" w:lineRule="auto"/>
        <w:ind w:firstLine="565"/>
        <w:jc w:val="both"/>
        <w:rPr>
          <w:rFonts w:ascii="Traditional Arabic" w:hAnsi="Traditional Arabic" w:cs="Traditional Arabic"/>
          <w:sz w:val="32"/>
          <w:szCs w:val="32"/>
          <w:rtl/>
          <w:lang w:bidi="ar-DZ"/>
        </w:rPr>
      </w:pPr>
    </w:p>
    <w:p w:rsidR="00592279" w:rsidRDefault="00592279" w:rsidP="00B00C03">
      <w:pPr>
        <w:spacing w:after="0" w:line="360" w:lineRule="auto"/>
        <w:ind w:firstLine="565"/>
        <w:jc w:val="both"/>
        <w:rPr>
          <w:rFonts w:ascii="Traditional Arabic" w:hAnsi="Traditional Arabic" w:cs="Traditional Arabic"/>
          <w:sz w:val="32"/>
          <w:szCs w:val="32"/>
          <w:rtl/>
          <w:lang w:bidi="ar-DZ"/>
        </w:rPr>
      </w:pPr>
    </w:p>
    <w:p w:rsidR="00592279" w:rsidRDefault="00592279" w:rsidP="00B00C03">
      <w:pPr>
        <w:spacing w:after="0" w:line="360" w:lineRule="auto"/>
        <w:ind w:firstLine="565"/>
        <w:jc w:val="both"/>
        <w:rPr>
          <w:rFonts w:ascii="Traditional Arabic" w:hAnsi="Traditional Arabic" w:cs="Traditional Arabic"/>
          <w:sz w:val="32"/>
          <w:szCs w:val="32"/>
          <w:rtl/>
          <w:lang w:bidi="ar-DZ"/>
        </w:rPr>
      </w:pPr>
    </w:p>
    <w:p w:rsidR="00592279" w:rsidRDefault="00592279" w:rsidP="00B00C03">
      <w:pPr>
        <w:spacing w:after="0" w:line="360" w:lineRule="auto"/>
        <w:ind w:firstLine="565"/>
        <w:jc w:val="both"/>
        <w:rPr>
          <w:rFonts w:ascii="Traditional Arabic" w:hAnsi="Traditional Arabic" w:cs="Traditional Arabic"/>
          <w:sz w:val="32"/>
          <w:szCs w:val="32"/>
          <w:rtl/>
          <w:lang w:bidi="ar-DZ"/>
        </w:rPr>
      </w:pPr>
    </w:p>
    <w:p w:rsidR="007924E3" w:rsidRDefault="007924E3" w:rsidP="00592279">
      <w:pPr>
        <w:spacing w:after="0" w:line="360" w:lineRule="auto"/>
        <w:ind w:left="-1136"/>
        <w:jc w:val="both"/>
        <w:rPr>
          <w:rFonts w:ascii="Traditional Arabic" w:hAnsi="Traditional Arabic" w:cs="Traditional Arabic"/>
          <w:sz w:val="28"/>
          <w:szCs w:val="28"/>
          <w:rtl/>
          <w:lang w:bidi="ar-DZ"/>
        </w:rPr>
      </w:pPr>
    </w:p>
    <w:p w:rsidR="007924E3" w:rsidRPr="007924E3" w:rsidRDefault="007924E3" w:rsidP="007924E3">
      <w:pPr>
        <w:spacing w:after="0" w:line="360" w:lineRule="auto"/>
        <w:ind w:left="-1136"/>
        <w:jc w:val="center"/>
        <w:rPr>
          <w:rFonts w:ascii="Traditional Arabic" w:hAnsi="Traditional Arabic" w:cs="Traditional Arabic"/>
          <w:b/>
          <w:bCs/>
          <w:sz w:val="28"/>
          <w:szCs w:val="28"/>
          <w:u w:val="single"/>
          <w:rtl/>
          <w:lang w:bidi="ar-DZ"/>
        </w:rPr>
      </w:pPr>
      <w:r w:rsidRPr="007924E3">
        <w:rPr>
          <w:rFonts w:ascii="Traditional Arabic" w:hAnsi="Traditional Arabic" w:cs="Traditional Arabic" w:hint="cs"/>
          <w:b/>
          <w:bCs/>
          <w:sz w:val="44"/>
          <w:szCs w:val="44"/>
          <w:u w:val="single"/>
          <w:rtl/>
          <w:lang w:bidi="ar-DZ"/>
        </w:rPr>
        <w:lastRenderedPageBreak/>
        <w:t>قائمة المصادر والمراجع</w:t>
      </w:r>
      <w:r>
        <w:rPr>
          <w:rFonts w:ascii="Traditional Arabic" w:hAnsi="Traditional Arabic" w:cs="Traditional Arabic" w:hint="cs"/>
          <w:b/>
          <w:bCs/>
          <w:sz w:val="28"/>
          <w:szCs w:val="28"/>
          <w:u w:val="single"/>
          <w:rtl/>
          <w:lang w:bidi="ar-DZ"/>
        </w:rPr>
        <w:t>:</w:t>
      </w:r>
    </w:p>
    <w:p w:rsidR="00592279" w:rsidRPr="00F05355" w:rsidRDefault="00592279" w:rsidP="00592279">
      <w:pPr>
        <w:spacing w:after="0" w:line="360" w:lineRule="auto"/>
        <w:ind w:left="-1136"/>
        <w:jc w:val="both"/>
        <w:rPr>
          <w:rFonts w:ascii="Traditional Arabic" w:hAnsi="Traditional Arabic" w:cs="Traditional Arabic"/>
          <w:sz w:val="28"/>
          <w:szCs w:val="28"/>
          <w:rtl/>
          <w:lang w:bidi="ar-DZ"/>
        </w:rPr>
      </w:pPr>
      <w:r w:rsidRPr="00F05355">
        <w:rPr>
          <w:rFonts w:ascii="Traditional Arabic" w:hAnsi="Traditional Arabic" w:cs="Traditional Arabic"/>
          <w:sz w:val="28"/>
          <w:szCs w:val="28"/>
          <w:rtl/>
          <w:lang w:bidi="ar-DZ"/>
        </w:rPr>
        <w:t>القـــــــرآن الكريم برواية ورش عن نافع.</w:t>
      </w:r>
    </w:p>
    <w:p w:rsidR="00592279" w:rsidRPr="00BA2D22" w:rsidRDefault="00592279" w:rsidP="00592279">
      <w:pPr>
        <w:spacing w:after="0" w:line="360" w:lineRule="auto"/>
        <w:ind w:left="-1136"/>
        <w:jc w:val="both"/>
        <w:rPr>
          <w:rFonts w:ascii="Traditional Arabic" w:hAnsi="Traditional Arabic" w:cs="Traditional Arabic"/>
          <w:b/>
          <w:bCs/>
          <w:sz w:val="28"/>
          <w:szCs w:val="28"/>
          <w:u w:val="single"/>
          <w:rtl/>
          <w:lang w:bidi="ar-DZ"/>
        </w:rPr>
      </w:pPr>
      <w:r w:rsidRPr="00BA2D22">
        <w:rPr>
          <w:rFonts w:ascii="Traditional Arabic" w:hAnsi="Traditional Arabic" w:cs="Traditional Arabic"/>
          <w:b/>
          <w:bCs/>
          <w:sz w:val="28"/>
          <w:szCs w:val="28"/>
          <w:u w:val="single"/>
          <w:rtl/>
          <w:lang w:bidi="ar-DZ"/>
        </w:rPr>
        <w:t>أولا:المصادر والمراجع:</w:t>
      </w:r>
    </w:p>
    <w:p w:rsidR="00091191" w:rsidRPr="00F05355" w:rsidRDefault="00091191" w:rsidP="00091191">
      <w:pPr>
        <w:pStyle w:val="FootnoteText"/>
        <w:numPr>
          <w:ilvl w:val="0"/>
          <w:numId w:val="23"/>
        </w:numPr>
        <w:jc w:val="both"/>
        <w:rPr>
          <w:rFonts w:ascii="Traditional Arabic" w:hAnsi="Traditional Arabic" w:cs="Traditional Arabic"/>
          <w:sz w:val="28"/>
          <w:szCs w:val="28"/>
        </w:rPr>
      </w:pPr>
      <w:r w:rsidRPr="00F05355">
        <w:rPr>
          <w:rFonts w:ascii="Traditional Arabic" w:hAnsi="Traditional Arabic" w:cs="Traditional Arabic"/>
          <w:sz w:val="28"/>
          <w:szCs w:val="28"/>
          <w:rtl/>
        </w:rPr>
        <w:t>أحمد زغب، رواية ليلة هروب فجرة، دار سامي للطباعة والنشر والتوزيع، الوادي، 2017</w:t>
      </w:r>
      <w:r w:rsidR="0005230E" w:rsidRPr="00F05355">
        <w:rPr>
          <w:rFonts w:ascii="Traditional Arabic" w:hAnsi="Traditional Arabic" w:cs="Traditional Arabic"/>
          <w:sz w:val="28"/>
          <w:szCs w:val="28"/>
          <w:rtl/>
        </w:rPr>
        <w:t>.</w:t>
      </w:r>
    </w:p>
    <w:p w:rsidR="00CC5561" w:rsidRPr="00F05355" w:rsidRDefault="00592279" w:rsidP="00FA1C1B">
      <w:pPr>
        <w:pStyle w:val="FootnoteText"/>
        <w:numPr>
          <w:ilvl w:val="0"/>
          <w:numId w:val="23"/>
        </w:numPr>
        <w:jc w:val="both"/>
        <w:rPr>
          <w:rFonts w:ascii="Traditional Arabic" w:hAnsi="Traditional Arabic" w:cs="Traditional Arabic"/>
          <w:sz w:val="28"/>
          <w:szCs w:val="28"/>
          <w:rtl/>
        </w:rPr>
      </w:pPr>
      <w:r w:rsidRPr="00F05355">
        <w:rPr>
          <w:rFonts w:ascii="Traditional Arabic" w:hAnsi="Traditional Arabic" w:cs="Traditional Arabic"/>
          <w:sz w:val="28"/>
          <w:szCs w:val="28"/>
          <w:rtl/>
        </w:rPr>
        <w:t xml:space="preserve">عبد القادر الرباعي، تحولات النقد الثقافي، دار جرير للنشر والتوزيع، ط 1، عمان الأردن </w:t>
      </w:r>
      <w:r w:rsidR="00CC5561" w:rsidRPr="00F05355">
        <w:rPr>
          <w:rFonts w:ascii="Traditional Arabic" w:hAnsi="Traditional Arabic" w:cs="Traditional Arabic"/>
          <w:sz w:val="28"/>
          <w:szCs w:val="28"/>
          <w:rtl/>
        </w:rPr>
        <w:t>.</w:t>
      </w:r>
    </w:p>
    <w:p w:rsidR="00592279" w:rsidRPr="00F05355" w:rsidRDefault="00592279" w:rsidP="002E5A08">
      <w:pPr>
        <w:pStyle w:val="FootnoteText"/>
        <w:numPr>
          <w:ilvl w:val="0"/>
          <w:numId w:val="23"/>
        </w:numPr>
        <w:jc w:val="both"/>
        <w:rPr>
          <w:rFonts w:ascii="Traditional Arabic" w:hAnsi="Traditional Arabic" w:cs="Traditional Arabic"/>
          <w:sz w:val="28"/>
          <w:szCs w:val="28"/>
          <w:rtl/>
          <w:lang w:bidi="ar-DZ"/>
        </w:rPr>
      </w:pPr>
      <w:r w:rsidRPr="00F05355">
        <w:rPr>
          <w:rFonts w:ascii="Traditional Arabic" w:hAnsi="Traditional Arabic" w:cs="Traditional Arabic"/>
          <w:sz w:val="28"/>
          <w:szCs w:val="28"/>
          <w:rtl/>
        </w:rPr>
        <w:t>مهدي المخزومي، إبراهيم السامرائي</w:t>
      </w:r>
      <w:r w:rsidR="002E5A08">
        <w:rPr>
          <w:rFonts w:ascii="Traditional Arabic" w:hAnsi="Traditional Arabic" w:cs="Traditional Arabic"/>
          <w:sz w:val="28"/>
          <w:szCs w:val="28"/>
          <w:rtl/>
        </w:rPr>
        <w:t>، ج 4، دار مكتبة الهلال، دط، دس</w:t>
      </w:r>
      <w:r w:rsidR="002E5A08">
        <w:rPr>
          <w:rFonts w:ascii="Traditional Arabic" w:hAnsi="Traditional Arabic" w:cs="Traditional Arabic" w:hint="cs"/>
          <w:sz w:val="28"/>
          <w:szCs w:val="28"/>
          <w:rtl/>
        </w:rPr>
        <w:t>.</w:t>
      </w:r>
      <w:r w:rsidRPr="00F05355">
        <w:rPr>
          <w:rFonts w:ascii="Traditional Arabic" w:hAnsi="Traditional Arabic" w:cs="Traditional Arabic"/>
          <w:sz w:val="28"/>
          <w:szCs w:val="28"/>
          <w:rtl/>
        </w:rPr>
        <w:t xml:space="preserve"> </w:t>
      </w:r>
    </w:p>
    <w:p w:rsidR="00592279" w:rsidRPr="00F05355" w:rsidRDefault="00592279" w:rsidP="00FA1C1B">
      <w:pPr>
        <w:pStyle w:val="FootnoteText"/>
        <w:numPr>
          <w:ilvl w:val="0"/>
          <w:numId w:val="23"/>
        </w:numPr>
        <w:jc w:val="both"/>
        <w:rPr>
          <w:rFonts w:ascii="Traditional Arabic" w:hAnsi="Traditional Arabic" w:cs="Traditional Arabic"/>
          <w:sz w:val="28"/>
          <w:szCs w:val="28"/>
          <w:rtl/>
        </w:rPr>
      </w:pPr>
      <w:r w:rsidRPr="00F05355">
        <w:rPr>
          <w:rFonts w:ascii="Traditional Arabic" w:hAnsi="Traditional Arabic" w:cs="Traditional Arabic"/>
          <w:sz w:val="28"/>
          <w:szCs w:val="28"/>
          <w:rtl/>
        </w:rPr>
        <w:t xml:space="preserve">صلاح قنصوة، تمارين في النقد الثقافي، دار ميريت القاهرة، ط 1، 2007 </w:t>
      </w:r>
      <w:r w:rsidR="00CC5561" w:rsidRPr="00F05355">
        <w:rPr>
          <w:rFonts w:ascii="Traditional Arabic" w:hAnsi="Traditional Arabic" w:cs="Traditional Arabic"/>
          <w:sz w:val="28"/>
          <w:szCs w:val="28"/>
          <w:rtl/>
        </w:rPr>
        <w:t>.</w:t>
      </w:r>
    </w:p>
    <w:p w:rsidR="00CC5561" w:rsidRPr="00F05355" w:rsidRDefault="00CC5561" w:rsidP="00FA1C1B">
      <w:pPr>
        <w:pStyle w:val="FootnoteText"/>
        <w:numPr>
          <w:ilvl w:val="0"/>
          <w:numId w:val="23"/>
        </w:numPr>
        <w:rPr>
          <w:rFonts w:ascii="Traditional Arabic" w:hAnsi="Traditional Arabic" w:cs="Traditional Arabic"/>
          <w:sz w:val="28"/>
          <w:szCs w:val="28"/>
          <w:rtl/>
          <w:lang w:bidi="ar-DZ"/>
        </w:rPr>
      </w:pPr>
      <w:r w:rsidRPr="00F05355">
        <w:rPr>
          <w:rFonts w:ascii="Traditional Arabic" w:hAnsi="Traditional Arabic" w:cs="Traditional Arabic"/>
          <w:sz w:val="28"/>
          <w:szCs w:val="28"/>
          <w:rtl/>
          <w:lang w:bidi="ar-DZ"/>
        </w:rPr>
        <w:t>هاشم صالح مناع:بدايات في النقد الأدبي، دار الفكر العربي –بيروت-.، ط 1، 1994.</w:t>
      </w:r>
    </w:p>
    <w:p w:rsidR="00CC5561" w:rsidRPr="00F05355" w:rsidRDefault="00CC5561" w:rsidP="00FA1C1B">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عروة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عمر، دروس</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الأدبي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القديم</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أشكاله</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وصوره</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ومناهج</w:t>
      </w:r>
      <w:r w:rsidRPr="00F05355">
        <w:rPr>
          <w:rFonts w:ascii="Traditional Arabic" w:hAnsi="Traditional Arabic" w:cs="Traditional Arabic"/>
          <w:sz w:val="28"/>
          <w:szCs w:val="28"/>
          <w:rtl/>
          <w:lang w:bidi="ar-DZ"/>
        </w:rPr>
        <w:t>ه,</w:t>
      </w:r>
      <w:r w:rsidRPr="00F05355">
        <w:rPr>
          <w:rFonts w:ascii="Traditional Arabic" w:hAnsi="Traditional Arabic" w:cs="Traditional Arabic"/>
          <w:sz w:val="28"/>
          <w:szCs w:val="28"/>
          <w:rtl/>
        </w:rPr>
        <w:t xml:space="preserve"> ديوان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المطبوعات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الجامعية، ط5, 2010.</w:t>
      </w:r>
    </w:p>
    <w:p w:rsidR="00CC5561" w:rsidRPr="00F05355" w:rsidRDefault="00CC5561" w:rsidP="00FA1C1B">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lang w:bidi="ar-DZ"/>
        </w:rPr>
        <w:t xml:space="preserve">محمد عبد المطلب,، </w:t>
      </w:r>
      <w:r w:rsidRPr="00F05355">
        <w:rPr>
          <w:rFonts w:ascii="Traditional Arabic" w:hAnsi="Traditional Arabic" w:cs="Traditional Arabic"/>
          <w:sz w:val="28"/>
          <w:szCs w:val="28"/>
          <w:rtl/>
        </w:rPr>
        <w:t>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الأدبي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الهيئة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العامة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لقصور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الثقافة، دار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القاهرة، ط</w:t>
      </w:r>
      <w:r w:rsidRPr="00F05355">
        <w:rPr>
          <w:rFonts w:ascii="Traditional Arabic" w:hAnsi="Traditional Arabic" w:cs="Traditional Arabic"/>
          <w:sz w:val="28"/>
          <w:szCs w:val="28"/>
        </w:rPr>
        <w:t xml:space="preserve"> 1</w:t>
      </w:r>
      <w:r w:rsidRPr="00F05355">
        <w:rPr>
          <w:rFonts w:ascii="Traditional Arabic" w:hAnsi="Traditional Arabic" w:cs="Traditional Arabic"/>
          <w:sz w:val="28"/>
          <w:szCs w:val="28"/>
          <w:rtl/>
        </w:rPr>
        <w:t>، 2003 .</w:t>
      </w:r>
    </w:p>
    <w:p w:rsidR="00CC5561" w:rsidRPr="00F05355" w:rsidRDefault="00CC5561" w:rsidP="002E5A08">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مالك</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بن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نبي، مشكلة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فصل</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الحرفية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الثقافة، تر:عبد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الصبور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شاهين، دار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الفكر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الجزائر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ط</w:t>
      </w:r>
      <w:r w:rsidRPr="00F05355">
        <w:rPr>
          <w:rFonts w:ascii="Traditional Arabic" w:hAnsi="Traditional Arabic" w:cs="Traditional Arabic"/>
          <w:sz w:val="28"/>
          <w:szCs w:val="28"/>
        </w:rPr>
        <w:t xml:space="preserve"> 2</w:t>
      </w:r>
      <w:r w:rsidRPr="00F05355">
        <w:rPr>
          <w:rFonts w:ascii="Traditional Arabic" w:hAnsi="Traditional Arabic" w:cs="Traditional Arabic"/>
          <w:sz w:val="28"/>
          <w:szCs w:val="28"/>
          <w:rtl/>
          <w:lang w:bidi="ar-DZ"/>
        </w:rPr>
        <w:t>,</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2002</w:t>
      </w:r>
      <w:r w:rsidR="002E5A08">
        <w:rPr>
          <w:rFonts w:ascii="Traditional Arabic" w:hAnsi="Traditional Arabic" w:cs="Traditional Arabic" w:hint="cs"/>
          <w:sz w:val="28"/>
          <w:szCs w:val="28"/>
          <w:rtl/>
        </w:rPr>
        <w:t>.</w:t>
      </w:r>
    </w:p>
    <w:p w:rsidR="00CC5561" w:rsidRPr="00F05355" w:rsidRDefault="00CC5561" w:rsidP="00FA1C1B">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 xml:space="preserve">ميشل تومس واخرون، نظرية الثقافة، تر علي الصاوي، مج الفاروق يونس، عالم المعرفة الكويت، د ط، 1997 </w:t>
      </w:r>
    </w:p>
    <w:p w:rsidR="00CC5561" w:rsidRPr="00F05355" w:rsidRDefault="00CC5561" w:rsidP="00FA1C1B">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بياربورديو، الهيمنة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الذكورية، تر، سليمان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قعفراني، المنظمة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العامة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للترجمة، بيروت، ط، 2009.</w:t>
      </w:r>
    </w:p>
    <w:p w:rsidR="00CC5561" w:rsidRPr="00F05355" w:rsidRDefault="00CC5561" w:rsidP="00FA1C1B">
      <w:pPr>
        <w:pStyle w:val="FootnoteText"/>
        <w:numPr>
          <w:ilvl w:val="0"/>
          <w:numId w:val="23"/>
        </w:numPr>
        <w:rPr>
          <w:rFonts w:ascii="Traditional Arabic" w:hAnsi="Traditional Arabic" w:cs="Traditional Arabic"/>
          <w:sz w:val="28"/>
          <w:szCs w:val="28"/>
          <w:rtl/>
          <w:lang w:val="fr-FR"/>
        </w:rPr>
      </w:pPr>
      <w:r w:rsidRPr="00F05355">
        <w:rPr>
          <w:rFonts w:ascii="Traditional Arabic" w:hAnsi="Traditional Arabic" w:cs="Traditional Arabic"/>
          <w:sz w:val="28"/>
          <w:szCs w:val="28"/>
          <w:rtl/>
        </w:rPr>
        <w:t>الزمخشري، أساس</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البلاغة، دار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المعرفة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للطباعة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 xml:space="preserve">والنشر، بيروت، ط1، </w:t>
      </w:r>
      <w:r w:rsidRPr="00F05355">
        <w:rPr>
          <w:rFonts w:ascii="Traditional Arabic" w:hAnsi="Traditional Arabic" w:cs="Traditional Arabic"/>
          <w:sz w:val="28"/>
          <w:szCs w:val="28"/>
          <w:rtl/>
          <w:lang w:val="fr-FR"/>
        </w:rPr>
        <w:t>1979</w:t>
      </w:r>
    </w:p>
    <w:p w:rsidR="00CC5561" w:rsidRPr="00F05355" w:rsidRDefault="00CC5561" w:rsidP="00FA1C1B">
      <w:pPr>
        <w:pStyle w:val="FootnoteText"/>
        <w:numPr>
          <w:ilvl w:val="0"/>
          <w:numId w:val="23"/>
        </w:numPr>
        <w:rPr>
          <w:rFonts w:ascii="Traditional Arabic" w:hAnsi="Traditional Arabic" w:cs="Traditional Arabic"/>
          <w:sz w:val="28"/>
          <w:szCs w:val="28"/>
          <w:rtl/>
          <w:lang w:bidi="ar-DZ"/>
        </w:rPr>
      </w:pPr>
      <w:r w:rsidRPr="00F05355">
        <w:rPr>
          <w:rFonts w:ascii="Traditional Arabic" w:hAnsi="Traditional Arabic" w:cs="Traditional Arabic"/>
          <w:sz w:val="28"/>
          <w:szCs w:val="28"/>
          <w:rtl/>
        </w:rPr>
        <w:t>عبد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الله</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إبراهيم</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واخرون، معرفة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الآخر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مدخل</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إلى</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مناهج</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النقدية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الحديثة، المركز</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العربي، ط</w:t>
      </w:r>
      <w:r w:rsidRPr="00F05355">
        <w:rPr>
          <w:rFonts w:ascii="Traditional Arabic" w:hAnsi="Traditional Arabic" w:cs="Traditional Arabic"/>
          <w:sz w:val="28"/>
          <w:szCs w:val="28"/>
        </w:rPr>
        <w:t xml:space="preserve"> 2</w:t>
      </w:r>
      <w:r w:rsidRPr="00F05355">
        <w:rPr>
          <w:rFonts w:ascii="Traditional Arabic" w:hAnsi="Traditional Arabic" w:cs="Traditional Arabic"/>
          <w:sz w:val="28"/>
          <w:szCs w:val="28"/>
          <w:rtl/>
        </w:rPr>
        <w:t>، 1986</w:t>
      </w:r>
      <w:r w:rsidRPr="00F05355">
        <w:rPr>
          <w:rFonts w:ascii="Traditional Arabic" w:hAnsi="Traditional Arabic" w:cs="Traditional Arabic"/>
          <w:sz w:val="28"/>
          <w:szCs w:val="28"/>
          <w:rtl/>
          <w:lang w:bidi="ar-DZ"/>
        </w:rPr>
        <w:t>، المغرب</w:t>
      </w:r>
      <w:r w:rsidR="00FA1C1B" w:rsidRPr="00F05355">
        <w:rPr>
          <w:rFonts w:ascii="Traditional Arabic" w:hAnsi="Traditional Arabic" w:cs="Traditional Arabic"/>
          <w:sz w:val="28"/>
          <w:szCs w:val="28"/>
          <w:rtl/>
          <w:lang w:bidi="ar-DZ"/>
        </w:rPr>
        <w:t>.</w:t>
      </w:r>
    </w:p>
    <w:p w:rsidR="00CC5561" w:rsidRPr="00F05355" w:rsidRDefault="00CC5561" w:rsidP="00FA1C1B">
      <w:pPr>
        <w:pStyle w:val="ListParagraph"/>
        <w:numPr>
          <w:ilvl w:val="0"/>
          <w:numId w:val="23"/>
        </w:numPr>
        <w:rPr>
          <w:rFonts w:ascii="Traditional Arabic" w:hAnsi="Traditional Arabic" w:cs="Traditional Arabic"/>
          <w:sz w:val="24"/>
          <w:szCs w:val="24"/>
        </w:rPr>
      </w:pPr>
      <w:r w:rsidRPr="00F05355">
        <w:rPr>
          <w:rFonts w:ascii="Traditional Arabic" w:hAnsi="Traditional Arabic" w:cs="Traditional Arabic"/>
          <w:sz w:val="28"/>
          <w:szCs w:val="28"/>
          <w:rtl/>
        </w:rPr>
        <w:t>محمد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مفتاح، النص</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القراءة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إلى</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التنظير، شركة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للنش</w:t>
      </w:r>
      <w:r w:rsidRPr="00F05355">
        <w:rPr>
          <w:rFonts w:ascii="Traditional Arabic" w:hAnsi="Traditional Arabic" w:cs="Traditional Arabic"/>
          <w:sz w:val="28"/>
          <w:szCs w:val="28"/>
          <w:rtl/>
          <w:lang w:bidi="ar-DZ"/>
        </w:rPr>
        <w:t>ر</w:t>
      </w:r>
      <w:r w:rsidRPr="00F05355">
        <w:rPr>
          <w:rFonts w:ascii="Traditional Arabic" w:hAnsi="Traditional Arabic" w:cs="Traditional Arabic"/>
          <w:sz w:val="28"/>
          <w:szCs w:val="28"/>
          <w:rtl/>
        </w:rPr>
        <w:t>، مغرب، ط1، 2000</w:t>
      </w:r>
      <w:r w:rsidR="00FA1C1B" w:rsidRPr="00F05355">
        <w:rPr>
          <w:rFonts w:ascii="Traditional Arabic" w:hAnsi="Traditional Arabic" w:cs="Traditional Arabic"/>
          <w:sz w:val="28"/>
          <w:szCs w:val="28"/>
          <w:rtl/>
        </w:rPr>
        <w:t>.</w:t>
      </w:r>
      <w:r w:rsidRPr="00F05355">
        <w:rPr>
          <w:rFonts w:ascii="Traditional Arabic" w:hAnsi="Traditional Arabic" w:cs="Traditional Arabic"/>
          <w:sz w:val="28"/>
          <w:szCs w:val="28"/>
          <w:rtl/>
        </w:rPr>
        <w:t xml:space="preserve"> </w:t>
      </w:r>
    </w:p>
    <w:p w:rsidR="00FA1C1B" w:rsidRPr="00F05355" w:rsidRDefault="00CC5561" w:rsidP="00FA1C1B">
      <w:pPr>
        <w:pStyle w:val="FootnoteText"/>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أحمد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يوسف</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عبد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الفتاح، لسانيات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الخطاب</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وأنساق</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ثقافية، دار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منشور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 xml:space="preserve">الاختلاف، </w:t>
      </w:r>
      <w:r w:rsidR="00FA1C1B" w:rsidRPr="00F05355">
        <w:rPr>
          <w:rFonts w:ascii="Traditional Arabic" w:hAnsi="Traditional Arabic" w:cs="Traditional Arabic"/>
          <w:sz w:val="28"/>
          <w:szCs w:val="28"/>
          <w:rtl/>
        </w:rPr>
        <w:t>.</w:t>
      </w:r>
    </w:p>
    <w:p w:rsidR="00FA1C1B" w:rsidRPr="00F05355" w:rsidRDefault="00FA1C1B" w:rsidP="00FA1C1B">
      <w:pPr>
        <w:pStyle w:val="ListParagraph"/>
        <w:numPr>
          <w:ilvl w:val="0"/>
          <w:numId w:val="23"/>
        </w:numPr>
        <w:rPr>
          <w:rFonts w:ascii="Traditional Arabic" w:hAnsi="Traditional Arabic" w:cs="Traditional Arabic"/>
          <w:sz w:val="28"/>
          <w:szCs w:val="28"/>
        </w:rPr>
      </w:pPr>
      <w:r w:rsidRPr="00F05355">
        <w:rPr>
          <w:rFonts w:ascii="Traditional Arabic" w:hAnsi="Traditional Arabic" w:cs="Traditional Arabic"/>
          <w:sz w:val="24"/>
          <w:szCs w:val="24"/>
          <w:rtl/>
          <w:lang w:bidi="ar-DZ"/>
        </w:rPr>
        <w:t>هاشم صالح مناع:بدايات في النقد الأدبي، دار الفكر العربي –بيروت-.، ط 1، 1994</w:t>
      </w:r>
    </w:p>
    <w:p w:rsidR="00FA1C1B" w:rsidRPr="00F05355" w:rsidRDefault="00FA1C1B" w:rsidP="00FA1C1B">
      <w:pPr>
        <w:pStyle w:val="ListParagraph"/>
        <w:numPr>
          <w:ilvl w:val="0"/>
          <w:numId w:val="23"/>
        </w:numPr>
        <w:rPr>
          <w:rFonts w:ascii="Traditional Arabic" w:hAnsi="Traditional Arabic" w:cs="Traditional Arabic"/>
          <w:sz w:val="28"/>
          <w:szCs w:val="28"/>
        </w:rPr>
      </w:pPr>
      <w:r w:rsidRPr="00F05355">
        <w:rPr>
          <w:rFonts w:ascii="Traditional Arabic" w:hAnsi="Traditional Arabic" w:cs="Traditional Arabic"/>
          <w:sz w:val="28"/>
          <w:szCs w:val="28"/>
          <w:rtl/>
        </w:rPr>
        <w:t>عروة عمر، دروس في النقد الأدبي القديم أشكاله وصوره ومناهجه, ديوان المطبوعات الجامعية، ط5, 2010</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محمد عبد المطلب,، النقد الأدبي الهيئة العامة لقصور الثقافة، دار القاهرة، ط 1، 2003 .</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مالك بن نبي، مشكلة الثقافة فصل الحرفية في الثقافة، تر:عبد الصبور شاهين، دار الفكر الجزائر ط 2, 2002،</w:t>
      </w:r>
    </w:p>
    <w:p w:rsidR="00091191" w:rsidRPr="00F05355" w:rsidRDefault="00091191" w:rsidP="00091191">
      <w:pPr>
        <w:pStyle w:val="ListParagraph"/>
        <w:numPr>
          <w:ilvl w:val="0"/>
          <w:numId w:val="23"/>
        </w:numPr>
        <w:rPr>
          <w:rFonts w:ascii="Traditional Arabic" w:hAnsi="Traditional Arabic" w:cs="Traditional Arabic"/>
          <w:sz w:val="28"/>
          <w:szCs w:val="28"/>
        </w:rPr>
      </w:pPr>
      <w:r w:rsidRPr="00F05355">
        <w:rPr>
          <w:rFonts w:ascii="Traditional Arabic" w:hAnsi="Traditional Arabic" w:cs="Traditional Arabic"/>
          <w:sz w:val="28"/>
          <w:szCs w:val="28"/>
          <w:rtl/>
        </w:rPr>
        <w:t>عبد الله الغدامي، النقد الثقافي في قراءة في الأنساق الثقافية، دار المركز الثقافي العربي المغرب، ط: 3: 2005،</w:t>
      </w:r>
    </w:p>
    <w:p w:rsidR="00091191" w:rsidRPr="00F05355" w:rsidRDefault="00091191" w:rsidP="00091191">
      <w:pPr>
        <w:pStyle w:val="ListParagraph"/>
        <w:numPr>
          <w:ilvl w:val="0"/>
          <w:numId w:val="23"/>
        </w:numPr>
        <w:rPr>
          <w:rFonts w:ascii="Traditional Arabic" w:hAnsi="Traditional Arabic" w:cs="Traditional Arabic"/>
          <w:sz w:val="28"/>
          <w:szCs w:val="28"/>
        </w:rPr>
      </w:pPr>
      <w:r w:rsidRPr="00F05355">
        <w:rPr>
          <w:rFonts w:ascii="Traditional Arabic" w:hAnsi="Traditional Arabic" w:cs="Traditional Arabic"/>
          <w:sz w:val="28"/>
          <w:szCs w:val="28"/>
          <w:rtl/>
        </w:rPr>
        <w:t xml:space="preserve">ميشل تومس واخرون، نظرية الثقافة، تر علي الصاوي، مج الفاروق يونس، عالم المعرفة الكويت، د ط، 1997.  </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بياربورديو، الهيمنة الذكورية، تر، سليمان قعفراني، المنظمة العامة للترجمة، بيروت، ط، 2009.</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الزمخشري، أساس البلاغة، دار المعرفة للطباعة والنشر، بيروت، ط1، 197.</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لويس معلوف، المنجد في اللعة والإعلام، دار الشروط، ط 3، بيروت، 2002 .</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جميل حمداوي، نحو نظرية أدبية ونقدية جديدة، )نظريات الأنساق المتعددة(، الألوكة للنشر، ط 4</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lastRenderedPageBreak/>
        <w:t>جمال منجاح، الأنساق الثقافية وقضايا الهامش.</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عبد الله إبراهيم واخرون، معرفة الآخر مدخل إلى مناهج النقدية الحديثة، المركز الثقافي العربي، ط 2، 1986، المغرب.</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عبد الله الغدامي، قراءة في الأنساق الثقافية.</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أحمد يوسف عبد الفتاح، لسانيات الخطاب وأنساق ثقافية، دار منشور الاختلاف.</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صلاح فنصوة، تمارين في النقد الثقافي، الهيئة المصرية العامة للكتاب، مكتبة الأسرة، القاهرة، 2007.</w:t>
      </w:r>
    </w:p>
    <w:p w:rsidR="00091191" w:rsidRPr="00F05355" w:rsidRDefault="00091191" w:rsidP="00091191">
      <w:pPr>
        <w:pStyle w:val="ListParagraph"/>
        <w:numPr>
          <w:ilvl w:val="0"/>
          <w:numId w:val="23"/>
        </w:numPr>
        <w:rPr>
          <w:rFonts w:ascii="Traditional Arabic" w:hAnsi="Traditional Arabic" w:cs="Traditional Arabic"/>
          <w:sz w:val="28"/>
          <w:szCs w:val="28"/>
          <w:rtl/>
        </w:rPr>
      </w:pPr>
      <w:r w:rsidRPr="00F05355">
        <w:rPr>
          <w:rFonts w:ascii="Traditional Arabic" w:hAnsi="Traditional Arabic" w:cs="Traditional Arabic"/>
          <w:sz w:val="28"/>
          <w:szCs w:val="28"/>
          <w:rtl/>
        </w:rPr>
        <w:t>عبد القادر الرباعي، جماليات في النقد الثقافي رؤية جدلية جديدة، دار جرير للنشر والتوزيع، 2015.</w:t>
      </w:r>
    </w:p>
    <w:p w:rsidR="0005230E" w:rsidRDefault="00091191" w:rsidP="00091191">
      <w:pPr>
        <w:pStyle w:val="ListParagraph"/>
        <w:numPr>
          <w:ilvl w:val="0"/>
          <w:numId w:val="23"/>
        </w:numPr>
        <w:rPr>
          <w:rFonts w:ascii="Traditional Arabic" w:hAnsi="Traditional Arabic" w:cs="Traditional Arabic"/>
          <w:sz w:val="28"/>
          <w:szCs w:val="28"/>
        </w:rPr>
      </w:pPr>
      <w:r w:rsidRPr="00F05355">
        <w:rPr>
          <w:rFonts w:ascii="Traditional Arabic" w:hAnsi="Traditional Arabic" w:cs="Traditional Arabic"/>
          <w:sz w:val="28"/>
          <w:szCs w:val="28"/>
          <w:rtl/>
        </w:rPr>
        <w:t>ميجان الرويلي، سعد البازعي، دليل الناقد الأدبي مركز الثقافي العربي، ط 3، 2002.</w:t>
      </w:r>
    </w:p>
    <w:p w:rsidR="00BA2D22" w:rsidRDefault="00BA2D22" w:rsidP="00BA2D22">
      <w:pPr>
        <w:pStyle w:val="ListParagraph"/>
        <w:ind w:left="360"/>
        <w:rPr>
          <w:rFonts w:ascii="Traditional Arabic" w:hAnsi="Traditional Arabic" w:cs="Traditional Arabic"/>
          <w:b/>
          <w:bCs/>
          <w:sz w:val="32"/>
          <w:szCs w:val="32"/>
          <w:u w:val="single"/>
          <w:rtl/>
        </w:rPr>
      </w:pPr>
      <w:r w:rsidRPr="00BA2D22">
        <w:rPr>
          <w:rFonts w:ascii="Traditional Arabic" w:hAnsi="Traditional Arabic" w:cs="Traditional Arabic" w:hint="cs"/>
          <w:b/>
          <w:bCs/>
          <w:sz w:val="32"/>
          <w:szCs w:val="32"/>
          <w:u w:val="single"/>
          <w:rtl/>
        </w:rPr>
        <w:t>ثانيا: المعاجم:</w:t>
      </w:r>
    </w:p>
    <w:p w:rsidR="00BA2D22" w:rsidRPr="00F05355" w:rsidRDefault="00BA2D22" w:rsidP="00BA2D22">
      <w:pPr>
        <w:pStyle w:val="ListParagraph"/>
        <w:numPr>
          <w:ilvl w:val="0"/>
          <w:numId w:val="31"/>
        </w:numPr>
        <w:rPr>
          <w:rFonts w:ascii="Traditional Arabic" w:hAnsi="Traditional Arabic" w:cs="Traditional Arabic"/>
          <w:sz w:val="28"/>
          <w:szCs w:val="28"/>
          <w:rtl/>
        </w:rPr>
      </w:pPr>
      <w:r w:rsidRPr="00F05355">
        <w:rPr>
          <w:rFonts w:ascii="Traditional Arabic" w:hAnsi="Traditional Arabic" w:cs="Traditional Arabic"/>
          <w:sz w:val="28"/>
          <w:szCs w:val="28"/>
          <w:rtl/>
        </w:rPr>
        <w:t>سمير سعيد حجازي، قاموس مصطلحات النقد الأدبي المعاصر، دار الافاق العربية، ط1, 2001 .</w:t>
      </w:r>
    </w:p>
    <w:p w:rsidR="00BA2D22" w:rsidRPr="00F05355" w:rsidRDefault="00BA2D22" w:rsidP="00BA2D22">
      <w:pPr>
        <w:pStyle w:val="FootnoteText"/>
        <w:numPr>
          <w:ilvl w:val="0"/>
          <w:numId w:val="31"/>
        </w:numPr>
        <w:rPr>
          <w:rFonts w:ascii="Traditional Arabic" w:hAnsi="Traditional Arabic" w:cs="Traditional Arabic"/>
          <w:sz w:val="28"/>
          <w:szCs w:val="28"/>
          <w:rtl/>
          <w:lang w:bidi="ar-DZ"/>
        </w:rPr>
      </w:pPr>
      <w:r w:rsidRPr="00F05355">
        <w:rPr>
          <w:rFonts w:ascii="Traditional Arabic" w:hAnsi="Traditional Arabic" w:cs="Traditional Arabic"/>
          <w:sz w:val="28"/>
          <w:szCs w:val="28"/>
          <w:rtl/>
        </w:rPr>
        <w:t>لويس</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معلوف، المنجد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اللعة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والإعلام، دار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الشروط، ط</w:t>
      </w:r>
      <w:r w:rsidRPr="00F05355">
        <w:rPr>
          <w:rFonts w:ascii="Traditional Arabic" w:hAnsi="Traditional Arabic" w:cs="Traditional Arabic"/>
          <w:sz w:val="28"/>
          <w:szCs w:val="28"/>
        </w:rPr>
        <w:t xml:space="preserve"> 3</w:t>
      </w:r>
      <w:r w:rsidRPr="00F05355">
        <w:rPr>
          <w:rFonts w:ascii="Traditional Arabic" w:hAnsi="Traditional Arabic" w:cs="Traditional Arabic"/>
          <w:sz w:val="28"/>
          <w:szCs w:val="28"/>
          <w:rtl/>
        </w:rPr>
        <w:t>، بيروت، 2002 .</w:t>
      </w:r>
    </w:p>
    <w:p w:rsidR="00BA2D22" w:rsidRPr="00F05355" w:rsidRDefault="00BA2D22" w:rsidP="00BA2D22">
      <w:pPr>
        <w:pStyle w:val="FootnoteText"/>
        <w:numPr>
          <w:ilvl w:val="0"/>
          <w:numId w:val="31"/>
        </w:numPr>
        <w:rPr>
          <w:rFonts w:ascii="Traditional Arabic" w:hAnsi="Traditional Arabic" w:cs="Traditional Arabic"/>
          <w:sz w:val="28"/>
          <w:szCs w:val="28"/>
          <w:lang w:bidi="ar-DZ"/>
        </w:rPr>
      </w:pPr>
      <w:r w:rsidRPr="00F05355">
        <w:rPr>
          <w:rFonts w:ascii="Traditional Arabic" w:hAnsi="Traditional Arabic" w:cs="Traditional Arabic"/>
          <w:sz w:val="28"/>
          <w:szCs w:val="28"/>
          <w:rtl/>
        </w:rPr>
        <w:t>القاهرية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مجمع</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اللغة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العربية، معجم</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الوسيط، مكتبة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الشروق</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الدولية، القاهرة، ط 2004, 4.</w:t>
      </w:r>
    </w:p>
    <w:p w:rsidR="00BA2D22" w:rsidRDefault="00BA2D22" w:rsidP="00BA2D22">
      <w:pPr>
        <w:pStyle w:val="ListParagraph"/>
        <w:numPr>
          <w:ilvl w:val="0"/>
          <w:numId w:val="31"/>
        </w:numPr>
        <w:spacing w:after="0" w:line="360" w:lineRule="auto"/>
        <w:jc w:val="both"/>
        <w:rPr>
          <w:rFonts w:ascii="Traditional Arabic" w:hAnsi="Traditional Arabic" w:cs="Traditional Arabic"/>
          <w:sz w:val="28"/>
          <w:szCs w:val="28"/>
        </w:rPr>
      </w:pPr>
      <w:r w:rsidRPr="00F05355">
        <w:rPr>
          <w:rFonts w:ascii="Traditional Arabic" w:hAnsi="Traditional Arabic" w:cs="Traditional Arabic"/>
          <w:sz w:val="28"/>
          <w:szCs w:val="28"/>
          <w:rtl/>
        </w:rPr>
        <w:t>مجدي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وهبة، معجم</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المصطلحات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العربية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اللغة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والأدب، مكتبة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لبنان، ساحة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رياض</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الصلح</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بيروت.</w:t>
      </w:r>
    </w:p>
    <w:p w:rsidR="000F39ED" w:rsidRDefault="000F39ED" w:rsidP="000F39ED">
      <w:pPr>
        <w:pStyle w:val="ListParagraph"/>
        <w:numPr>
          <w:ilvl w:val="0"/>
          <w:numId w:val="31"/>
        </w:numPr>
        <w:rPr>
          <w:rFonts w:ascii="Traditional Arabic" w:hAnsi="Traditional Arabic" w:cs="Traditional Arabic"/>
          <w:sz w:val="28"/>
          <w:szCs w:val="28"/>
        </w:rPr>
      </w:pPr>
      <w:r w:rsidRPr="00BA2D22">
        <w:rPr>
          <w:rFonts w:ascii="Traditional Arabic" w:hAnsi="Traditional Arabic" w:cs="Traditional Arabic"/>
          <w:sz w:val="28"/>
          <w:szCs w:val="28"/>
          <w:rtl/>
        </w:rPr>
        <w:t>الخليل أحمد الفراهيدي، معجم العين، ج 4</w:t>
      </w:r>
    </w:p>
    <w:p w:rsidR="00BA2D22" w:rsidRDefault="00BA2D22" w:rsidP="000F39ED">
      <w:pPr>
        <w:pStyle w:val="ListParagraph"/>
        <w:numPr>
          <w:ilvl w:val="0"/>
          <w:numId w:val="31"/>
        </w:numPr>
        <w:rPr>
          <w:rFonts w:ascii="Traditional Arabic" w:hAnsi="Traditional Arabic" w:cs="Traditional Arabic"/>
          <w:sz w:val="28"/>
          <w:szCs w:val="28"/>
        </w:rPr>
      </w:pPr>
      <w:r w:rsidRPr="000F39ED">
        <w:rPr>
          <w:rFonts w:ascii="Traditional Arabic" w:hAnsi="Traditional Arabic" w:cs="Traditional Arabic"/>
          <w:sz w:val="28"/>
          <w:szCs w:val="28"/>
          <w:rtl/>
        </w:rPr>
        <w:t>ابن منظور لسان العرب، بالضاد، درا الصادر بيروت –لبنان، ط1.</w:t>
      </w:r>
    </w:p>
    <w:p w:rsidR="000F39ED" w:rsidRDefault="000F39ED" w:rsidP="000F39ED">
      <w:pPr>
        <w:pStyle w:val="ListParagraph"/>
        <w:numPr>
          <w:ilvl w:val="0"/>
          <w:numId w:val="31"/>
        </w:numPr>
        <w:rPr>
          <w:rFonts w:ascii="Traditional Arabic" w:hAnsi="Traditional Arabic" w:cs="Traditional Arabic"/>
          <w:sz w:val="28"/>
          <w:szCs w:val="28"/>
        </w:rPr>
      </w:pPr>
      <w:r w:rsidRPr="00F05355">
        <w:rPr>
          <w:rFonts w:ascii="Traditional Arabic" w:hAnsi="Traditional Arabic" w:cs="Traditional Arabic"/>
          <w:sz w:val="28"/>
          <w:szCs w:val="28"/>
          <w:rtl/>
          <w:lang w:bidi="ar-DZ"/>
        </w:rPr>
        <w:t xml:space="preserve">الفيروز أبادي، قاموس المحيط، تح نعيم العرقسوسي، مؤسسة الإنتشار العربي، بيروت لبنان، ط </w:t>
      </w:r>
      <w:r w:rsidRPr="00F05355">
        <w:rPr>
          <w:rFonts w:ascii="Traditional Arabic" w:hAnsi="Traditional Arabic" w:cs="Traditional Arabic"/>
          <w:sz w:val="28"/>
          <w:szCs w:val="28"/>
          <w:lang w:bidi="ar-DZ"/>
        </w:rPr>
        <w:t>2</w:t>
      </w:r>
      <w:r w:rsidRPr="00F05355">
        <w:rPr>
          <w:rFonts w:ascii="Traditional Arabic" w:hAnsi="Traditional Arabic" w:cs="Traditional Arabic"/>
          <w:sz w:val="28"/>
          <w:szCs w:val="28"/>
          <w:rtl/>
          <w:lang w:bidi="ar-DZ"/>
        </w:rPr>
        <w:t>.</w:t>
      </w:r>
    </w:p>
    <w:p w:rsidR="000F39ED" w:rsidRPr="000F39ED" w:rsidRDefault="000F39ED" w:rsidP="000F39ED">
      <w:pPr>
        <w:pStyle w:val="ListParagraph"/>
        <w:numPr>
          <w:ilvl w:val="0"/>
          <w:numId w:val="31"/>
        </w:numPr>
        <w:autoSpaceDE w:val="0"/>
        <w:autoSpaceDN w:val="0"/>
        <w:adjustRightInd w:val="0"/>
        <w:spacing w:after="0" w:line="240" w:lineRule="auto"/>
        <w:jc w:val="both"/>
        <w:rPr>
          <w:rFonts w:ascii="Traditional Arabic" w:hAnsi="Traditional Arabic" w:cs="Traditional Arabic"/>
          <w:sz w:val="28"/>
          <w:szCs w:val="28"/>
          <w:lang w:val="fr-FR" w:bidi="ar-DZ"/>
        </w:rPr>
      </w:pPr>
      <w:r w:rsidRPr="000F39ED">
        <w:rPr>
          <w:rFonts w:ascii="Traditional Arabic" w:hAnsi="Traditional Arabic" w:cs="Traditional Arabic"/>
          <w:sz w:val="28"/>
          <w:szCs w:val="28"/>
          <w:rtl/>
        </w:rPr>
        <w:t>إبراهيم</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فتحي، معجم</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المصطلحات</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الأدبية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المؤسسة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العربية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للناشرين</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المتحدين، التعاضدية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العالمية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للطباعة</w:t>
      </w:r>
      <w:r w:rsidRPr="000F39ED">
        <w:rPr>
          <w:rFonts w:ascii="Traditional Arabic" w:hAnsi="Traditional Arabic" w:cs="Traditional Arabic"/>
          <w:sz w:val="28"/>
          <w:szCs w:val="28"/>
        </w:rPr>
        <w:t xml:space="preserve"> </w:t>
      </w:r>
      <w:r w:rsidRPr="000F39ED">
        <w:rPr>
          <w:rFonts w:ascii="Traditional Arabic" w:hAnsi="Traditional Arabic" w:cs="Traditional Arabic"/>
          <w:sz w:val="28"/>
          <w:szCs w:val="28"/>
          <w:rtl/>
        </w:rPr>
        <w:t>والنشر، صفاقس، ط</w:t>
      </w:r>
      <w:r w:rsidRPr="000F39ED">
        <w:rPr>
          <w:rFonts w:ascii="Traditional Arabic" w:hAnsi="Traditional Arabic" w:cs="Traditional Arabic"/>
          <w:sz w:val="28"/>
          <w:szCs w:val="28"/>
          <w:rtl/>
          <w:lang w:bidi="ar-DZ"/>
        </w:rPr>
        <w:t>2.</w:t>
      </w:r>
    </w:p>
    <w:p w:rsidR="000F39ED" w:rsidRPr="000F39ED" w:rsidRDefault="000F39ED" w:rsidP="000F39ED">
      <w:pPr>
        <w:pStyle w:val="ListParagraph"/>
        <w:numPr>
          <w:ilvl w:val="0"/>
          <w:numId w:val="31"/>
        </w:numPr>
        <w:rPr>
          <w:rFonts w:ascii="Traditional Arabic" w:hAnsi="Traditional Arabic" w:cs="Traditional Arabic"/>
          <w:sz w:val="28"/>
          <w:szCs w:val="28"/>
          <w:rtl/>
        </w:rPr>
      </w:pPr>
      <w:r w:rsidRPr="000F39ED">
        <w:rPr>
          <w:rFonts w:ascii="Traditional Arabic" w:hAnsi="Traditional Arabic" w:cs="Traditional Arabic"/>
          <w:sz w:val="28"/>
          <w:szCs w:val="28"/>
          <w:rtl/>
        </w:rPr>
        <w:t>القاهرية مجمع اللغة العربية، معجم الوسيط، مكتبة الشروق الدولية، القاهرة، ط4، 2004, 4</w:t>
      </w:r>
    </w:p>
    <w:p w:rsidR="000F39ED" w:rsidRPr="000F39ED" w:rsidRDefault="000F39ED" w:rsidP="000F39ED">
      <w:pPr>
        <w:autoSpaceDE w:val="0"/>
        <w:autoSpaceDN w:val="0"/>
        <w:adjustRightInd w:val="0"/>
        <w:spacing w:after="0" w:line="240" w:lineRule="auto"/>
        <w:jc w:val="both"/>
        <w:rPr>
          <w:rFonts w:ascii="Traditional Arabic" w:hAnsi="Traditional Arabic" w:cs="Traditional Arabic"/>
          <w:b/>
          <w:bCs/>
          <w:sz w:val="28"/>
          <w:szCs w:val="28"/>
          <w:u w:val="single"/>
          <w:rtl/>
          <w:lang w:bidi="ar-DZ"/>
        </w:rPr>
      </w:pPr>
      <w:r w:rsidRPr="000F39ED">
        <w:rPr>
          <w:rFonts w:ascii="Traditional Arabic" w:hAnsi="Traditional Arabic" w:cs="Traditional Arabic" w:hint="cs"/>
          <w:b/>
          <w:bCs/>
          <w:sz w:val="28"/>
          <w:szCs w:val="28"/>
          <w:u w:val="single"/>
          <w:rtl/>
          <w:lang w:bidi="ar-DZ"/>
        </w:rPr>
        <w:t>ثالثا: المجلات و الدوريات</w:t>
      </w:r>
    </w:p>
    <w:p w:rsidR="000F39ED" w:rsidRPr="000F39ED" w:rsidRDefault="000F39ED" w:rsidP="000F39ED">
      <w:pPr>
        <w:pStyle w:val="ListParagraph"/>
        <w:numPr>
          <w:ilvl w:val="0"/>
          <w:numId w:val="32"/>
        </w:numPr>
        <w:ind w:left="281" w:hanging="283"/>
        <w:rPr>
          <w:rFonts w:ascii="Traditional Arabic" w:hAnsi="Traditional Arabic" w:cs="Traditional Arabic"/>
          <w:sz w:val="28"/>
          <w:szCs w:val="28"/>
          <w:rtl/>
        </w:rPr>
      </w:pPr>
      <w:r w:rsidRPr="000F39ED">
        <w:rPr>
          <w:rFonts w:ascii="Traditional Arabic" w:hAnsi="Traditional Arabic" w:cs="Traditional Arabic"/>
          <w:sz w:val="28"/>
          <w:szCs w:val="28"/>
          <w:rtl/>
        </w:rPr>
        <w:t>سعد علي المرعب جعفر، النقد الأنثوي، ديوان عبلة بنت المهدي، مجلة مركز بابل للدراسات الانسانية..</w:t>
      </w:r>
    </w:p>
    <w:p w:rsidR="000F39ED" w:rsidRPr="000F39ED" w:rsidRDefault="000F39ED" w:rsidP="000F39ED">
      <w:pPr>
        <w:pStyle w:val="ListParagraph"/>
        <w:numPr>
          <w:ilvl w:val="0"/>
          <w:numId w:val="32"/>
        </w:numPr>
        <w:ind w:left="281" w:hanging="283"/>
        <w:rPr>
          <w:rFonts w:ascii="Traditional Arabic" w:hAnsi="Traditional Arabic" w:cs="Traditional Arabic"/>
          <w:sz w:val="28"/>
          <w:szCs w:val="28"/>
          <w:rtl/>
        </w:rPr>
      </w:pPr>
      <w:r w:rsidRPr="000F39ED">
        <w:rPr>
          <w:rFonts w:ascii="Traditional Arabic" w:hAnsi="Traditional Arabic" w:cs="Traditional Arabic"/>
          <w:sz w:val="28"/>
          <w:szCs w:val="28"/>
          <w:rtl/>
        </w:rPr>
        <w:t>جميل حمداوي، مجلة، السبت 7يناير 2012، منبر حر للثقافة والفكر.</w:t>
      </w:r>
    </w:p>
    <w:p w:rsidR="000F39ED" w:rsidRPr="000F39ED" w:rsidRDefault="000F39ED" w:rsidP="000F39ED">
      <w:pPr>
        <w:pStyle w:val="ListParagraph"/>
        <w:numPr>
          <w:ilvl w:val="0"/>
          <w:numId w:val="32"/>
        </w:numPr>
        <w:ind w:left="281" w:hanging="283"/>
        <w:rPr>
          <w:rFonts w:ascii="Traditional Arabic" w:hAnsi="Traditional Arabic" w:cs="Traditional Arabic"/>
          <w:sz w:val="28"/>
          <w:szCs w:val="28"/>
          <w:rtl/>
        </w:rPr>
      </w:pPr>
      <w:r w:rsidRPr="000F39ED">
        <w:rPr>
          <w:rFonts w:ascii="Traditional Arabic" w:hAnsi="Traditional Arabic" w:cs="Traditional Arabic"/>
          <w:sz w:val="28"/>
          <w:szCs w:val="28"/>
          <w:rtl/>
        </w:rPr>
        <w:t>عماد الخطيب، مدونة في النقد لتدريب طلبة الدكتوراء، محاضرات الأسبوع الثامن، النقد الثقافي2015 م. 25 فيفري 2020.</w:t>
      </w:r>
    </w:p>
    <w:p w:rsidR="000F39ED" w:rsidRPr="000F39ED" w:rsidRDefault="000F39ED" w:rsidP="000F39ED">
      <w:pPr>
        <w:pStyle w:val="ListParagraph"/>
        <w:numPr>
          <w:ilvl w:val="0"/>
          <w:numId w:val="32"/>
        </w:numPr>
        <w:ind w:left="281" w:hanging="283"/>
        <w:rPr>
          <w:rFonts w:ascii="Traditional Arabic" w:hAnsi="Traditional Arabic" w:cs="Traditional Arabic"/>
          <w:sz w:val="28"/>
          <w:szCs w:val="28"/>
          <w:rtl/>
        </w:rPr>
      </w:pPr>
      <w:r w:rsidRPr="000F39ED">
        <w:rPr>
          <w:rFonts w:ascii="Traditional Arabic" w:hAnsi="Traditional Arabic" w:cs="Traditional Arabic"/>
          <w:sz w:val="28"/>
          <w:szCs w:val="28"/>
          <w:rtl/>
        </w:rPr>
        <w:t>محمد لافي الشمري، جهود الغدامي في النقد الثقافي بين التنظير والتطبيق، رسالة ماجيستر، اشراف حامد كساب عياط، س2006.</w:t>
      </w:r>
    </w:p>
    <w:p w:rsidR="000F39ED" w:rsidRPr="00F05355" w:rsidRDefault="000F39ED" w:rsidP="000F39ED">
      <w:pPr>
        <w:pStyle w:val="FootnoteText"/>
        <w:numPr>
          <w:ilvl w:val="0"/>
          <w:numId w:val="32"/>
        </w:numPr>
        <w:ind w:left="281" w:hanging="283"/>
        <w:rPr>
          <w:rFonts w:ascii="Traditional Arabic" w:hAnsi="Traditional Arabic" w:cs="Traditional Arabic"/>
          <w:sz w:val="28"/>
          <w:szCs w:val="28"/>
        </w:rPr>
      </w:pPr>
      <w:r w:rsidRPr="00F05355">
        <w:rPr>
          <w:rFonts w:ascii="Traditional Arabic" w:hAnsi="Traditional Arabic" w:cs="Traditional Arabic"/>
          <w:sz w:val="28"/>
          <w:szCs w:val="28"/>
          <w:rtl/>
        </w:rPr>
        <w:t>سعد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علي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المرعب</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جعفر، 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الأنثوي، ديوان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عبلة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بنت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المهدي، مجلة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مركز</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بابل</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للدراسات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الانسانية.</w:t>
      </w:r>
    </w:p>
    <w:p w:rsidR="000F39ED" w:rsidRPr="00F05355" w:rsidRDefault="000F39ED" w:rsidP="000F39ED">
      <w:pPr>
        <w:pStyle w:val="FootnoteText"/>
        <w:numPr>
          <w:ilvl w:val="0"/>
          <w:numId w:val="32"/>
        </w:numPr>
        <w:ind w:left="281" w:hanging="283"/>
        <w:rPr>
          <w:rFonts w:ascii="Traditional Arabic" w:hAnsi="Traditional Arabic" w:cs="Traditional Arabic"/>
          <w:sz w:val="28"/>
          <w:szCs w:val="28"/>
          <w:lang w:bidi="ar-DZ"/>
        </w:rPr>
      </w:pPr>
      <w:r w:rsidRPr="00F05355">
        <w:rPr>
          <w:rFonts w:ascii="Traditional Arabic" w:hAnsi="Traditional Arabic" w:cs="Traditional Arabic"/>
          <w:sz w:val="28"/>
          <w:szCs w:val="28"/>
          <w:rtl/>
        </w:rPr>
        <w:t>عماد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الخطيب، مدونة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لتدريب</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طلبة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الدكتوراء، محاضرات</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الأسبوع</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الثامن، 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الثقافي2015</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w:t>
      </w:r>
      <w:r w:rsidRPr="00F05355">
        <w:rPr>
          <w:rFonts w:ascii="Traditional Arabic" w:hAnsi="Traditional Arabic" w:cs="Traditional Arabic"/>
          <w:sz w:val="28"/>
          <w:szCs w:val="28"/>
        </w:rPr>
        <w:t xml:space="preserve"> 25 </w:t>
      </w:r>
      <w:r w:rsidRPr="00F05355">
        <w:rPr>
          <w:rFonts w:ascii="Traditional Arabic" w:hAnsi="Traditional Arabic" w:cs="Traditional Arabic"/>
          <w:sz w:val="28"/>
          <w:szCs w:val="28"/>
          <w:rtl/>
        </w:rPr>
        <w:t>فيفري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0</w:t>
      </w:r>
      <w:r w:rsidRPr="00F05355">
        <w:rPr>
          <w:rFonts w:ascii="Traditional Arabic" w:hAnsi="Traditional Arabic" w:cs="Traditional Arabic"/>
          <w:sz w:val="28"/>
          <w:szCs w:val="28"/>
          <w:rtl/>
          <w:lang w:bidi="ar-DZ"/>
        </w:rPr>
        <w:t>20</w:t>
      </w:r>
      <w:r w:rsidRPr="00F05355">
        <w:rPr>
          <w:rFonts w:ascii="Traditional Arabic" w:hAnsi="Traditional Arabic" w:cs="Traditional Arabic"/>
          <w:sz w:val="28"/>
          <w:szCs w:val="28"/>
        </w:rPr>
        <w:t>2</w:t>
      </w:r>
    </w:p>
    <w:p w:rsidR="000F39ED" w:rsidRPr="00F05355" w:rsidRDefault="000F39ED" w:rsidP="000F39ED">
      <w:pPr>
        <w:pStyle w:val="FootnoteText"/>
        <w:numPr>
          <w:ilvl w:val="0"/>
          <w:numId w:val="32"/>
        </w:numPr>
        <w:ind w:left="281" w:hanging="283"/>
        <w:jc w:val="both"/>
        <w:rPr>
          <w:rFonts w:ascii="Traditional Arabic" w:hAnsi="Traditional Arabic" w:cs="Traditional Arabic"/>
          <w:sz w:val="28"/>
          <w:szCs w:val="28"/>
          <w:rtl/>
          <w:lang w:bidi="ar-DZ"/>
        </w:rPr>
      </w:pPr>
      <w:r w:rsidRPr="00F05355">
        <w:rPr>
          <w:rFonts w:ascii="Traditional Arabic" w:hAnsi="Traditional Arabic" w:cs="Traditional Arabic"/>
          <w:sz w:val="28"/>
          <w:szCs w:val="28"/>
          <w:rtl/>
          <w:lang w:bidi="ar-DZ"/>
        </w:rPr>
        <w:lastRenderedPageBreak/>
        <w:t>حبور عبد النور، المعجم الأدبي، دار العلم للملايين، بيروت –لبنان ط 2، 1984 .</w:t>
      </w:r>
    </w:p>
    <w:p w:rsidR="00A618BA" w:rsidRPr="007924E3" w:rsidRDefault="000F39ED" w:rsidP="007924E3">
      <w:pPr>
        <w:pStyle w:val="FootnoteText"/>
        <w:numPr>
          <w:ilvl w:val="0"/>
          <w:numId w:val="32"/>
        </w:numPr>
        <w:ind w:left="281" w:hanging="283"/>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محمد لافي الشمري، </w:t>
      </w:r>
      <w:r w:rsidRPr="00F05355">
        <w:rPr>
          <w:rFonts w:ascii="Traditional Arabic" w:hAnsi="Traditional Arabic" w:cs="Traditional Arabic"/>
          <w:sz w:val="28"/>
          <w:szCs w:val="28"/>
          <w:rtl/>
        </w:rPr>
        <w:t>جهود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الغدامي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النقد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الثقافي</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بين</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التنظير</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والتطبيق، رسالة</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ماجيستر، اشراف</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حامد</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كساب</w:t>
      </w:r>
      <w:r w:rsidRPr="00F05355">
        <w:rPr>
          <w:rFonts w:ascii="Traditional Arabic" w:hAnsi="Traditional Arabic" w:cs="Traditional Arabic"/>
          <w:sz w:val="28"/>
          <w:szCs w:val="28"/>
        </w:rPr>
        <w:t xml:space="preserve"> </w:t>
      </w:r>
      <w:r w:rsidRPr="00F05355">
        <w:rPr>
          <w:rFonts w:ascii="Traditional Arabic" w:hAnsi="Traditional Arabic" w:cs="Traditional Arabic"/>
          <w:sz w:val="28"/>
          <w:szCs w:val="28"/>
          <w:rtl/>
        </w:rPr>
        <w:t>عياط، س2006.</w:t>
      </w:r>
    </w:p>
    <w:p w:rsidR="00A618BA" w:rsidRPr="007924E3" w:rsidRDefault="00A618BA" w:rsidP="007924E3">
      <w:pPr>
        <w:bidi w:val="0"/>
        <w:rPr>
          <w:rFonts w:ascii="Traditional Arabic" w:hAnsi="Traditional Arabic" w:cs="Traditional Arabic"/>
          <w:b/>
          <w:bCs/>
          <w:sz w:val="28"/>
          <w:szCs w:val="28"/>
          <w:rtl/>
        </w:rPr>
        <w:sectPr w:rsidR="00A618BA" w:rsidRPr="007924E3" w:rsidSect="000F39ED">
          <w:headerReference w:type="default" r:id="rId32"/>
          <w:footnotePr>
            <w:numRestart w:val="eachPage"/>
          </w:footnotePr>
          <w:pgSz w:w="11906" w:h="16838"/>
          <w:pgMar w:top="284" w:right="1985" w:bottom="1418" w:left="851" w:header="708" w:footer="708" w:gutter="0"/>
          <w:pgBorders w:display="firstPage" w:offsetFrom="page">
            <w:top w:val="single" w:sz="6" w:space="24" w:color="auto"/>
            <w:left w:val="single" w:sz="6" w:space="24" w:color="auto"/>
            <w:bottom w:val="single" w:sz="6" w:space="24" w:color="auto"/>
            <w:right w:val="single" w:sz="6" w:space="24" w:color="auto"/>
          </w:pgBorders>
          <w:cols w:space="708"/>
          <w:titlePg/>
          <w:docGrid w:linePitch="360"/>
        </w:sect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jc w:val="center"/>
        <w:rPr>
          <w:rtl/>
        </w:rPr>
      </w:pPr>
      <w:bookmarkStart w:id="112" w:name="_Toc76813494"/>
      <w:bookmarkStart w:id="113" w:name="_Toc76815789"/>
      <w:r>
        <w:rPr>
          <w:rFonts w:hint="cs"/>
          <w:sz w:val="72"/>
          <w:szCs w:val="96"/>
          <w:rtl/>
        </w:rPr>
        <w:t>الملــــــــ</w:t>
      </w:r>
      <w:r w:rsidRPr="000E0CB5">
        <w:rPr>
          <w:rFonts w:hint="cs"/>
          <w:sz w:val="72"/>
          <w:szCs w:val="96"/>
          <w:rtl/>
        </w:rPr>
        <w:t>ـــــــــحق</w:t>
      </w:r>
      <w:bookmarkEnd w:id="112"/>
      <w:bookmarkEnd w:id="113"/>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Default="00A618BA" w:rsidP="00A618BA">
      <w:pPr>
        <w:rPr>
          <w:rtl/>
        </w:rPr>
      </w:pPr>
    </w:p>
    <w:p w:rsidR="00A618BA" w:rsidRPr="00A618BA" w:rsidRDefault="00A618BA" w:rsidP="00A618BA">
      <w:pPr>
        <w:rPr>
          <w:rtl/>
        </w:rPr>
        <w:sectPr w:rsidR="00A618BA" w:rsidRPr="00A618BA" w:rsidSect="003B78CA">
          <w:footnotePr>
            <w:numRestart w:val="eachPage"/>
          </w:footnotePr>
          <w:pgSz w:w="11906" w:h="16838"/>
          <w:pgMar w:top="1418" w:right="1985" w:bottom="1418" w:left="851" w:header="708" w:footer="708" w:gutter="0"/>
          <w:pgBorders w:display="firstPage" w:offsetFrom="page">
            <w:top w:val="single" w:sz="6" w:space="24" w:color="auto"/>
            <w:left w:val="single" w:sz="6" w:space="24" w:color="auto"/>
            <w:bottom w:val="single" w:sz="6" w:space="24" w:color="auto"/>
            <w:right w:val="single" w:sz="6" w:space="24" w:color="auto"/>
          </w:pgBorders>
          <w:cols w:space="708"/>
          <w:titlePg/>
          <w:docGrid w:linePitch="360"/>
        </w:sectPr>
      </w:pPr>
    </w:p>
    <w:p w:rsidR="000E0CB5" w:rsidRDefault="000E0CB5" w:rsidP="000E0CB5">
      <w:pPr>
        <w:jc w:val="center"/>
        <w:rPr>
          <w:rFonts w:ascii="Agency FB" w:hAnsi="Agency FB" w:cs="Andalus"/>
          <w:b/>
          <w:bCs/>
          <w:sz w:val="72"/>
          <w:szCs w:val="72"/>
          <w:rtl/>
          <w:lang w:bidi="ar-DZ"/>
        </w:rPr>
      </w:pPr>
      <w:r w:rsidRPr="000E0CB5">
        <w:rPr>
          <w:rFonts w:ascii="Agency FB" w:hAnsi="Agency FB" w:cs="Andalus"/>
          <w:b/>
          <w:bCs/>
          <w:sz w:val="72"/>
          <w:szCs w:val="72"/>
          <w:rtl/>
          <w:lang w:bidi="ar-DZ"/>
        </w:rPr>
        <w:lastRenderedPageBreak/>
        <w:t>أحمــــــد محمد زغب</w:t>
      </w:r>
    </w:p>
    <w:p w:rsidR="000E0CB5" w:rsidRPr="000E0CB5" w:rsidRDefault="000E0CB5" w:rsidP="000E0CB5">
      <w:pPr>
        <w:jc w:val="center"/>
        <w:rPr>
          <w:rFonts w:ascii="Agency FB" w:hAnsi="Agency FB" w:cs="Andalus"/>
          <w:b/>
          <w:bCs/>
          <w:color w:val="C00000"/>
          <w:sz w:val="36"/>
          <w:szCs w:val="36"/>
          <w:rtl/>
          <w:lang w:bidi="ar-DZ"/>
        </w:rPr>
      </w:pPr>
      <w:r w:rsidRPr="000E0CB5">
        <w:rPr>
          <w:rFonts w:ascii="Agency FB" w:hAnsi="Agency FB" w:cs="Andalus" w:hint="cs"/>
          <w:b/>
          <w:bCs/>
          <w:color w:val="C00000"/>
          <w:sz w:val="36"/>
          <w:szCs w:val="36"/>
          <w:rtl/>
          <w:lang w:bidi="ar-DZ"/>
        </w:rPr>
        <w:t>(</w:t>
      </w:r>
      <w:r w:rsidRPr="000E0CB5">
        <w:rPr>
          <w:rFonts w:ascii="Agency FB" w:hAnsi="Agency FB" w:cs="Andalus"/>
          <w:b/>
          <w:bCs/>
          <w:color w:val="C00000"/>
          <w:sz w:val="36"/>
          <w:szCs w:val="36"/>
          <w:rtl/>
          <w:lang w:bidi="ar-DZ"/>
        </w:rPr>
        <w:t>10 نوفمبر 1960</w:t>
      </w:r>
      <w:r w:rsidRPr="000E0CB5">
        <w:rPr>
          <w:rFonts w:ascii="Agency FB" w:hAnsi="Agency FB" w:cs="Andalus" w:hint="cs"/>
          <w:b/>
          <w:bCs/>
          <w:color w:val="C00000"/>
          <w:sz w:val="36"/>
          <w:szCs w:val="36"/>
          <w:rtl/>
          <w:lang w:bidi="ar-DZ"/>
        </w:rPr>
        <w:t>)</w:t>
      </w:r>
    </w:p>
    <w:p w:rsidR="000E0CB5" w:rsidRDefault="000E0CB5" w:rsidP="000E0CB5">
      <w:pPr>
        <w:rPr>
          <w:rFonts w:ascii="Traditional Arabic" w:hAnsi="Traditional Arabic" w:cs="Traditional Arabic"/>
          <w:b/>
          <w:bCs/>
          <w:sz w:val="28"/>
          <w:szCs w:val="28"/>
          <w:rtl/>
          <w:lang w:bidi="ar-DZ"/>
        </w:rPr>
      </w:pPr>
      <w:r>
        <w:rPr>
          <w:noProof/>
          <w:lang w:val="fr-FR" w:eastAsia="fr-FR"/>
        </w:rPr>
        <w:drawing>
          <wp:inline distT="0" distB="0" distL="0" distR="0" wp14:anchorId="73292935" wp14:editId="0D1ED064">
            <wp:extent cx="3419475" cy="1571625"/>
            <wp:effectExtent l="0" t="0" r="0" b="0"/>
            <wp:docPr id="1" name="صورة 1" descr="H:\IMAG0190.JPG"/>
            <wp:cNvGraphicFramePr/>
            <a:graphic xmlns:a="http://schemas.openxmlformats.org/drawingml/2006/main">
              <a:graphicData uri="http://schemas.openxmlformats.org/drawingml/2006/picture">
                <pic:pic xmlns:pic="http://schemas.openxmlformats.org/drawingml/2006/picture">
                  <pic:nvPicPr>
                    <pic:cNvPr id="1" name="صورة 1" descr="H:\IMAG0190.JPG"/>
                    <pic:cNvPicPr/>
                  </pic:nvPicPr>
                  <pic:blipFill>
                    <a:blip r:embed="rId33" cstate="print"/>
                    <a:srcRect/>
                    <a:stretch>
                      <a:fillRect/>
                    </a:stretch>
                  </pic:blipFill>
                  <pic:spPr bwMode="auto">
                    <a:xfrm>
                      <a:off x="0" y="0"/>
                      <a:ext cx="3420713" cy="1572194"/>
                    </a:xfrm>
                    <a:prstGeom prst="rect">
                      <a:avLst/>
                    </a:prstGeom>
                    <a:noFill/>
                    <a:ln w="9525">
                      <a:noFill/>
                      <a:miter lim="800000"/>
                      <a:headEnd/>
                      <a:tailEnd/>
                    </a:ln>
                  </pic:spPr>
                </pic:pic>
              </a:graphicData>
            </a:graphic>
          </wp:inline>
        </w:drawing>
      </w:r>
    </w:p>
    <w:p w:rsidR="003B78CA" w:rsidRPr="00733A85" w:rsidRDefault="003B78CA" w:rsidP="000E0CB5">
      <w:p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 xml:space="preserve">الاسم واللقب : أحمد </w:t>
      </w:r>
      <w:r w:rsidRPr="00733A85">
        <w:rPr>
          <w:rFonts w:ascii="Traditional Arabic" w:hAnsi="Traditional Arabic" w:cs="Traditional Arabic"/>
          <w:sz w:val="28"/>
          <w:szCs w:val="28"/>
          <w:lang w:bidi="ar-DZ"/>
        </w:rPr>
        <w:t xml:space="preserve"> </w:t>
      </w:r>
      <w:r w:rsidRPr="00733A85">
        <w:rPr>
          <w:rFonts w:ascii="Traditional Arabic" w:hAnsi="Traditional Arabic" w:cs="Traditional Arabic"/>
          <w:sz w:val="28"/>
          <w:szCs w:val="28"/>
          <w:rtl/>
          <w:lang w:bidi="ar-DZ"/>
        </w:rPr>
        <w:t>محمد زغب</w:t>
      </w:r>
      <w:r w:rsidRPr="00733A85">
        <w:rPr>
          <w:rFonts w:ascii="Traditional Arabic" w:hAnsi="Traditional Arabic" w:cs="Traditional Arabic"/>
          <w:sz w:val="28"/>
          <w:szCs w:val="28"/>
          <w:lang w:bidi="ar-DZ"/>
        </w:rPr>
        <w:t xml:space="preserve">                                                               </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الدرجة العلمية: دكتوراه</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الصفة أستاذ التعليم العالي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مكان العمل جامعة 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أستاذ مساعد جامعة محمد خيضر بسكرة 2001-2002</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أستاذ مساعد المركز الجامعي بالوادي 2002-2007</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أستاذ محاضر جامعة 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أستاذ التعليم العالي ابتداء من 2016</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عضو أطلس الثقافة الشعبية جامعة الجزائر</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مشروع وحدة بحث قاموس الفولكلور الجزائري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مشروع ماستر أدب شعبي جامعة الوادي.</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أستاذ الأدب الشعبي والفولكلور والأنثروبولوجيا في "جامعة الشهيد حمه لخضر- الوادي"، الجمهورية الجزائرية وهو كاتب وباحث أكاديمي وعضو مؤسس في رابطة الفكر والإبداع في ولاية الوداي الجزائرية .</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عمل مدرسا في مدارس الجزائر بين 1987 و2001 تم أستاذ مساعدا في جامعة الاردنية للتر الوادي بين 2001و2004، ورئيس قسم اللغة والأدب العربي في نفس الحامية بين 200 و2002، واستاذا محاضرا بين 2007 و2014</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lastRenderedPageBreak/>
        <w:t>انتج العديد من الأعمال العلمية والأدبية، منها المجموعة القصصية المميزة المساء ، ورواية "سفر القضاة"، أما الأعمال</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العادية أبرزهاء ديوان ابراهيم بن سمينة" و"احمد بن عطا الله و انا حلقة متصوری ، الشعر الشعبي الجزائري من الإصلاح</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الى الثورة"، والسيمياء الشعر الشفاهی"</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بالاضافة إلى كتاب "الارجورة النسوية من التبعية والصوت و ابيات الدات في النظام البطريار 2017، و"معجم</w:t>
      </w:r>
    </w:p>
    <w:p w:rsidR="000E0CB5" w:rsidRPr="00733A85" w:rsidRDefault="000E0CB5" w:rsidP="000E0CB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القول ان الجزائري 2018، في تحقيق كتاب الفول الفصل في الجو العام الواصل 2018.</w:t>
      </w:r>
    </w:p>
    <w:p w:rsidR="00F05355" w:rsidRPr="00733A85" w:rsidRDefault="00F05355" w:rsidP="003B78CA">
      <w:pPr>
        <w:rPr>
          <w:rFonts w:ascii="Traditional Arabic" w:hAnsi="Traditional Arabic" w:cs="Traditional Arabic"/>
          <w:b/>
          <w:bCs/>
          <w:sz w:val="32"/>
          <w:szCs w:val="32"/>
          <w:u w:val="single"/>
          <w:rtl/>
          <w:lang w:bidi="ar-DZ"/>
        </w:rPr>
      </w:pPr>
      <w:r w:rsidRPr="00733A85">
        <w:rPr>
          <w:rFonts w:ascii="Traditional Arabic" w:hAnsi="Traditional Arabic" w:cs="Traditional Arabic"/>
          <w:b/>
          <w:bCs/>
          <w:sz w:val="32"/>
          <w:szCs w:val="32"/>
          <w:u w:val="single"/>
          <w:rtl/>
          <w:lang w:bidi="ar-DZ"/>
        </w:rPr>
        <w:t>أهم اعماله:</w:t>
      </w:r>
    </w:p>
    <w:p w:rsidR="003B78CA" w:rsidRPr="00733A85" w:rsidRDefault="003B78CA" w:rsidP="00F05355">
      <w:pPr>
        <w:pStyle w:val="ListParagraph"/>
        <w:numPr>
          <w:ilvl w:val="0"/>
          <w:numId w:val="27"/>
        </w:numPr>
        <w:rPr>
          <w:rFonts w:ascii="Traditional Arabic" w:hAnsi="Traditional Arabic" w:cs="Traditional Arabic"/>
          <w:b/>
          <w:bCs/>
          <w:sz w:val="32"/>
          <w:szCs w:val="32"/>
          <w:u w:val="single"/>
          <w:rtl/>
          <w:lang w:bidi="ar-DZ"/>
        </w:rPr>
      </w:pPr>
      <w:r w:rsidRPr="00733A85">
        <w:rPr>
          <w:rFonts w:ascii="Traditional Arabic" w:hAnsi="Traditional Arabic" w:cs="Traditional Arabic"/>
          <w:b/>
          <w:bCs/>
          <w:sz w:val="32"/>
          <w:szCs w:val="32"/>
          <w:u w:val="single"/>
          <w:rtl/>
          <w:lang w:bidi="ar-DZ"/>
        </w:rPr>
        <w:t>المقالات .</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دور الشعر الشعبي في النضال الوطني وثورة التحرير مجلة بحوث ودراسات المركز الجامعي بالوادي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اصطلاح الثقافة والطبيعة في الشعر الشفاهي مجلة بحوث ودراسات المركز الجامعي بالوادي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الإيقاع في الشعر الشفاهي بين الداخل والخارج مجلة الأثر جامعة ورقلة.</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سؤال الهوية في  المرويات الشفاهية .مجلة البحوث والدراسات المركز الجامعي بالوادي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المشاهد العجائبية في مخطوط العدواني قراءة ميثولوجية مجلة الفنون الشعبية مصر</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مقومات الخطاب الشفاهي  مجلة الخطاب الأدبي الجزائري جامعة وهران</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سيمياء الشعر الشفاهي من حياة الرحلة إلى رحلة الحياة مجلة الثقافة الشعبية مصر</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الأدب الشعبي وسؤال والتهوين والتهويل  مجلة آفاق علمية المركز الجامعي تمنراست</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السمات الأسلوبية للشعر الشفهي مجلة  دراسات جزائرية جامعة وهران</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سؤال الهوية من الوعي الجمعي إلى الذات الفردية الشاعرة .مجلة الحقيقة جامعة أدرار</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المشي على الحبل بين المقدس والمدنس في  مجموعة س للمشري بن خليفة.  مجلة اللغة والأدب جامعة الوادي.</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تداولية الإحالة المطلقة في الشعر الشفاهي   مجلة مقاليد جامعة ورقلة.</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التماسك في النص الشعري الشفاهي مفهومة أنواعه ودلالته مجلة مقاليد جامعة ورقلة.</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بين عروض الشعر الفصيح وإيقاع الشعر الشفاهي مجلة البحوث والدراسات.</w:t>
      </w:r>
    </w:p>
    <w:p w:rsidR="003B78CA" w:rsidRPr="00733A85" w:rsidRDefault="003B78CA" w:rsidP="003B78CA">
      <w:p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lastRenderedPageBreak/>
        <w:t>الحركة التجانية في بلاد المغرب وغرب إفريقيا .مساهمة في ‘‘التحولات الكبرى في  العالم الإسلامي’’ .المعهد العالمي عمان الأردن</w:t>
      </w:r>
    </w:p>
    <w:p w:rsidR="003B78CA" w:rsidRPr="00733A85" w:rsidRDefault="003B78CA" w:rsidP="00F05355">
      <w:pPr>
        <w:pStyle w:val="ListParagraph"/>
        <w:numPr>
          <w:ilvl w:val="0"/>
          <w:numId w:val="27"/>
        </w:numPr>
        <w:rPr>
          <w:rFonts w:ascii="Traditional Arabic" w:hAnsi="Traditional Arabic" w:cs="Traditional Arabic"/>
          <w:b/>
          <w:bCs/>
          <w:sz w:val="32"/>
          <w:szCs w:val="32"/>
          <w:u w:val="single"/>
          <w:rtl/>
          <w:lang w:bidi="ar-DZ"/>
        </w:rPr>
      </w:pPr>
      <w:r w:rsidRPr="00733A85">
        <w:rPr>
          <w:rFonts w:ascii="Traditional Arabic" w:hAnsi="Traditional Arabic" w:cs="Traditional Arabic"/>
          <w:b/>
          <w:bCs/>
          <w:sz w:val="32"/>
          <w:szCs w:val="32"/>
          <w:u w:val="single"/>
          <w:rtl/>
          <w:lang w:bidi="ar-DZ"/>
        </w:rPr>
        <w:t>الكتب :</w:t>
      </w:r>
    </w:p>
    <w:p w:rsidR="003B78CA" w:rsidRPr="00733A85" w:rsidRDefault="003B78CA" w:rsidP="003B78CA">
      <w:pPr>
        <w:pStyle w:val="ListParagraph"/>
        <w:numPr>
          <w:ilvl w:val="0"/>
          <w:numId w:val="24"/>
        </w:num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ديوان إبراهيم بن سمينة 2004</w:t>
      </w:r>
    </w:p>
    <w:p w:rsidR="003B78CA" w:rsidRPr="00733A85" w:rsidRDefault="003B78CA" w:rsidP="003B78CA">
      <w:pPr>
        <w:pStyle w:val="ListParagraph"/>
        <w:numPr>
          <w:ilvl w:val="0"/>
          <w:numId w:val="24"/>
        </w:num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الشعر الشعبي الجزائري من الإصلاح إلى الثورة 2009</w:t>
      </w:r>
    </w:p>
    <w:p w:rsidR="003B78CA" w:rsidRPr="00733A85" w:rsidRDefault="003B78CA" w:rsidP="003B78CA">
      <w:pPr>
        <w:pStyle w:val="ListParagraph"/>
        <w:numPr>
          <w:ilvl w:val="0"/>
          <w:numId w:val="24"/>
        </w:num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أعلام الشعر الملحون  ج1 ج2 ج3.ج4 2006.2008.2010.2011.</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الأدب الشعبي الدرس والتطبيق ط1. 2008..ط2..2012</w:t>
      </w:r>
    </w:p>
    <w:p w:rsidR="003B78CA" w:rsidRPr="00733A85" w:rsidRDefault="003B78CA" w:rsidP="003B78CA">
      <w:pPr>
        <w:pStyle w:val="ListParagraph"/>
        <w:numPr>
          <w:ilvl w:val="0"/>
          <w:numId w:val="24"/>
        </w:num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مبادئ الأنثروبولوجيا 2012.</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لهجة وادي سوف دراسة لسانية في ضوء علم الدلالة الحديث2012</w:t>
      </w:r>
    </w:p>
    <w:p w:rsidR="003B78CA" w:rsidRPr="00733A85" w:rsidRDefault="003B78CA" w:rsidP="003B78CA">
      <w:pPr>
        <w:pStyle w:val="ListParagraph"/>
        <w:numPr>
          <w:ilvl w:val="0"/>
          <w:numId w:val="24"/>
        </w:numPr>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ديوان احمد بن عطا الله   2012</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عمود الدخان رواسب الاخر في الثقافة الشعبية 2015.</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الفولكلور النظرية و المنهج والتطبيق.2015.</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سيمياء الشعر الشفاهي.2015</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الألعاب الشعبية محاولة لمقاربة تاريخية وأنثروبولوجية  2016.</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الشايع بن سالم من ذاكرة مجاهد عصامي 2016</w:t>
      </w:r>
    </w:p>
    <w:p w:rsidR="003B78CA" w:rsidRPr="00733A85" w:rsidRDefault="003B78CA" w:rsidP="003B78CA">
      <w:pPr>
        <w:pStyle w:val="ListParagraph"/>
        <w:numPr>
          <w:ilvl w:val="0"/>
          <w:numId w:val="24"/>
        </w:numPr>
        <w:rPr>
          <w:rFonts w:ascii="Traditional Arabic" w:hAnsi="Traditional Arabic" w:cs="Traditional Arabic"/>
          <w:sz w:val="28"/>
          <w:szCs w:val="28"/>
          <w:lang w:bidi="ar-DZ"/>
        </w:rPr>
      </w:pPr>
      <w:r w:rsidRPr="00733A85">
        <w:rPr>
          <w:rFonts w:ascii="Traditional Arabic" w:hAnsi="Traditional Arabic" w:cs="Traditional Arabic"/>
          <w:sz w:val="28"/>
          <w:szCs w:val="28"/>
          <w:rtl/>
          <w:lang w:bidi="ar-DZ"/>
        </w:rPr>
        <w:t>العازف بالربابة الأدوار الاجتماعية والسياسية والثقافية للغزوة الشفاهية2016.</w:t>
      </w:r>
    </w:p>
    <w:p w:rsidR="003B78CA" w:rsidRPr="00733A85" w:rsidRDefault="003B78CA" w:rsidP="00F05355">
      <w:pPr>
        <w:pStyle w:val="ListParagraph"/>
        <w:numPr>
          <w:ilvl w:val="0"/>
          <w:numId w:val="27"/>
        </w:numPr>
        <w:jc w:val="both"/>
        <w:rPr>
          <w:rFonts w:ascii="Traditional Arabic" w:hAnsi="Traditional Arabic" w:cs="Traditional Arabic"/>
          <w:b/>
          <w:bCs/>
          <w:sz w:val="32"/>
          <w:szCs w:val="32"/>
          <w:u w:val="single"/>
          <w:lang w:bidi="ar-DZ"/>
        </w:rPr>
      </w:pPr>
      <w:r w:rsidRPr="00733A85">
        <w:rPr>
          <w:rFonts w:ascii="Traditional Arabic" w:hAnsi="Traditional Arabic" w:cs="Traditional Arabic"/>
          <w:b/>
          <w:bCs/>
          <w:sz w:val="32"/>
          <w:szCs w:val="32"/>
          <w:u w:val="single"/>
          <w:rtl/>
          <w:lang w:bidi="ar-DZ"/>
        </w:rPr>
        <w:t>كتب بالاشتراك</w:t>
      </w:r>
    </w:p>
    <w:p w:rsidR="003B78CA" w:rsidRPr="00733A85" w:rsidRDefault="003B78CA" w:rsidP="003B78CA">
      <w:pPr>
        <w:pStyle w:val="ListParagraph"/>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دراسات في أدب الأطفال2004</w:t>
      </w:r>
    </w:p>
    <w:p w:rsidR="003B78CA" w:rsidRPr="00733A85" w:rsidRDefault="003B78CA" w:rsidP="003B78CA">
      <w:pPr>
        <w:pStyle w:val="ListParagraph"/>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الشيخ محمد الطاهر تليلي حياته وآثاره2009</w:t>
      </w:r>
    </w:p>
    <w:p w:rsidR="003B78CA" w:rsidRPr="00733A85" w:rsidRDefault="003B78CA" w:rsidP="003B78CA">
      <w:pPr>
        <w:pStyle w:val="ListParagraph"/>
        <w:rPr>
          <w:rFonts w:ascii="Traditional Arabic" w:hAnsi="Traditional Arabic" w:cs="Traditional Arabic"/>
          <w:sz w:val="28"/>
          <w:szCs w:val="28"/>
          <w:rtl/>
          <w:lang w:bidi="ar-DZ"/>
        </w:rPr>
      </w:pPr>
      <w:r w:rsidRPr="00733A85">
        <w:rPr>
          <w:rFonts w:ascii="Traditional Arabic" w:hAnsi="Traditional Arabic" w:cs="Traditional Arabic"/>
          <w:sz w:val="28"/>
          <w:szCs w:val="28"/>
          <w:rtl/>
          <w:lang w:bidi="ar-DZ"/>
        </w:rPr>
        <w:t>ديوان فاطمة منصوري2013</w:t>
      </w:r>
    </w:p>
    <w:p w:rsidR="003B78CA" w:rsidRPr="00733A85" w:rsidRDefault="003B78CA" w:rsidP="00F05355">
      <w:pPr>
        <w:pStyle w:val="ListParagraph"/>
        <w:numPr>
          <w:ilvl w:val="0"/>
          <w:numId w:val="27"/>
        </w:numPr>
        <w:rPr>
          <w:rFonts w:ascii="Traditional Arabic" w:hAnsi="Traditional Arabic" w:cs="Traditional Arabic"/>
          <w:b/>
          <w:bCs/>
          <w:sz w:val="32"/>
          <w:szCs w:val="32"/>
          <w:u w:val="single"/>
          <w:lang w:val="fr-FR" w:bidi="ar-DZ"/>
        </w:rPr>
      </w:pPr>
      <w:r w:rsidRPr="00733A85">
        <w:rPr>
          <w:rFonts w:ascii="Traditional Arabic" w:hAnsi="Traditional Arabic" w:cs="Traditional Arabic"/>
          <w:b/>
          <w:bCs/>
          <w:sz w:val="32"/>
          <w:szCs w:val="32"/>
          <w:u w:val="single"/>
          <w:rtl/>
          <w:lang w:val="fr-FR" w:bidi="ar-DZ"/>
        </w:rPr>
        <w:t>الأعمال الإبداعية:</w:t>
      </w:r>
    </w:p>
    <w:p w:rsidR="00F05355" w:rsidRPr="00733A85" w:rsidRDefault="003B78CA" w:rsidP="00F0535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مقبرة البيضاء  رواية..دار الكتاب العربي الجزائر2007</w:t>
      </w:r>
    </w:p>
    <w:p w:rsidR="003B78CA" w:rsidRPr="00733A85" w:rsidRDefault="003B78CA" w:rsidP="00F05355">
      <w:pPr>
        <w:rPr>
          <w:rFonts w:ascii="Traditional Arabic" w:hAnsi="Traditional Arabic" w:cs="Traditional Arabic"/>
          <w:sz w:val="28"/>
          <w:szCs w:val="28"/>
          <w:rtl/>
          <w:lang w:val="fr-FR" w:bidi="ar-DZ"/>
        </w:rPr>
      </w:pPr>
      <w:r w:rsidRPr="00733A85">
        <w:rPr>
          <w:rFonts w:ascii="Traditional Arabic" w:hAnsi="Traditional Arabic" w:cs="Traditional Arabic"/>
          <w:sz w:val="28"/>
          <w:szCs w:val="28"/>
          <w:rtl/>
          <w:lang w:val="fr-FR" w:bidi="ar-DZ"/>
        </w:rPr>
        <w:t>سفر القضاة    رواية..دار الكتاب العربي الجزائر2016</w:t>
      </w:r>
      <w:r w:rsidR="000E0CB5" w:rsidRPr="00733A85">
        <w:rPr>
          <w:rFonts w:ascii="Traditional Arabic" w:hAnsi="Traditional Arabic" w:cs="Traditional Arabic"/>
          <w:sz w:val="28"/>
          <w:szCs w:val="28"/>
          <w:rtl/>
          <w:lang w:val="fr-FR" w:bidi="ar-DZ"/>
        </w:rPr>
        <w:t>.</w:t>
      </w:r>
    </w:p>
    <w:p w:rsidR="0005230E" w:rsidRPr="003B78CA" w:rsidRDefault="0005230E" w:rsidP="00F95EF5">
      <w:pPr>
        <w:pStyle w:val="ListParagraph"/>
        <w:ind w:left="360"/>
        <w:rPr>
          <w:rFonts w:ascii="Traditional Arabic" w:hAnsi="Traditional Arabic" w:cs="Traditional Arabic"/>
          <w:sz w:val="28"/>
          <w:szCs w:val="28"/>
          <w:rtl/>
          <w:lang w:bidi="ar-DZ"/>
        </w:rPr>
      </w:pPr>
    </w:p>
    <w:p w:rsidR="001D5AA1" w:rsidRDefault="001D5AA1" w:rsidP="001D5AA1">
      <w:pPr>
        <w:pStyle w:val="Heading1"/>
        <w:bidi w:val="0"/>
        <w:jc w:val="center"/>
        <w:rPr>
          <w:sz w:val="56"/>
          <w:szCs w:val="72"/>
          <w:rtl/>
        </w:rPr>
      </w:pPr>
    </w:p>
    <w:p w:rsidR="001D5AA1" w:rsidRDefault="001D5AA1" w:rsidP="001D5AA1">
      <w:pPr>
        <w:pStyle w:val="Heading1"/>
        <w:bidi w:val="0"/>
        <w:jc w:val="center"/>
        <w:rPr>
          <w:sz w:val="56"/>
          <w:szCs w:val="72"/>
          <w:rtl/>
        </w:rPr>
      </w:pPr>
    </w:p>
    <w:p w:rsidR="00CC5561" w:rsidRDefault="001D5AA1" w:rsidP="001D5AA1">
      <w:pPr>
        <w:pStyle w:val="Heading1"/>
        <w:bidi w:val="0"/>
        <w:jc w:val="center"/>
        <w:rPr>
          <w:sz w:val="56"/>
          <w:szCs w:val="72"/>
          <w:rtl/>
        </w:rPr>
      </w:pPr>
      <w:bookmarkStart w:id="114" w:name="_Toc76813495"/>
      <w:bookmarkStart w:id="115" w:name="_Toc76815790"/>
      <w:r w:rsidRPr="001D5AA1">
        <w:rPr>
          <w:rFonts w:hint="cs"/>
          <w:sz w:val="56"/>
          <w:szCs w:val="72"/>
          <w:rtl/>
        </w:rPr>
        <w:t>فهرس المحتويات</w:t>
      </w:r>
      <w:bookmarkEnd w:id="114"/>
      <w:bookmarkEnd w:id="115"/>
    </w:p>
    <w:p w:rsidR="001D5AA1" w:rsidRPr="001D5AA1" w:rsidRDefault="001D5AA1" w:rsidP="001D5AA1">
      <w:pPr>
        <w:bidi w:val="0"/>
        <w:rPr>
          <w:rtl/>
          <w:lang w:bidi="ar-DZ"/>
        </w:rPr>
      </w:pPr>
    </w:p>
    <w:p w:rsidR="001D5AA1" w:rsidRPr="001D5AA1" w:rsidRDefault="001D5AA1" w:rsidP="001D5AA1">
      <w:pPr>
        <w:bidi w:val="0"/>
        <w:rPr>
          <w:rtl/>
          <w:lang w:bidi="ar-DZ"/>
        </w:rPr>
      </w:pPr>
    </w:p>
    <w:p w:rsidR="001D5AA1" w:rsidRDefault="001D5AA1" w:rsidP="001D5AA1">
      <w:pPr>
        <w:bidi w:val="0"/>
        <w:rPr>
          <w:lang w:bidi="ar-DZ"/>
        </w:rPr>
        <w:sectPr w:rsidR="001D5AA1" w:rsidSect="00A618BA">
          <w:headerReference w:type="default" r:id="rId34"/>
          <w:footnotePr>
            <w:numRestart w:val="eachPage"/>
          </w:footnotePr>
          <w:pgSz w:w="11906" w:h="16838"/>
          <w:pgMar w:top="426" w:right="1985" w:bottom="1418" w:left="851" w:header="708" w:footer="708" w:gutter="0"/>
          <w:pgBorders w:offsetFrom="page">
            <w:top w:val="single" w:sz="6" w:space="24" w:color="auto"/>
            <w:left w:val="single" w:sz="6" w:space="24" w:color="auto"/>
            <w:bottom w:val="single" w:sz="6" w:space="24" w:color="auto"/>
            <w:right w:val="single" w:sz="6" w:space="24" w:color="auto"/>
          </w:pgBorders>
          <w:cols w:space="708"/>
          <w:titlePg/>
          <w:docGrid w:linePitch="360"/>
        </w:sectPr>
      </w:pPr>
    </w:p>
    <w:sdt>
      <w:sdtPr>
        <w:rPr>
          <w:rFonts w:asciiTheme="minorHAnsi" w:eastAsiaTheme="minorEastAsia" w:hAnsiTheme="minorHAnsi" w:cstheme="minorBidi"/>
          <w:b w:val="0"/>
          <w:bCs w:val="0"/>
          <w:color w:val="auto"/>
          <w:sz w:val="22"/>
          <w:szCs w:val="22"/>
          <w:lang w:val="en-US"/>
        </w:rPr>
        <w:id w:val="-802848395"/>
        <w:docPartObj>
          <w:docPartGallery w:val="Table of Contents"/>
          <w:docPartUnique/>
        </w:docPartObj>
      </w:sdtPr>
      <w:sdtEndPr>
        <w:rPr>
          <w:rFonts w:ascii="Traditional Arabic" w:hAnsi="Traditional Arabic" w:cs="Traditional Arabic"/>
          <w:rtl/>
        </w:rPr>
      </w:sdtEndPr>
      <w:sdtContent>
        <w:p w:rsidR="006E548B" w:rsidRPr="00F35093" w:rsidRDefault="00F35093" w:rsidP="00F35093">
          <w:pPr>
            <w:pStyle w:val="TOCHeading"/>
            <w:jc w:val="center"/>
            <w:rPr>
              <w:sz w:val="32"/>
              <w:szCs w:val="32"/>
              <w:u w:val="single"/>
            </w:rPr>
          </w:pPr>
          <w:r w:rsidRPr="00F35093">
            <w:rPr>
              <w:rFonts w:hint="cs"/>
              <w:sz w:val="32"/>
              <w:szCs w:val="32"/>
              <w:u w:val="single"/>
              <w:rtl/>
            </w:rPr>
            <w:t>فهرس المحتويات</w:t>
          </w:r>
        </w:p>
        <w:p w:rsidR="00F35093" w:rsidRPr="00F05355" w:rsidRDefault="00F35093" w:rsidP="00282B29">
          <w:pPr>
            <w:pStyle w:val="TOC1"/>
            <w:rPr>
              <w:rtl/>
            </w:rPr>
          </w:pPr>
          <w:r w:rsidRPr="00F05355">
            <w:rPr>
              <w:rtl/>
            </w:rPr>
            <w:t>ا</w:t>
          </w:r>
          <w:r w:rsidRPr="001418FE">
            <w:rPr>
              <w:sz w:val="32"/>
              <w:szCs w:val="32"/>
              <w:rtl/>
            </w:rPr>
            <w:t>لعنــــــوان</w:t>
          </w:r>
          <w:r w:rsidRPr="00F05355">
            <w:rPr>
              <w:rtl/>
            </w:rPr>
            <w:t>...........................................</w:t>
          </w:r>
          <w:r w:rsidR="00DF6C9E" w:rsidRPr="00F05355">
            <w:rPr>
              <w:rtl/>
            </w:rPr>
            <w:t>.</w:t>
          </w:r>
          <w:r w:rsidR="00AA5147">
            <w:rPr>
              <w:rtl/>
            </w:rPr>
            <w:t>.......................</w:t>
          </w:r>
          <w:r w:rsidR="00F05355">
            <w:rPr>
              <w:rFonts w:hint="cs"/>
              <w:rtl/>
            </w:rPr>
            <w:t>..</w:t>
          </w:r>
          <w:r w:rsidRPr="00F05355">
            <w:rPr>
              <w:rtl/>
            </w:rPr>
            <w:t>..</w:t>
          </w:r>
        </w:p>
        <w:p w:rsidR="00F35093" w:rsidRPr="00F05355" w:rsidRDefault="00F35093" w:rsidP="00282B29">
          <w:pPr>
            <w:rPr>
              <w:rFonts w:ascii="Traditional Arabic" w:hAnsi="Traditional Arabic" w:cs="Traditional Arabic"/>
              <w:b/>
              <w:bCs/>
              <w:sz w:val="32"/>
              <w:szCs w:val="32"/>
              <w:rtl/>
              <w:lang w:val="fr-FR" w:bidi="ar-DZ"/>
            </w:rPr>
          </w:pPr>
          <w:r w:rsidRPr="00F05355">
            <w:rPr>
              <w:rFonts w:ascii="Traditional Arabic" w:hAnsi="Traditional Arabic" w:cs="Traditional Arabic"/>
              <w:b/>
              <w:bCs/>
              <w:sz w:val="32"/>
              <w:szCs w:val="32"/>
              <w:rtl/>
              <w:lang w:val="fr-FR" w:bidi="ar-DZ"/>
            </w:rPr>
            <w:t>شكـــــــــــــــــــــــــــر.................................................................</w:t>
          </w:r>
          <w:r w:rsidR="00F05355">
            <w:rPr>
              <w:rFonts w:ascii="Traditional Arabic" w:hAnsi="Traditional Arabic" w:cs="Traditional Arabic"/>
              <w:b/>
              <w:bCs/>
              <w:sz w:val="32"/>
              <w:szCs w:val="32"/>
              <w:rtl/>
              <w:lang w:val="fr-FR" w:bidi="ar-DZ"/>
            </w:rPr>
            <w:t>..................</w:t>
          </w:r>
          <w:r w:rsidRPr="00F05355">
            <w:rPr>
              <w:rFonts w:ascii="Traditional Arabic" w:hAnsi="Traditional Arabic" w:cs="Traditional Arabic"/>
              <w:b/>
              <w:bCs/>
              <w:sz w:val="32"/>
              <w:szCs w:val="32"/>
              <w:rtl/>
              <w:lang w:val="fr-FR" w:bidi="ar-DZ"/>
            </w:rPr>
            <w:t>.....</w:t>
          </w:r>
        </w:p>
        <w:p w:rsidR="006E548B" w:rsidRPr="00F05355" w:rsidRDefault="006E548B" w:rsidP="00282B29">
          <w:pPr>
            <w:pStyle w:val="TOC1"/>
            <w:rPr>
              <w:lang w:eastAsia="fr-FR" w:bidi="ar-SA"/>
            </w:rPr>
          </w:pPr>
          <w:r w:rsidRPr="00F05355">
            <w:fldChar w:fldCharType="begin"/>
          </w:r>
          <w:r w:rsidRPr="00F05355">
            <w:instrText xml:space="preserve"> TOC \o "1-3" \h \z \u </w:instrText>
          </w:r>
          <w:r w:rsidRPr="00F05355">
            <w:fldChar w:fldCharType="separate"/>
          </w:r>
          <w:hyperlink w:anchor="_Toc76815733" w:history="1">
            <w:r w:rsidRPr="00F05355">
              <w:rPr>
                <w:rStyle w:val="Hyperlink"/>
                <w:sz w:val="32"/>
                <w:szCs w:val="32"/>
                <w:rtl/>
              </w:rPr>
              <w:t>مقدمة:</w:t>
            </w:r>
            <w:r w:rsidRPr="00F05355">
              <w:rPr>
                <w:webHidden/>
              </w:rPr>
              <w:tab/>
            </w:r>
            <w:r w:rsidR="00282B29">
              <w:rPr>
                <w:rFonts w:hint="cs"/>
                <w:webHidden/>
                <w:sz w:val="28"/>
                <w:szCs w:val="28"/>
                <w:rtl/>
              </w:rPr>
              <w:t>4</w:t>
            </w:r>
          </w:hyperlink>
        </w:p>
        <w:p w:rsidR="006E548B" w:rsidRPr="00F05355" w:rsidRDefault="002F455B" w:rsidP="00AA5147">
          <w:pPr>
            <w:pStyle w:val="TOC1"/>
            <w:rPr>
              <w:lang w:eastAsia="fr-FR" w:bidi="ar-SA"/>
            </w:rPr>
          </w:pPr>
          <w:hyperlink w:anchor="_Toc76815734" w:history="1">
            <w:r w:rsidR="006E548B" w:rsidRPr="00F05355">
              <w:rPr>
                <w:rStyle w:val="Hyperlink"/>
                <w:sz w:val="32"/>
                <w:szCs w:val="32"/>
                <w:rtl/>
              </w:rPr>
              <w:t>1.مواضيع</w:t>
            </w:r>
            <w:r w:rsidR="006E548B" w:rsidRPr="00F05355">
              <w:rPr>
                <w:rStyle w:val="Hyperlink"/>
                <w:sz w:val="32"/>
                <w:szCs w:val="32"/>
              </w:rPr>
              <w:t xml:space="preserve"> </w:t>
            </w:r>
            <w:r w:rsidR="006E548B" w:rsidRPr="00F05355">
              <w:rPr>
                <w:rStyle w:val="Hyperlink"/>
                <w:sz w:val="32"/>
                <w:szCs w:val="32"/>
                <w:rtl/>
              </w:rPr>
              <w:t>النقد</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_Toc76815734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4</w:t>
            </w:r>
            <w:r w:rsidR="006E548B" w:rsidRPr="00AA5147">
              <w:rPr>
                <w:webHidden/>
                <w:sz w:val="28"/>
                <w:szCs w:val="28"/>
              </w:rPr>
              <w:fldChar w:fldCharType="end"/>
            </w:r>
          </w:hyperlink>
        </w:p>
        <w:p w:rsidR="006E548B" w:rsidRPr="00F05355" w:rsidRDefault="00AA5147" w:rsidP="00282B29">
          <w:pPr>
            <w:pStyle w:val="TOC1"/>
            <w:rPr>
              <w:lang w:eastAsia="fr-FR" w:bidi="ar-SA"/>
            </w:rPr>
          </w:pPr>
          <w:r>
            <w:rPr>
              <w:rFonts w:hint="cs"/>
              <w:rtl/>
            </w:rPr>
            <w:t>..........................................</w:t>
          </w:r>
          <w:hyperlink w:anchor="_Toc76815735" w:history="1">
            <w:r w:rsidR="006E548B" w:rsidRPr="00AA5147">
              <w:rPr>
                <w:rStyle w:val="Hyperlink"/>
                <w:sz w:val="36"/>
                <w:szCs w:val="36"/>
                <w:rtl/>
              </w:rPr>
              <w:t>مدخــــل</w:t>
            </w:r>
            <w:r w:rsidR="006E548B" w:rsidRPr="00F05355">
              <w:rPr>
                <w:webHidden/>
              </w:rPr>
              <w:tab/>
            </w:r>
            <w:r w:rsidR="00282B29">
              <w:rPr>
                <w:rFonts w:hint="cs"/>
                <w:webHidden/>
                <w:sz w:val="28"/>
                <w:szCs w:val="28"/>
                <w:rtl/>
              </w:rPr>
              <w:t>7</w:t>
            </w:r>
          </w:hyperlink>
        </w:p>
        <w:p w:rsidR="006E548B" w:rsidRPr="00AA5147" w:rsidRDefault="00AA5147" w:rsidP="00AA5147">
          <w:pPr>
            <w:pStyle w:val="TOC1"/>
            <w:rPr>
              <w:lang w:eastAsia="fr-FR" w:bidi="ar-SA"/>
            </w:rPr>
          </w:pPr>
          <w:r w:rsidRPr="00AA5147">
            <w:rPr>
              <w:rFonts w:hint="cs"/>
              <w:rtl/>
            </w:rPr>
            <w:t>ماهية الأنساق الثقافية</w:t>
          </w:r>
        </w:p>
        <w:p w:rsidR="006E548B" w:rsidRPr="00F05355" w:rsidRDefault="002F455B" w:rsidP="00282B29">
          <w:pPr>
            <w:pStyle w:val="TOC1"/>
            <w:rPr>
              <w:lang w:eastAsia="fr-FR" w:bidi="ar-SA"/>
            </w:rPr>
          </w:pPr>
          <w:hyperlink w:anchor="_Toc76815737" w:history="1">
            <w:r w:rsidR="006E548B" w:rsidRPr="00F05355">
              <w:rPr>
                <w:rStyle w:val="Hyperlink"/>
                <w:sz w:val="32"/>
                <w:szCs w:val="32"/>
              </w:rPr>
              <w:t>5.</w:t>
            </w:r>
            <w:r w:rsidR="006E548B" w:rsidRPr="00F05355">
              <w:rPr>
                <w:rStyle w:val="Hyperlink"/>
                <w:sz w:val="32"/>
                <w:szCs w:val="32"/>
                <w:rtl/>
              </w:rPr>
              <w:t>النقد</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282B29">
              <w:rPr>
                <w:rFonts w:hint="cs"/>
                <w:webHidden/>
                <w:sz w:val="28"/>
                <w:szCs w:val="28"/>
                <w:rtl/>
              </w:rPr>
              <w:t>8</w:t>
            </w:r>
          </w:hyperlink>
        </w:p>
        <w:p w:rsidR="006E548B" w:rsidRPr="00F05355" w:rsidRDefault="002F455B" w:rsidP="00282B29">
          <w:pPr>
            <w:pStyle w:val="TOC1"/>
            <w:rPr>
              <w:lang w:eastAsia="fr-FR" w:bidi="ar-SA"/>
            </w:rPr>
          </w:pPr>
          <w:hyperlink w:anchor="_Toc76815738" w:history="1">
            <w:r w:rsidR="006E548B" w:rsidRPr="00F05355">
              <w:rPr>
                <w:rStyle w:val="Hyperlink"/>
                <w:sz w:val="32"/>
                <w:szCs w:val="32"/>
                <w:rtl/>
              </w:rPr>
              <w:t>1.تعريف النقد:</w:t>
            </w:r>
            <w:r w:rsidR="006E548B" w:rsidRPr="00F05355">
              <w:rPr>
                <w:webHidden/>
              </w:rPr>
              <w:tab/>
            </w:r>
            <w:r w:rsidR="00282B29">
              <w:rPr>
                <w:rFonts w:hint="cs"/>
                <w:webHidden/>
                <w:sz w:val="28"/>
                <w:szCs w:val="28"/>
                <w:rtl/>
              </w:rPr>
              <w:t>9</w:t>
            </w:r>
          </w:hyperlink>
        </w:p>
        <w:p w:rsidR="006E548B" w:rsidRPr="00F05355" w:rsidRDefault="002F455B" w:rsidP="00AA5147">
          <w:pPr>
            <w:pStyle w:val="TOC1"/>
            <w:rPr>
              <w:lang w:eastAsia="fr-FR" w:bidi="ar-SA"/>
            </w:rPr>
          </w:pPr>
          <w:hyperlink w:anchor="_Toc76815739" w:history="1">
            <w:r w:rsidR="006E548B" w:rsidRPr="00F05355">
              <w:rPr>
                <w:rStyle w:val="Hyperlink"/>
                <w:sz w:val="32"/>
                <w:szCs w:val="32"/>
              </w:rPr>
              <w:t>2.</w:t>
            </w:r>
            <w:r w:rsidR="006E548B" w:rsidRPr="00F05355">
              <w:rPr>
                <w:rStyle w:val="Hyperlink"/>
                <w:sz w:val="32"/>
                <w:szCs w:val="32"/>
                <w:rtl/>
              </w:rPr>
              <w:t>الثقافة</w:t>
            </w:r>
            <w:r w:rsidR="006E548B" w:rsidRPr="00F05355">
              <w:rPr>
                <w:rStyle w:val="Hyperlink"/>
                <w:sz w:val="32"/>
                <w:szCs w:val="32"/>
              </w:rPr>
              <w:t>:</w:t>
            </w:r>
            <w:r w:rsidR="006E548B" w:rsidRPr="00F05355">
              <w:rPr>
                <w:rStyle w:val="Hyperlink"/>
                <w:sz w:val="32"/>
                <w:szCs w:val="32"/>
                <w:rtl/>
              </w:rPr>
              <w:t>...</w:t>
            </w:r>
            <w:r w:rsidR="006E548B" w:rsidRPr="00F05355">
              <w:rPr>
                <w:webHidden/>
              </w:rPr>
              <w:tab/>
            </w:r>
            <w:r w:rsidR="006E548B" w:rsidRPr="00F05355">
              <w:rPr>
                <w:webHidden/>
              </w:rPr>
              <w:fldChar w:fldCharType="begin"/>
            </w:r>
            <w:r w:rsidR="006E548B" w:rsidRPr="00F05355">
              <w:rPr>
                <w:webHidden/>
              </w:rPr>
              <w:instrText xml:space="preserve"> PAGEREF _Toc76815739 \h </w:instrText>
            </w:r>
            <w:r w:rsidR="006E548B" w:rsidRPr="00F05355">
              <w:rPr>
                <w:webHidden/>
              </w:rPr>
            </w:r>
            <w:r w:rsidR="006E548B" w:rsidRPr="00F05355">
              <w:rPr>
                <w:webHidden/>
              </w:rPr>
              <w:fldChar w:fldCharType="separate"/>
            </w:r>
            <w:r w:rsidR="006E548B" w:rsidRPr="00AA5147">
              <w:rPr>
                <w:webHidden/>
                <w:sz w:val="28"/>
                <w:szCs w:val="28"/>
              </w:rPr>
              <w:t>10</w:t>
            </w:r>
            <w:r w:rsidR="006E548B" w:rsidRPr="00F05355">
              <w:rPr>
                <w:webHidden/>
              </w:rPr>
              <w:fldChar w:fldCharType="end"/>
            </w:r>
          </w:hyperlink>
        </w:p>
        <w:p w:rsidR="006E548B" w:rsidRPr="00F05355" w:rsidRDefault="002F455B" w:rsidP="00AA5147">
          <w:pPr>
            <w:pStyle w:val="TOC1"/>
            <w:rPr>
              <w:lang w:eastAsia="fr-FR" w:bidi="ar-SA"/>
            </w:rPr>
          </w:pPr>
          <w:hyperlink w:anchor="_Toc76815740" w:history="1">
            <w:r w:rsidR="006E548B" w:rsidRPr="00F05355">
              <w:rPr>
                <w:rStyle w:val="Hyperlink"/>
                <w:sz w:val="32"/>
                <w:szCs w:val="32"/>
              </w:rPr>
              <w:t>3.</w:t>
            </w:r>
            <w:r w:rsidR="006E548B" w:rsidRPr="00F05355">
              <w:rPr>
                <w:rStyle w:val="Hyperlink"/>
                <w:sz w:val="32"/>
                <w:szCs w:val="32"/>
                <w:rtl/>
              </w:rPr>
              <w:t>النسق....</w:t>
            </w:r>
            <w:r w:rsidR="006E548B" w:rsidRPr="00F05355">
              <w:rPr>
                <w:webHidden/>
              </w:rPr>
              <w:tab/>
            </w:r>
            <w:r w:rsidR="006E548B" w:rsidRPr="00F05355">
              <w:rPr>
                <w:webHidden/>
              </w:rPr>
              <w:fldChar w:fldCharType="begin"/>
            </w:r>
            <w:r w:rsidR="006E548B" w:rsidRPr="00F05355">
              <w:rPr>
                <w:webHidden/>
              </w:rPr>
              <w:instrText xml:space="preserve"> PAGEREF _Toc76815740 \h </w:instrText>
            </w:r>
            <w:r w:rsidR="006E548B" w:rsidRPr="00F05355">
              <w:rPr>
                <w:webHidden/>
              </w:rPr>
            </w:r>
            <w:r w:rsidR="006E548B" w:rsidRPr="00F05355">
              <w:rPr>
                <w:webHidden/>
              </w:rPr>
              <w:fldChar w:fldCharType="separate"/>
            </w:r>
            <w:r w:rsidR="006E548B" w:rsidRPr="00AA5147">
              <w:rPr>
                <w:webHidden/>
                <w:sz w:val="28"/>
                <w:szCs w:val="28"/>
              </w:rPr>
              <w:t>13</w:t>
            </w:r>
            <w:r w:rsidR="006E548B" w:rsidRPr="00F05355">
              <w:rPr>
                <w:webHidden/>
              </w:rPr>
              <w:fldChar w:fldCharType="end"/>
            </w:r>
          </w:hyperlink>
        </w:p>
        <w:p w:rsidR="006E548B" w:rsidRPr="00F05355" w:rsidRDefault="002F455B" w:rsidP="00AA5147">
          <w:pPr>
            <w:pStyle w:val="TOC1"/>
            <w:rPr>
              <w:lang w:eastAsia="fr-FR" w:bidi="ar-SA"/>
            </w:rPr>
          </w:pPr>
          <w:hyperlink w:anchor="_Toc76815741" w:history="1">
            <w:r w:rsidR="006E548B" w:rsidRPr="00F05355">
              <w:rPr>
                <w:rStyle w:val="Hyperlink"/>
                <w:sz w:val="32"/>
                <w:szCs w:val="32"/>
              </w:rPr>
              <w:t>4.</w:t>
            </w:r>
            <w:r w:rsidR="006E548B" w:rsidRPr="00F05355">
              <w:rPr>
                <w:rStyle w:val="Hyperlink"/>
                <w:sz w:val="32"/>
                <w:szCs w:val="32"/>
                <w:rtl/>
              </w:rPr>
              <w:t>النسق</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6E548B" w:rsidRPr="00F05355">
              <w:rPr>
                <w:webHidden/>
              </w:rPr>
              <w:fldChar w:fldCharType="begin"/>
            </w:r>
            <w:r w:rsidR="006E548B" w:rsidRPr="00F05355">
              <w:rPr>
                <w:webHidden/>
              </w:rPr>
              <w:instrText xml:space="preserve"> PAGEREF _Toc76815741 \h </w:instrText>
            </w:r>
            <w:r w:rsidR="006E548B" w:rsidRPr="00F05355">
              <w:rPr>
                <w:webHidden/>
              </w:rPr>
            </w:r>
            <w:r w:rsidR="006E548B" w:rsidRPr="00F05355">
              <w:rPr>
                <w:webHidden/>
              </w:rPr>
              <w:fldChar w:fldCharType="separate"/>
            </w:r>
            <w:r w:rsidR="006E548B" w:rsidRPr="00AA5147">
              <w:rPr>
                <w:webHidden/>
                <w:sz w:val="28"/>
                <w:szCs w:val="28"/>
              </w:rPr>
              <w:t>17</w:t>
            </w:r>
            <w:r w:rsidR="006E548B" w:rsidRPr="00F05355">
              <w:rPr>
                <w:webHidden/>
              </w:rPr>
              <w:fldChar w:fldCharType="end"/>
            </w:r>
          </w:hyperlink>
        </w:p>
        <w:p w:rsidR="006E548B" w:rsidRPr="00F05355" w:rsidRDefault="002F455B" w:rsidP="00AA5147">
          <w:pPr>
            <w:pStyle w:val="TOC1"/>
            <w:rPr>
              <w:lang w:eastAsia="fr-FR" w:bidi="ar-SA"/>
            </w:rPr>
          </w:pPr>
          <w:hyperlink w:anchor="_Toc76815742" w:history="1">
            <w:r w:rsidR="006E548B" w:rsidRPr="00F05355">
              <w:rPr>
                <w:rStyle w:val="Hyperlink"/>
                <w:sz w:val="32"/>
                <w:szCs w:val="32"/>
              </w:rPr>
              <w:t>5.</w:t>
            </w:r>
            <w:r w:rsidR="006E548B" w:rsidRPr="00F05355">
              <w:rPr>
                <w:rStyle w:val="Hyperlink"/>
                <w:sz w:val="32"/>
                <w:szCs w:val="32"/>
                <w:rtl/>
              </w:rPr>
              <w:t>النقد</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6E548B" w:rsidRPr="00F05355">
              <w:rPr>
                <w:webHidden/>
              </w:rPr>
              <w:fldChar w:fldCharType="begin"/>
            </w:r>
            <w:r w:rsidR="006E548B" w:rsidRPr="00F05355">
              <w:rPr>
                <w:webHidden/>
              </w:rPr>
              <w:instrText xml:space="preserve"> PAGEREF _Toc76815742 \h </w:instrText>
            </w:r>
            <w:r w:rsidR="006E548B" w:rsidRPr="00F05355">
              <w:rPr>
                <w:webHidden/>
              </w:rPr>
            </w:r>
            <w:r w:rsidR="006E548B" w:rsidRPr="00F05355">
              <w:rPr>
                <w:webHidden/>
              </w:rPr>
              <w:fldChar w:fldCharType="separate"/>
            </w:r>
            <w:r w:rsidR="006E548B" w:rsidRPr="00AA5147">
              <w:rPr>
                <w:webHidden/>
                <w:sz w:val="28"/>
                <w:szCs w:val="28"/>
              </w:rPr>
              <w:t>18</w:t>
            </w:r>
            <w:r w:rsidR="006E548B" w:rsidRPr="00F05355">
              <w:rPr>
                <w:webHidden/>
              </w:rPr>
              <w:fldChar w:fldCharType="end"/>
            </w:r>
          </w:hyperlink>
        </w:p>
        <w:p w:rsidR="006E548B" w:rsidRPr="00F05355" w:rsidRDefault="00F05355" w:rsidP="006E548B">
          <w:pPr>
            <w:pStyle w:val="TOC2"/>
            <w:tabs>
              <w:tab w:val="left" w:pos="1100"/>
              <w:tab w:val="right" w:leader="dot" w:pos="9060"/>
            </w:tabs>
            <w:rPr>
              <w:rFonts w:ascii="Traditional Arabic" w:hAnsi="Traditional Arabic" w:cs="Traditional Arabic"/>
              <w:b/>
              <w:bCs/>
              <w:noProof/>
              <w:sz w:val="32"/>
              <w:szCs w:val="32"/>
              <w:lang w:val="fr-FR" w:eastAsia="fr-FR"/>
            </w:rPr>
          </w:pPr>
          <w:r w:rsidRPr="00F05355">
            <w:rPr>
              <w:rFonts w:ascii="Traditional Arabic" w:hAnsi="Traditional Arabic" w:cs="Traditional Arabic"/>
              <w:b/>
              <w:bCs/>
              <w:sz w:val="32"/>
              <w:szCs w:val="32"/>
              <w:rtl/>
            </w:rPr>
            <w:t>5</w:t>
          </w:r>
          <w:hyperlink w:anchor="_Toc76815743" w:history="1">
            <w:r w:rsidR="006E548B" w:rsidRPr="00F05355">
              <w:rPr>
                <w:rStyle w:val="Hyperlink"/>
                <w:rFonts w:ascii="Traditional Arabic" w:hAnsi="Traditional Arabic" w:cs="Traditional Arabic"/>
                <w:b/>
                <w:bCs/>
                <w:noProof/>
                <w:sz w:val="32"/>
                <w:szCs w:val="32"/>
              </w:rPr>
              <w:t>1.</w:t>
            </w:r>
            <w:r w:rsidR="006E548B" w:rsidRPr="00F05355">
              <w:rPr>
                <w:rStyle w:val="Hyperlink"/>
                <w:rFonts w:ascii="Traditional Arabic" w:hAnsi="Traditional Arabic" w:cs="Traditional Arabic"/>
                <w:b/>
                <w:bCs/>
                <w:noProof/>
                <w:sz w:val="32"/>
                <w:szCs w:val="32"/>
                <w:rtl/>
              </w:rPr>
              <w:t>بدايات</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النقد</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الثقافي:</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_Toc76815743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20</w:t>
            </w:r>
            <w:r w:rsidR="006E548B" w:rsidRPr="00F05355">
              <w:rPr>
                <w:rFonts w:ascii="Traditional Arabic" w:hAnsi="Traditional Arabic" w:cs="Traditional Arabic"/>
                <w:b/>
                <w:bCs/>
                <w:noProof/>
                <w:webHidden/>
                <w:sz w:val="32"/>
                <w:szCs w:val="32"/>
              </w:rPr>
              <w:fldChar w:fldCharType="end"/>
            </w:r>
          </w:hyperlink>
        </w:p>
        <w:p w:rsidR="006E548B" w:rsidRPr="00F05355" w:rsidRDefault="006E548B" w:rsidP="00AA5147">
          <w:pPr>
            <w:pStyle w:val="TOC1"/>
            <w:rPr>
              <w:lang w:eastAsia="fr-FR" w:bidi="ar-SA"/>
            </w:rPr>
          </w:pPr>
          <w:r w:rsidRPr="00F05355">
            <w:rPr>
              <w:rStyle w:val="Hyperlink"/>
              <w:sz w:val="32"/>
              <w:szCs w:val="32"/>
              <w:u w:val="none"/>
              <w:rtl/>
            </w:rPr>
            <w:t xml:space="preserve"> </w:t>
          </w:r>
          <w:r w:rsidRPr="00F05355">
            <w:rPr>
              <w:rStyle w:val="Hyperlink"/>
              <w:color w:val="auto"/>
              <w:sz w:val="32"/>
              <w:szCs w:val="32"/>
              <w:u w:val="none"/>
              <w:rtl/>
            </w:rPr>
            <w:t>.............</w:t>
          </w:r>
          <w:r w:rsidR="00F35093" w:rsidRPr="00F05355">
            <w:rPr>
              <w:rStyle w:val="Hyperlink"/>
              <w:color w:val="auto"/>
              <w:sz w:val="32"/>
              <w:szCs w:val="32"/>
              <w:u w:val="none"/>
              <w:rtl/>
            </w:rPr>
            <w:t>..............................</w:t>
          </w:r>
          <w:hyperlink w:anchor="_Toc76815744" w:history="1">
            <w:r w:rsidRPr="00AA5147">
              <w:rPr>
                <w:rStyle w:val="Hyperlink"/>
                <w:sz w:val="36"/>
                <w:szCs w:val="36"/>
                <w:rtl/>
              </w:rPr>
              <w:t>الفص</w:t>
            </w:r>
            <w:r w:rsidR="00F35093" w:rsidRPr="00AA5147">
              <w:rPr>
                <w:rStyle w:val="Hyperlink"/>
                <w:sz w:val="36"/>
                <w:szCs w:val="36"/>
                <w:rtl/>
              </w:rPr>
              <w:t>ـــــــــــ</w:t>
            </w:r>
            <w:r w:rsidRPr="00AA5147">
              <w:rPr>
                <w:rStyle w:val="Hyperlink"/>
                <w:sz w:val="36"/>
                <w:szCs w:val="36"/>
                <w:rtl/>
              </w:rPr>
              <w:t>ل الأول</w:t>
            </w:r>
            <w:r w:rsidRPr="00F05355">
              <w:rPr>
                <w:webHidden/>
              </w:rPr>
              <w:tab/>
            </w:r>
            <w:r w:rsidRPr="00F05355">
              <w:rPr>
                <w:webHidden/>
              </w:rPr>
              <w:fldChar w:fldCharType="begin"/>
            </w:r>
            <w:r w:rsidRPr="00F05355">
              <w:rPr>
                <w:webHidden/>
              </w:rPr>
              <w:instrText xml:space="preserve"> PAGEREF _Toc76815744 \h </w:instrText>
            </w:r>
            <w:r w:rsidRPr="00F05355">
              <w:rPr>
                <w:webHidden/>
              </w:rPr>
            </w:r>
            <w:r w:rsidRPr="00F05355">
              <w:rPr>
                <w:webHidden/>
              </w:rPr>
              <w:fldChar w:fldCharType="separate"/>
            </w:r>
            <w:r w:rsidRPr="00AA5147">
              <w:rPr>
                <w:webHidden/>
                <w:sz w:val="28"/>
                <w:szCs w:val="28"/>
              </w:rPr>
              <w:t>23</w:t>
            </w:r>
            <w:r w:rsidRPr="00F05355">
              <w:rPr>
                <w:webHidden/>
              </w:rPr>
              <w:fldChar w:fldCharType="end"/>
            </w:r>
          </w:hyperlink>
        </w:p>
        <w:p w:rsidR="006E548B" w:rsidRPr="00AA5147" w:rsidRDefault="00AA5147" w:rsidP="00AA5147">
          <w:pPr>
            <w:pStyle w:val="TOC1"/>
            <w:rPr>
              <w:lang w:eastAsia="fr-FR" w:bidi="ar-SA"/>
            </w:rPr>
          </w:pPr>
          <w:r>
            <w:rPr>
              <w:rFonts w:hint="cs"/>
              <w:rtl/>
            </w:rPr>
            <w:t xml:space="preserve">    </w:t>
          </w:r>
          <w:hyperlink w:anchor="_Toc76815745" w:history="1">
            <w:r w:rsidR="006E548B" w:rsidRPr="00AA5147">
              <w:rPr>
                <w:rStyle w:val="Hyperlink"/>
                <w:sz w:val="36"/>
                <w:szCs w:val="36"/>
                <w:rtl/>
              </w:rPr>
              <w:t>النقد والنسق الثقافي</w:t>
            </w:r>
          </w:hyperlink>
        </w:p>
        <w:p w:rsidR="006E548B" w:rsidRPr="00F05355" w:rsidRDefault="002F455B" w:rsidP="00AA5147">
          <w:pPr>
            <w:pStyle w:val="TOC1"/>
            <w:rPr>
              <w:lang w:eastAsia="fr-FR" w:bidi="ar-SA"/>
            </w:rPr>
          </w:pPr>
          <w:hyperlink w:anchor="_Toc76815746" w:history="1">
            <w:r w:rsidR="006E548B" w:rsidRPr="00F05355">
              <w:rPr>
                <w:rStyle w:val="Hyperlink"/>
                <w:sz w:val="32"/>
                <w:szCs w:val="32"/>
                <w:rtl/>
              </w:rPr>
              <w:t>1.مواضيع</w:t>
            </w:r>
            <w:r w:rsidR="006E548B" w:rsidRPr="00F05355">
              <w:rPr>
                <w:rStyle w:val="Hyperlink"/>
                <w:sz w:val="32"/>
                <w:szCs w:val="32"/>
              </w:rPr>
              <w:t xml:space="preserve"> </w:t>
            </w:r>
            <w:r w:rsidR="006E548B" w:rsidRPr="00F05355">
              <w:rPr>
                <w:rStyle w:val="Hyperlink"/>
                <w:sz w:val="32"/>
                <w:szCs w:val="32"/>
                <w:rtl/>
              </w:rPr>
              <w:t>النقد</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_Toc76815746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24</w:t>
            </w:r>
            <w:r w:rsidR="006E548B" w:rsidRPr="00AA5147">
              <w:rPr>
                <w:webHidden/>
                <w:sz w:val="28"/>
                <w:szCs w:val="28"/>
              </w:rPr>
              <w:fldChar w:fldCharType="end"/>
            </w:r>
          </w:hyperlink>
        </w:p>
        <w:p w:rsidR="006E548B" w:rsidRPr="00F05355" w:rsidRDefault="002F455B" w:rsidP="00AA5147">
          <w:pPr>
            <w:pStyle w:val="TOC1"/>
            <w:rPr>
              <w:lang w:eastAsia="fr-FR" w:bidi="ar-SA"/>
            </w:rPr>
          </w:pPr>
          <w:hyperlink w:anchor="_Toc76815747" w:history="1">
            <w:r w:rsidR="006E548B" w:rsidRPr="00F05355">
              <w:rPr>
                <w:rStyle w:val="Hyperlink"/>
                <w:sz w:val="32"/>
                <w:szCs w:val="32"/>
                <w:rtl/>
              </w:rPr>
              <w:t>2.الخطوات المنهجية للمقاربة الثقافية:</w:t>
            </w:r>
            <w:r w:rsidR="006E548B" w:rsidRPr="00F05355">
              <w:rPr>
                <w:webHidden/>
              </w:rPr>
              <w:tab/>
            </w:r>
            <w:r w:rsidR="006E548B" w:rsidRPr="00F05355">
              <w:rPr>
                <w:webHidden/>
              </w:rPr>
              <w:fldChar w:fldCharType="begin"/>
            </w:r>
            <w:r w:rsidR="006E548B" w:rsidRPr="00F05355">
              <w:rPr>
                <w:webHidden/>
              </w:rPr>
              <w:instrText xml:space="preserve"> PAGEREF _Toc76815747 \h </w:instrText>
            </w:r>
            <w:r w:rsidR="006E548B" w:rsidRPr="00F05355">
              <w:rPr>
                <w:webHidden/>
              </w:rPr>
            </w:r>
            <w:r w:rsidR="006E548B" w:rsidRPr="00F05355">
              <w:rPr>
                <w:webHidden/>
              </w:rPr>
              <w:fldChar w:fldCharType="separate"/>
            </w:r>
            <w:r w:rsidR="006E548B" w:rsidRPr="00AA5147">
              <w:rPr>
                <w:webHidden/>
                <w:sz w:val="28"/>
                <w:szCs w:val="28"/>
              </w:rPr>
              <w:t>25</w:t>
            </w:r>
            <w:r w:rsidR="006E548B" w:rsidRPr="00F05355">
              <w:rPr>
                <w:webHidden/>
              </w:rPr>
              <w:fldChar w:fldCharType="end"/>
            </w:r>
          </w:hyperlink>
        </w:p>
        <w:p w:rsidR="006E548B" w:rsidRPr="00F05355" w:rsidRDefault="002F455B" w:rsidP="006E548B">
          <w:pPr>
            <w:pStyle w:val="TOC2"/>
            <w:tabs>
              <w:tab w:val="left" w:pos="2027"/>
              <w:tab w:val="right" w:leader="dot" w:pos="9060"/>
            </w:tabs>
            <w:rPr>
              <w:rFonts w:ascii="Traditional Arabic" w:hAnsi="Traditional Arabic" w:cs="Traditional Arabic"/>
              <w:b/>
              <w:bCs/>
              <w:noProof/>
              <w:sz w:val="32"/>
              <w:szCs w:val="32"/>
              <w:lang w:val="fr-FR" w:eastAsia="fr-FR"/>
            </w:rPr>
          </w:pPr>
          <w:hyperlink w:anchor="_Toc76815748" w:history="1">
            <w:r w:rsidR="006E548B" w:rsidRPr="00F05355">
              <w:rPr>
                <w:rStyle w:val="Hyperlink"/>
                <w:rFonts w:ascii="Traditional Arabic" w:hAnsi="Traditional Arabic" w:cs="Traditional Arabic"/>
                <w:b/>
                <w:bCs/>
                <w:noProof/>
                <w:sz w:val="32"/>
                <w:szCs w:val="32"/>
                <w:rtl/>
              </w:rPr>
              <w:t>أ‌.مرحلة المناص الثقافي:</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_Toc76815748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28</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left" w:pos="2103"/>
              <w:tab w:val="right" w:leader="dot" w:pos="9060"/>
            </w:tabs>
            <w:rPr>
              <w:rFonts w:ascii="Traditional Arabic" w:hAnsi="Traditional Arabic" w:cs="Traditional Arabic"/>
              <w:b/>
              <w:bCs/>
              <w:noProof/>
              <w:sz w:val="32"/>
              <w:szCs w:val="32"/>
              <w:lang w:val="fr-FR" w:eastAsia="fr-FR"/>
            </w:rPr>
          </w:pPr>
          <w:hyperlink w:anchor="_Toc76815749" w:history="1">
            <w:r w:rsidR="006E548B" w:rsidRPr="00F05355">
              <w:rPr>
                <w:rStyle w:val="Hyperlink"/>
                <w:rFonts w:ascii="Traditional Arabic" w:hAnsi="Traditional Arabic" w:cs="Traditional Arabic"/>
                <w:b/>
                <w:bCs/>
                <w:noProof/>
                <w:sz w:val="32"/>
                <w:szCs w:val="32"/>
                <w:rtl/>
              </w:rPr>
              <w:t>ب‌.مرحلة التشريح الداخلي:</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_Toc76815749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28</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left" w:pos="1959"/>
              <w:tab w:val="right" w:leader="dot" w:pos="9060"/>
            </w:tabs>
            <w:rPr>
              <w:rFonts w:ascii="Traditional Arabic" w:hAnsi="Traditional Arabic" w:cs="Traditional Arabic"/>
              <w:b/>
              <w:bCs/>
              <w:noProof/>
              <w:sz w:val="32"/>
              <w:szCs w:val="32"/>
              <w:lang w:val="fr-FR" w:eastAsia="fr-FR"/>
            </w:rPr>
          </w:pPr>
          <w:hyperlink w:anchor="_Toc76815750" w:history="1">
            <w:r w:rsidR="006E548B" w:rsidRPr="00F05355">
              <w:rPr>
                <w:rStyle w:val="Hyperlink"/>
                <w:rFonts w:ascii="Traditional Arabic" w:hAnsi="Traditional Arabic" w:cs="Traditional Arabic"/>
                <w:b/>
                <w:bCs/>
                <w:noProof/>
                <w:sz w:val="32"/>
                <w:szCs w:val="32"/>
                <w:rtl/>
                <w:lang w:val="fr-FR"/>
              </w:rPr>
              <w:t>ت‌.</w:t>
            </w:r>
            <w:r w:rsidR="006E548B" w:rsidRPr="00F05355">
              <w:rPr>
                <w:rStyle w:val="Hyperlink"/>
                <w:rFonts w:ascii="Traditional Arabic" w:hAnsi="Traditional Arabic" w:cs="Traditional Arabic"/>
                <w:b/>
                <w:bCs/>
                <w:noProof/>
                <w:sz w:val="32"/>
                <w:szCs w:val="32"/>
                <w:rtl/>
                <w:lang w:val="fr-FR" w:bidi="ar-DZ"/>
              </w:rPr>
              <w:t>مرحلة التأويل الثقافي:</w:t>
            </w:r>
            <w:r w:rsidR="00F35093" w:rsidRPr="00F05355">
              <w:rPr>
                <w:rStyle w:val="Hyperlink"/>
                <w:rFonts w:ascii="Traditional Arabic" w:hAnsi="Traditional Arabic" w:cs="Traditional Arabic"/>
                <w:b/>
                <w:bCs/>
                <w:noProof/>
                <w:sz w:val="32"/>
                <w:szCs w:val="32"/>
                <w:rtl/>
                <w:lang w:val="fr-FR" w:bidi="ar-DZ"/>
              </w:rPr>
              <w:t>..</w:t>
            </w:r>
            <w:r w:rsidR="006E548B" w:rsidRPr="00F05355">
              <w:rPr>
                <w:rFonts w:ascii="Traditional Arabic" w:hAnsi="Traditional Arabic" w:cs="Traditional Arabic"/>
                <w:b/>
                <w:bCs/>
                <w:noProof/>
                <w:webHidden/>
                <w:sz w:val="32"/>
                <w:szCs w:val="32"/>
              </w:rPr>
              <w:tab/>
            </w:r>
            <w:r w:rsidR="00F35093" w:rsidRPr="00F05355">
              <w:rPr>
                <w:rFonts w:ascii="Traditional Arabic" w:hAnsi="Traditional Arabic" w:cs="Traditional Arabic"/>
                <w:b/>
                <w:bCs/>
                <w:noProof/>
                <w:webHidden/>
                <w:sz w:val="32"/>
                <w:szCs w:val="32"/>
                <w:rtl/>
              </w:rPr>
              <w:t>.........</w:t>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_Toc76815750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28</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AA5147">
          <w:pPr>
            <w:pStyle w:val="TOC1"/>
            <w:rPr>
              <w:lang w:eastAsia="fr-FR" w:bidi="ar-SA"/>
            </w:rPr>
          </w:pPr>
          <w:hyperlink w:anchor="_Toc76815751" w:history="1">
            <w:r w:rsidR="006E548B" w:rsidRPr="00F05355">
              <w:rPr>
                <w:rStyle w:val="Hyperlink"/>
                <w:sz w:val="32"/>
                <w:szCs w:val="32"/>
                <w:rtl/>
              </w:rPr>
              <w:t>3.المدارس المساهمة في تأسيس النقد الثقافي:</w:t>
            </w:r>
            <w:r w:rsidR="006E548B" w:rsidRPr="00F05355">
              <w:rPr>
                <w:webHidden/>
              </w:rPr>
              <w:tab/>
            </w:r>
            <w:r w:rsidR="006E548B" w:rsidRPr="00F05355">
              <w:rPr>
                <w:webHidden/>
              </w:rPr>
              <w:fldChar w:fldCharType="begin"/>
            </w:r>
            <w:r w:rsidR="006E548B" w:rsidRPr="00F05355">
              <w:rPr>
                <w:webHidden/>
              </w:rPr>
              <w:instrText xml:space="preserve"> PAGEREF _Toc76815751 \h </w:instrText>
            </w:r>
            <w:r w:rsidR="006E548B" w:rsidRPr="00F05355">
              <w:rPr>
                <w:webHidden/>
              </w:rPr>
            </w:r>
            <w:r w:rsidR="006E548B" w:rsidRPr="00F05355">
              <w:rPr>
                <w:webHidden/>
              </w:rPr>
              <w:fldChar w:fldCharType="separate"/>
            </w:r>
            <w:r w:rsidR="006E548B" w:rsidRPr="00AA5147">
              <w:rPr>
                <w:webHidden/>
                <w:sz w:val="28"/>
                <w:szCs w:val="28"/>
              </w:rPr>
              <w:t>29</w:t>
            </w:r>
            <w:r w:rsidR="006E548B" w:rsidRPr="00F05355">
              <w:rPr>
                <w:webHidden/>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52" w:history="1">
            <w:r w:rsidR="006E548B" w:rsidRPr="00F05355">
              <w:rPr>
                <w:rStyle w:val="Hyperlink"/>
                <w:rFonts w:ascii="Traditional Arabic" w:hAnsi="Traditional Arabic" w:cs="Traditional Arabic"/>
                <w:b/>
                <w:bCs/>
                <w:noProof/>
                <w:sz w:val="32"/>
                <w:szCs w:val="32"/>
                <w:rtl/>
              </w:rPr>
              <w:t>أولا: مدرسة فرانكفورت (</w:t>
            </w:r>
            <w:r w:rsidR="006E548B" w:rsidRPr="00F05355">
              <w:rPr>
                <w:rStyle w:val="Hyperlink"/>
                <w:rFonts w:ascii="Traditional Arabic" w:hAnsi="Traditional Arabic" w:cs="Traditional Arabic"/>
                <w:b/>
                <w:bCs/>
                <w:noProof/>
                <w:sz w:val="32"/>
                <w:szCs w:val="32"/>
              </w:rPr>
              <w:t>franc fort</w:t>
            </w:r>
            <w:r w:rsidR="006E548B"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_Toc76815752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29</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53" w:history="1">
            <w:r w:rsidR="006E548B" w:rsidRPr="00F05355">
              <w:rPr>
                <w:rStyle w:val="Hyperlink"/>
                <w:rFonts w:ascii="Traditional Arabic" w:hAnsi="Traditional Arabic" w:cs="Traditional Arabic"/>
                <w:b/>
                <w:bCs/>
                <w:noProof/>
                <w:sz w:val="32"/>
                <w:szCs w:val="32"/>
                <w:rtl/>
              </w:rPr>
              <w:t>ثانيا: مدرسة النقد الجديد.</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_Toc76815753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30</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54" w:history="1">
            <w:r w:rsidR="006E548B" w:rsidRPr="00F05355">
              <w:rPr>
                <w:rStyle w:val="Hyperlink"/>
                <w:rFonts w:ascii="Traditional Arabic" w:hAnsi="Traditional Arabic" w:cs="Traditional Arabic"/>
                <w:b/>
                <w:bCs/>
                <w:noProof/>
                <w:sz w:val="32"/>
                <w:szCs w:val="32"/>
                <w:rtl/>
              </w:rPr>
              <w:t>ثالثا</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مدرسة</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 xml:space="preserve">برمنجهام </w:t>
            </w:r>
            <w:r w:rsidR="006E548B" w:rsidRPr="00F05355">
              <w:rPr>
                <w:rStyle w:val="Hyperlink"/>
                <w:rFonts w:ascii="Traditional Arabic" w:hAnsi="Traditional Arabic" w:cs="Traditional Arabic"/>
                <w:b/>
                <w:bCs/>
                <w:noProof/>
                <w:sz w:val="32"/>
                <w:szCs w:val="32"/>
              </w:rPr>
              <w:t>(Birmingham)</w:t>
            </w:r>
            <w:r w:rsidR="006E548B"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_Toc76815754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32</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AA5147">
          <w:pPr>
            <w:pStyle w:val="TOC1"/>
            <w:rPr>
              <w:lang w:eastAsia="fr-FR" w:bidi="ar-SA"/>
            </w:rPr>
          </w:pPr>
          <w:hyperlink w:anchor="_Toc76815755" w:history="1">
            <w:r w:rsidR="006E548B" w:rsidRPr="00F05355">
              <w:rPr>
                <w:rStyle w:val="Hyperlink"/>
                <w:sz w:val="32"/>
                <w:szCs w:val="32"/>
                <w:rtl/>
              </w:rPr>
              <w:t>4.سمات</w:t>
            </w:r>
            <w:r w:rsidR="006E548B" w:rsidRPr="00F05355">
              <w:rPr>
                <w:rStyle w:val="Hyperlink"/>
                <w:sz w:val="32"/>
                <w:szCs w:val="32"/>
              </w:rPr>
              <w:t xml:space="preserve"> </w:t>
            </w:r>
            <w:r w:rsidR="006E548B" w:rsidRPr="00F05355">
              <w:rPr>
                <w:rStyle w:val="Hyperlink"/>
                <w:sz w:val="32"/>
                <w:szCs w:val="32"/>
                <w:rtl/>
              </w:rPr>
              <w:t>وأسس</w:t>
            </w:r>
            <w:r w:rsidR="006E548B" w:rsidRPr="00F05355">
              <w:rPr>
                <w:rStyle w:val="Hyperlink"/>
                <w:sz w:val="32"/>
                <w:szCs w:val="32"/>
              </w:rPr>
              <w:t xml:space="preserve"> </w:t>
            </w:r>
            <w:r w:rsidR="006E548B" w:rsidRPr="00F05355">
              <w:rPr>
                <w:rStyle w:val="Hyperlink"/>
                <w:sz w:val="32"/>
                <w:szCs w:val="32"/>
                <w:rtl/>
              </w:rPr>
              <w:t>النقد</w:t>
            </w:r>
            <w:r w:rsidR="006E548B" w:rsidRPr="00F05355">
              <w:rPr>
                <w:rStyle w:val="Hyperlink"/>
                <w:sz w:val="32"/>
                <w:szCs w:val="32"/>
              </w:rPr>
              <w:t xml:space="preserve"> </w:t>
            </w:r>
            <w:r w:rsidR="006E548B" w:rsidRPr="00F05355">
              <w:rPr>
                <w:rStyle w:val="Hyperlink"/>
                <w:sz w:val="32"/>
                <w:szCs w:val="32"/>
                <w:rtl/>
              </w:rPr>
              <w:t>الثقافي:</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_Toc76815755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33</w:t>
            </w:r>
            <w:r w:rsidR="006E548B" w:rsidRPr="00AA5147">
              <w:rPr>
                <w:webHidden/>
                <w:sz w:val="28"/>
                <w:szCs w:val="28"/>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56" w:history="1">
            <w:r w:rsidR="006E548B" w:rsidRPr="00F05355">
              <w:rPr>
                <w:rStyle w:val="Hyperlink"/>
                <w:rFonts w:ascii="Traditional Arabic" w:hAnsi="Traditional Arabic" w:cs="Traditional Arabic"/>
                <w:b/>
                <w:bCs/>
                <w:noProof/>
                <w:sz w:val="32"/>
                <w:szCs w:val="32"/>
                <w:rtl/>
              </w:rPr>
              <w:t>أولا</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سمات</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النقد</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الثقافي:</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_Toc76815756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33</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3"/>
            <w:tabs>
              <w:tab w:val="left" w:pos="1540"/>
              <w:tab w:val="right" w:leader="dot" w:pos="9060"/>
            </w:tabs>
            <w:rPr>
              <w:rFonts w:ascii="Traditional Arabic" w:hAnsi="Traditional Arabic" w:cs="Traditional Arabic"/>
              <w:b/>
              <w:bCs/>
              <w:noProof/>
              <w:sz w:val="32"/>
              <w:szCs w:val="32"/>
              <w:lang w:val="fr-FR" w:eastAsia="fr-FR"/>
            </w:rPr>
          </w:pPr>
          <w:hyperlink w:anchor="_Toc76815757" w:history="1">
            <w:r w:rsidR="006E548B" w:rsidRPr="00F05355">
              <w:rPr>
                <w:rStyle w:val="Hyperlink"/>
                <w:rFonts w:ascii="Traditional Arabic" w:hAnsi="Traditional Arabic" w:cs="Traditional Arabic"/>
                <w:b/>
                <w:bCs/>
                <w:noProof/>
                <w:sz w:val="32"/>
                <w:szCs w:val="32"/>
                <w:lang w:val="fr-FR" w:bidi="ar-DZ"/>
              </w:rPr>
              <w:t>1)</w:t>
            </w:r>
            <w:r w:rsidR="006E548B" w:rsidRPr="00F05355">
              <w:rPr>
                <w:rStyle w:val="Hyperlink"/>
                <w:rFonts w:ascii="Traditional Arabic" w:hAnsi="Traditional Arabic" w:cs="Traditional Arabic"/>
                <w:b/>
                <w:bCs/>
                <w:noProof/>
                <w:sz w:val="32"/>
                <w:szCs w:val="32"/>
                <w:rtl/>
                <w:lang w:val="fr-FR" w:bidi="ar-DZ"/>
              </w:rPr>
              <w:t>التكامل:</w:t>
            </w:r>
            <w:r w:rsidR="00F35093" w:rsidRPr="00F05355">
              <w:rPr>
                <w:rStyle w:val="Hyperlink"/>
                <w:rFonts w:ascii="Traditional Arabic" w:hAnsi="Traditional Arabic" w:cs="Traditional Arabic"/>
                <w:b/>
                <w:bCs/>
                <w:noProof/>
                <w:sz w:val="32"/>
                <w:szCs w:val="32"/>
                <w:rtl/>
                <w:lang w:val="fr-FR" w:bidi="ar-DZ"/>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_Toc76815757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34</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3"/>
            <w:tabs>
              <w:tab w:val="left" w:pos="1540"/>
              <w:tab w:val="right" w:leader="dot" w:pos="9060"/>
            </w:tabs>
            <w:rPr>
              <w:rFonts w:ascii="Traditional Arabic" w:hAnsi="Traditional Arabic" w:cs="Traditional Arabic"/>
              <w:b/>
              <w:bCs/>
              <w:noProof/>
              <w:sz w:val="32"/>
              <w:szCs w:val="32"/>
              <w:lang w:val="fr-FR" w:eastAsia="fr-FR"/>
            </w:rPr>
          </w:pPr>
          <w:hyperlink w:anchor="_Toc76815758" w:history="1">
            <w:r w:rsidR="006E548B" w:rsidRPr="00F05355">
              <w:rPr>
                <w:rStyle w:val="Hyperlink"/>
                <w:rFonts w:ascii="Traditional Arabic" w:hAnsi="Traditional Arabic" w:cs="Traditional Arabic"/>
                <w:b/>
                <w:bCs/>
                <w:noProof/>
                <w:sz w:val="32"/>
                <w:szCs w:val="32"/>
              </w:rPr>
              <w:t>2)</w:t>
            </w:r>
            <w:r w:rsidR="006E548B" w:rsidRPr="00F05355">
              <w:rPr>
                <w:rStyle w:val="Hyperlink"/>
                <w:rFonts w:ascii="Traditional Arabic" w:hAnsi="Traditional Arabic" w:cs="Traditional Arabic"/>
                <w:b/>
                <w:bCs/>
                <w:noProof/>
                <w:sz w:val="32"/>
                <w:szCs w:val="32"/>
                <w:rtl/>
              </w:rPr>
              <w:t>التوسع:</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_Toc76815758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34</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3"/>
            <w:tabs>
              <w:tab w:val="left" w:pos="1540"/>
              <w:tab w:val="right" w:leader="dot" w:pos="9060"/>
            </w:tabs>
            <w:rPr>
              <w:rFonts w:ascii="Traditional Arabic" w:hAnsi="Traditional Arabic" w:cs="Traditional Arabic"/>
              <w:b/>
              <w:bCs/>
              <w:noProof/>
              <w:sz w:val="32"/>
              <w:szCs w:val="32"/>
              <w:lang w:val="fr-FR" w:eastAsia="fr-FR"/>
            </w:rPr>
          </w:pPr>
          <w:hyperlink w:anchor="_Toc76815759" w:history="1">
            <w:r w:rsidR="006E548B" w:rsidRPr="00F05355">
              <w:rPr>
                <w:rStyle w:val="Hyperlink"/>
                <w:rFonts w:ascii="Traditional Arabic" w:hAnsi="Traditional Arabic" w:cs="Traditional Arabic"/>
                <w:b/>
                <w:bCs/>
                <w:noProof/>
                <w:sz w:val="32"/>
                <w:szCs w:val="32"/>
              </w:rPr>
              <w:t>3)</w:t>
            </w:r>
            <w:r w:rsidR="006E548B" w:rsidRPr="00F05355">
              <w:rPr>
                <w:rStyle w:val="Hyperlink"/>
                <w:rFonts w:ascii="Traditional Arabic" w:hAnsi="Traditional Arabic" w:cs="Traditional Arabic"/>
                <w:b/>
                <w:bCs/>
                <w:noProof/>
                <w:sz w:val="32"/>
                <w:szCs w:val="32"/>
                <w:rtl/>
              </w:rPr>
              <w:t>الشمول:</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_Toc76815759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34</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3"/>
            <w:tabs>
              <w:tab w:val="left" w:pos="1760"/>
              <w:tab w:val="right" w:leader="dot" w:pos="9060"/>
            </w:tabs>
            <w:rPr>
              <w:rFonts w:ascii="Traditional Arabic" w:hAnsi="Traditional Arabic" w:cs="Traditional Arabic"/>
              <w:b/>
              <w:bCs/>
              <w:noProof/>
              <w:sz w:val="32"/>
              <w:szCs w:val="32"/>
              <w:lang w:val="fr-FR" w:eastAsia="fr-FR"/>
            </w:rPr>
          </w:pPr>
          <w:hyperlink w:anchor="_Toc76815760" w:history="1">
            <w:r w:rsidR="006E548B" w:rsidRPr="00F05355">
              <w:rPr>
                <w:rStyle w:val="Hyperlink"/>
                <w:rFonts w:ascii="Traditional Arabic" w:hAnsi="Traditional Arabic" w:cs="Traditional Arabic"/>
                <w:b/>
                <w:bCs/>
                <w:noProof/>
                <w:sz w:val="32"/>
                <w:szCs w:val="32"/>
                <w:lang w:val="fr-FR"/>
              </w:rPr>
              <w:t>4)</w:t>
            </w:r>
            <w:r w:rsidR="006E548B" w:rsidRPr="00F05355">
              <w:rPr>
                <w:rStyle w:val="Hyperlink"/>
                <w:rFonts w:ascii="Traditional Arabic" w:hAnsi="Traditional Arabic" w:cs="Traditional Arabic"/>
                <w:b/>
                <w:bCs/>
                <w:noProof/>
                <w:sz w:val="32"/>
                <w:szCs w:val="32"/>
                <w:rtl/>
                <w:lang w:val="fr-FR"/>
              </w:rPr>
              <w:t>الضرورة:</w:t>
            </w:r>
            <w:r w:rsidR="00F35093" w:rsidRPr="00F05355">
              <w:rPr>
                <w:rStyle w:val="Hyperlink"/>
                <w:rFonts w:ascii="Traditional Arabic" w:hAnsi="Traditional Arabic" w:cs="Traditional Arabic"/>
                <w:b/>
                <w:bCs/>
                <w:noProof/>
                <w:sz w:val="32"/>
                <w:szCs w:val="32"/>
                <w:rtl/>
                <w:lang w:val="fr-FR"/>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_Toc76815760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35</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3"/>
            <w:tabs>
              <w:tab w:val="left" w:pos="1760"/>
              <w:tab w:val="right" w:leader="dot" w:pos="9060"/>
            </w:tabs>
            <w:rPr>
              <w:rFonts w:ascii="Traditional Arabic" w:hAnsi="Traditional Arabic" w:cs="Traditional Arabic"/>
              <w:b/>
              <w:bCs/>
              <w:noProof/>
              <w:sz w:val="32"/>
              <w:szCs w:val="32"/>
              <w:lang w:val="fr-FR" w:eastAsia="fr-FR"/>
            </w:rPr>
          </w:pPr>
          <w:hyperlink w:anchor="_Toc76815761" w:history="1">
            <w:r w:rsidR="006E548B" w:rsidRPr="00F05355">
              <w:rPr>
                <w:rStyle w:val="Hyperlink"/>
                <w:rFonts w:ascii="Traditional Arabic" w:hAnsi="Traditional Arabic" w:cs="Traditional Arabic"/>
                <w:b/>
                <w:bCs/>
                <w:noProof/>
                <w:sz w:val="32"/>
                <w:szCs w:val="32"/>
              </w:rPr>
              <w:t>5)</w:t>
            </w:r>
            <w:r w:rsidR="006E548B" w:rsidRPr="00F05355">
              <w:rPr>
                <w:rStyle w:val="Hyperlink"/>
                <w:rFonts w:ascii="Traditional Arabic" w:hAnsi="Traditional Arabic" w:cs="Traditional Arabic"/>
                <w:b/>
                <w:bCs/>
                <w:noProof/>
                <w:sz w:val="32"/>
                <w:szCs w:val="32"/>
                <w:rtl/>
              </w:rPr>
              <w:t>الاكتشاف:</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_Toc76815761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35</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62" w:history="1">
            <w:r w:rsidR="006E548B" w:rsidRPr="00F05355">
              <w:rPr>
                <w:rStyle w:val="Hyperlink"/>
                <w:rFonts w:ascii="Traditional Arabic" w:hAnsi="Traditional Arabic" w:cs="Traditional Arabic"/>
                <w:b/>
                <w:bCs/>
                <w:noProof/>
                <w:sz w:val="32"/>
                <w:szCs w:val="32"/>
                <w:rtl/>
              </w:rPr>
              <w:t>ثانيا</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أسس</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النقد</w:t>
            </w:r>
            <w:r w:rsidR="006E548B" w:rsidRPr="00F05355">
              <w:rPr>
                <w:rStyle w:val="Hyperlink"/>
                <w:rFonts w:ascii="Traditional Arabic" w:hAnsi="Traditional Arabic" w:cs="Traditional Arabic"/>
                <w:b/>
                <w:bCs/>
                <w:noProof/>
                <w:sz w:val="32"/>
                <w:szCs w:val="32"/>
              </w:rPr>
              <w:t xml:space="preserve"> </w:t>
            </w:r>
            <w:r w:rsidR="006E548B" w:rsidRPr="00F05355">
              <w:rPr>
                <w:rStyle w:val="Hyperlink"/>
                <w:rFonts w:ascii="Traditional Arabic" w:hAnsi="Traditional Arabic" w:cs="Traditional Arabic"/>
                <w:b/>
                <w:bCs/>
                <w:noProof/>
                <w:sz w:val="32"/>
                <w:szCs w:val="32"/>
                <w:rtl/>
              </w:rPr>
              <w:t>الثقافي:</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_Toc76815762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36</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F35093">
          <w:pPr>
            <w:pStyle w:val="TOC3"/>
            <w:tabs>
              <w:tab w:val="left" w:pos="2178"/>
              <w:tab w:val="right" w:leader="dot" w:pos="9060"/>
            </w:tabs>
            <w:rPr>
              <w:rFonts w:ascii="Traditional Arabic" w:hAnsi="Traditional Arabic" w:cs="Traditional Arabic"/>
              <w:b/>
              <w:bCs/>
              <w:noProof/>
              <w:sz w:val="32"/>
              <w:szCs w:val="32"/>
              <w:lang w:val="fr-FR" w:eastAsia="fr-FR"/>
            </w:rPr>
          </w:pPr>
          <w:hyperlink w:anchor="_Toc76815763" w:history="1">
            <w:r w:rsidR="006E548B" w:rsidRPr="00F05355">
              <w:rPr>
                <w:rStyle w:val="Hyperlink"/>
                <w:rFonts w:ascii="Traditional Arabic" w:hAnsi="Traditional Arabic" w:cs="Traditional Arabic"/>
                <w:b/>
                <w:bCs/>
                <w:noProof/>
                <w:sz w:val="32"/>
                <w:szCs w:val="32"/>
              </w:rPr>
              <w:t>1</w:t>
            </w:r>
            <w:r w:rsidR="00F35093" w:rsidRPr="00F05355">
              <w:rPr>
                <w:rStyle w:val="Hyperlink"/>
                <w:rFonts w:ascii="Traditional Arabic" w:hAnsi="Traditional Arabic" w:cs="Traditional Arabic"/>
                <w:b/>
                <w:bCs/>
                <w:noProof/>
                <w:sz w:val="32"/>
                <w:szCs w:val="32"/>
                <w:rtl/>
              </w:rPr>
              <w:t>)</w:t>
            </w:r>
            <w:r w:rsidR="006E548B" w:rsidRPr="00F05355">
              <w:rPr>
                <w:rStyle w:val="Hyperlink"/>
                <w:rFonts w:ascii="Traditional Arabic" w:hAnsi="Traditional Arabic" w:cs="Traditional Arabic"/>
                <w:b/>
                <w:bCs/>
                <w:noProof/>
                <w:sz w:val="32"/>
                <w:szCs w:val="32"/>
                <w:rtl/>
              </w:rPr>
              <w:t>حقل الجملة الثقافية:</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_Toc76815763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36</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F35093">
          <w:pPr>
            <w:pStyle w:val="TOC3"/>
            <w:tabs>
              <w:tab w:val="left" w:pos="2615"/>
              <w:tab w:val="right" w:leader="dot" w:pos="9060"/>
            </w:tabs>
            <w:rPr>
              <w:rFonts w:ascii="Traditional Arabic" w:hAnsi="Traditional Arabic" w:cs="Traditional Arabic"/>
              <w:b/>
              <w:bCs/>
              <w:noProof/>
              <w:sz w:val="32"/>
              <w:szCs w:val="32"/>
              <w:lang w:val="fr-FR" w:eastAsia="fr-FR"/>
            </w:rPr>
          </w:pPr>
          <w:hyperlink w:anchor="_Toc76815764" w:history="1">
            <w:r w:rsidR="006E548B" w:rsidRPr="00F05355">
              <w:rPr>
                <w:rStyle w:val="Hyperlink"/>
                <w:rFonts w:ascii="Traditional Arabic" w:hAnsi="Traditional Arabic" w:cs="Traditional Arabic"/>
                <w:b/>
                <w:bCs/>
                <w:noProof/>
                <w:sz w:val="32"/>
                <w:szCs w:val="32"/>
              </w:rPr>
              <w:t>2</w:t>
            </w:r>
            <w:r w:rsidR="00F35093" w:rsidRPr="00F05355">
              <w:rPr>
                <w:rStyle w:val="Hyperlink"/>
                <w:rFonts w:ascii="Traditional Arabic" w:hAnsi="Traditional Arabic" w:cs="Traditional Arabic"/>
                <w:b/>
                <w:bCs/>
                <w:noProof/>
                <w:sz w:val="32"/>
                <w:szCs w:val="32"/>
                <w:rtl/>
              </w:rPr>
              <w:t>)</w:t>
            </w:r>
            <w:r w:rsidR="006E548B" w:rsidRPr="00F05355">
              <w:rPr>
                <w:rStyle w:val="Hyperlink"/>
                <w:rFonts w:ascii="Traditional Arabic" w:hAnsi="Traditional Arabic" w:cs="Traditional Arabic"/>
                <w:b/>
                <w:bCs/>
                <w:noProof/>
                <w:sz w:val="32"/>
                <w:szCs w:val="32"/>
                <w:rtl/>
              </w:rPr>
              <w:t>حقل المجاز الكلي الثقافي:</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_Toc76815764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36</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F35093">
          <w:pPr>
            <w:pStyle w:val="TOC3"/>
            <w:tabs>
              <w:tab w:val="left" w:pos="2239"/>
              <w:tab w:val="right" w:leader="dot" w:pos="9060"/>
            </w:tabs>
            <w:rPr>
              <w:rFonts w:ascii="Traditional Arabic" w:hAnsi="Traditional Arabic" w:cs="Traditional Arabic"/>
              <w:b/>
              <w:bCs/>
              <w:noProof/>
              <w:sz w:val="32"/>
              <w:szCs w:val="32"/>
              <w:lang w:val="fr-FR" w:eastAsia="fr-FR"/>
            </w:rPr>
          </w:pPr>
          <w:hyperlink w:anchor="_Toc76815765" w:history="1">
            <w:r w:rsidR="00F35093" w:rsidRPr="00F05355">
              <w:rPr>
                <w:rStyle w:val="Hyperlink"/>
                <w:rFonts w:ascii="Traditional Arabic" w:hAnsi="Traditional Arabic" w:cs="Traditional Arabic"/>
                <w:b/>
                <w:bCs/>
                <w:noProof/>
                <w:sz w:val="32"/>
                <w:szCs w:val="32"/>
                <w:rtl/>
              </w:rPr>
              <w:t>3)</w:t>
            </w:r>
            <w:r w:rsidR="006E548B" w:rsidRPr="00F05355">
              <w:rPr>
                <w:rStyle w:val="Hyperlink"/>
                <w:rFonts w:ascii="Traditional Arabic" w:hAnsi="Traditional Arabic" w:cs="Traditional Arabic"/>
                <w:b/>
                <w:bCs/>
                <w:noProof/>
                <w:sz w:val="32"/>
                <w:szCs w:val="32"/>
                <w:rtl/>
              </w:rPr>
              <w:t>حقل التورية الثقافية:</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_Toc76815765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37</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F35093">
          <w:pPr>
            <w:pStyle w:val="TOC3"/>
            <w:tabs>
              <w:tab w:val="left" w:pos="2255"/>
              <w:tab w:val="right" w:leader="dot" w:pos="9060"/>
            </w:tabs>
            <w:rPr>
              <w:rFonts w:ascii="Traditional Arabic" w:hAnsi="Traditional Arabic" w:cs="Traditional Arabic"/>
              <w:b/>
              <w:bCs/>
              <w:noProof/>
              <w:sz w:val="32"/>
              <w:szCs w:val="32"/>
              <w:lang w:val="fr-FR" w:eastAsia="fr-FR"/>
            </w:rPr>
          </w:pPr>
          <w:hyperlink w:anchor="_Toc76815766" w:history="1">
            <w:r w:rsidR="006E548B" w:rsidRPr="00F05355">
              <w:rPr>
                <w:rStyle w:val="Hyperlink"/>
                <w:rFonts w:ascii="Traditional Arabic" w:hAnsi="Traditional Arabic" w:cs="Traditional Arabic"/>
                <w:b/>
                <w:bCs/>
                <w:noProof/>
                <w:sz w:val="32"/>
                <w:szCs w:val="32"/>
              </w:rPr>
              <w:t>4</w:t>
            </w:r>
            <w:r w:rsidR="00F35093" w:rsidRPr="00F05355">
              <w:rPr>
                <w:rStyle w:val="Hyperlink"/>
                <w:rFonts w:ascii="Traditional Arabic" w:hAnsi="Traditional Arabic" w:cs="Traditional Arabic"/>
                <w:b/>
                <w:bCs/>
                <w:noProof/>
                <w:sz w:val="32"/>
                <w:szCs w:val="32"/>
                <w:rtl/>
              </w:rPr>
              <w:t>)</w:t>
            </w:r>
            <w:r w:rsidR="006E548B" w:rsidRPr="00F05355">
              <w:rPr>
                <w:rStyle w:val="Hyperlink"/>
                <w:rFonts w:ascii="Traditional Arabic" w:hAnsi="Traditional Arabic" w:cs="Traditional Arabic"/>
                <w:b/>
                <w:bCs/>
                <w:noProof/>
                <w:sz w:val="32"/>
                <w:szCs w:val="32"/>
                <w:rtl/>
              </w:rPr>
              <w:t>حقل النسق المضمر:</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_Toc76815766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37</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F35093">
          <w:pPr>
            <w:pStyle w:val="TOC3"/>
            <w:tabs>
              <w:tab w:val="left" w:pos="2378"/>
              <w:tab w:val="right" w:leader="dot" w:pos="9060"/>
            </w:tabs>
            <w:rPr>
              <w:rFonts w:ascii="Traditional Arabic" w:hAnsi="Traditional Arabic" w:cs="Traditional Arabic"/>
              <w:b/>
              <w:bCs/>
              <w:noProof/>
              <w:sz w:val="32"/>
              <w:szCs w:val="32"/>
              <w:lang w:val="fr-FR" w:eastAsia="fr-FR"/>
            </w:rPr>
          </w:pPr>
          <w:hyperlink w:anchor="_Toc76815767" w:history="1">
            <w:r w:rsidR="006E548B" w:rsidRPr="00F05355">
              <w:rPr>
                <w:rStyle w:val="Hyperlink"/>
                <w:rFonts w:ascii="Traditional Arabic" w:hAnsi="Traditional Arabic" w:cs="Traditional Arabic"/>
                <w:b/>
                <w:bCs/>
                <w:noProof/>
                <w:sz w:val="32"/>
                <w:szCs w:val="32"/>
              </w:rPr>
              <w:t>5</w:t>
            </w:r>
            <w:r w:rsidR="00F35093" w:rsidRPr="00F05355">
              <w:rPr>
                <w:rStyle w:val="Hyperlink"/>
                <w:rFonts w:ascii="Traditional Arabic" w:hAnsi="Traditional Arabic" w:cs="Traditional Arabic"/>
                <w:b/>
                <w:bCs/>
                <w:noProof/>
                <w:sz w:val="32"/>
                <w:szCs w:val="32"/>
                <w:rtl/>
              </w:rPr>
              <w:t>)</w:t>
            </w:r>
            <w:r w:rsidR="006E548B" w:rsidRPr="00F05355">
              <w:rPr>
                <w:rStyle w:val="Hyperlink"/>
                <w:rFonts w:ascii="Traditional Arabic" w:hAnsi="Traditional Arabic" w:cs="Traditional Arabic"/>
                <w:b/>
                <w:bCs/>
                <w:noProof/>
                <w:sz w:val="32"/>
                <w:szCs w:val="32"/>
                <w:rtl/>
              </w:rPr>
              <w:t>حقل المؤلف المزدوج:</w:t>
            </w:r>
            <w:r w:rsidR="00F35093" w:rsidRPr="00F05355">
              <w:rPr>
                <w:rStyle w:val="Hyperlink"/>
                <w:rFonts w:ascii="Traditional Arabic" w:hAnsi="Traditional Arabic" w:cs="Traditional Arabic"/>
                <w:b/>
                <w:bCs/>
                <w:noProof/>
                <w:sz w:val="32"/>
                <w:szCs w:val="32"/>
                <w:rtl/>
              </w:rPr>
              <w:t>.....</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_Toc76815767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39</w:t>
            </w:r>
            <w:r w:rsidR="006E548B" w:rsidRPr="00F05355">
              <w:rPr>
                <w:rFonts w:ascii="Traditional Arabic" w:hAnsi="Traditional Arabic" w:cs="Traditional Arabic"/>
                <w:b/>
                <w:bCs/>
                <w:noProof/>
                <w:webHidden/>
                <w:sz w:val="32"/>
                <w:szCs w:val="32"/>
              </w:rPr>
              <w:fldChar w:fldCharType="end"/>
            </w:r>
          </w:hyperlink>
        </w:p>
        <w:p w:rsidR="006E548B" w:rsidRPr="00F05355" w:rsidRDefault="00F35093" w:rsidP="00AA5147">
          <w:pPr>
            <w:pStyle w:val="TOC1"/>
            <w:rPr>
              <w:lang w:eastAsia="fr-FR" w:bidi="ar-SA"/>
            </w:rPr>
          </w:pPr>
          <w:r w:rsidRPr="00F05355">
            <w:rPr>
              <w:rStyle w:val="Hyperlink"/>
              <w:color w:val="auto"/>
              <w:sz w:val="32"/>
              <w:szCs w:val="32"/>
              <w:u w:val="none"/>
              <w:rtl/>
            </w:rPr>
            <w:t>.............................................</w:t>
          </w:r>
          <w:hyperlink w:anchor="_Toc76815768" w:history="1">
            <w:r w:rsidRPr="00AA5147">
              <w:rPr>
                <w:rStyle w:val="Hyperlink"/>
                <w:sz w:val="36"/>
                <w:szCs w:val="36"/>
                <w:rtl/>
              </w:rPr>
              <w:t>الفصـــــــــل الثاني</w:t>
            </w:r>
            <w:r w:rsidR="006E548B" w:rsidRPr="00F05355">
              <w:rPr>
                <w:webHidden/>
              </w:rPr>
              <w:tab/>
            </w:r>
            <w:r w:rsidR="006E548B" w:rsidRPr="00F05355">
              <w:rPr>
                <w:webHidden/>
              </w:rPr>
              <w:fldChar w:fldCharType="begin"/>
            </w:r>
            <w:r w:rsidR="006E548B" w:rsidRPr="00F05355">
              <w:rPr>
                <w:webHidden/>
              </w:rPr>
              <w:instrText xml:space="preserve"> PAGEREF _Toc76815768 \h </w:instrText>
            </w:r>
            <w:r w:rsidR="006E548B" w:rsidRPr="00F05355">
              <w:rPr>
                <w:webHidden/>
              </w:rPr>
            </w:r>
            <w:r w:rsidR="006E548B" w:rsidRPr="00F05355">
              <w:rPr>
                <w:webHidden/>
              </w:rPr>
              <w:fldChar w:fldCharType="separate"/>
            </w:r>
            <w:r w:rsidR="006E548B" w:rsidRPr="00AA5147">
              <w:rPr>
                <w:webHidden/>
                <w:sz w:val="28"/>
                <w:szCs w:val="28"/>
              </w:rPr>
              <w:t>40</w:t>
            </w:r>
            <w:r w:rsidR="006E548B" w:rsidRPr="00F05355">
              <w:rPr>
                <w:webHidden/>
              </w:rPr>
              <w:fldChar w:fldCharType="end"/>
            </w:r>
          </w:hyperlink>
        </w:p>
        <w:p w:rsidR="006E548B" w:rsidRPr="00AA5147" w:rsidRDefault="002F455B" w:rsidP="00AA5147">
          <w:pPr>
            <w:pStyle w:val="TOC1"/>
            <w:rPr>
              <w:lang w:eastAsia="fr-FR" w:bidi="ar-SA"/>
            </w:rPr>
          </w:pPr>
          <w:hyperlink w:anchor="_Toc76815769" w:history="1">
            <w:r w:rsidR="006E548B" w:rsidRPr="00AA5147">
              <w:rPr>
                <w:rStyle w:val="Hyperlink"/>
                <w:u w:val="none"/>
                <w:rtl/>
              </w:rPr>
              <w:t>الانساق ال</w:t>
            </w:r>
            <w:r w:rsidR="005F5222" w:rsidRPr="00AA5147">
              <w:rPr>
                <w:rStyle w:val="Hyperlink"/>
                <w:u w:val="none"/>
                <w:rtl/>
              </w:rPr>
              <w:t>ثقافية في رواية "ليلة هروب فجرة</w:t>
            </w:r>
          </w:hyperlink>
        </w:p>
        <w:p w:rsidR="006E548B" w:rsidRPr="00F05355" w:rsidRDefault="002F455B" w:rsidP="00AA5147">
          <w:pPr>
            <w:pStyle w:val="TOC1"/>
            <w:rPr>
              <w:lang w:eastAsia="fr-FR" w:bidi="ar-SA"/>
            </w:rPr>
          </w:pPr>
          <w:hyperlink w:anchor="_Toc76815770" w:history="1">
            <w:r w:rsidR="006E548B" w:rsidRPr="00F05355">
              <w:rPr>
                <w:rStyle w:val="Hyperlink"/>
                <w:sz w:val="32"/>
                <w:szCs w:val="32"/>
              </w:rPr>
              <w:t>1.</w:t>
            </w:r>
            <w:r w:rsidR="006E548B" w:rsidRPr="00F05355">
              <w:rPr>
                <w:rStyle w:val="Hyperlink"/>
                <w:sz w:val="32"/>
                <w:szCs w:val="32"/>
                <w:rtl/>
              </w:rPr>
              <w:t>تقديــــم:</w:t>
            </w:r>
            <w:r w:rsidR="00F35093" w:rsidRPr="00F05355">
              <w:rPr>
                <w:rStyle w:val="Hyperlink"/>
                <w:sz w:val="32"/>
                <w:szCs w:val="32"/>
                <w:rtl/>
              </w:rPr>
              <w:t>...</w:t>
            </w:r>
            <w:r w:rsidR="006E548B" w:rsidRPr="00F05355">
              <w:rPr>
                <w:webHidden/>
              </w:rPr>
              <w:tab/>
            </w:r>
            <w:r w:rsidR="006E548B" w:rsidRPr="00AA5147">
              <w:rPr>
                <w:webHidden/>
                <w:sz w:val="36"/>
                <w:szCs w:val="36"/>
              </w:rPr>
              <w:fldChar w:fldCharType="begin"/>
            </w:r>
            <w:r w:rsidR="006E548B" w:rsidRPr="00AA5147">
              <w:rPr>
                <w:webHidden/>
                <w:sz w:val="36"/>
                <w:szCs w:val="36"/>
              </w:rPr>
              <w:instrText xml:space="preserve"> PAGEREF _Toc76815770 \h </w:instrText>
            </w:r>
            <w:r w:rsidR="006E548B" w:rsidRPr="00AA5147">
              <w:rPr>
                <w:webHidden/>
                <w:sz w:val="36"/>
                <w:szCs w:val="36"/>
              </w:rPr>
            </w:r>
            <w:r w:rsidR="006E548B" w:rsidRPr="00AA5147">
              <w:rPr>
                <w:webHidden/>
                <w:sz w:val="36"/>
                <w:szCs w:val="36"/>
              </w:rPr>
              <w:fldChar w:fldCharType="separate"/>
            </w:r>
            <w:r w:rsidR="006E548B" w:rsidRPr="00AA5147">
              <w:rPr>
                <w:webHidden/>
                <w:sz w:val="36"/>
                <w:szCs w:val="36"/>
              </w:rPr>
              <w:t>41</w:t>
            </w:r>
            <w:r w:rsidR="006E548B" w:rsidRPr="00AA5147">
              <w:rPr>
                <w:webHidden/>
                <w:sz w:val="36"/>
                <w:szCs w:val="36"/>
              </w:rPr>
              <w:fldChar w:fldCharType="end"/>
            </w:r>
          </w:hyperlink>
        </w:p>
        <w:p w:rsidR="006E548B" w:rsidRPr="00F05355" w:rsidRDefault="002F455B" w:rsidP="00AA5147">
          <w:pPr>
            <w:pStyle w:val="TOC1"/>
            <w:rPr>
              <w:lang w:eastAsia="fr-FR" w:bidi="ar-SA"/>
            </w:rPr>
          </w:pPr>
          <w:hyperlink w:anchor="_Toc76815771" w:history="1">
            <w:r w:rsidR="006E548B" w:rsidRPr="00F05355">
              <w:rPr>
                <w:rStyle w:val="Hyperlink"/>
                <w:sz w:val="32"/>
                <w:szCs w:val="32"/>
                <w:rtl/>
              </w:rPr>
              <w:t>2.فضاءات العنوان:</w:t>
            </w:r>
            <w:r w:rsidR="006E548B" w:rsidRPr="00F05355">
              <w:rPr>
                <w:webHidden/>
              </w:rPr>
              <w:tab/>
            </w:r>
            <w:r w:rsidR="006E548B" w:rsidRPr="00AA5147">
              <w:rPr>
                <w:webHidden/>
                <w:sz w:val="32"/>
                <w:szCs w:val="32"/>
              </w:rPr>
              <w:fldChar w:fldCharType="begin"/>
            </w:r>
            <w:r w:rsidR="006E548B" w:rsidRPr="00AA5147">
              <w:rPr>
                <w:webHidden/>
                <w:sz w:val="32"/>
                <w:szCs w:val="32"/>
              </w:rPr>
              <w:instrText xml:space="preserve"> PAGEREF _Toc76815771 \h </w:instrText>
            </w:r>
            <w:r w:rsidR="006E548B" w:rsidRPr="00AA5147">
              <w:rPr>
                <w:webHidden/>
                <w:sz w:val="32"/>
                <w:szCs w:val="32"/>
              </w:rPr>
            </w:r>
            <w:r w:rsidR="006E548B" w:rsidRPr="00AA5147">
              <w:rPr>
                <w:webHidden/>
                <w:sz w:val="32"/>
                <w:szCs w:val="32"/>
              </w:rPr>
              <w:fldChar w:fldCharType="separate"/>
            </w:r>
            <w:r w:rsidR="006E548B" w:rsidRPr="00AA5147">
              <w:rPr>
                <w:webHidden/>
                <w:sz w:val="32"/>
                <w:szCs w:val="32"/>
              </w:rPr>
              <w:t>42</w:t>
            </w:r>
            <w:r w:rsidR="006E548B" w:rsidRPr="00AA5147">
              <w:rPr>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2" w:history="1">
            <w:r w:rsidR="006E548B" w:rsidRPr="00F05355">
              <w:rPr>
                <w:rStyle w:val="Hyperlink"/>
                <w:rFonts w:ascii="Traditional Arabic" w:hAnsi="Traditional Arabic" w:cs="Traditional Arabic"/>
                <w:b/>
                <w:bCs/>
                <w:noProof/>
                <w:sz w:val="32"/>
                <w:szCs w:val="32"/>
                <w:rtl/>
              </w:rPr>
              <w:t>1.2-أنـساقية الزمان والمكان والشخصنــة:</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_Toc76815772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42</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3" w:history="1">
            <w:r w:rsidR="006E548B" w:rsidRPr="00F05355">
              <w:rPr>
                <w:rStyle w:val="Hyperlink"/>
                <w:rFonts w:ascii="Traditional Arabic" w:hAnsi="Traditional Arabic" w:cs="Traditional Arabic"/>
                <w:b/>
                <w:bCs/>
                <w:noProof/>
                <w:sz w:val="32"/>
                <w:szCs w:val="32"/>
                <w:rtl/>
                <w:lang w:bidi="ar-DZ"/>
              </w:rPr>
              <w:t>2.2. الشخصنة/ الصراع النسقي:</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_Toc76815773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44</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AA5147">
          <w:pPr>
            <w:pStyle w:val="TOC1"/>
            <w:rPr>
              <w:lang w:eastAsia="fr-FR" w:bidi="ar-SA"/>
            </w:rPr>
          </w:pPr>
          <w:hyperlink w:anchor="_Toc76815774" w:history="1">
            <w:r w:rsidR="006E548B" w:rsidRPr="00F05355">
              <w:rPr>
                <w:rStyle w:val="Hyperlink"/>
                <w:sz w:val="32"/>
                <w:szCs w:val="32"/>
                <w:rtl/>
              </w:rPr>
              <w:t>3.الطابوهات / المحاكمة النسقية:</w:t>
            </w:r>
            <w:r w:rsidR="006E548B" w:rsidRPr="00F05355">
              <w:rPr>
                <w:webHidden/>
              </w:rPr>
              <w:tab/>
            </w:r>
            <w:r w:rsidR="006E548B" w:rsidRPr="00AA5147">
              <w:rPr>
                <w:webHidden/>
                <w:sz w:val="32"/>
                <w:szCs w:val="32"/>
              </w:rPr>
              <w:fldChar w:fldCharType="begin"/>
            </w:r>
            <w:r w:rsidR="006E548B" w:rsidRPr="00AA5147">
              <w:rPr>
                <w:webHidden/>
                <w:sz w:val="32"/>
                <w:szCs w:val="32"/>
              </w:rPr>
              <w:instrText xml:space="preserve"> PAGEREF _Toc76815774 \h </w:instrText>
            </w:r>
            <w:r w:rsidR="006E548B" w:rsidRPr="00AA5147">
              <w:rPr>
                <w:webHidden/>
                <w:sz w:val="32"/>
                <w:szCs w:val="32"/>
              </w:rPr>
            </w:r>
            <w:r w:rsidR="006E548B" w:rsidRPr="00AA5147">
              <w:rPr>
                <w:webHidden/>
                <w:sz w:val="32"/>
                <w:szCs w:val="32"/>
              </w:rPr>
              <w:fldChar w:fldCharType="separate"/>
            </w:r>
            <w:r w:rsidR="006E548B" w:rsidRPr="00AA5147">
              <w:rPr>
                <w:webHidden/>
                <w:sz w:val="32"/>
                <w:szCs w:val="32"/>
              </w:rPr>
              <w:t>45</w:t>
            </w:r>
            <w:r w:rsidR="006E548B" w:rsidRPr="00AA5147">
              <w:rPr>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5" w:history="1">
            <w:r w:rsidR="006E548B" w:rsidRPr="00F05355">
              <w:rPr>
                <w:rStyle w:val="Hyperlink"/>
                <w:rFonts w:ascii="Traditional Arabic" w:hAnsi="Traditional Arabic" w:cs="Traditional Arabic"/>
                <w:b/>
                <w:bCs/>
                <w:noProof/>
                <w:sz w:val="32"/>
                <w:szCs w:val="32"/>
                <w:rtl/>
              </w:rPr>
              <w:t>1.3. الترحال رحلة الضياع:</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_Toc76815775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45</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6" w:history="1">
            <w:r w:rsidR="006E548B" w:rsidRPr="00F05355">
              <w:rPr>
                <w:rStyle w:val="Hyperlink"/>
                <w:rFonts w:ascii="Traditional Arabic" w:hAnsi="Traditional Arabic" w:cs="Traditional Arabic"/>
                <w:b/>
                <w:bCs/>
                <w:noProof/>
                <w:sz w:val="32"/>
                <w:szCs w:val="32"/>
                <w:rtl/>
              </w:rPr>
              <w:t>2.3 فانتازيا القبول والرفض:</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_Toc76815776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47</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7" w:history="1">
            <w:r w:rsidR="006E548B" w:rsidRPr="00F05355">
              <w:rPr>
                <w:rStyle w:val="Hyperlink"/>
                <w:rFonts w:ascii="Traditional Arabic" w:hAnsi="Traditional Arabic" w:cs="Traditional Arabic"/>
                <w:b/>
                <w:bCs/>
                <w:noProof/>
                <w:sz w:val="32"/>
                <w:szCs w:val="32"/>
              </w:rPr>
              <w:t>3.3</w:t>
            </w:r>
            <w:r w:rsidR="006E548B" w:rsidRPr="00F05355">
              <w:rPr>
                <w:rStyle w:val="Hyperlink"/>
                <w:rFonts w:ascii="Traditional Arabic" w:hAnsi="Traditional Arabic" w:cs="Traditional Arabic"/>
                <w:b/>
                <w:bCs/>
                <w:noProof/>
                <w:sz w:val="32"/>
                <w:szCs w:val="32"/>
                <w:rtl/>
              </w:rPr>
              <w:t xml:space="preserve"> رمزية الفحولة:</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_Toc76815777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49</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78" w:history="1">
            <w:r w:rsidR="006E548B" w:rsidRPr="00F05355">
              <w:rPr>
                <w:rStyle w:val="Hyperlink"/>
                <w:rFonts w:ascii="Traditional Arabic" w:hAnsi="Traditional Arabic" w:cs="Traditional Arabic"/>
                <w:b/>
                <w:bCs/>
                <w:noProof/>
                <w:sz w:val="32"/>
                <w:szCs w:val="32"/>
                <w:rtl/>
              </w:rPr>
              <w:t>3.4 تيمة الحب في الرواية:</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_Toc76815778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50</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AA5147">
          <w:pPr>
            <w:pStyle w:val="TOC1"/>
            <w:rPr>
              <w:lang w:eastAsia="fr-FR" w:bidi="ar-SA"/>
            </w:rPr>
          </w:pPr>
          <w:hyperlink w:anchor="_Toc76815779" w:history="1">
            <w:r w:rsidR="006E548B" w:rsidRPr="00F05355">
              <w:rPr>
                <w:rStyle w:val="Hyperlink"/>
                <w:sz w:val="32"/>
                <w:szCs w:val="32"/>
              </w:rPr>
              <w:t>4.</w:t>
            </w:r>
            <w:r w:rsidR="006E548B" w:rsidRPr="00F05355">
              <w:rPr>
                <w:rStyle w:val="Hyperlink"/>
                <w:sz w:val="32"/>
                <w:szCs w:val="32"/>
                <w:rtl/>
              </w:rPr>
              <w:t>جدلية القيم / مفارقات الواقع:</w:t>
            </w:r>
            <w:r w:rsidR="006E548B" w:rsidRPr="00F05355">
              <w:rPr>
                <w:webHidden/>
              </w:rPr>
              <w:tab/>
            </w:r>
            <w:r w:rsidR="006E548B" w:rsidRPr="00AA5147">
              <w:rPr>
                <w:webHidden/>
                <w:sz w:val="32"/>
                <w:szCs w:val="32"/>
              </w:rPr>
              <w:fldChar w:fldCharType="begin"/>
            </w:r>
            <w:r w:rsidR="006E548B" w:rsidRPr="00AA5147">
              <w:rPr>
                <w:webHidden/>
                <w:sz w:val="32"/>
                <w:szCs w:val="32"/>
              </w:rPr>
              <w:instrText xml:space="preserve"> PAGEREF _Toc76815779 \h </w:instrText>
            </w:r>
            <w:r w:rsidR="006E548B" w:rsidRPr="00AA5147">
              <w:rPr>
                <w:webHidden/>
                <w:sz w:val="32"/>
                <w:szCs w:val="32"/>
              </w:rPr>
            </w:r>
            <w:r w:rsidR="006E548B" w:rsidRPr="00AA5147">
              <w:rPr>
                <w:webHidden/>
                <w:sz w:val="32"/>
                <w:szCs w:val="32"/>
              </w:rPr>
              <w:fldChar w:fldCharType="separate"/>
            </w:r>
            <w:r w:rsidR="006E548B" w:rsidRPr="00AA5147">
              <w:rPr>
                <w:webHidden/>
                <w:sz w:val="32"/>
                <w:szCs w:val="32"/>
              </w:rPr>
              <w:t>52</w:t>
            </w:r>
            <w:r w:rsidR="006E548B" w:rsidRPr="00AA5147">
              <w:rPr>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80" w:history="1">
            <w:r w:rsidR="006E548B" w:rsidRPr="00F05355">
              <w:rPr>
                <w:rStyle w:val="Hyperlink"/>
                <w:rFonts w:ascii="Traditional Arabic" w:hAnsi="Traditional Arabic" w:cs="Traditional Arabic"/>
                <w:b/>
                <w:bCs/>
                <w:noProof/>
                <w:sz w:val="32"/>
                <w:szCs w:val="32"/>
                <w:rtl/>
              </w:rPr>
              <w:t>1.4. الولاء للأنا/رفض الآخر:</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_Toc76815780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52</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6E548B">
          <w:pPr>
            <w:pStyle w:val="TOC2"/>
            <w:tabs>
              <w:tab w:val="right" w:leader="dot" w:pos="9060"/>
            </w:tabs>
            <w:rPr>
              <w:rFonts w:ascii="Traditional Arabic" w:hAnsi="Traditional Arabic" w:cs="Traditional Arabic"/>
              <w:b/>
              <w:bCs/>
              <w:noProof/>
              <w:sz w:val="32"/>
              <w:szCs w:val="32"/>
              <w:lang w:val="fr-FR" w:eastAsia="fr-FR"/>
            </w:rPr>
          </w:pPr>
          <w:hyperlink w:anchor="_Toc76815781" w:history="1">
            <w:r w:rsidR="006E548B" w:rsidRPr="00F05355">
              <w:rPr>
                <w:rStyle w:val="Hyperlink"/>
                <w:rFonts w:ascii="Traditional Arabic" w:hAnsi="Traditional Arabic" w:cs="Traditional Arabic"/>
                <w:b/>
                <w:bCs/>
                <w:noProof/>
                <w:sz w:val="32"/>
                <w:szCs w:val="32"/>
                <w:rtl/>
              </w:rPr>
              <w:t>2.4.تمظرات الدين والتدين في الرواية:</w:t>
            </w:r>
            <w:r w:rsidR="006E548B" w:rsidRPr="00F05355">
              <w:rPr>
                <w:rFonts w:ascii="Traditional Arabic" w:hAnsi="Traditional Arabic" w:cs="Traditional Arabic"/>
                <w:b/>
                <w:bCs/>
                <w:noProof/>
                <w:webHidden/>
                <w:sz w:val="32"/>
                <w:szCs w:val="32"/>
              </w:rPr>
              <w:tab/>
            </w:r>
            <w:r w:rsidR="006E548B" w:rsidRPr="00F05355">
              <w:rPr>
                <w:rFonts w:ascii="Traditional Arabic" w:hAnsi="Traditional Arabic" w:cs="Traditional Arabic"/>
                <w:b/>
                <w:bCs/>
                <w:noProof/>
                <w:webHidden/>
                <w:sz w:val="32"/>
                <w:szCs w:val="32"/>
              </w:rPr>
              <w:fldChar w:fldCharType="begin"/>
            </w:r>
            <w:r w:rsidR="006E548B" w:rsidRPr="00F05355">
              <w:rPr>
                <w:rFonts w:ascii="Traditional Arabic" w:hAnsi="Traditional Arabic" w:cs="Traditional Arabic"/>
                <w:b/>
                <w:bCs/>
                <w:noProof/>
                <w:webHidden/>
                <w:sz w:val="32"/>
                <w:szCs w:val="32"/>
              </w:rPr>
              <w:instrText xml:space="preserve"> PAGEREF _Toc76815781 \h </w:instrText>
            </w:r>
            <w:r w:rsidR="006E548B" w:rsidRPr="00F05355">
              <w:rPr>
                <w:rFonts w:ascii="Traditional Arabic" w:hAnsi="Traditional Arabic" w:cs="Traditional Arabic"/>
                <w:b/>
                <w:bCs/>
                <w:noProof/>
                <w:webHidden/>
                <w:sz w:val="32"/>
                <w:szCs w:val="32"/>
              </w:rPr>
            </w:r>
            <w:r w:rsidR="006E548B" w:rsidRPr="00F05355">
              <w:rPr>
                <w:rFonts w:ascii="Traditional Arabic" w:hAnsi="Traditional Arabic" w:cs="Traditional Arabic"/>
                <w:b/>
                <w:bCs/>
                <w:noProof/>
                <w:webHidden/>
                <w:sz w:val="32"/>
                <w:szCs w:val="32"/>
              </w:rPr>
              <w:fldChar w:fldCharType="separate"/>
            </w:r>
            <w:r w:rsidR="006E548B" w:rsidRPr="00F05355">
              <w:rPr>
                <w:rFonts w:ascii="Traditional Arabic" w:hAnsi="Traditional Arabic" w:cs="Traditional Arabic"/>
                <w:b/>
                <w:bCs/>
                <w:noProof/>
                <w:webHidden/>
                <w:sz w:val="32"/>
                <w:szCs w:val="32"/>
              </w:rPr>
              <w:t>54</w:t>
            </w:r>
            <w:r w:rsidR="006E548B" w:rsidRPr="00F05355">
              <w:rPr>
                <w:rFonts w:ascii="Traditional Arabic" w:hAnsi="Traditional Arabic" w:cs="Traditional Arabic"/>
                <w:b/>
                <w:bCs/>
                <w:noProof/>
                <w:webHidden/>
                <w:sz w:val="32"/>
                <w:szCs w:val="32"/>
              </w:rPr>
              <w:fldChar w:fldCharType="end"/>
            </w:r>
          </w:hyperlink>
        </w:p>
        <w:p w:rsidR="006E548B" w:rsidRPr="00F05355" w:rsidRDefault="002F455B" w:rsidP="00AA5147">
          <w:pPr>
            <w:pStyle w:val="TOC1"/>
            <w:rPr>
              <w:lang w:eastAsia="fr-FR" w:bidi="ar-SA"/>
            </w:rPr>
          </w:pPr>
          <w:hyperlink w:anchor="_Toc76815783" w:history="1">
            <w:r w:rsidR="006E548B" w:rsidRPr="00F05355">
              <w:rPr>
                <w:rStyle w:val="Hyperlink"/>
                <w:sz w:val="32"/>
                <w:szCs w:val="32"/>
                <w:rtl/>
              </w:rPr>
              <w:t>5.تيمة الزمان في الرواية:</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_Toc76815783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56</w:t>
            </w:r>
            <w:r w:rsidR="006E548B" w:rsidRPr="00AA5147">
              <w:rPr>
                <w:webHidden/>
                <w:sz w:val="28"/>
                <w:szCs w:val="28"/>
              </w:rPr>
              <w:fldChar w:fldCharType="end"/>
            </w:r>
          </w:hyperlink>
        </w:p>
        <w:p w:rsidR="006E548B" w:rsidRPr="00F05355" w:rsidRDefault="002F455B" w:rsidP="00AA5147">
          <w:pPr>
            <w:pStyle w:val="TOC1"/>
            <w:rPr>
              <w:lang w:eastAsia="fr-FR" w:bidi="ar-SA"/>
            </w:rPr>
          </w:pPr>
          <w:hyperlink w:anchor="_Toc76815784" w:history="1">
            <w:r w:rsidR="006E548B" w:rsidRPr="00F05355">
              <w:rPr>
                <w:rStyle w:val="Hyperlink"/>
                <w:sz w:val="32"/>
                <w:szCs w:val="32"/>
                <w:rtl/>
              </w:rPr>
              <w:t>6.باكي النسق المقيد /فجرة النسق الحر:</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_Toc76815784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56</w:t>
            </w:r>
            <w:r w:rsidR="006E548B" w:rsidRPr="00AA5147">
              <w:rPr>
                <w:webHidden/>
                <w:sz w:val="28"/>
                <w:szCs w:val="28"/>
              </w:rPr>
              <w:fldChar w:fldCharType="end"/>
            </w:r>
          </w:hyperlink>
        </w:p>
        <w:p w:rsidR="006E548B" w:rsidRPr="00F05355" w:rsidRDefault="002F455B" w:rsidP="00AA5147">
          <w:pPr>
            <w:pStyle w:val="TOC1"/>
            <w:rPr>
              <w:lang w:eastAsia="fr-FR" w:bidi="ar-SA"/>
            </w:rPr>
          </w:pPr>
          <w:hyperlink w:anchor="_Toc76815785" w:history="1">
            <w:r w:rsidR="006E548B" w:rsidRPr="00F05355">
              <w:rPr>
                <w:rStyle w:val="Hyperlink"/>
                <w:sz w:val="32"/>
                <w:szCs w:val="32"/>
                <w:rtl/>
              </w:rPr>
              <w:t>7.ملخص الرواية:</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_Toc76815785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57</w:t>
            </w:r>
            <w:r w:rsidR="006E548B" w:rsidRPr="00AA5147">
              <w:rPr>
                <w:webHidden/>
                <w:sz w:val="28"/>
                <w:szCs w:val="28"/>
              </w:rPr>
              <w:fldChar w:fldCharType="end"/>
            </w:r>
          </w:hyperlink>
        </w:p>
        <w:p w:rsidR="006E548B" w:rsidRPr="00F05355" w:rsidRDefault="002F455B" w:rsidP="00AA5147">
          <w:pPr>
            <w:pStyle w:val="TOC1"/>
            <w:rPr>
              <w:lang w:eastAsia="fr-FR" w:bidi="ar-SA"/>
            </w:rPr>
          </w:pPr>
          <w:hyperlink w:anchor="_Toc76815786" w:history="1">
            <w:r w:rsidR="006E548B" w:rsidRPr="00F05355">
              <w:rPr>
                <w:rStyle w:val="Hyperlink"/>
                <w:sz w:val="32"/>
                <w:szCs w:val="32"/>
                <w:rtl/>
              </w:rPr>
              <w:t>خاتمة</w:t>
            </w:r>
            <w:r w:rsidR="006E548B" w:rsidRPr="00F05355">
              <w:rPr>
                <w:webHidden/>
              </w:rPr>
              <w:tab/>
            </w:r>
            <w:r w:rsidR="006E548B" w:rsidRPr="00F05355">
              <w:rPr>
                <w:webHidden/>
              </w:rPr>
              <w:fldChar w:fldCharType="begin"/>
            </w:r>
            <w:r w:rsidR="006E548B" w:rsidRPr="00F05355">
              <w:rPr>
                <w:webHidden/>
              </w:rPr>
              <w:instrText xml:space="preserve"> PAGEREF _Toc76815786 \h </w:instrText>
            </w:r>
            <w:r w:rsidR="006E548B" w:rsidRPr="00F05355">
              <w:rPr>
                <w:webHidden/>
              </w:rPr>
            </w:r>
            <w:r w:rsidR="006E548B" w:rsidRPr="00F05355">
              <w:rPr>
                <w:webHidden/>
              </w:rPr>
              <w:fldChar w:fldCharType="separate"/>
            </w:r>
            <w:r w:rsidR="006E548B" w:rsidRPr="00AA5147">
              <w:rPr>
                <w:webHidden/>
                <w:sz w:val="28"/>
                <w:szCs w:val="28"/>
              </w:rPr>
              <w:t>60</w:t>
            </w:r>
            <w:r w:rsidR="006E548B" w:rsidRPr="00F05355">
              <w:rPr>
                <w:webHidden/>
              </w:rPr>
              <w:fldChar w:fldCharType="end"/>
            </w:r>
          </w:hyperlink>
        </w:p>
        <w:p w:rsidR="006E548B" w:rsidRPr="00F05355" w:rsidRDefault="002F455B" w:rsidP="00AA5147">
          <w:pPr>
            <w:pStyle w:val="TOC1"/>
            <w:rPr>
              <w:lang w:eastAsia="fr-FR" w:bidi="ar-SA"/>
            </w:rPr>
          </w:pPr>
          <w:hyperlink w:anchor="_Toc76815787" w:history="1">
            <w:r w:rsidR="006E548B" w:rsidRPr="00F05355">
              <w:rPr>
                <w:rStyle w:val="Hyperlink"/>
                <w:sz w:val="32"/>
                <w:szCs w:val="32"/>
                <w:rtl/>
              </w:rPr>
              <w:t>ملخص:</w:t>
            </w:r>
            <w:r w:rsidR="006E548B" w:rsidRPr="00F05355">
              <w:rPr>
                <w:webHidden/>
              </w:rPr>
              <w:tab/>
            </w:r>
            <w:r w:rsidR="006E548B" w:rsidRPr="00F05355">
              <w:rPr>
                <w:webHidden/>
              </w:rPr>
              <w:fldChar w:fldCharType="begin"/>
            </w:r>
            <w:r w:rsidR="006E548B" w:rsidRPr="00F05355">
              <w:rPr>
                <w:webHidden/>
              </w:rPr>
              <w:instrText xml:space="preserve"> PAGEREF _Toc76815787 \h </w:instrText>
            </w:r>
            <w:r w:rsidR="006E548B" w:rsidRPr="00F05355">
              <w:rPr>
                <w:webHidden/>
              </w:rPr>
            </w:r>
            <w:r w:rsidR="006E548B" w:rsidRPr="00F05355">
              <w:rPr>
                <w:webHidden/>
              </w:rPr>
              <w:fldChar w:fldCharType="separate"/>
            </w:r>
            <w:r w:rsidR="006E548B" w:rsidRPr="00AA5147">
              <w:rPr>
                <w:webHidden/>
                <w:sz w:val="28"/>
                <w:szCs w:val="28"/>
              </w:rPr>
              <w:t>63</w:t>
            </w:r>
            <w:r w:rsidR="006E548B" w:rsidRPr="00F05355">
              <w:rPr>
                <w:webHidden/>
              </w:rPr>
              <w:fldChar w:fldCharType="end"/>
            </w:r>
          </w:hyperlink>
        </w:p>
        <w:p w:rsidR="006E548B" w:rsidRPr="00F05355" w:rsidRDefault="002F455B" w:rsidP="00AA5147">
          <w:pPr>
            <w:pStyle w:val="TOC1"/>
            <w:rPr>
              <w:lang w:eastAsia="fr-FR" w:bidi="ar-SA"/>
            </w:rPr>
          </w:pPr>
          <w:hyperlink w:anchor="_Toc76815788" w:history="1">
            <w:r w:rsidR="006E548B" w:rsidRPr="00F05355">
              <w:rPr>
                <w:rStyle w:val="Hyperlink"/>
                <w:rFonts w:eastAsia="Times New Roman"/>
                <w:sz w:val="32"/>
                <w:szCs w:val="32"/>
                <w:rtl/>
              </w:rPr>
              <w:t>قائمة المصادر و المراجع</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_Toc76815788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64</w:t>
            </w:r>
            <w:r w:rsidR="006E548B" w:rsidRPr="00AA5147">
              <w:rPr>
                <w:webHidden/>
                <w:sz w:val="28"/>
                <w:szCs w:val="28"/>
              </w:rPr>
              <w:fldChar w:fldCharType="end"/>
            </w:r>
          </w:hyperlink>
        </w:p>
        <w:p w:rsidR="006E548B" w:rsidRPr="00F05355" w:rsidRDefault="002F455B" w:rsidP="00AA5147">
          <w:pPr>
            <w:pStyle w:val="TOC1"/>
            <w:rPr>
              <w:lang w:eastAsia="fr-FR" w:bidi="ar-SA"/>
            </w:rPr>
          </w:pPr>
          <w:hyperlink w:anchor="_Toc76815789" w:history="1">
            <w:r w:rsidR="006E548B" w:rsidRPr="00F05355">
              <w:rPr>
                <w:rStyle w:val="Hyperlink"/>
                <w:sz w:val="32"/>
                <w:szCs w:val="32"/>
                <w:rtl/>
              </w:rPr>
              <w:t>الملــــــــــــــــــــــــــــــــــــــحق</w:t>
            </w:r>
            <w:r w:rsidR="006E548B" w:rsidRPr="00F05355">
              <w:rPr>
                <w:webHidden/>
              </w:rPr>
              <w:tab/>
            </w:r>
            <w:r w:rsidR="006E548B" w:rsidRPr="00F05355">
              <w:rPr>
                <w:webHidden/>
              </w:rPr>
              <w:fldChar w:fldCharType="begin"/>
            </w:r>
            <w:r w:rsidR="006E548B" w:rsidRPr="00F05355">
              <w:rPr>
                <w:webHidden/>
              </w:rPr>
              <w:instrText xml:space="preserve"> PAGEREF _Toc76815789 \h </w:instrText>
            </w:r>
            <w:r w:rsidR="006E548B" w:rsidRPr="00F05355">
              <w:rPr>
                <w:webHidden/>
              </w:rPr>
            </w:r>
            <w:r w:rsidR="006E548B" w:rsidRPr="00F05355">
              <w:rPr>
                <w:webHidden/>
              </w:rPr>
              <w:fldChar w:fldCharType="separate"/>
            </w:r>
            <w:r w:rsidR="006E548B" w:rsidRPr="00AA5147">
              <w:rPr>
                <w:webHidden/>
                <w:sz w:val="28"/>
                <w:szCs w:val="28"/>
              </w:rPr>
              <w:t>68</w:t>
            </w:r>
            <w:r w:rsidR="006E548B" w:rsidRPr="00F05355">
              <w:rPr>
                <w:webHidden/>
              </w:rPr>
              <w:fldChar w:fldCharType="end"/>
            </w:r>
          </w:hyperlink>
        </w:p>
        <w:p w:rsidR="006E548B" w:rsidRPr="00F05355" w:rsidRDefault="002F455B" w:rsidP="00AA5147">
          <w:pPr>
            <w:pStyle w:val="TOC1"/>
            <w:rPr>
              <w:lang w:eastAsia="fr-FR" w:bidi="ar-SA"/>
            </w:rPr>
          </w:pPr>
          <w:hyperlink w:anchor="_Toc76815790" w:history="1">
            <w:r w:rsidR="006E548B" w:rsidRPr="00F05355">
              <w:rPr>
                <w:rStyle w:val="Hyperlink"/>
                <w:sz w:val="32"/>
                <w:szCs w:val="32"/>
                <w:rtl/>
              </w:rPr>
              <w:t>فهرس المحتويات</w:t>
            </w:r>
            <w:r w:rsidR="006E548B" w:rsidRPr="00F05355">
              <w:rPr>
                <w:webHidden/>
              </w:rPr>
              <w:tab/>
            </w:r>
            <w:r w:rsidR="006E548B" w:rsidRPr="00AA5147">
              <w:rPr>
                <w:webHidden/>
                <w:sz w:val="28"/>
                <w:szCs w:val="28"/>
              </w:rPr>
              <w:fldChar w:fldCharType="begin"/>
            </w:r>
            <w:r w:rsidR="006E548B" w:rsidRPr="00AA5147">
              <w:rPr>
                <w:webHidden/>
                <w:sz w:val="28"/>
                <w:szCs w:val="28"/>
              </w:rPr>
              <w:instrText xml:space="preserve"> PAGEREF _Toc76815790 \h </w:instrText>
            </w:r>
            <w:r w:rsidR="006E548B" w:rsidRPr="00AA5147">
              <w:rPr>
                <w:webHidden/>
                <w:sz w:val="28"/>
                <w:szCs w:val="28"/>
              </w:rPr>
            </w:r>
            <w:r w:rsidR="006E548B" w:rsidRPr="00AA5147">
              <w:rPr>
                <w:webHidden/>
                <w:sz w:val="28"/>
                <w:szCs w:val="28"/>
              </w:rPr>
              <w:fldChar w:fldCharType="separate"/>
            </w:r>
            <w:r w:rsidR="006E548B" w:rsidRPr="00AA5147">
              <w:rPr>
                <w:webHidden/>
                <w:sz w:val="28"/>
                <w:szCs w:val="28"/>
              </w:rPr>
              <w:t>72</w:t>
            </w:r>
            <w:r w:rsidR="006E548B" w:rsidRPr="00AA5147">
              <w:rPr>
                <w:webHidden/>
                <w:sz w:val="28"/>
                <w:szCs w:val="28"/>
              </w:rPr>
              <w:fldChar w:fldCharType="end"/>
            </w:r>
          </w:hyperlink>
        </w:p>
        <w:p w:rsidR="006E548B" w:rsidRPr="006E548B" w:rsidRDefault="006E548B" w:rsidP="006E548B">
          <w:pPr>
            <w:rPr>
              <w:rFonts w:ascii="Traditional Arabic" w:hAnsi="Traditional Arabic" w:cs="Traditional Arabic"/>
              <w:lang w:val="fr-FR"/>
            </w:rPr>
          </w:pPr>
          <w:r w:rsidRPr="00F05355">
            <w:rPr>
              <w:rFonts w:ascii="Traditional Arabic" w:hAnsi="Traditional Arabic" w:cs="Traditional Arabic"/>
              <w:b/>
              <w:bCs/>
              <w:sz w:val="32"/>
              <w:szCs w:val="32"/>
              <w:lang w:val="fr-FR"/>
            </w:rPr>
            <w:fldChar w:fldCharType="end"/>
          </w:r>
        </w:p>
      </w:sdtContent>
    </w:sdt>
    <w:p w:rsidR="00266F3B" w:rsidRDefault="00266F3B" w:rsidP="00F35093">
      <w:pPr>
        <w:bidi w:val="0"/>
        <w:rPr>
          <w:noProof/>
          <w:rtl/>
        </w:rPr>
      </w:pPr>
    </w:p>
    <w:sectPr w:rsidR="00266F3B" w:rsidSect="001418FE">
      <w:footnotePr>
        <w:numRestart w:val="eachPage"/>
      </w:footnotePr>
      <w:pgSz w:w="11906" w:h="16838"/>
      <w:pgMar w:top="426" w:right="1985" w:bottom="1418" w:left="851" w:header="708" w:footer="708" w:gutter="0"/>
      <w:pgBorders w:offsetFrom="page">
        <w:top w:val="single" w:sz="6" w:space="24" w:color="auto"/>
        <w:left w:val="single" w:sz="6" w:space="24" w:color="auto"/>
        <w:bottom w:val="single" w:sz="6" w:space="24" w:color="auto"/>
        <w:right w:val="single" w:sz="6" w:space="24" w:color="auto"/>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5355" w:rsidRDefault="00F05355" w:rsidP="002A09E4">
      <w:pPr>
        <w:spacing w:after="0" w:line="240" w:lineRule="auto"/>
      </w:pPr>
      <w:r>
        <w:separator/>
      </w:r>
    </w:p>
  </w:endnote>
  <w:endnote w:type="continuationSeparator" w:id="0">
    <w:p w:rsidR="00F05355" w:rsidRDefault="00F05355" w:rsidP="002A09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erif">
    <w:altName w:val="Times New Roman"/>
    <w:charset w:val="B2"/>
    <w:family w:val="roman"/>
    <w:pitch w:val="variable"/>
  </w:font>
  <w:font w:name="NSimSun">
    <w:panose1 w:val="02010609030101010101"/>
    <w:charset w:val="86"/>
    <w:family w:val="modern"/>
    <w:pitch w:val="fixed"/>
    <w:sig w:usb0="00000003" w:usb1="288F0000" w:usb2="00000016" w:usb3="00000000" w:csb0="00040001" w:csb1="00000000"/>
  </w:font>
  <w:font w:name="Andalus">
    <w:panose1 w:val="02020603050405020304"/>
    <w:charset w:val="00"/>
    <w:family w:val="roman"/>
    <w:pitch w:val="variable"/>
    <w:sig w:usb0="00002003" w:usb1="80000000" w:usb2="00000008" w:usb3="00000000" w:csb0="00000041"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84843011"/>
      <w:docPartObj>
        <w:docPartGallery w:val="Page Numbers (Bottom of Page)"/>
        <w:docPartUnique/>
      </w:docPartObj>
    </w:sdtPr>
    <w:sdtEndPr>
      <w:rPr>
        <w:noProof/>
      </w:rPr>
    </w:sdtEndPr>
    <w:sdtContent>
      <w:p w:rsidR="00F05355"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54"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anchorx="margin" anchory="page"/>
              <w10:anchorlock/>
            </v:shape>
          </w:pict>
        </w:r>
      </w:p>
      <w:p w:rsidR="00F05355" w:rsidRDefault="00F05355">
        <w:pPr>
          <w:pStyle w:val="Footer"/>
          <w:jc w:val="center"/>
        </w:pPr>
        <w:r>
          <w:fldChar w:fldCharType="begin"/>
        </w:r>
        <w:r>
          <w:instrText xml:space="preserve"> PAGE    \* MERGEFORMAT </w:instrText>
        </w:r>
        <w:r>
          <w:fldChar w:fldCharType="separate"/>
        </w:r>
        <w:r w:rsidR="00985E59">
          <w:rPr>
            <w:noProof/>
            <w:rtl/>
          </w:rPr>
          <w:t>6</w:t>
        </w:r>
        <w:r>
          <w:rPr>
            <w:noProof/>
          </w:rPr>
          <w:fldChar w:fldCharType="end"/>
        </w:r>
      </w:p>
    </w:sdtContent>
  </w:sdt>
  <w:p w:rsidR="00F05355" w:rsidRDefault="00F05355">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5354263"/>
      <w:docPartObj>
        <w:docPartGallery w:val="Page Numbers (Bottom of Page)"/>
        <w:docPartUnique/>
      </w:docPartObj>
    </w:sdtPr>
    <w:sdtEndPr>
      <w:rPr>
        <w:noProof/>
      </w:rPr>
    </w:sdtEndPr>
    <w:sdtContent>
      <w:p w:rsidR="00DF0540" w:rsidRDefault="002F455B" w:rsidP="00DF0540">
        <w:pPr>
          <w:pStyle w:val="Footer"/>
          <w:jc w:val="center"/>
        </w:pPr>
        <w:r>
          <w:pict>
            <v:shapetype id="_x0000_t110" coordsize="21600,21600" o:spt="110" path="m10800,l,10800,10800,21600,21600,10800xe">
              <v:stroke joinstyle="miter"/>
              <v:path gradientshapeok="t" o:connecttype="rect" textboxrect="5400,5400,16200,16200"/>
            </v:shapetype>
            <v:shape id="_x0000_s6145"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DF0540" w:rsidRDefault="00DF0540">
        <w:pPr>
          <w:pStyle w:val="Footer"/>
          <w:jc w:val="center"/>
        </w:pPr>
        <w:r>
          <w:rPr>
            <w:rFonts w:hint="cs"/>
            <w:rtl/>
          </w:rPr>
          <w:t>أ</w:t>
        </w:r>
      </w:p>
    </w:sdtContent>
  </w:sdt>
  <w:p w:rsidR="00DF0540" w:rsidRDefault="00DF05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38057675"/>
      <w:docPartObj>
        <w:docPartGallery w:val="Page Numbers (Bottom of Page)"/>
        <w:docPartUnique/>
      </w:docPartObj>
    </w:sdtPr>
    <w:sdtEndPr>
      <w:rPr>
        <w:noProof/>
      </w:rPr>
    </w:sdtEndPr>
    <w:sdtContent>
      <w:p w:rsidR="00F05355"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53"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anchorlock/>
            </v:shape>
          </w:pict>
        </w:r>
      </w:p>
      <w:p w:rsidR="00F05355" w:rsidRDefault="00F05355">
        <w:pPr>
          <w:pStyle w:val="Footer"/>
          <w:jc w:val="center"/>
        </w:pPr>
        <w:r>
          <w:fldChar w:fldCharType="begin"/>
        </w:r>
        <w:r>
          <w:instrText xml:space="preserve"> PAGE    \* MERGEFORMAT </w:instrText>
        </w:r>
        <w:r>
          <w:fldChar w:fldCharType="separate"/>
        </w:r>
        <w:r w:rsidR="00157DBC">
          <w:rPr>
            <w:noProof/>
            <w:rtl/>
          </w:rPr>
          <w:t>1</w:t>
        </w:r>
        <w:r>
          <w:rPr>
            <w:noProof/>
          </w:rPr>
          <w:fldChar w:fldCharType="end"/>
        </w:r>
      </w:p>
    </w:sdtContent>
  </w:sdt>
  <w:p w:rsidR="00F05355" w:rsidRDefault="00F0535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04508375"/>
      <w:docPartObj>
        <w:docPartGallery w:val="Page Numbers (Bottom of Page)"/>
        <w:docPartUnique/>
      </w:docPartObj>
    </w:sdtPr>
    <w:sdtEndPr>
      <w:rPr>
        <w:noProof/>
      </w:rPr>
    </w:sdtEndPr>
    <w:sdtContent>
      <w:p w:rsidR="00F05355"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52"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F05355" w:rsidRDefault="002F455B">
        <w:pPr>
          <w:pStyle w:val="Footer"/>
          <w:jc w:val="center"/>
        </w:pPr>
      </w:p>
    </w:sdtContent>
  </w:sdt>
  <w:p w:rsidR="00F05355" w:rsidRDefault="00F0535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99379587"/>
      <w:docPartObj>
        <w:docPartGallery w:val="Page Numbers (Bottom of Page)"/>
        <w:docPartUnique/>
      </w:docPartObj>
    </w:sdtPr>
    <w:sdtEndPr>
      <w:rPr>
        <w:noProof/>
      </w:rPr>
    </w:sdtEndPr>
    <w:sdtContent>
      <w:p w:rsidR="00DF0540"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51"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wrap type="none"/>
              <w10:anchorlock/>
            </v:shape>
          </w:pict>
        </w:r>
      </w:p>
      <w:p w:rsidR="00DF0540" w:rsidRDefault="00DF0540">
        <w:pPr>
          <w:pStyle w:val="Footer"/>
          <w:jc w:val="center"/>
        </w:pPr>
        <w:r>
          <w:fldChar w:fldCharType="begin"/>
        </w:r>
        <w:r>
          <w:instrText xml:space="preserve"> PAGE    \* MERGEFORMAT </w:instrText>
        </w:r>
        <w:r>
          <w:fldChar w:fldCharType="separate"/>
        </w:r>
        <w:r w:rsidR="002F455B">
          <w:rPr>
            <w:noProof/>
            <w:rtl/>
          </w:rPr>
          <w:t>1</w:t>
        </w:r>
        <w:r>
          <w:rPr>
            <w:noProof/>
          </w:rPr>
          <w:fldChar w:fldCharType="end"/>
        </w:r>
      </w:p>
    </w:sdtContent>
  </w:sdt>
  <w:p w:rsidR="00DF0540" w:rsidRDefault="00DF054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54619863"/>
      <w:docPartObj>
        <w:docPartGallery w:val="Page Numbers (Bottom of Page)"/>
        <w:docPartUnique/>
      </w:docPartObj>
    </w:sdtPr>
    <w:sdtEndPr>
      <w:rPr>
        <w:noProof/>
      </w:rPr>
    </w:sdtEndPr>
    <w:sdtContent>
      <w:p w:rsidR="00DF0540"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50"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anchorlock/>
            </v:shape>
          </w:pict>
        </w:r>
      </w:p>
      <w:p w:rsidR="00DF0540" w:rsidRDefault="00DF0540">
        <w:pPr>
          <w:pStyle w:val="Footer"/>
          <w:jc w:val="center"/>
        </w:pPr>
        <w:r>
          <w:fldChar w:fldCharType="begin"/>
        </w:r>
        <w:r>
          <w:instrText xml:space="preserve"> PAGE    \* MERGEFORMAT </w:instrText>
        </w:r>
        <w:r>
          <w:fldChar w:fldCharType="separate"/>
        </w:r>
        <w:r>
          <w:rPr>
            <w:noProof/>
            <w:rtl/>
          </w:rPr>
          <w:t>3</w:t>
        </w:r>
        <w:r>
          <w:rPr>
            <w:noProof/>
          </w:rPr>
          <w:fldChar w:fldCharType="end"/>
        </w:r>
      </w:p>
    </w:sdtContent>
  </w:sdt>
  <w:p w:rsidR="00DF0540" w:rsidRDefault="00DF054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10007713"/>
      <w:docPartObj>
        <w:docPartGallery w:val="Page Numbers (Bottom of Page)"/>
        <w:docPartUnique/>
      </w:docPartObj>
    </w:sdtPr>
    <w:sdtEndPr>
      <w:rPr>
        <w:noProof/>
      </w:rPr>
    </w:sdtEndPr>
    <w:sdtContent>
      <w:p w:rsidR="00DF0540" w:rsidRDefault="002F455B" w:rsidP="00DF0540">
        <w:pPr>
          <w:pStyle w:val="Footer"/>
          <w:jc w:val="center"/>
        </w:pPr>
        <w:r>
          <w:pict>
            <v:shapetype id="_x0000_t110" coordsize="21600,21600" o:spt="110" path="m10800,l,10800,10800,21600,21600,10800xe">
              <v:stroke joinstyle="miter"/>
              <v:path gradientshapeok="t" o:connecttype="rect" textboxrect="5400,5400,16200,16200"/>
            </v:shapetype>
            <v:shape id="_x0000_s6149"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DF0540" w:rsidRDefault="002F455B">
        <w:pPr>
          <w:pStyle w:val="Footer"/>
          <w:jc w:val="center"/>
        </w:pPr>
      </w:p>
    </w:sdtContent>
  </w:sdt>
  <w:p w:rsidR="00DF0540" w:rsidRDefault="00DF054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1212482"/>
      <w:docPartObj>
        <w:docPartGallery w:val="Page Numbers (Bottom of Page)"/>
        <w:docPartUnique/>
      </w:docPartObj>
    </w:sdtPr>
    <w:sdtEndPr>
      <w:rPr>
        <w:noProof/>
      </w:rPr>
    </w:sdtEndPr>
    <w:sdtContent>
      <w:p w:rsidR="00DF0540"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48"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anchorlock/>
            </v:shape>
          </w:pict>
        </w:r>
      </w:p>
      <w:p w:rsidR="00DF0540" w:rsidRDefault="00DF0540">
        <w:pPr>
          <w:pStyle w:val="Footer"/>
          <w:jc w:val="center"/>
        </w:pPr>
        <w:r>
          <w:fldChar w:fldCharType="begin"/>
        </w:r>
        <w:r>
          <w:instrText xml:space="preserve"> PAGE    \* MERGEFORMAT </w:instrText>
        </w:r>
        <w:r>
          <w:fldChar w:fldCharType="separate"/>
        </w:r>
        <w:r w:rsidR="00282B29">
          <w:rPr>
            <w:noProof/>
            <w:rtl/>
          </w:rPr>
          <w:t>73</w:t>
        </w:r>
        <w:r>
          <w:rPr>
            <w:noProof/>
          </w:rPr>
          <w:fldChar w:fldCharType="end"/>
        </w:r>
      </w:p>
    </w:sdtContent>
  </w:sdt>
  <w:p w:rsidR="00DF0540" w:rsidRDefault="00DF0540">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59228253"/>
      <w:docPartObj>
        <w:docPartGallery w:val="Page Numbers (Bottom of Page)"/>
        <w:docPartUnique/>
      </w:docPartObj>
    </w:sdtPr>
    <w:sdtEndPr>
      <w:rPr>
        <w:noProof/>
      </w:rPr>
    </w:sdtEndPr>
    <w:sdtContent>
      <w:p w:rsidR="00985E59"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_x0000_s6147"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anchorx="margin" anchory="page"/>
              <w10:anchorlock/>
            </v:shape>
          </w:pict>
        </w:r>
      </w:p>
      <w:p w:rsidR="00985E59" w:rsidRDefault="00985E59">
        <w:pPr>
          <w:pStyle w:val="Footer"/>
          <w:jc w:val="center"/>
        </w:pPr>
        <w:r>
          <w:rPr>
            <w:rFonts w:hint="cs"/>
            <w:rtl/>
          </w:rPr>
          <w:t>8</w:t>
        </w:r>
      </w:p>
    </w:sdtContent>
  </w:sdt>
  <w:p w:rsidR="00985E59" w:rsidRDefault="00985E59">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40430834"/>
      <w:docPartObj>
        <w:docPartGallery w:val="Page Numbers (Bottom of Page)"/>
        <w:docPartUnique/>
      </w:docPartObj>
    </w:sdtPr>
    <w:sdtEndPr>
      <w:rPr>
        <w:noProof/>
      </w:rPr>
    </w:sdtEndPr>
    <w:sdtContent>
      <w:p w:rsidR="00985E59" w:rsidRDefault="002F455B">
        <w:pPr>
          <w:pStyle w:val="Footer"/>
          <w:jc w:val="center"/>
        </w:pPr>
        <w:r>
          <w:pict>
            <v:shapetype id="_x0000_t110" coordsize="21600,21600" o:spt="110" path="m10800,l,10800,10800,21600,21600,10800xe">
              <v:stroke joinstyle="miter"/>
              <v:path gradientshapeok="t" o:connecttype="rect" textboxrect="5400,5400,16200,16200"/>
            </v:shapetype>
            <v:shape id="AutoShape 1" o:spid="_x0000_s6146"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wrap type="none"/>
              <w10:anchorlock/>
            </v:shape>
          </w:pict>
        </w:r>
      </w:p>
      <w:p w:rsidR="00985E59" w:rsidRDefault="00985E59">
        <w:pPr>
          <w:pStyle w:val="Footer"/>
          <w:jc w:val="center"/>
        </w:pPr>
        <w:r>
          <w:fldChar w:fldCharType="begin"/>
        </w:r>
        <w:r>
          <w:instrText xml:space="preserve"> PAGE    \* MERGEFORMAT </w:instrText>
        </w:r>
        <w:r>
          <w:fldChar w:fldCharType="separate"/>
        </w:r>
        <w:r w:rsidR="002F455B">
          <w:rPr>
            <w:noProof/>
            <w:rtl/>
          </w:rPr>
          <w:t>78</w:t>
        </w:r>
        <w:r>
          <w:rPr>
            <w:noProof/>
          </w:rPr>
          <w:fldChar w:fldCharType="end"/>
        </w:r>
      </w:p>
    </w:sdtContent>
  </w:sdt>
  <w:p w:rsidR="00985E59" w:rsidRDefault="00985E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5355" w:rsidRDefault="00F05355" w:rsidP="002A09E4">
      <w:pPr>
        <w:spacing w:after="0" w:line="240" w:lineRule="auto"/>
      </w:pPr>
      <w:r>
        <w:separator/>
      </w:r>
    </w:p>
  </w:footnote>
  <w:footnote w:type="continuationSeparator" w:id="0">
    <w:p w:rsidR="00F05355" w:rsidRDefault="00F05355" w:rsidP="002A09E4">
      <w:pPr>
        <w:spacing w:after="0" w:line="240" w:lineRule="auto"/>
      </w:pPr>
      <w:r>
        <w:continuationSeparator/>
      </w:r>
    </w:p>
  </w:footnote>
  <w:footnote w:id="1">
    <w:p w:rsidR="00F05355" w:rsidRPr="00136B1C" w:rsidRDefault="00F05355" w:rsidP="00C607C9">
      <w:pPr>
        <w:pStyle w:val="FootnoteText"/>
        <w:rPr>
          <w:rFonts w:ascii="Traditional Arabic" w:hAnsi="Traditional Arabic" w:cs="Traditional Arabic"/>
          <w:sz w:val="24"/>
          <w:szCs w:val="24"/>
          <w:lang w:bidi="ar-DZ"/>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ينظر:عبد القادر الرباعي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تحولات النقد الثقافي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 جرير للنشر والتوزيع</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 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 xml:space="preserve">عمان الأردن </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8</w:t>
      </w:r>
    </w:p>
  </w:footnote>
  <w:footnote w:id="2">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w:t>
      </w:r>
      <w:r w:rsidRPr="00136B1C">
        <w:rPr>
          <w:rFonts w:ascii="Traditional Arabic" w:hAnsi="Traditional Arabic" w:cs="Traditional Arabic"/>
          <w:sz w:val="24"/>
          <w:szCs w:val="24"/>
          <w:rtl/>
        </w:rPr>
        <w:t>مهدي المخزومي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إبراهيم السامرائي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 4</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 مكتبة الهلال</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دس</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117 الخليل ابن أحمد الفراهيدي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العين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تح</w:t>
      </w:r>
    </w:p>
  </w:footnote>
  <w:footnote w:id="3">
    <w:p w:rsidR="00F05355" w:rsidRPr="00C607C9" w:rsidRDefault="00F05355" w:rsidP="007E609F">
      <w:pPr>
        <w:pStyle w:val="FootnoteText"/>
        <w:rPr>
          <w:rFonts w:ascii="Traditional Arabic" w:hAnsi="Traditional Arabic" w:cs="Traditional Arabic"/>
          <w:sz w:val="24"/>
          <w:szCs w:val="24"/>
          <w:rtl/>
        </w:rPr>
      </w:pPr>
      <w:r w:rsidRPr="00C607C9">
        <w:rPr>
          <w:rStyle w:val="FootnoteReference"/>
          <w:rFonts w:ascii="Traditional Arabic" w:hAnsi="Traditional Arabic" w:cs="Traditional Arabic"/>
          <w:sz w:val="24"/>
          <w:szCs w:val="24"/>
        </w:rPr>
        <w:footnoteRef/>
      </w:r>
      <w:r w:rsidRPr="00C607C9">
        <w:rPr>
          <w:rFonts w:ascii="Traditional Arabic" w:hAnsi="Traditional Arabic" w:cs="Traditional Arabic"/>
          <w:sz w:val="24"/>
          <w:szCs w:val="24"/>
          <w:rtl/>
        </w:rPr>
        <w:t>، ابن منظور لسان العرب، بالضاد، درا الصادر بيروت –لبنان، ط، ص 14</w:t>
      </w:r>
    </w:p>
  </w:footnote>
  <w:footnote w:id="4">
    <w:p w:rsidR="00F05355" w:rsidRPr="00C607C9" w:rsidRDefault="00F05355" w:rsidP="00C607C9">
      <w:pPr>
        <w:pStyle w:val="FootnoteText"/>
        <w:rPr>
          <w:rFonts w:ascii="Traditional Arabic" w:hAnsi="Traditional Arabic" w:cs="Traditional Arabic"/>
          <w:sz w:val="24"/>
          <w:szCs w:val="24"/>
          <w:rtl/>
          <w:lang w:bidi="ar-DZ"/>
        </w:rPr>
      </w:pPr>
      <w:r w:rsidRPr="00C607C9">
        <w:rPr>
          <w:rStyle w:val="FootnoteReference"/>
          <w:rFonts w:ascii="Traditional Arabic" w:hAnsi="Traditional Arabic" w:cs="Traditional Arabic"/>
          <w:sz w:val="24"/>
          <w:szCs w:val="24"/>
        </w:rPr>
        <w:footnoteRef/>
      </w:r>
      <w:r w:rsidRPr="00C607C9">
        <w:rPr>
          <w:rFonts w:ascii="Traditional Arabic" w:hAnsi="Traditional Arabic" w:cs="Traditional Arabic"/>
          <w:sz w:val="24"/>
          <w:szCs w:val="24"/>
          <w:rtl/>
        </w:rPr>
        <w:t>.</w:t>
      </w:r>
      <w:r w:rsidRPr="00C607C9">
        <w:rPr>
          <w:rFonts w:ascii="Traditional Arabic" w:hAnsi="Traditional Arabic" w:cs="Traditional Arabic"/>
          <w:sz w:val="24"/>
          <w:szCs w:val="24"/>
          <w:rtl/>
          <w:lang w:bidi="ar-DZ"/>
        </w:rPr>
        <w:t xml:space="preserve"> الفيروز أبادي، قاموس المحيط، تح نعيم العرقسوسي، مؤسسة الإنتشار العربي، بيروت لبنان، ط </w:t>
      </w:r>
      <w:r>
        <w:rPr>
          <w:rFonts w:ascii="Traditional Arabic" w:hAnsi="Traditional Arabic" w:cs="Traditional Arabic"/>
          <w:sz w:val="24"/>
          <w:szCs w:val="24"/>
          <w:lang w:bidi="ar-DZ"/>
        </w:rPr>
        <w:t>2</w:t>
      </w:r>
      <w:r w:rsidRPr="00C607C9">
        <w:rPr>
          <w:rFonts w:ascii="Traditional Arabic" w:hAnsi="Traditional Arabic" w:cs="Traditional Arabic"/>
          <w:sz w:val="24"/>
          <w:szCs w:val="24"/>
          <w:rtl/>
          <w:lang w:bidi="ar-DZ"/>
        </w:rPr>
        <w:t xml:space="preserve">، ص: 40، </w:t>
      </w:r>
    </w:p>
  </w:footnote>
  <w:footnote w:id="5">
    <w:p w:rsidR="00F05355" w:rsidRPr="00C607C9" w:rsidRDefault="00F05355" w:rsidP="007E609F">
      <w:pPr>
        <w:autoSpaceDE w:val="0"/>
        <w:autoSpaceDN w:val="0"/>
        <w:adjustRightInd w:val="0"/>
        <w:spacing w:after="0" w:line="240" w:lineRule="auto"/>
        <w:rPr>
          <w:rFonts w:ascii="Traditional Arabic" w:hAnsi="Traditional Arabic" w:cs="Traditional Arabic"/>
          <w:sz w:val="24"/>
          <w:szCs w:val="24"/>
          <w:lang w:val="fr-FR" w:bidi="ar-DZ"/>
        </w:rPr>
      </w:pPr>
      <w:r w:rsidRPr="00C607C9">
        <w:rPr>
          <w:rStyle w:val="FootnoteReference"/>
          <w:rFonts w:ascii="Traditional Arabic" w:hAnsi="Traditional Arabic" w:cs="Traditional Arabic"/>
          <w:sz w:val="24"/>
          <w:szCs w:val="24"/>
        </w:rPr>
        <w:footnoteRef/>
      </w:r>
      <w:r w:rsidRPr="00C607C9">
        <w:rPr>
          <w:rFonts w:ascii="Traditional Arabic" w:hAnsi="Traditional Arabic" w:cs="Traditional Arabic"/>
          <w:sz w:val="24"/>
          <w:szCs w:val="24"/>
          <w:rtl/>
        </w:rPr>
        <w:t>، إبراهيم</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فتحي، معجم</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المصطلحات</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الأدبية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المؤسسة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العربية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للناشرين</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المتحدين، التعاضدية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العالمية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للطباعة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والنشر، صفاقس، ط</w:t>
      </w:r>
      <w:r w:rsidRPr="00C607C9">
        <w:rPr>
          <w:rFonts w:ascii="Traditional Arabic" w:hAnsi="Traditional Arabic" w:cs="Traditional Arabic"/>
          <w:sz w:val="24"/>
          <w:szCs w:val="24"/>
        </w:rPr>
        <w:t xml:space="preserve"> 1</w:t>
      </w:r>
      <w:r w:rsidRPr="00C607C9">
        <w:rPr>
          <w:rFonts w:ascii="Traditional Arabic" w:hAnsi="Traditional Arabic" w:cs="Traditional Arabic"/>
          <w:sz w:val="24"/>
          <w:szCs w:val="24"/>
          <w:rtl/>
          <w:lang w:bidi="ar-DZ"/>
        </w:rPr>
        <w:t>. 1998، ص:290.</w:t>
      </w:r>
    </w:p>
  </w:footnote>
  <w:footnote w:id="6">
    <w:p w:rsidR="00F05355" w:rsidRPr="00136B1C" w:rsidRDefault="00F05355" w:rsidP="007E609F">
      <w:pPr>
        <w:pStyle w:val="FootnoteText"/>
        <w:rPr>
          <w:rFonts w:ascii="Traditional Arabic" w:hAnsi="Traditional Arabic" w:cs="Traditional Arabic"/>
          <w:sz w:val="24"/>
          <w:szCs w:val="24"/>
          <w:vertAlign w:val="superscript"/>
          <w:rtl/>
        </w:rPr>
      </w:pPr>
      <w:r w:rsidRPr="00C607C9">
        <w:rPr>
          <w:rStyle w:val="FootnoteReference"/>
          <w:rFonts w:ascii="Traditional Arabic" w:hAnsi="Traditional Arabic" w:cs="Traditional Arabic"/>
          <w:sz w:val="24"/>
          <w:szCs w:val="24"/>
        </w:rPr>
        <w:footnoteRef/>
      </w:r>
      <w:r w:rsidRPr="00C607C9">
        <w:rPr>
          <w:rFonts w:ascii="Traditional Arabic" w:hAnsi="Traditional Arabic" w:cs="Traditional Arabic"/>
          <w:sz w:val="24"/>
          <w:szCs w:val="24"/>
          <w:vertAlign w:val="superscript"/>
          <w:rtl/>
        </w:rPr>
        <w:t xml:space="preserve">.، </w:t>
      </w:r>
      <w:r w:rsidRPr="00C607C9">
        <w:rPr>
          <w:rFonts w:ascii="Traditional Arabic" w:hAnsi="Traditional Arabic" w:cs="Traditional Arabic"/>
          <w:sz w:val="24"/>
          <w:szCs w:val="24"/>
          <w:rtl/>
        </w:rPr>
        <w:t>صلاح قنصوة، تمارين في النقد الثقافي، دار ميريت القاهرة، ط 1، 2007 ص:5.</w:t>
      </w:r>
    </w:p>
  </w:footnote>
  <w:footnote w:id="7">
    <w:p w:rsidR="00F05355" w:rsidRPr="00C607C9" w:rsidRDefault="00F05355" w:rsidP="007E609F">
      <w:pPr>
        <w:pStyle w:val="FootnoteText"/>
        <w:rPr>
          <w:rFonts w:ascii="Traditional Arabic" w:hAnsi="Traditional Arabic" w:cs="Traditional Arabic"/>
          <w:sz w:val="24"/>
          <w:szCs w:val="24"/>
          <w:rtl/>
          <w:lang w:bidi="ar-DZ"/>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w:t>
      </w:r>
      <w:r w:rsidRPr="00C607C9">
        <w:rPr>
          <w:rFonts w:ascii="Traditional Arabic" w:hAnsi="Traditional Arabic" w:cs="Traditional Arabic"/>
          <w:sz w:val="24"/>
          <w:szCs w:val="24"/>
          <w:rtl/>
          <w:lang w:bidi="ar-DZ"/>
        </w:rPr>
        <w:t xml:space="preserve">حبور عبد النور، المعجم الأدبي، دار العلم للملايين، بيروت –لبنان ط 2، 1984 ص: 273، </w:t>
      </w:r>
    </w:p>
  </w:footnote>
  <w:footnote w:id="8">
    <w:p w:rsidR="00F05355" w:rsidRPr="00C607C9" w:rsidRDefault="00F05355" w:rsidP="00C607C9">
      <w:pPr>
        <w:pStyle w:val="FootnoteText"/>
        <w:rPr>
          <w:rFonts w:ascii="Traditional Arabic" w:hAnsi="Traditional Arabic" w:cs="Traditional Arabic"/>
          <w:sz w:val="24"/>
          <w:szCs w:val="24"/>
          <w:lang w:val="fr-FR"/>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مجدي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وهبة، معجم</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المصطلحات</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العربية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في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اللغة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والأدب، مكتبة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لبنان، ساحة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رياض</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الصلح</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بيروت، ص</w:t>
      </w:r>
      <w:r w:rsidRPr="00C607C9">
        <w:rPr>
          <w:rFonts w:ascii="Traditional Arabic" w:hAnsi="Traditional Arabic" w:cs="Traditional Arabic"/>
          <w:sz w:val="24"/>
          <w:szCs w:val="24"/>
        </w:rPr>
        <w:t>: 417</w:t>
      </w:r>
      <w:r w:rsidRPr="00C607C9">
        <w:rPr>
          <w:rFonts w:ascii="Traditional Arabic" w:hAnsi="Traditional Arabic" w:cs="Traditional Arabic"/>
          <w:sz w:val="24"/>
          <w:szCs w:val="24"/>
          <w:rtl/>
        </w:rPr>
        <w:t xml:space="preserve">، </w:t>
      </w:r>
    </w:p>
  </w:footnote>
  <w:footnote w:id="9">
    <w:p w:rsidR="00F05355" w:rsidRPr="00136B1C" w:rsidRDefault="00F05355" w:rsidP="007E609F">
      <w:pPr>
        <w:pStyle w:val="FootnoteText"/>
        <w:rPr>
          <w:rFonts w:ascii="Traditional Arabic" w:hAnsi="Traditional Arabic" w:cs="Traditional Arabic"/>
          <w:sz w:val="24"/>
          <w:szCs w:val="24"/>
          <w:vertAlign w:val="superscript"/>
          <w:rtl/>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مجدي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وهبة، معجم</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المصطلحات</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العربية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في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اللغة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والأدب، ص</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417</w:t>
      </w:r>
      <w:r>
        <w:rPr>
          <w:rFonts w:ascii="Traditional Arabic" w:hAnsi="Traditional Arabic" w:cs="Traditional Arabic"/>
          <w:sz w:val="24"/>
          <w:szCs w:val="24"/>
          <w:vertAlign w:val="superscript"/>
          <w:rtl/>
        </w:rPr>
        <w:t xml:space="preserve">، </w:t>
      </w:r>
    </w:p>
  </w:footnote>
  <w:footnote w:id="10">
    <w:p w:rsidR="00F05355" w:rsidRPr="00C607C9" w:rsidRDefault="00F05355" w:rsidP="007E609F">
      <w:pPr>
        <w:pStyle w:val="FootnoteText"/>
        <w:rPr>
          <w:rFonts w:ascii="Traditional Arabic" w:hAnsi="Traditional Arabic" w:cs="Traditional Arabic"/>
          <w:sz w:val="24"/>
          <w:szCs w:val="24"/>
          <w:rtl/>
          <w:lang w:bidi="ar-DZ"/>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w:t>
      </w:r>
      <w:r w:rsidRPr="00C607C9">
        <w:rPr>
          <w:rFonts w:ascii="Traditional Arabic" w:hAnsi="Traditional Arabic" w:cs="Traditional Arabic"/>
          <w:sz w:val="24"/>
          <w:szCs w:val="24"/>
          <w:rtl/>
          <w:lang w:bidi="ar-DZ"/>
        </w:rPr>
        <w:t>هاشم صالح مناع:بدايات في النقد الأدبي، دار الفكر العربي –بيروت-.، ط 1، 1994، ص: 92</w:t>
      </w:r>
    </w:p>
  </w:footnote>
  <w:footnote w:id="11">
    <w:p w:rsidR="00F05355" w:rsidRPr="00C607C9" w:rsidRDefault="00F05355" w:rsidP="007E609F">
      <w:pPr>
        <w:pStyle w:val="FootnoteText"/>
        <w:rPr>
          <w:rFonts w:ascii="Traditional Arabic" w:hAnsi="Traditional Arabic" w:cs="Traditional Arabic"/>
          <w:sz w:val="24"/>
          <w:szCs w:val="24"/>
          <w:rtl/>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عروة</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عمر، دروس</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في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النقد</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الأدبي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القديم</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أشكاله</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وصوره</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ومناهج</w:t>
      </w:r>
      <w:r w:rsidRPr="00C607C9">
        <w:rPr>
          <w:rFonts w:ascii="Traditional Arabic" w:hAnsi="Traditional Arabic" w:cs="Traditional Arabic"/>
          <w:sz w:val="24"/>
          <w:szCs w:val="24"/>
          <w:rtl/>
          <w:lang w:bidi="ar-DZ"/>
        </w:rPr>
        <w:t>ه,</w:t>
      </w:r>
      <w:r w:rsidRPr="00C607C9">
        <w:rPr>
          <w:rFonts w:ascii="Traditional Arabic" w:hAnsi="Traditional Arabic" w:cs="Traditional Arabic"/>
          <w:sz w:val="24"/>
          <w:szCs w:val="24"/>
          <w:rtl/>
        </w:rPr>
        <w:t xml:space="preserve"> ديوان</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المطبوعات</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الجامعية، ط5, 2010,ص 12.</w:t>
      </w:r>
    </w:p>
  </w:footnote>
  <w:footnote w:id="12">
    <w:p w:rsidR="00F05355" w:rsidRPr="00C607C9" w:rsidRDefault="00F05355" w:rsidP="007E609F">
      <w:pPr>
        <w:pStyle w:val="FootnoteText"/>
        <w:rPr>
          <w:rFonts w:ascii="Traditional Arabic" w:hAnsi="Traditional Arabic" w:cs="Traditional Arabic"/>
          <w:sz w:val="24"/>
          <w:szCs w:val="24"/>
          <w:rtl/>
          <w:lang w:val="fr-FR" w:bidi="ar-DZ"/>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البقرة، </w:t>
      </w:r>
      <w:r w:rsidRPr="00C607C9">
        <w:rPr>
          <w:rFonts w:ascii="Traditional Arabic" w:hAnsi="Traditional Arabic" w:cs="Traditional Arabic"/>
          <w:sz w:val="24"/>
          <w:szCs w:val="24"/>
          <w:rtl/>
          <w:lang w:val="fr-FR" w:bidi="ar-DZ"/>
        </w:rPr>
        <w:t xml:space="preserve">برواية ورش عن الإمام نافع، </w:t>
      </w:r>
      <w:r w:rsidRPr="00C607C9">
        <w:rPr>
          <w:rFonts w:ascii="Traditional Arabic" w:hAnsi="Traditional Arabic" w:cs="Traditional Arabic"/>
          <w:sz w:val="24"/>
          <w:szCs w:val="24"/>
          <w:rtl/>
        </w:rPr>
        <w:t>الآي</w:t>
      </w:r>
      <w:r w:rsidRPr="00C607C9">
        <w:rPr>
          <w:rFonts w:ascii="Traditional Arabic" w:hAnsi="Traditional Arabic" w:cs="Traditional Arabic"/>
          <w:sz w:val="24"/>
          <w:szCs w:val="24"/>
          <w:rtl/>
          <w:lang w:bidi="ar-DZ"/>
        </w:rPr>
        <w:t>ة</w:t>
      </w:r>
      <w:r w:rsidRPr="00C607C9">
        <w:rPr>
          <w:rFonts w:ascii="Traditional Arabic" w:hAnsi="Traditional Arabic" w:cs="Traditional Arabic"/>
          <w:sz w:val="24"/>
          <w:szCs w:val="24"/>
        </w:rPr>
        <w:t>19</w:t>
      </w:r>
      <w:r w:rsidRPr="00C607C9">
        <w:rPr>
          <w:rFonts w:ascii="Traditional Arabic" w:hAnsi="Traditional Arabic" w:cs="Traditional Arabic"/>
          <w:sz w:val="24"/>
          <w:szCs w:val="24"/>
          <w:lang w:val="fr-FR"/>
        </w:rPr>
        <w:t>1</w:t>
      </w:r>
      <w:r w:rsidRPr="00C607C9">
        <w:rPr>
          <w:rFonts w:ascii="Traditional Arabic" w:hAnsi="Traditional Arabic" w:cs="Traditional Arabic"/>
          <w:sz w:val="24"/>
          <w:szCs w:val="24"/>
          <w:rtl/>
          <w:lang w:val="fr-FR" w:bidi="ar-DZ"/>
        </w:rPr>
        <w:t>)</w:t>
      </w:r>
    </w:p>
  </w:footnote>
  <w:footnote w:id="13">
    <w:p w:rsidR="00F05355" w:rsidRPr="00136B1C" w:rsidRDefault="00F05355" w:rsidP="007E609F">
      <w:pPr>
        <w:pStyle w:val="FootnoteText"/>
        <w:rPr>
          <w:rFonts w:ascii="Traditional Arabic" w:hAnsi="Traditional Arabic" w:cs="Traditional Arabic"/>
          <w:sz w:val="24"/>
          <w:szCs w:val="24"/>
          <w:rtl/>
        </w:rPr>
      </w:pPr>
      <w:r w:rsidRPr="00C607C9">
        <w:rPr>
          <w:rStyle w:val="FootnoteReference"/>
          <w:rFonts w:ascii="Traditional Arabic" w:hAnsi="Traditional Arabic" w:cs="Traditional Arabic"/>
          <w:sz w:val="24"/>
          <w:szCs w:val="24"/>
          <w:vertAlign w:val="baseline"/>
        </w:rPr>
        <w:footnoteRef/>
      </w:r>
      <w:r w:rsidRPr="00C607C9">
        <w:rPr>
          <w:rFonts w:ascii="Traditional Arabic" w:hAnsi="Traditional Arabic" w:cs="Traditional Arabic"/>
          <w:sz w:val="24"/>
          <w:szCs w:val="24"/>
          <w:rtl/>
        </w:rPr>
        <w:t xml:space="preserve"> سمير</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سعيد</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حجازي، قاموس</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مصطلحات</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النقد</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الأدبي</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المعاصر، دار</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الافاق</w:t>
      </w:r>
      <w:r w:rsidRPr="00C607C9">
        <w:rPr>
          <w:rFonts w:ascii="Traditional Arabic" w:hAnsi="Traditional Arabic" w:cs="Traditional Arabic"/>
          <w:sz w:val="24"/>
          <w:szCs w:val="24"/>
        </w:rPr>
        <w:t xml:space="preserve"> </w:t>
      </w:r>
      <w:r w:rsidRPr="00C607C9">
        <w:rPr>
          <w:rFonts w:ascii="Traditional Arabic" w:hAnsi="Traditional Arabic" w:cs="Traditional Arabic"/>
          <w:sz w:val="24"/>
          <w:szCs w:val="24"/>
          <w:rtl/>
        </w:rPr>
        <w:t>العربية، ط1, 2001 ص 34</w:t>
      </w:r>
    </w:p>
  </w:footnote>
  <w:footnote w:id="14">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الشمري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جهود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بين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التنظير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والتطبيق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رسالة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ماجيستر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اشراف</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حامد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كساب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عياط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س2006</w:t>
      </w:r>
      <w:r>
        <w:rPr>
          <w:rFonts w:ascii="Traditional Arabic" w:hAnsi="Traditional Arabic" w:cs="Traditional Arabic"/>
          <w:sz w:val="24"/>
          <w:szCs w:val="24"/>
          <w:rtl/>
        </w:rPr>
        <w:t>:</w:t>
      </w:r>
      <w:r w:rsidRPr="00136B1C">
        <w:rPr>
          <w:rFonts w:ascii="Traditional Arabic" w:hAnsi="Traditional Arabic" w:cs="Traditional Arabic"/>
          <w:sz w:val="24"/>
          <w:szCs w:val="24"/>
          <w:rtl/>
        </w:rPr>
        <w:t xml:space="preserve"> ص 14</w:t>
      </w:r>
    </w:p>
  </w:footnote>
  <w:footnote w:id="15">
    <w:p w:rsidR="00F05355" w:rsidRPr="00136B1C" w:rsidRDefault="00F05355" w:rsidP="007E609F">
      <w:pPr>
        <w:pStyle w:val="FootnoteText"/>
        <w:rPr>
          <w:rFonts w:ascii="Traditional Arabic" w:hAnsi="Traditional Arabic" w:cs="Traditional Arabic"/>
          <w:sz w:val="24"/>
          <w:szCs w:val="24"/>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bidi="ar-DZ"/>
        </w:rPr>
        <w:t>محمد عبد المطلب,</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الهيئة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العامة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لقصور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القاهرة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2003 ص: 9</w:t>
      </w:r>
      <w:r>
        <w:rPr>
          <w:rFonts w:ascii="Traditional Arabic" w:hAnsi="Traditional Arabic" w:cs="Traditional Arabic"/>
          <w:sz w:val="24"/>
          <w:szCs w:val="24"/>
          <w:rtl/>
        </w:rPr>
        <w:t xml:space="preserve">، </w:t>
      </w:r>
    </w:p>
  </w:footnote>
  <w:footnote w:id="16">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الشمري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جهود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بين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التنظير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والتطبيق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14</w:t>
      </w:r>
    </w:p>
  </w:footnote>
  <w:footnote w:id="17">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مالك</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نبي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مشكلة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فصل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الحرفية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Pr>
          <w:rFonts w:ascii="Traditional Arabic" w:hAnsi="Traditional Arabic" w:cs="Traditional Arabic"/>
          <w:sz w:val="24"/>
          <w:szCs w:val="24"/>
          <w:rtl/>
        </w:rPr>
        <w:t>:</w:t>
      </w:r>
      <w:r w:rsidRPr="00136B1C">
        <w:rPr>
          <w:rFonts w:ascii="Traditional Arabic" w:hAnsi="Traditional Arabic" w:cs="Traditional Arabic"/>
          <w:sz w:val="24"/>
          <w:szCs w:val="24"/>
          <w:rtl/>
        </w:rPr>
        <w:t>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الصبور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شاهين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الفكر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الجزائر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2</w:t>
      </w:r>
      <w:r w:rsidRPr="00136B1C">
        <w:rPr>
          <w:rFonts w:ascii="Traditional Arabic" w:hAnsi="Traditional Arabic" w:cs="Traditional Arabic"/>
          <w:sz w:val="24"/>
          <w:szCs w:val="24"/>
          <w:rtl/>
          <w:lang w:bidi="ar-DZ"/>
        </w:rPr>
        <w:t>,</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2002</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ص:76-77</w:t>
      </w:r>
    </w:p>
  </w:footnote>
  <w:footnote w:id="18">
    <w:p w:rsidR="00F05355" w:rsidRPr="00136B1C" w:rsidRDefault="00F05355" w:rsidP="007E609F">
      <w:pPr>
        <w:pStyle w:val="FootnoteText"/>
        <w:rPr>
          <w:rFonts w:ascii="Traditional Arabic" w:hAnsi="Traditional Arabic" w:cs="Traditional Arabic"/>
          <w:sz w:val="24"/>
          <w:szCs w:val="24"/>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عماد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الخطيب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مدونة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لتدريب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طلبة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الدكتوراء</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محاضرات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الأسبوع</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الثامن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الثقافي2015</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w:t>
      </w:r>
      <w:r>
        <w:rPr>
          <w:rFonts w:ascii="Traditional Arabic" w:hAnsi="Traditional Arabic" w:cs="Traditional Arabic"/>
          <w:sz w:val="24"/>
          <w:szCs w:val="24"/>
          <w:rtl/>
        </w:rPr>
        <w:t>.</w:t>
      </w:r>
      <w:r w:rsidRPr="00136B1C">
        <w:rPr>
          <w:rFonts w:ascii="Traditional Arabic" w:hAnsi="Traditional Arabic" w:cs="Traditional Arabic"/>
          <w:sz w:val="24"/>
          <w:szCs w:val="24"/>
        </w:rPr>
        <w:t xml:space="preserve"> 25 </w:t>
      </w:r>
      <w:r w:rsidRPr="00136B1C">
        <w:rPr>
          <w:rFonts w:ascii="Traditional Arabic" w:hAnsi="Traditional Arabic" w:cs="Traditional Arabic"/>
          <w:sz w:val="24"/>
          <w:szCs w:val="24"/>
          <w:rtl/>
        </w:rPr>
        <w:t>فيفري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0</w:t>
      </w:r>
      <w:r w:rsidRPr="00136B1C">
        <w:rPr>
          <w:rFonts w:ascii="Traditional Arabic" w:hAnsi="Traditional Arabic" w:cs="Traditional Arabic"/>
          <w:sz w:val="24"/>
          <w:szCs w:val="24"/>
          <w:rtl/>
          <w:lang w:bidi="ar-DZ"/>
        </w:rPr>
        <w:t>20</w:t>
      </w:r>
      <w:r w:rsidRPr="00136B1C">
        <w:rPr>
          <w:rFonts w:ascii="Traditional Arabic" w:hAnsi="Traditional Arabic" w:cs="Traditional Arabic"/>
          <w:sz w:val="24"/>
          <w:szCs w:val="24"/>
        </w:rPr>
        <w:t>2</w:t>
      </w:r>
    </w:p>
  </w:footnote>
  <w:footnote w:id="19">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 الثقافي في قراءة في الأنساق الثقافية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 المركز الثقافي العربي المغرب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Pr>
          <w:rFonts w:ascii="Traditional Arabic" w:hAnsi="Traditional Arabic" w:cs="Traditional Arabic"/>
          <w:sz w:val="24"/>
          <w:szCs w:val="24"/>
          <w:rtl/>
        </w:rPr>
        <w:t>:</w:t>
      </w:r>
      <w:r w:rsidRPr="00136B1C">
        <w:rPr>
          <w:rFonts w:ascii="Traditional Arabic" w:hAnsi="Traditional Arabic" w:cs="Traditional Arabic"/>
          <w:sz w:val="24"/>
          <w:szCs w:val="24"/>
          <w:rtl/>
        </w:rPr>
        <w:t xml:space="preserve"> 3</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 xml:space="preserve"> 2005</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Pr>
          <w:rFonts w:ascii="Traditional Arabic" w:hAnsi="Traditional Arabic" w:cs="Traditional Arabic"/>
          <w:sz w:val="24"/>
          <w:szCs w:val="24"/>
          <w:rtl/>
        </w:rPr>
        <w:t>:</w:t>
      </w:r>
      <w:r w:rsidRPr="00136B1C">
        <w:rPr>
          <w:rFonts w:ascii="Traditional Arabic" w:hAnsi="Traditional Arabic" w:cs="Traditional Arabic"/>
          <w:sz w:val="24"/>
          <w:szCs w:val="24"/>
          <w:rtl/>
        </w:rPr>
        <w:t xml:space="preserve"> 34</w:t>
      </w:r>
      <w:r>
        <w:rPr>
          <w:rFonts w:ascii="Traditional Arabic" w:hAnsi="Traditional Arabic" w:cs="Traditional Arabic"/>
          <w:sz w:val="24"/>
          <w:szCs w:val="24"/>
          <w:rtl/>
        </w:rPr>
        <w:t>.</w:t>
      </w:r>
    </w:p>
  </w:footnote>
  <w:footnote w:id="20">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ميشل تومس واخرون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نظرية الثقافة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 علي الصاوي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مج الفاروق يونس</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عالم المعرفة الكويت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 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1997 ص: 8</w:t>
      </w:r>
    </w:p>
  </w:footnote>
  <w:footnote w:id="21">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lang w:bidi="ar-DZ"/>
        </w:rPr>
        <w:t xml:space="preserve"> المرجع نفسه</w:t>
      </w:r>
      <w:r>
        <w:rPr>
          <w:rFonts w:ascii="Traditional Arabic" w:hAnsi="Traditional Arabic" w:cs="Traditional Arabic"/>
          <w:sz w:val="24"/>
          <w:szCs w:val="24"/>
          <w:rtl/>
          <w:lang w:bidi="ar-DZ"/>
        </w:rPr>
        <w:t>:</w:t>
      </w:r>
      <w:r w:rsidRPr="00136B1C">
        <w:rPr>
          <w:rFonts w:ascii="Traditional Arabic" w:hAnsi="Traditional Arabic" w:cs="Traditional Arabic"/>
          <w:sz w:val="24"/>
          <w:szCs w:val="24"/>
          <w:rtl/>
          <w:lang w:bidi="ar-DZ"/>
        </w:rPr>
        <w:t xml:space="preserve"> ص: 9.</w:t>
      </w:r>
    </w:p>
  </w:footnote>
  <w:footnote w:id="22">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بياربورديو</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الهيمنة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الذكورية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سليمان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قعفراني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المنظمة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العامة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للترجمة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بيروت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2009</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ص:184.</w:t>
      </w:r>
    </w:p>
  </w:footnote>
  <w:footnote w:id="23">
    <w:p w:rsidR="00F05355" w:rsidRPr="00136B1C" w:rsidRDefault="00F05355" w:rsidP="007E609F">
      <w:pPr>
        <w:pStyle w:val="FootnoteText"/>
        <w:rPr>
          <w:rFonts w:ascii="Traditional Arabic" w:hAnsi="Traditional Arabic" w:cs="Traditional Arabic"/>
          <w:sz w:val="24"/>
          <w:szCs w:val="24"/>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الخليل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أحمد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الفراهيدي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معجم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العين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w:t>
      </w:r>
      <w:r w:rsidRPr="00136B1C">
        <w:rPr>
          <w:rFonts w:ascii="Traditional Arabic" w:hAnsi="Traditional Arabic" w:cs="Traditional Arabic"/>
          <w:sz w:val="24"/>
          <w:szCs w:val="24"/>
        </w:rPr>
        <w:t xml:space="preserve"> 4</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145</w:t>
      </w:r>
    </w:p>
  </w:footnote>
  <w:footnote w:id="24">
    <w:p w:rsidR="00F05355" w:rsidRPr="00136B1C" w:rsidRDefault="00F05355" w:rsidP="007E609F">
      <w:pPr>
        <w:pStyle w:val="FootnoteText"/>
        <w:rPr>
          <w:rFonts w:ascii="Traditional Arabic" w:hAnsi="Traditional Arabic" w:cs="Traditional Arabic"/>
          <w:sz w:val="24"/>
          <w:szCs w:val="24"/>
          <w:rtl/>
          <w:lang w:val="fr-FR"/>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الزمخشري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أساس</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البلاغة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المعرفة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للطباعة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والنشر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بيروت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val="fr-FR"/>
        </w:rPr>
        <w:t>1979</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val="fr-FR"/>
        </w:rPr>
        <w:t>ص: 455</w:t>
      </w:r>
    </w:p>
  </w:footnote>
  <w:footnote w:id="25">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Pr>
        <w:t>.</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ابن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منظور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لسان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w:t>
      </w:r>
      <w:r w:rsidRPr="00136B1C">
        <w:rPr>
          <w:rFonts w:ascii="Traditional Arabic" w:hAnsi="Traditional Arabic" w:cs="Traditional Arabic"/>
          <w:sz w:val="24"/>
          <w:szCs w:val="24"/>
        </w:rPr>
        <w:t xml:space="preserve"> 2</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tl/>
          <w:lang w:bidi="ar-DZ"/>
        </w:rPr>
        <w:t>: 4013.</w:t>
      </w:r>
    </w:p>
  </w:footnote>
  <w:footnote w:id="26">
    <w:p w:rsidR="00F05355" w:rsidRPr="00136B1C" w:rsidRDefault="00F05355" w:rsidP="007E609F">
      <w:pPr>
        <w:pStyle w:val="FootnoteText"/>
        <w:rPr>
          <w:rFonts w:ascii="Traditional Arabic" w:hAnsi="Traditional Arabic" w:cs="Traditional Arabic"/>
          <w:sz w:val="24"/>
          <w:szCs w:val="24"/>
          <w:lang w:val="fr-FR"/>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القاهرية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مجمع</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اللغة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معجم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الوسيط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مكتبة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الشروق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الدولية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القاهرة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 2004, 4, ص: 918</w:t>
      </w:r>
    </w:p>
  </w:footnote>
  <w:footnote w:id="27">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لويس</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معلوف</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المنجد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اللعة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والإعلام</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الشروط</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3</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بيروت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2002 ص: 962</w:t>
      </w:r>
    </w:p>
  </w:footnote>
  <w:footnote w:id="28">
    <w:p w:rsidR="00F05355" w:rsidRPr="00136B1C" w:rsidRDefault="00F05355" w:rsidP="007E609F">
      <w:pPr>
        <w:pStyle w:val="FootnoteText"/>
        <w:rPr>
          <w:rFonts w:ascii="Traditional Arabic" w:hAnsi="Traditional Arabic" w:cs="Traditional Arabic"/>
          <w:sz w:val="24"/>
          <w:szCs w:val="24"/>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bidi="ar-DZ"/>
        </w:rPr>
        <w:t>الفيروز أبادي , قاموس المحيط ,ج 4 ,ص: 925</w:t>
      </w:r>
    </w:p>
  </w:footnote>
  <w:footnote w:id="29">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نحو</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نظرية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أدبية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ونقدية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جديدة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نظريات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المتعددة</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الألوكة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للنشر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 2006</w:t>
      </w:r>
      <w:r>
        <w:rPr>
          <w:rFonts w:ascii="Traditional Arabic" w:hAnsi="Traditional Arabic" w:cs="Traditional Arabic"/>
          <w:sz w:val="24"/>
          <w:szCs w:val="24"/>
          <w:rtl/>
        </w:rPr>
        <w:t>:</w:t>
      </w:r>
      <w:r w:rsidRPr="00136B1C">
        <w:rPr>
          <w:rFonts w:ascii="Traditional Arabic" w:hAnsi="Traditional Arabic" w:cs="Traditional Arabic"/>
          <w:sz w:val="24"/>
          <w:szCs w:val="24"/>
          <w:rtl/>
        </w:rPr>
        <w:t xml:space="preserve"> ص: 119 </w:t>
      </w:r>
    </w:p>
  </w:footnote>
  <w:footnote w:id="30">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جمال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منجاح</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وقضايا</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الهامش</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1</w:t>
      </w:r>
    </w:p>
  </w:footnote>
  <w:footnote w:id="31">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إبراهيم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واخرون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معرفة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الآخر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مدخل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إلى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مناهج</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الحديثة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المركز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2</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1986</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المغرب</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ص:6</w:t>
      </w:r>
    </w:p>
  </w:footnote>
  <w:footnote w:id="32">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مفتاح</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النص</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القراءة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إلى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التنظير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شركة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للنش</w:t>
      </w:r>
      <w:r w:rsidRPr="00136B1C">
        <w:rPr>
          <w:rFonts w:ascii="Traditional Arabic" w:hAnsi="Traditional Arabic" w:cs="Traditional Arabic"/>
          <w:sz w:val="24"/>
          <w:szCs w:val="24"/>
          <w:rtl/>
          <w:lang w:bidi="ar-DZ"/>
        </w:rPr>
        <w:t>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مغرب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2000</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49.</w:t>
      </w:r>
    </w:p>
  </w:footnote>
  <w:footnote w:id="33">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قراءة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70.</w:t>
      </w:r>
    </w:p>
  </w:footnote>
  <w:footnote w:id="34">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يوسف</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الفتاح</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لسانيات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الخطاب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ثقافية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منشور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الاختلاف</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151</w:t>
      </w:r>
    </w:p>
  </w:footnote>
  <w:footnote w:id="35">
    <w:p w:rsidR="00F05355" w:rsidRPr="00136B1C" w:rsidRDefault="00F05355" w:rsidP="007E609F">
      <w:pPr>
        <w:pStyle w:val="FootnoteText"/>
        <w:rPr>
          <w:rFonts w:ascii="Traditional Arabic" w:hAnsi="Traditional Arabic" w:cs="Traditional Arabic"/>
          <w:sz w:val="24"/>
          <w:szCs w:val="24"/>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سعد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علي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المرعب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جعفر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الأنثوي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ديوان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عبلة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بنت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المهدي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مجلة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مركز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بابل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للدراسات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الانسانية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55</w:t>
      </w:r>
    </w:p>
  </w:footnote>
  <w:footnote w:id="36">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يوسف</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الفتاح</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لسانيات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الخطاب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ثقافية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147</w:t>
      </w:r>
    </w:p>
  </w:footnote>
  <w:footnote w:id="37">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مجلة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السبت</w:t>
      </w:r>
      <w:r w:rsidRPr="00136B1C">
        <w:rPr>
          <w:rFonts w:ascii="Traditional Arabic" w:hAnsi="Traditional Arabic" w:cs="Traditional Arabic"/>
          <w:sz w:val="24"/>
          <w:szCs w:val="24"/>
        </w:rPr>
        <w:t xml:space="preserve"> 7</w:t>
      </w:r>
      <w:r w:rsidRPr="00136B1C">
        <w:rPr>
          <w:rFonts w:ascii="Traditional Arabic" w:hAnsi="Traditional Arabic" w:cs="Traditional Arabic"/>
          <w:sz w:val="24"/>
          <w:szCs w:val="24"/>
          <w:rtl/>
        </w:rPr>
        <w:t>يناير</w:t>
      </w:r>
      <w:r w:rsidRPr="00136B1C">
        <w:rPr>
          <w:rFonts w:ascii="Traditional Arabic" w:hAnsi="Traditional Arabic" w:cs="Traditional Arabic"/>
          <w:sz w:val="24"/>
          <w:szCs w:val="24"/>
        </w:rPr>
        <w:t xml:space="preserve"> 2012</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منبر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للثقافة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والفكر.</w:t>
      </w:r>
    </w:p>
  </w:footnote>
  <w:footnote w:id="38">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صلاح</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فنصوة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تمارين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الهيئة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المصرية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العامة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للكتاب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مكتبة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الأسرة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القاهرة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Pr>
        <w:t>2007</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ص:11</w:t>
      </w:r>
    </w:p>
  </w:footnote>
  <w:footnote w:id="39">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القادر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الرباعي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جماليات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رؤية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جدلية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جديدة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جرير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للنشر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والتوزيع</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2015 ص: 191</w:t>
      </w:r>
    </w:p>
  </w:footnote>
  <w:footnote w:id="40">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ميجان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الرويلي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سعد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البازعي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دليل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الناقد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مركز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3</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2002</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ص:305.</w:t>
      </w:r>
    </w:p>
  </w:footnote>
  <w:footnote w:id="41">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أرثر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أيزابرجر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تمهيد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مبدئي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للمفاهيم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الرئيسية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وفاء</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ابراهيم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رمضان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بسطاويس</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المشروع</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القومي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للترجمة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القاهرة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2003</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30-31</w:t>
      </w:r>
    </w:p>
  </w:footnote>
  <w:footnote w:id="42">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قراءة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34</w:t>
      </w:r>
    </w:p>
  </w:footnote>
  <w:footnote w:id="43">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نظريات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مرحلة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مابعد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الحداثة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ص:88</w:t>
      </w:r>
    </w:p>
  </w:footnote>
  <w:footnote w:id="44">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المرجع نفسه</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ص:89.</w:t>
      </w:r>
    </w:p>
  </w:footnote>
  <w:footnote w:id="45">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مرجع سابق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32.</w:t>
      </w:r>
    </w:p>
  </w:footnote>
  <w:footnote w:id="46">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نظريات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الادبي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مرحلة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مابعد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الحداثة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91.</w:t>
      </w:r>
    </w:p>
  </w:footnote>
  <w:footnote w:id="47">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 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 الثقافي بين المطرقة والسندان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24 فيفري 2020. ص: 01-21</w:t>
      </w:r>
    </w:p>
  </w:footnote>
  <w:footnote w:id="48">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نظريات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مرحلة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الحداثة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96</w:t>
      </w:r>
    </w:p>
  </w:footnote>
  <w:footnote w:id="49">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 الله 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عبد النبي اصطيف</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نقد ثقافي أم نقد أدبي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 الفكر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2004</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175</w:t>
      </w:r>
    </w:p>
  </w:footnote>
  <w:footnote w:id="50">
    <w:p w:rsidR="00F05355" w:rsidRPr="00136B1C" w:rsidRDefault="00F05355" w:rsidP="007E609F">
      <w:pPr>
        <w:pStyle w:val="FootnoteText"/>
        <w:rPr>
          <w:rFonts w:ascii="Traditional Arabic" w:hAnsi="Traditional Arabic" w:cs="Traditional Arabic"/>
          <w:sz w:val="24"/>
          <w:szCs w:val="24"/>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المرجع نفسه</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175</w:t>
      </w:r>
    </w:p>
  </w:footnote>
  <w:footnote w:id="51">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bidi="ar-DZ"/>
        </w:rPr>
        <w:t>ماهر سعيد عوض بن دهري</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مقال</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النقد الثقافي منهجيا نقديا</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جامعة حضرموت</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المؤتمر العلمي الرابع</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15-24</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يوليو 2019</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ص: 206 -207</w:t>
      </w:r>
    </w:p>
  </w:footnote>
  <w:footnote w:id="52">
    <w:p w:rsidR="00F05355" w:rsidRPr="00136B1C" w:rsidRDefault="00F05355" w:rsidP="007E609F">
      <w:pPr>
        <w:pStyle w:val="FootnoteText"/>
        <w:rPr>
          <w:rFonts w:ascii="Traditional Arabic" w:hAnsi="Traditional Arabic" w:cs="Traditional Arabic"/>
          <w:sz w:val="24"/>
          <w:szCs w:val="24"/>
          <w:rtl/>
          <w:lang w:val="fr-FR"/>
        </w:rPr>
      </w:pPr>
      <w:r w:rsidRPr="00136B1C">
        <w:rPr>
          <w:rStyle w:val="FootnoteReference"/>
          <w:rFonts w:ascii="Traditional Arabic" w:hAnsi="Traditional Arabic" w:cs="Traditional Arabic"/>
          <w:sz w:val="24"/>
          <w:szCs w:val="24"/>
        </w:rPr>
        <w:footnoteRef/>
      </w:r>
      <w:r>
        <w:rPr>
          <w:rFonts w:ascii="Traditional Arabic" w:hAnsi="Traditional Arabic" w:cs="Traditional Arabic"/>
          <w:sz w:val="24"/>
          <w:szCs w:val="24"/>
        </w:rPr>
        <w:t>.</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جميل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حمداوي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ن</w:t>
      </w:r>
      <w:r w:rsidRPr="00136B1C">
        <w:rPr>
          <w:rFonts w:ascii="Traditional Arabic" w:hAnsi="Traditional Arabic" w:cs="Traditional Arabic"/>
          <w:sz w:val="24"/>
          <w:szCs w:val="24"/>
          <w:rtl/>
          <w:lang w:bidi="ar-DZ"/>
        </w:rPr>
        <w:t>ظ</w:t>
      </w:r>
      <w:r w:rsidRPr="00136B1C">
        <w:rPr>
          <w:rFonts w:ascii="Traditional Arabic" w:hAnsi="Traditional Arabic" w:cs="Traditional Arabic"/>
          <w:sz w:val="24"/>
          <w:szCs w:val="24"/>
          <w:rtl/>
        </w:rPr>
        <w:t>ريات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w:t>
      </w:r>
      <w:r w:rsidRPr="00136B1C">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rPr>
        <w:t>بعد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الحداثة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شبكة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الألوكة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106.</w:t>
      </w:r>
    </w:p>
  </w:footnote>
  <w:footnote w:id="53">
    <w:p w:rsidR="00F05355" w:rsidRPr="00136B1C" w:rsidRDefault="00F05355">
      <w:pPr>
        <w:pStyle w:val="FootnoteText"/>
        <w:rPr>
          <w:rFonts w:ascii="Traditional Arabic" w:hAnsi="Traditional Arabic" w:cs="Traditional Arabic"/>
          <w:sz w:val="24"/>
          <w:szCs w:val="24"/>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الغدامي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المشاكلة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والاختلاف</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المركز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للنشر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والتوزيع</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بيروت</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لبنان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1994</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288</w:t>
      </w:r>
    </w:p>
  </w:footnote>
  <w:footnote w:id="54">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المرجع نفسه</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ص:289</w:t>
      </w:r>
    </w:p>
  </w:footnote>
  <w:footnote w:id="55">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حفناوي يعلي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مسارات النقد وما دارات ما بعد الحداثة- في ترويض النقص وتقوية الخطاب- دروب للنشر والتوزيع ص: 1</w:t>
      </w:r>
    </w:p>
  </w:footnote>
  <w:footnote w:id="56">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أرثر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ايزابرجر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تمهيد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مبدئي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للمفاهيم</w:t>
      </w:r>
      <w:r w:rsidRPr="00136B1C">
        <w:rPr>
          <w:rFonts w:ascii="Traditional Arabic" w:hAnsi="Traditional Arabic" w:cs="Traditional Arabic"/>
          <w:sz w:val="24"/>
          <w:szCs w:val="24"/>
        </w:rPr>
        <w:t xml:space="preserve"> </w:t>
      </w:r>
      <w:r>
        <w:rPr>
          <w:rFonts w:ascii="Traditional Arabic" w:hAnsi="Traditional Arabic" w:cs="Traditional Arabic"/>
          <w:sz w:val="24"/>
          <w:szCs w:val="24"/>
          <w:rtl/>
        </w:rPr>
        <w:t>الرئيسي</w:t>
      </w:r>
      <w:r>
        <w:rPr>
          <w:rFonts w:ascii="Traditional Arabic" w:hAnsi="Traditional Arabic" w:cs="Traditional Arabic" w:hint="cs"/>
          <w:sz w:val="24"/>
          <w:szCs w:val="24"/>
          <w:rtl/>
        </w:rPr>
        <w:t>ة</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المجلس</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الأعلى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للثقافة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وفاء</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إبراهيم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ورمضان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بسطاويسي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القاهرة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2003م</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83</w:t>
      </w:r>
    </w:p>
  </w:footnote>
  <w:footnote w:id="57">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فنست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ليتش</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الأمريكي</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يحي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المجلس</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الأعلى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للثقافة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المشروع</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القومي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للترجمةالقاهرة</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دط</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Pr>
        <w:t>2000</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104</w:t>
      </w:r>
    </w:p>
  </w:footnote>
  <w:footnote w:id="58">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أرثر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ايزابرجر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مرجع</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سابق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84</w:t>
      </w:r>
    </w:p>
  </w:footnote>
  <w:footnote w:id="59">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سمير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خليل</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النص</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إلى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الخطاب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جامعة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المستنصرية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كلية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الآداب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Pr>
        <w:t>2013</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w:t>
      </w:r>
      <w:r w:rsidRPr="00136B1C">
        <w:rPr>
          <w:rFonts w:ascii="Traditional Arabic" w:hAnsi="Traditional Arabic" w:cs="Traditional Arabic"/>
          <w:sz w:val="24"/>
          <w:szCs w:val="24"/>
        </w:rPr>
        <w:t xml:space="preserve"> 12</w:t>
      </w:r>
    </w:p>
  </w:footnote>
  <w:footnote w:id="60">
    <w:p w:rsidR="00F05355" w:rsidRPr="00136B1C" w:rsidRDefault="00F05355" w:rsidP="007E609F">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الفتاح</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العقيلي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قضايا</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وقراءات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مكتبة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الزهراء</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الرياض</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السعودية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2009</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89</w:t>
      </w:r>
    </w:p>
    <w:p w:rsidR="00F05355" w:rsidRPr="00136B1C" w:rsidRDefault="00F05355" w:rsidP="007E609F">
      <w:pPr>
        <w:pStyle w:val="FootnoteText"/>
        <w:rPr>
          <w:rFonts w:ascii="Traditional Arabic" w:hAnsi="Traditional Arabic" w:cs="Traditional Arabic"/>
          <w:sz w:val="24"/>
          <w:szCs w:val="24"/>
          <w:rtl/>
        </w:rPr>
      </w:pPr>
      <w:r w:rsidRPr="00136B1C">
        <w:rPr>
          <w:rFonts w:ascii="Traditional Arabic" w:hAnsi="Traditional Arabic" w:cs="Traditional Arabic"/>
          <w:sz w:val="24"/>
          <w:szCs w:val="24"/>
          <w:rtl/>
        </w:rPr>
        <w:t>*</w:t>
      </w:r>
      <w:r w:rsidRPr="00136B1C">
        <w:rPr>
          <w:rFonts w:ascii="Traditional Arabic" w:hAnsi="Traditional Arabic" w:cs="Traditional Arabic"/>
          <w:b/>
          <w:bCs/>
          <w:sz w:val="24"/>
          <w:szCs w:val="24"/>
          <w:rtl/>
        </w:rPr>
        <w:t>العقيلي</w:t>
      </w:r>
      <w:r w:rsidRPr="00136B1C">
        <w:rPr>
          <w:rFonts w:ascii="Traditional Arabic" w:hAnsi="Traditional Arabic" w:cs="Traditional Arabic"/>
          <w:sz w:val="24"/>
          <w:szCs w:val="24"/>
          <w:rtl/>
        </w:rPr>
        <w:t>: ناقد عربي</w:t>
      </w:r>
      <w:r>
        <w:rPr>
          <w:rFonts w:ascii="Traditional Arabic" w:hAnsi="Traditional Arabic" w:cs="Traditional Arabic"/>
          <w:sz w:val="24"/>
          <w:szCs w:val="24"/>
          <w:rtl/>
        </w:rPr>
        <w:t>.</w:t>
      </w:r>
    </w:p>
  </w:footnote>
  <w:footnote w:id="61">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الفتاح</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العقيلي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قضايا</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وقراءات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مكتبة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الزهراء</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الرياض</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السعودية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89-90</w:t>
      </w:r>
    </w:p>
  </w:footnote>
  <w:footnote w:id="62">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حفناوي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بعلي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مسارات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ومدارات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ما</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بعد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الحداثة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139-140</w:t>
      </w:r>
    </w:p>
  </w:footnote>
  <w:footnote w:id="63">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أرثر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ايزابرجر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تمهيد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مبدئي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للمفاهيم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الرئيسية</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39</w:t>
      </w:r>
    </w:p>
  </w:footnote>
  <w:footnote w:id="64">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يوسف</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عليمات</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النسق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قراءة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أنساق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الشعر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القديم</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عالم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الكتب</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الحديثة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ط</w:t>
      </w:r>
      <w:r w:rsidRPr="00136B1C">
        <w:rPr>
          <w:rFonts w:ascii="Traditional Arabic" w:hAnsi="Traditional Arabic" w:cs="Traditional Arabic"/>
          <w:sz w:val="24"/>
          <w:szCs w:val="24"/>
        </w:rPr>
        <w:t xml:space="preserve"> 1</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عمان</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2009 ص: 95</w:t>
      </w:r>
    </w:p>
  </w:footnote>
  <w:footnote w:id="65">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مصطفى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الضبع</w:t>
      </w:r>
      <w:r w:rsidRPr="00136B1C">
        <w:rPr>
          <w:rFonts w:ascii="Traditional Arabic" w:hAnsi="Traditional Arabic" w:cs="Traditional Arabic"/>
          <w:sz w:val="24"/>
          <w:szCs w:val="24"/>
        </w:rPr>
        <w:t>: "</w:t>
      </w:r>
      <w:r w:rsidRPr="00136B1C">
        <w:rPr>
          <w:rFonts w:ascii="Traditional Arabic" w:hAnsi="Traditional Arabic" w:cs="Traditional Arabic"/>
          <w:sz w:val="24"/>
          <w:szCs w:val="24"/>
          <w:rtl/>
        </w:rPr>
        <w:t>أسئلة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مؤسسة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أدباء</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مصر</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الأقاليم</w:t>
      </w:r>
      <w:r w:rsidRPr="00136B1C">
        <w:rPr>
          <w:rFonts w:ascii="Traditional Arabic" w:hAnsi="Traditional Arabic" w:cs="Traditional Arabic"/>
          <w:sz w:val="24"/>
          <w:szCs w:val="24"/>
        </w:rPr>
        <w:t xml:space="preserve"> – </w:t>
      </w:r>
      <w:r w:rsidRPr="00136B1C">
        <w:rPr>
          <w:rFonts w:ascii="Traditional Arabic" w:hAnsi="Traditional Arabic" w:cs="Traditional Arabic"/>
          <w:sz w:val="24"/>
          <w:szCs w:val="24"/>
          <w:rtl/>
        </w:rPr>
        <w:t>الميناء</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23/26 ديسمبر 2003 ص: 10</w:t>
      </w:r>
    </w:p>
  </w:footnote>
  <w:footnote w:id="66">
    <w:p w:rsidR="00F05355" w:rsidRPr="00136B1C" w:rsidRDefault="00F05355">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الغذامي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Pr>
          <w:rFonts w:ascii="Traditional Arabic" w:hAnsi="Traditional Arabic" w:cs="Traditional Arabic"/>
          <w:sz w:val="24"/>
          <w:szCs w:val="24"/>
          <w:rtl/>
          <w:lang w:bidi="ar-DZ"/>
        </w:rPr>
        <w:t xml:space="preserve">، </w:t>
      </w:r>
      <w:r w:rsidRPr="00136B1C">
        <w:rPr>
          <w:rFonts w:ascii="Traditional Arabic" w:hAnsi="Traditional Arabic" w:cs="Traditional Arabic"/>
          <w:sz w:val="24"/>
          <w:szCs w:val="24"/>
          <w:rtl/>
          <w:lang w:bidi="ar-DZ"/>
        </w:rPr>
        <w:t xml:space="preserve">ص 9 </w:t>
      </w:r>
    </w:p>
  </w:footnote>
  <w:footnote w:id="67">
    <w:p w:rsidR="00F05355" w:rsidRPr="00136B1C" w:rsidRDefault="00F05355">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مصطفى</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الضبع</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أسئلة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tl/>
          <w:lang w:bidi="ar-DZ"/>
        </w:rPr>
        <w:t xml:space="preserve"> ص: 18</w:t>
      </w:r>
    </w:p>
  </w:footnote>
  <w:footnote w:id="68">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ديفد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ديتش</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مناهج</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الأدبي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بين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النظرية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والتطبيق</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تر</w:t>
      </w:r>
      <w:r>
        <w:rPr>
          <w:rFonts w:ascii="Traditional Arabic" w:hAnsi="Traditional Arabic" w:cs="Traditional Arabic"/>
          <w:sz w:val="24"/>
          <w:szCs w:val="24"/>
          <w:rtl/>
        </w:rPr>
        <w:t>:</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محمد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يوسف</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نجم</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صادر</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بيروت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1967 ص: 55</w:t>
      </w:r>
    </w:p>
  </w:footnote>
  <w:footnote w:id="69">
    <w:p w:rsidR="00F05355" w:rsidRPr="00136B1C" w:rsidRDefault="00F05355" w:rsidP="007E609F">
      <w:pPr>
        <w:pStyle w:val="FootnoteText"/>
        <w:rPr>
          <w:rFonts w:ascii="Traditional Arabic" w:hAnsi="Traditional Arabic" w:cs="Traditional Arabic"/>
          <w:sz w:val="24"/>
          <w:szCs w:val="24"/>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الغذامي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تأنيث</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القصيدة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والقارىء</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المختلف</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المركز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الدار</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البيضاء</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المغرب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1999</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ص:64</w:t>
      </w:r>
    </w:p>
  </w:footnote>
  <w:footnote w:id="70">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الله</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الغذامي</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النقد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w:t>
      </w:r>
      <w:r w:rsidRPr="00136B1C">
        <w:rPr>
          <w:rFonts w:ascii="Traditional Arabic" w:hAnsi="Traditional Arabic" w:cs="Traditional Arabic"/>
          <w:sz w:val="24"/>
          <w:szCs w:val="24"/>
        </w:rPr>
        <w:t xml:space="preserve"> ) </w:t>
      </w:r>
      <w:r w:rsidRPr="00136B1C">
        <w:rPr>
          <w:rFonts w:ascii="Traditional Arabic" w:hAnsi="Traditional Arabic" w:cs="Traditional Arabic"/>
          <w:sz w:val="24"/>
          <w:szCs w:val="24"/>
          <w:rtl/>
        </w:rPr>
        <w:t>قراءة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النساق</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الثقافية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العربية</w:t>
      </w:r>
      <w:r w:rsidRPr="00136B1C">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102-162</w:t>
      </w:r>
    </w:p>
  </w:footnote>
  <w:footnote w:id="71">
    <w:p w:rsidR="00F05355" w:rsidRPr="00136B1C" w:rsidRDefault="00F05355" w:rsidP="007E609F">
      <w:pPr>
        <w:pStyle w:val="FootnoteText"/>
        <w:rPr>
          <w:rFonts w:ascii="Traditional Arabic" w:hAnsi="Traditional Arabic" w:cs="Traditional Arabic"/>
          <w:sz w:val="24"/>
          <w:szCs w:val="24"/>
          <w:rtl/>
          <w:lang w:bidi="ar-DZ"/>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val="fr-FR" w:bidi="ar-DZ"/>
        </w:rPr>
        <w:t>المر</w:t>
      </w:r>
      <w:r w:rsidRPr="00136B1C">
        <w:rPr>
          <w:rFonts w:ascii="Traditional Arabic" w:hAnsi="Traditional Arabic" w:cs="Traditional Arabic"/>
          <w:sz w:val="24"/>
          <w:szCs w:val="24"/>
          <w:rtl/>
        </w:rPr>
        <w:t>جع نفسه</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ص:63.</w:t>
      </w:r>
    </w:p>
  </w:footnote>
  <w:footnote w:id="72">
    <w:p w:rsidR="00F05355" w:rsidRPr="00136B1C" w:rsidRDefault="00F05355">
      <w:pPr>
        <w:pStyle w:val="FootnoteText"/>
        <w:rPr>
          <w:rFonts w:ascii="Traditional Arabic" w:hAnsi="Traditional Arabic" w:cs="Traditional Arabic"/>
          <w:sz w:val="24"/>
          <w:szCs w:val="24"/>
          <w:rtl/>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عبد</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العزيز</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حمود</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الخروج</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من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التيه</w:t>
      </w:r>
      <w:r w:rsidRPr="00136B1C">
        <w:rPr>
          <w:rFonts w:ascii="Traditional Arabic" w:hAnsi="Traditional Arabic" w:cs="Traditional Arabic"/>
          <w:sz w:val="24"/>
          <w:szCs w:val="24"/>
        </w:rPr>
        <w:t>-</w:t>
      </w:r>
      <w:r w:rsidRPr="00136B1C">
        <w:rPr>
          <w:rFonts w:ascii="Traditional Arabic" w:hAnsi="Traditional Arabic" w:cs="Traditional Arabic"/>
          <w:sz w:val="24"/>
          <w:szCs w:val="24"/>
          <w:rtl/>
        </w:rPr>
        <w:t>دراسة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سلطة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النص</w:t>
      </w:r>
      <w:r w:rsidRPr="00136B1C">
        <w:rPr>
          <w:rFonts w:ascii="Traditional Arabic" w:hAnsi="Traditional Arabic" w:cs="Traditional Arabic"/>
          <w:sz w:val="24"/>
          <w:szCs w:val="24"/>
        </w:rPr>
        <w:t>-</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دراسة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في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سلطة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النصعالم</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المعرفة</w:t>
      </w:r>
      <w:r w:rsidRPr="00136B1C">
        <w:rPr>
          <w:rFonts w:ascii="Traditional Arabic" w:hAnsi="Traditional Arabic" w:cs="Traditional Arabic"/>
          <w:sz w:val="24"/>
          <w:szCs w:val="24"/>
        </w:rPr>
        <w:t xml:space="preserve"> ) 700 (</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المجلس</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الوطني</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للثقافة</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والفنون</w:t>
      </w:r>
      <w:r w:rsidRPr="00136B1C">
        <w:rPr>
          <w:rFonts w:ascii="Traditional Arabic" w:hAnsi="Traditional Arabic" w:cs="Traditional Arabic"/>
          <w:sz w:val="24"/>
          <w:szCs w:val="24"/>
        </w:rPr>
        <w:t xml:space="preserve"> </w:t>
      </w:r>
      <w:r w:rsidRPr="00136B1C">
        <w:rPr>
          <w:rFonts w:ascii="Traditional Arabic" w:hAnsi="Traditional Arabic" w:cs="Traditional Arabic"/>
          <w:sz w:val="24"/>
          <w:szCs w:val="24"/>
          <w:rtl/>
        </w:rPr>
        <w:t>والآدب</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مطابع السياسة</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الكويت</w:t>
      </w:r>
      <w:r>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rPr>
        <w:t>ص: 21</w:t>
      </w:r>
    </w:p>
  </w:footnote>
  <w:footnote w:id="73">
    <w:p w:rsidR="00F05355" w:rsidRPr="00136B1C" w:rsidRDefault="00F05355" w:rsidP="007E609F">
      <w:pPr>
        <w:pStyle w:val="FootnoteText"/>
        <w:rPr>
          <w:rFonts w:ascii="Traditional Arabic" w:hAnsi="Traditional Arabic" w:cs="Traditional Arabic"/>
          <w:sz w:val="24"/>
          <w:szCs w:val="24"/>
          <w:rtl/>
          <w:lang w:val="fr-FR"/>
        </w:rPr>
      </w:pPr>
      <w:r w:rsidRPr="00136B1C">
        <w:rPr>
          <w:rStyle w:val="FootnoteReference"/>
          <w:rFonts w:ascii="Traditional Arabic" w:hAnsi="Traditional Arabic" w:cs="Traditional Arabic"/>
          <w:sz w:val="24"/>
          <w:szCs w:val="24"/>
        </w:rPr>
        <w:footnoteRef/>
      </w:r>
      <w:r w:rsidRPr="00136B1C">
        <w:rPr>
          <w:rFonts w:ascii="Traditional Arabic" w:hAnsi="Traditional Arabic" w:cs="Traditional Arabic"/>
          <w:sz w:val="24"/>
          <w:szCs w:val="24"/>
          <w:rtl/>
        </w:rPr>
        <w:t xml:space="preserve"> </w:t>
      </w:r>
      <w:r w:rsidRPr="00136B1C">
        <w:rPr>
          <w:rFonts w:ascii="Traditional Arabic" w:hAnsi="Traditional Arabic" w:cs="Traditional Arabic"/>
          <w:sz w:val="24"/>
          <w:szCs w:val="24"/>
          <w:rtl/>
          <w:lang w:val="fr-FR"/>
        </w:rPr>
        <w:t>حفناوي بعلي مدخل في نظرية النقد الثقافي المقارن- المنطلقات- المرجعيات</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المنهجيات</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منشورات الاختلاف</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الجزائر</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الدار العربية للعلوم –</w:t>
      </w:r>
    </w:p>
    <w:p w:rsidR="00F05355" w:rsidRPr="00136B1C" w:rsidRDefault="00F05355" w:rsidP="007E609F">
      <w:pPr>
        <w:pStyle w:val="FootnoteText"/>
        <w:rPr>
          <w:rFonts w:ascii="Traditional Arabic" w:hAnsi="Traditional Arabic" w:cs="Traditional Arabic"/>
          <w:sz w:val="24"/>
          <w:szCs w:val="24"/>
          <w:rtl/>
          <w:lang w:val="fr-FR" w:bidi="ar-DZ"/>
        </w:rPr>
      </w:pPr>
      <w:r w:rsidRPr="00136B1C">
        <w:rPr>
          <w:rFonts w:ascii="Traditional Arabic" w:hAnsi="Traditional Arabic" w:cs="Traditional Arabic"/>
          <w:sz w:val="24"/>
          <w:szCs w:val="24"/>
          <w:rtl/>
          <w:lang w:val="fr-FR"/>
        </w:rPr>
        <w:t>ناشرون</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بيروت- لبنان</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ط</w:t>
      </w:r>
      <w:r w:rsidRPr="00136B1C">
        <w:rPr>
          <w:rFonts w:ascii="Traditional Arabic" w:hAnsi="Traditional Arabic" w:cs="Traditional Arabic"/>
          <w:sz w:val="24"/>
          <w:szCs w:val="24"/>
          <w:rtl/>
          <w:lang w:val="fr-FR" w:bidi="ar-DZ"/>
        </w:rPr>
        <w:t xml:space="preserve"> 1</w:t>
      </w:r>
      <w:r w:rsidRPr="00136B1C">
        <w:rPr>
          <w:rFonts w:ascii="Traditional Arabic" w:hAnsi="Traditional Arabic" w:cs="Traditional Arabic"/>
          <w:sz w:val="24"/>
          <w:szCs w:val="24"/>
          <w:rtl/>
          <w:lang w:val="fr-FR"/>
        </w:rPr>
        <w:t>. 2007</w:t>
      </w:r>
      <w:r>
        <w:rPr>
          <w:rFonts w:ascii="Traditional Arabic" w:hAnsi="Traditional Arabic" w:cs="Traditional Arabic"/>
          <w:sz w:val="24"/>
          <w:szCs w:val="24"/>
          <w:rtl/>
          <w:lang w:val="fr-FR"/>
        </w:rPr>
        <w:t xml:space="preserve">، </w:t>
      </w:r>
      <w:r w:rsidRPr="00136B1C">
        <w:rPr>
          <w:rFonts w:ascii="Traditional Arabic" w:hAnsi="Traditional Arabic" w:cs="Traditional Arabic"/>
          <w:sz w:val="24"/>
          <w:szCs w:val="24"/>
          <w:rtl/>
          <w:lang w:val="fr-FR"/>
        </w:rPr>
        <w:t>ص 36</w:t>
      </w:r>
      <w:r w:rsidRPr="00136B1C">
        <w:rPr>
          <w:rFonts w:ascii="Traditional Arabic" w:hAnsi="Traditional Arabic" w:cs="Traditional Arabic"/>
          <w:sz w:val="24"/>
          <w:szCs w:val="24"/>
          <w:rtl/>
          <w:lang w:val="fr-FR" w:bidi="ar-DZ"/>
        </w:rPr>
        <w:t>.</w:t>
      </w:r>
    </w:p>
  </w:footnote>
  <w:footnote w:id="74">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color w:val="222222"/>
          <w:sz w:val="24"/>
          <w:szCs w:val="24"/>
          <w:shd w:val="clear" w:color="auto" w:fill="FFFFFF"/>
          <w:rtl/>
        </w:rPr>
        <w:t>امرئ القيس</w:t>
      </w:r>
      <w:r>
        <w:rPr>
          <w:rFonts w:ascii="Traditional Arabic" w:hAnsi="Traditional Arabic" w:cs="Traditional Arabic"/>
          <w:color w:val="222222"/>
          <w:sz w:val="24"/>
          <w:szCs w:val="24"/>
          <w:shd w:val="clear" w:color="auto" w:fill="FFFFFF"/>
          <w:rtl/>
        </w:rPr>
        <w:t>:</w:t>
      </w:r>
      <w:r w:rsidRPr="00FB2EB2">
        <w:rPr>
          <w:rFonts w:ascii="Traditional Arabic" w:hAnsi="Traditional Arabic" w:cs="Traditional Arabic"/>
          <w:color w:val="222222"/>
          <w:sz w:val="24"/>
          <w:szCs w:val="24"/>
          <w:shd w:val="clear" w:color="auto" w:fill="FFFFFF"/>
          <w:rtl/>
        </w:rPr>
        <w:t xml:space="preserve"> الديوان</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تح. حسن السندوبي</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منشورات محمد علي بيضون</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دار الكتب العلمية</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بيروت</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لبنان</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ط5</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2004</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ص: 117</w:t>
      </w:r>
      <w:r w:rsidRPr="00FB2EB2">
        <w:rPr>
          <w:rFonts w:ascii="Traditional Arabic" w:hAnsi="Traditional Arabic" w:cs="Traditional Arabic"/>
          <w:color w:val="222222"/>
          <w:sz w:val="24"/>
          <w:szCs w:val="24"/>
          <w:shd w:val="clear" w:color="auto" w:fill="FFFFFF"/>
        </w:rPr>
        <w:t>.</w:t>
      </w:r>
    </w:p>
  </w:footnote>
  <w:footnote w:id="75">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color w:val="202122"/>
          <w:sz w:val="24"/>
          <w:szCs w:val="24"/>
          <w:shd w:val="clear" w:color="auto" w:fill="FFFFFF"/>
          <w:rtl/>
        </w:rPr>
        <w:t>أحمد بن الحسين بن الحسن بن عبد الصمد الجعفي المذحجي</w:t>
      </w:r>
      <w:r w:rsidRPr="00FB2EB2">
        <w:rPr>
          <w:rFonts w:ascii="Traditional Arabic" w:hAnsi="Traditional Arabic" w:cs="Traditional Arabic"/>
          <w:color w:val="FF0000"/>
          <w:sz w:val="24"/>
          <w:szCs w:val="24"/>
          <w:rtl/>
          <w:lang w:bidi="ar-DZ"/>
        </w:rPr>
        <w:t xml:space="preserve"> </w:t>
      </w:r>
      <w:r w:rsidRPr="00FB2EB2">
        <w:rPr>
          <w:rFonts w:ascii="Traditional Arabic" w:hAnsi="Traditional Arabic" w:cs="Traditional Arabic"/>
          <w:b/>
          <w:bCs/>
          <w:sz w:val="24"/>
          <w:szCs w:val="24"/>
          <w:rtl/>
          <w:lang w:bidi="ar-DZ"/>
        </w:rPr>
        <w:t>المكنى ب "ابو الطيب المتنبي</w:t>
      </w:r>
      <w:r w:rsidRPr="00FB2EB2">
        <w:rPr>
          <w:rFonts w:ascii="Traditional Arabic" w:hAnsi="Traditional Arabic" w:cs="Traditional Arabic"/>
          <w:color w:val="FF0000"/>
          <w:sz w:val="24"/>
          <w:szCs w:val="24"/>
          <w:rtl/>
          <w:lang w:bidi="ar-DZ"/>
        </w:rPr>
        <w:t>"</w:t>
      </w:r>
      <w:r>
        <w:rPr>
          <w:rFonts w:ascii="Traditional Arabic" w:hAnsi="Traditional Arabic" w:cs="Traditional Arabic"/>
          <w:color w:val="FF0000"/>
          <w:sz w:val="24"/>
          <w:szCs w:val="24"/>
          <w:rtl/>
          <w:lang w:bidi="ar-DZ"/>
        </w:rPr>
        <w:t>:</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الديوان</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بيروت للطباعة والنشر</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بيروت</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لبنان</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1983</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w:t>
      </w:r>
      <w:r>
        <w:rPr>
          <w:rFonts w:ascii="Traditional Arabic" w:hAnsi="Traditional Arabic" w:cs="Traditional Arabic"/>
          <w:sz w:val="24"/>
          <w:szCs w:val="24"/>
          <w:rtl/>
          <w:lang w:bidi="ar-DZ"/>
        </w:rPr>
        <w:t>:</w:t>
      </w:r>
      <w:r w:rsidRPr="00FB2EB2">
        <w:rPr>
          <w:rFonts w:ascii="Traditional Arabic" w:hAnsi="Traditional Arabic" w:cs="Traditional Arabic"/>
          <w:sz w:val="24"/>
          <w:szCs w:val="24"/>
          <w:rtl/>
          <w:lang w:bidi="ar-DZ"/>
        </w:rPr>
        <w:t xml:space="preserve"> 332.</w:t>
      </w:r>
    </w:p>
  </w:footnote>
  <w:footnote w:id="76">
    <w:p w:rsidR="00F05355" w:rsidRPr="00FB2EB2" w:rsidRDefault="00F05355" w:rsidP="007E609F">
      <w:pPr>
        <w:pStyle w:val="FootnoteText"/>
        <w:rPr>
          <w:rFonts w:ascii="Traditional Arabic" w:hAnsi="Traditional Arabic" w:cs="Traditional Arabic"/>
          <w:sz w:val="24"/>
          <w:szCs w:val="24"/>
          <w:rtl/>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color w:val="222222"/>
          <w:sz w:val="24"/>
          <w:szCs w:val="24"/>
          <w:shd w:val="clear" w:color="auto" w:fill="FFFFFF"/>
          <w:rtl/>
        </w:rPr>
        <w:t>مرسيا إلياد</w:t>
      </w:r>
      <w:r>
        <w:rPr>
          <w:rFonts w:ascii="Traditional Arabic" w:hAnsi="Traditional Arabic" w:cs="Traditional Arabic"/>
          <w:color w:val="222222"/>
          <w:sz w:val="24"/>
          <w:szCs w:val="24"/>
          <w:shd w:val="clear" w:color="auto" w:fill="FFFFFF"/>
          <w:rtl/>
        </w:rPr>
        <w:t>:</w:t>
      </w:r>
      <w:r w:rsidRPr="00FB2EB2">
        <w:rPr>
          <w:rFonts w:ascii="Traditional Arabic" w:hAnsi="Traditional Arabic" w:cs="Traditional Arabic"/>
          <w:color w:val="222222"/>
          <w:sz w:val="24"/>
          <w:szCs w:val="24"/>
          <w:shd w:val="clear" w:color="auto" w:fill="FFFFFF"/>
          <w:rtl/>
        </w:rPr>
        <w:t xml:space="preserve"> المقدس</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المدنس</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تر. عبد الهادي عباس</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دار دمشق للطباعة</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النشر</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التوزيع</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ط1</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Pr>
        <w:t>1988</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ص: 30</w:t>
      </w:r>
      <w:r w:rsidRPr="00FB2EB2">
        <w:rPr>
          <w:rFonts w:ascii="Traditional Arabic" w:hAnsi="Traditional Arabic" w:cs="Traditional Arabic"/>
          <w:color w:val="222222"/>
          <w:sz w:val="24"/>
          <w:szCs w:val="24"/>
          <w:rtl/>
        </w:rPr>
        <w:t>.</w:t>
      </w:r>
    </w:p>
  </w:footnote>
  <w:footnote w:id="77">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مثل عربي قديم.</w:t>
      </w:r>
    </w:p>
  </w:footnote>
  <w:footnote w:id="78">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color w:val="222222"/>
          <w:sz w:val="24"/>
          <w:szCs w:val="24"/>
          <w:shd w:val="clear" w:color="auto" w:fill="FFFFFF"/>
          <w:rtl/>
        </w:rPr>
        <w:t>أحمد زغب: رواية ليلة هروب فجرة</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سامي للطباعة والنشر</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التوزيع</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الوادي</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الجزائر</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2017</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ص</w:t>
      </w:r>
      <w:r w:rsidRPr="00FB2EB2">
        <w:rPr>
          <w:rFonts w:ascii="Traditional Arabic" w:hAnsi="Traditional Arabic" w:cs="Traditional Arabic"/>
          <w:sz w:val="24"/>
          <w:szCs w:val="24"/>
          <w:rtl/>
          <w:lang w:bidi="ar-DZ"/>
        </w:rPr>
        <w:t>:22</w:t>
      </w:r>
    </w:p>
  </w:footnote>
  <w:footnote w:id="79">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color w:val="222222"/>
          <w:sz w:val="24"/>
          <w:szCs w:val="24"/>
          <w:shd w:val="clear" w:color="auto" w:fill="FFFFFF"/>
          <w:rtl/>
        </w:rPr>
        <w:t>أحمد زغب: رواية ليلة هروب فجرة</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سامي للطباعة والنشر</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التوزيع</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الوادي</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الجزائر</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2017</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ص: 2</w:t>
      </w:r>
      <w:r w:rsidRPr="00FB2EB2">
        <w:rPr>
          <w:rFonts w:ascii="Traditional Arabic" w:hAnsi="Traditional Arabic" w:cs="Traditional Arabic"/>
          <w:color w:val="222222"/>
          <w:sz w:val="24"/>
          <w:szCs w:val="24"/>
          <w:shd w:val="clear" w:color="auto" w:fill="FFFFFF"/>
        </w:rPr>
        <w:t>.</w:t>
      </w:r>
    </w:p>
  </w:footnote>
  <w:footnote w:id="80">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البوصيري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محمد شرف الدين</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البردة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منشورات دار التراث البوديلمي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(د.ت) (د.ط)</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 7.</w:t>
      </w:r>
    </w:p>
  </w:footnote>
  <w:footnote w:id="81">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color w:val="222222"/>
          <w:sz w:val="24"/>
          <w:szCs w:val="24"/>
          <w:shd w:val="clear" w:color="auto" w:fill="FFFFFF"/>
          <w:rtl/>
        </w:rPr>
        <w:t>أحمد زغب: رواية ليلة هروب فجرة</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سامي للطباعة والنشر</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التوزيع</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الوادي</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الجزائر</w:t>
      </w:r>
      <w:r w:rsidRPr="00FB2EB2">
        <w:rPr>
          <w:rFonts w:ascii="Traditional Arabic" w:hAnsi="Traditional Arabic" w:cs="Traditional Arabic"/>
          <w:sz w:val="24"/>
          <w:szCs w:val="24"/>
          <w:rtl/>
          <w:lang w:bidi="ar-DZ"/>
        </w:rPr>
        <w:t xml:space="preserve"> ص: 64</w:t>
      </w:r>
    </w:p>
  </w:footnote>
  <w:footnote w:id="82">
    <w:p w:rsidR="00F05355" w:rsidRPr="00FB2EB2" w:rsidRDefault="00F05355" w:rsidP="007E609F">
      <w:pPr>
        <w:pStyle w:val="FootnoteText"/>
        <w:rPr>
          <w:rFonts w:ascii="Traditional Arabic" w:hAnsi="Traditional Arabic" w:cs="Traditional Arabic"/>
          <w:sz w:val="24"/>
          <w:szCs w:val="24"/>
          <w:rtl/>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color w:val="222222"/>
          <w:sz w:val="24"/>
          <w:szCs w:val="24"/>
          <w:shd w:val="clear" w:color="auto" w:fill="FFFFFF"/>
          <w:rtl/>
        </w:rPr>
        <w:t>عبد الله الغذامي</w:t>
      </w:r>
      <w:r>
        <w:rPr>
          <w:rFonts w:ascii="Traditional Arabic" w:hAnsi="Traditional Arabic" w:cs="Traditional Arabic"/>
          <w:color w:val="222222"/>
          <w:sz w:val="24"/>
          <w:szCs w:val="24"/>
          <w:shd w:val="clear" w:color="auto" w:fill="FFFFFF"/>
          <w:rtl/>
        </w:rPr>
        <w:t>:</w:t>
      </w:r>
      <w:r w:rsidRPr="00FB2EB2">
        <w:rPr>
          <w:rFonts w:ascii="Traditional Arabic" w:hAnsi="Traditional Arabic" w:cs="Traditional Arabic"/>
          <w:color w:val="222222"/>
          <w:sz w:val="24"/>
          <w:szCs w:val="24"/>
          <w:shd w:val="clear" w:color="auto" w:fill="FFFFFF"/>
          <w:rtl/>
        </w:rPr>
        <w:t xml:space="preserve"> النقد الثقافي قراءة في الأنساق الثقافية العربية</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مرجع سابق</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ص: 211</w:t>
      </w:r>
      <w:r w:rsidRPr="00FB2EB2">
        <w:rPr>
          <w:rFonts w:ascii="Traditional Arabic" w:hAnsi="Traditional Arabic" w:cs="Traditional Arabic"/>
          <w:sz w:val="24"/>
          <w:szCs w:val="24"/>
          <w:rtl/>
        </w:rPr>
        <w:t>.</w:t>
      </w:r>
    </w:p>
  </w:footnote>
  <w:footnote w:id="83">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نواري سعدي أبو زيد</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الدليل النظري في علم الدلالة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الهدى</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عين امليلة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الجزائر</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ط2</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2007 ص110.</w:t>
      </w:r>
    </w:p>
  </w:footnote>
  <w:footnote w:id="84">
    <w:p w:rsidR="00F05355" w:rsidRPr="00FB2EB2" w:rsidRDefault="00F05355" w:rsidP="007E609F">
      <w:pPr>
        <w:pStyle w:val="FootnoteText"/>
        <w:rPr>
          <w:rFonts w:ascii="Traditional Arabic" w:hAnsi="Traditional Arabic" w:cs="Traditional Arabic"/>
          <w:sz w:val="24"/>
          <w:szCs w:val="24"/>
          <w:lang w:bidi="ar-DZ"/>
        </w:rPr>
      </w:pPr>
      <w:r w:rsidRPr="00FB2EB2">
        <w:rPr>
          <w:rFonts w:ascii="Traditional Arabic" w:hAnsi="Traditional Arabic" w:cs="Traditional Arabic"/>
          <w:sz w:val="24"/>
          <w:szCs w:val="24"/>
          <w:vertAlign w:val="subscript"/>
          <w:rtl/>
          <w:lang w:bidi="ar-DZ"/>
        </w:rPr>
        <w:t xml:space="preserve">* </w:t>
      </w:r>
      <w:r w:rsidRPr="00FB2EB2">
        <w:rPr>
          <w:rFonts w:ascii="Traditional Arabic" w:hAnsi="Traditional Arabic" w:cs="Traditional Arabic"/>
          <w:sz w:val="24"/>
          <w:szCs w:val="24"/>
          <w:rtl/>
          <w:lang w:bidi="ar-DZ"/>
        </w:rPr>
        <w:t>يوم مخصص من أيام الزفاف الثلاثة وغالبا مايكون يوم الأربعاء مساء حيث يستدعى فيه الفرقة الفلكلورية لاحياء حفل الزفاف</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وهو مناسبة –أيضا- لتعرف العزاب على زوجات المستقبل.</w:t>
      </w:r>
    </w:p>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أحمد 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سامي للطباعة والنشر والتوزيع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الوادي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2017</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ص:19</w:t>
      </w:r>
    </w:p>
  </w:footnote>
  <w:footnote w:id="85">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المرجع نفسه</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ص:25.</w:t>
      </w:r>
    </w:p>
  </w:footnote>
  <w:footnote w:id="86">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sz w:val="24"/>
          <w:szCs w:val="24"/>
          <w:rtl/>
          <w:lang w:bidi="ar-DZ"/>
        </w:rPr>
        <w:t>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سامي للطباعة والنشر والتوزيع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الوادي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2017</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ص:59.</w:t>
      </w:r>
    </w:p>
  </w:footnote>
  <w:footnote w:id="87">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sz w:val="24"/>
          <w:szCs w:val="24"/>
          <w:rtl/>
          <w:lang w:bidi="ar-DZ"/>
        </w:rPr>
        <w:t>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سامي للطباعة والنشر والتوزيع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الوادي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2017</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ص:27.</w:t>
      </w:r>
    </w:p>
    <w:p w:rsidR="00F05355" w:rsidRPr="00FB2EB2" w:rsidRDefault="00F05355" w:rsidP="007E609F">
      <w:pPr>
        <w:pStyle w:val="FootnoteText"/>
        <w:rPr>
          <w:rFonts w:ascii="Traditional Arabic" w:hAnsi="Traditional Arabic" w:cs="Traditional Arabic"/>
          <w:sz w:val="24"/>
          <w:szCs w:val="24"/>
          <w:rtl/>
          <w:lang w:bidi="ar-DZ"/>
        </w:rPr>
      </w:pPr>
      <w:r w:rsidRPr="00FB2EB2">
        <w:rPr>
          <w:rFonts w:ascii="Traditional Arabic" w:hAnsi="Traditional Arabic" w:cs="Traditional Arabic"/>
          <w:sz w:val="24"/>
          <w:szCs w:val="24"/>
          <w:rtl/>
          <w:lang w:bidi="ar-DZ"/>
        </w:rPr>
        <w:t>* عمامة خفيفة يضعها البدوي على رأسه ولا يستبعد أن تكون اللفظة عربية فقد جاء في القاموس المحيط للفيروزآبادي "</w:t>
      </w:r>
      <w:r>
        <w:rPr>
          <w:rFonts w:ascii="Traditional Arabic" w:hAnsi="Traditional Arabic" w:cs="Traditional Arabic"/>
          <w:sz w:val="24"/>
          <w:szCs w:val="24"/>
          <w:rtl/>
          <w:lang w:bidi="ar-DZ"/>
        </w:rPr>
        <w:t xml:space="preserve"> و</w:t>
      </w:r>
      <w:r w:rsidRPr="00FB2EB2">
        <w:rPr>
          <w:rFonts w:ascii="Traditional Arabic" w:hAnsi="Traditional Arabic" w:cs="Traditional Arabic"/>
          <w:sz w:val="24"/>
          <w:szCs w:val="24"/>
          <w:rtl/>
          <w:lang w:bidi="ar-DZ"/>
        </w:rPr>
        <w:t>المقنر كمحدث</w:t>
      </w:r>
      <w:r>
        <w:rPr>
          <w:rFonts w:ascii="Traditional Arabic" w:hAnsi="Traditional Arabic" w:cs="Traditional Arabic"/>
          <w:sz w:val="24"/>
          <w:szCs w:val="24"/>
          <w:rtl/>
          <w:lang w:bidi="ar-DZ"/>
        </w:rPr>
        <w:t xml:space="preserve">، </w:t>
      </w:r>
    </w:p>
    <w:p w:rsidR="00F05355" w:rsidRPr="00FB2EB2" w:rsidRDefault="00F05355" w:rsidP="007E609F">
      <w:pPr>
        <w:pStyle w:val="FootnoteText"/>
        <w:rPr>
          <w:rFonts w:ascii="Traditional Arabic" w:hAnsi="Traditional Arabic" w:cs="Traditional Arabic"/>
          <w:sz w:val="24"/>
          <w:szCs w:val="24"/>
          <w:rtl/>
          <w:lang w:bidi="ar-DZ"/>
        </w:rPr>
      </w:pPr>
      <w:r w:rsidRPr="00FB2EB2">
        <w:rPr>
          <w:rFonts w:ascii="Traditional Arabic" w:hAnsi="Traditional Arabic" w:cs="Traditional Arabic"/>
          <w:sz w:val="24"/>
          <w:szCs w:val="24"/>
          <w:rtl/>
          <w:lang w:bidi="ar-DZ"/>
        </w:rPr>
        <w:t>و المقنور للفاعل</w:t>
      </w:r>
      <w:r>
        <w:rPr>
          <w:rFonts w:ascii="Traditional Arabic" w:hAnsi="Traditional Arabic" w:cs="Traditional Arabic"/>
          <w:sz w:val="24"/>
          <w:szCs w:val="24"/>
          <w:rtl/>
          <w:lang w:bidi="ar-DZ"/>
        </w:rPr>
        <w:t>:</w:t>
      </w:r>
      <w:r w:rsidRPr="00FB2EB2">
        <w:rPr>
          <w:rFonts w:ascii="Traditional Arabic" w:hAnsi="Traditional Arabic" w:cs="Traditional Arabic"/>
          <w:sz w:val="24"/>
          <w:szCs w:val="24"/>
          <w:rtl/>
          <w:lang w:bidi="ar-DZ"/>
        </w:rPr>
        <w:t xml:space="preserve"> الضخم السمج</w:t>
      </w:r>
      <w:r>
        <w:rPr>
          <w:rFonts w:ascii="Traditional Arabic" w:hAnsi="Traditional Arabic" w:cs="Traditional Arabic"/>
          <w:sz w:val="24"/>
          <w:szCs w:val="24"/>
          <w:rtl/>
          <w:lang w:bidi="ar-DZ"/>
        </w:rPr>
        <w:t>، و</w:t>
      </w:r>
      <w:r w:rsidRPr="00FB2EB2">
        <w:rPr>
          <w:rFonts w:ascii="Traditional Arabic" w:hAnsi="Traditional Arabic" w:cs="Traditional Arabic"/>
          <w:sz w:val="24"/>
          <w:szCs w:val="24"/>
          <w:rtl/>
          <w:lang w:bidi="ar-DZ"/>
        </w:rPr>
        <w:t>المغتم عمامة جافية ". ينظر</w:t>
      </w:r>
      <w:r>
        <w:rPr>
          <w:rFonts w:ascii="Traditional Arabic" w:hAnsi="Traditional Arabic" w:cs="Traditional Arabic"/>
          <w:sz w:val="24"/>
          <w:szCs w:val="24"/>
          <w:rtl/>
          <w:lang w:bidi="ar-DZ"/>
        </w:rPr>
        <w:t>:</w:t>
      </w:r>
      <w:r w:rsidRPr="00FB2EB2">
        <w:rPr>
          <w:rFonts w:ascii="Traditional Arabic" w:hAnsi="Traditional Arabic" w:cs="Traditional Arabic"/>
          <w:sz w:val="24"/>
          <w:szCs w:val="24"/>
          <w:rtl/>
          <w:lang w:bidi="ar-DZ"/>
        </w:rPr>
        <w:t xml:space="preserve"> الفيروزآبادي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القاموس المحيط</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راجعه</w:t>
      </w:r>
      <w:r>
        <w:rPr>
          <w:rFonts w:ascii="Traditional Arabic" w:hAnsi="Traditional Arabic" w:cs="Traditional Arabic"/>
          <w:sz w:val="24"/>
          <w:szCs w:val="24"/>
          <w:rtl/>
          <w:lang w:bidi="ar-DZ"/>
        </w:rPr>
        <w:t>:</w:t>
      </w:r>
      <w:r w:rsidRPr="00FB2EB2">
        <w:rPr>
          <w:rFonts w:ascii="Traditional Arabic" w:hAnsi="Traditional Arabic" w:cs="Traditional Arabic"/>
          <w:sz w:val="24"/>
          <w:szCs w:val="24"/>
          <w:rtl/>
          <w:lang w:bidi="ar-DZ"/>
        </w:rPr>
        <w:t>أنس محمد الشامي وزكريا جابر أحمد</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الحديث</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القاهرة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2008</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w:t>
      </w:r>
      <w:r>
        <w:rPr>
          <w:rFonts w:ascii="Traditional Arabic" w:hAnsi="Traditional Arabic" w:cs="Traditional Arabic"/>
          <w:sz w:val="24"/>
          <w:szCs w:val="24"/>
          <w:rtl/>
          <w:lang w:bidi="ar-DZ"/>
        </w:rPr>
        <w:t>:</w:t>
      </w:r>
      <w:r w:rsidRPr="00FB2EB2">
        <w:rPr>
          <w:rFonts w:ascii="Traditional Arabic" w:hAnsi="Traditional Arabic" w:cs="Traditional Arabic"/>
          <w:sz w:val="24"/>
          <w:szCs w:val="24"/>
          <w:rtl/>
          <w:lang w:bidi="ar-DZ"/>
        </w:rPr>
        <w:t>1370.</w:t>
      </w:r>
    </w:p>
    <w:p w:rsidR="00F05355" w:rsidRPr="00FB2EB2" w:rsidRDefault="00F05355" w:rsidP="007E609F">
      <w:pPr>
        <w:pStyle w:val="FootnoteText"/>
        <w:rPr>
          <w:rFonts w:ascii="Traditional Arabic" w:hAnsi="Traditional Arabic" w:cs="Traditional Arabic"/>
          <w:sz w:val="24"/>
          <w:szCs w:val="24"/>
          <w:rtl/>
          <w:lang w:bidi="ar-DZ"/>
        </w:rPr>
      </w:pPr>
      <w:r w:rsidRPr="00FB2EB2">
        <w:rPr>
          <w:rFonts w:ascii="Traditional Arabic" w:hAnsi="Traditional Arabic" w:cs="Traditional Arabic"/>
          <w:sz w:val="24"/>
          <w:szCs w:val="24"/>
          <w:rtl/>
          <w:lang w:bidi="ar-DZ"/>
        </w:rPr>
        <w:t>* مثل شائع كثيرا في منطقة سوف الجزائرية</w:t>
      </w:r>
      <w:r>
        <w:rPr>
          <w:rFonts w:ascii="Traditional Arabic" w:hAnsi="Traditional Arabic" w:cs="Traditional Arabic"/>
          <w:sz w:val="24"/>
          <w:szCs w:val="24"/>
          <w:rtl/>
          <w:lang w:bidi="ar-DZ"/>
        </w:rPr>
        <w:t xml:space="preserve"> و</w:t>
      </w:r>
      <w:r w:rsidRPr="00FB2EB2">
        <w:rPr>
          <w:rFonts w:ascii="Traditional Arabic" w:hAnsi="Traditional Arabic" w:cs="Traditional Arabic"/>
          <w:sz w:val="24"/>
          <w:szCs w:val="24"/>
          <w:rtl/>
          <w:lang w:bidi="ar-DZ"/>
        </w:rPr>
        <w:t>يقال لمن يرغب في الزواج من خارج قرابته.</w:t>
      </w:r>
      <w:r>
        <w:rPr>
          <w:rFonts w:ascii="Traditional Arabic" w:hAnsi="Traditional Arabic" w:cs="Traditional Arabic"/>
          <w:sz w:val="24"/>
          <w:szCs w:val="24"/>
          <w:rtl/>
          <w:lang w:bidi="ar-DZ"/>
        </w:rPr>
        <w:t xml:space="preserve"> و</w:t>
      </w:r>
      <w:r w:rsidRPr="00FB2EB2">
        <w:rPr>
          <w:rFonts w:ascii="Traditional Arabic" w:hAnsi="Traditional Arabic" w:cs="Traditional Arabic"/>
          <w:sz w:val="24"/>
          <w:szCs w:val="24"/>
          <w:rtl/>
          <w:lang w:bidi="ar-DZ"/>
        </w:rPr>
        <w:t>المعنى أن أهل البنت لا يزوجون ابنتهم الجميلة للغريب إلا إذا تأخر عنها قطار الزواج</w:t>
      </w:r>
      <w:r>
        <w:rPr>
          <w:rFonts w:ascii="Traditional Arabic" w:hAnsi="Traditional Arabic" w:cs="Traditional Arabic"/>
          <w:sz w:val="24"/>
          <w:szCs w:val="24"/>
          <w:rtl/>
          <w:lang w:bidi="ar-DZ"/>
        </w:rPr>
        <w:t>، و</w:t>
      </w:r>
      <w:r w:rsidRPr="00FB2EB2">
        <w:rPr>
          <w:rFonts w:ascii="Traditional Arabic" w:hAnsi="Traditional Arabic" w:cs="Traditional Arabic"/>
          <w:sz w:val="24"/>
          <w:szCs w:val="24"/>
          <w:rtl/>
          <w:lang w:bidi="ar-DZ"/>
        </w:rPr>
        <w:t>إنجاب الولد الذكر علامة على الاعتزاز بالأصل</w:t>
      </w:r>
      <w:r>
        <w:rPr>
          <w:rFonts w:ascii="Traditional Arabic" w:hAnsi="Traditional Arabic" w:cs="Traditional Arabic"/>
          <w:sz w:val="24"/>
          <w:szCs w:val="24"/>
          <w:rtl/>
          <w:lang w:bidi="ar-DZ"/>
        </w:rPr>
        <w:t xml:space="preserve"> و</w:t>
      </w:r>
      <w:r w:rsidRPr="00FB2EB2">
        <w:rPr>
          <w:rFonts w:ascii="Traditional Arabic" w:hAnsi="Traditional Arabic" w:cs="Traditional Arabic"/>
          <w:sz w:val="24"/>
          <w:szCs w:val="24"/>
          <w:rtl/>
          <w:lang w:bidi="ar-DZ"/>
        </w:rPr>
        <w:t>الولاء للعصبية.</w:t>
      </w:r>
    </w:p>
  </w:footnote>
  <w:footnote w:id="88">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sidRPr="00FB2EB2">
        <w:rPr>
          <w:rFonts w:ascii="Traditional Arabic" w:hAnsi="Traditional Arabic" w:cs="Traditional Arabic"/>
          <w:sz w:val="24"/>
          <w:szCs w:val="24"/>
        </w:rPr>
        <w:t xml:space="preserve"> </w:t>
      </w:r>
      <w:r w:rsidRPr="00FB2EB2">
        <w:rPr>
          <w:rFonts w:ascii="Traditional Arabic" w:hAnsi="Traditional Arabic" w:cs="Traditional Arabic"/>
          <w:sz w:val="24"/>
          <w:szCs w:val="24"/>
          <w:rtl/>
          <w:lang w:bidi="ar-DZ"/>
        </w:rPr>
        <w:t>أحمد 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سامي للطباعة والنشر والتوزيع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الوادي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2017</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ص:22</w:t>
      </w:r>
    </w:p>
  </w:footnote>
  <w:footnote w:id="89">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سورة القارعة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برواية ورش عن نافع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الآية1-3.</w:t>
      </w:r>
    </w:p>
  </w:footnote>
  <w:footnote w:id="90">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أحمد 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ص 9.</w:t>
      </w:r>
    </w:p>
    <w:p w:rsidR="00F05355" w:rsidRPr="00FB2EB2" w:rsidRDefault="00F05355" w:rsidP="007E609F">
      <w:pPr>
        <w:pStyle w:val="FootnoteText"/>
        <w:rPr>
          <w:rFonts w:ascii="Traditional Arabic" w:hAnsi="Traditional Arabic" w:cs="Traditional Arabic"/>
          <w:sz w:val="24"/>
          <w:szCs w:val="24"/>
          <w:rtl/>
          <w:lang w:bidi="ar-DZ"/>
        </w:rPr>
      </w:pPr>
      <w:r w:rsidRPr="00FB2EB2">
        <w:rPr>
          <w:rFonts w:ascii="Traditional Arabic" w:hAnsi="Traditional Arabic" w:cs="Traditional Arabic"/>
          <w:sz w:val="24"/>
          <w:szCs w:val="24"/>
          <w:rtl/>
          <w:lang w:bidi="ar-DZ"/>
        </w:rPr>
        <w:t>*</w:t>
      </w:r>
      <w:r w:rsidRPr="00FB2EB2">
        <w:rPr>
          <w:rFonts w:ascii="Traditional Arabic" w:hAnsi="Traditional Arabic" w:cs="Traditional Arabic"/>
          <w:color w:val="222222"/>
          <w:sz w:val="24"/>
          <w:szCs w:val="24"/>
          <w:shd w:val="clear" w:color="auto" w:fill="FFFFFF"/>
          <w:rtl/>
        </w:rPr>
        <w:t xml:space="preserve"> جمع</w:t>
      </w:r>
      <w:r w:rsidRPr="00FB2EB2">
        <w:rPr>
          <w:rFonts w:ascii="Traditional Arabic" w:hAnsi="Traditional Arabic" w:cs="Traditional Arabic"/>
          <w:color w:val="222222"/>
          <w:sz w:val="24"/>
          <w:szCs w:val="24"/>
        </w:rPr>
        <w:t xml:space="preserve"> </w:t>
      </w:r>
      <w:r w:rsidRPr="00FB2EB2">
        <w:rPr>
          <w:rFonts w:ascii="Traditional Arabic" w:hAnsi="Traditional Arabic" w:cs="Traditional Arabic"/>
          <w:color w:val="222222"/>
          <w:sz w:val="24"/>
          <w:szCs w:val="24"/>
          <w:shd w:val="clear" w:color="auto" w:fill="FFFFFF"/>
          <w:rtl/>
        </w:rPr>
        <w:t>الكلمة طالب</w:t>
      </w:r>
      <w:r>
        <w:rPr>
          <w:rFonts w:ascii="Traditional Arabic" w:hAnsi="Traditional Arabic" w:cs="Traditional Arabic"/>
          <w:color w:val="222222"/>
          <w:sz w:val="24"/>
          <w:szCs w:val="24"/>
          <w:shd w:val="clear" w:color="auto" w:fill="FFFFFF"/>
          <w:rtl/>
        </w:rPr>
        <w:t>، و</w:t>
      </w:r>
      <w:r w:rsidRPr="00FB2EB2">
        <w:rPr>
          <w:rFonts w:ascii="Traditional Arabic" w:hAnsi="Traditional Arabic" w:cs="Traditional Arabic"/>
          <w:color w:val="222222"/>
          <w:sz w:val="24"/>
          <w:szCs w:val="24"/>
          <w:shd w:val="clear" w:color="auto" w:fill="FFFFFF"/>
          <w:rtl/>
        </w:rPr>
        <w:t>تطلق غالبا على كل من يحفظ القرآن في المجتمع التقليدي</w:t>
      </w:r>
      <w:r>
        <w:rPr>
          <w:rFonts w:ascii="Traditional Arabic" w:hAnsi="Traditional Arabic" w:cs="Traditional Arabic"/>
          <w:color w:val="222222"/>
          <w:sz w:val="24"/>
          <w:szCs w:val="24"/>
          <w:shd w:val="clear" w:color="auto" w:fill="FFFFFF"/>
          <w:rtl/>
        </w:rPr>
        <w:t xml:space="preserve">، </w:t>
      </w:r>
      <w:r w:rsidRPr="00FB2EB2">
        <w:rPr>
          <w:rFonts w:ascii="Traditional Arabic" w:hAnsi="Traditional Arabic" w:cs="Traditional Arabic"/>
          <w:color w:val="222222"/>
          <w:sz w:val="24"/>
          <w:szCs w:val="24"/>
          <w:shd w:val="clear" w:color="auto" w:fill="FFFFFF"/>
          <w:rtl/>
        </w:rPr>
        <w:t>ومن مهام الطالب إمامة</w:t>
      </w:r>
      <w:r w:rsidRPr="00FB2EB2">
        <w:rPr>
          <w:rFonts w:ascii="Traditional Arabic" w:hAnsi="Traditional Arabic" w:cs="Traditional Arabic"/>
          <w:color w:val="222222"/>
          <w:sz w:val="24"/>
          <w:szCs w:val="24"/>
        </w:rPr>
        <w:t xml:space="preserve"> </w:t>
      </w:r>
      <w:r w:rsidRPr="00FB2EB2">
        <w:rPr>
          <w:rFonts w:ascii="Traditional Arabic" w:hAnsi="Traditional Arabic" w:cs="Traditional Arabic"/>
          <w:color w:val="222222"/>
          <w:sz w:val="24"/>
          <w:szCs w:val="24"/>
          <w:shd w:val="clear" w:color="auto" w:fill="FFFFFF"/>
          <w:rtl/>
        </w:rPr>
        <w:t>الناس في الصلاة وتأديب الصبيان. إلا أن المجتمع التقليدي قد يرسم صورا کاریکاتورية عن الكسالى منهم</w:t>
      </w:r>
      <w:r w:rsidRPr="00FB2EB2">
        <w:rPr>
          <w:rFonts w:ascii="Traditional Arabic" w:hAnsi="Traditional Arabic" w:cs="Traditional Arabic"/>
          <w:color w:val="222222"/>
          <w:sz w:val="24"/>
          <w:szCs w:val="24"/>
        </w:rPr>
        <w:t xml:space="preserve"> </w:t>
      </w:r>
      <w:r w:rsidRPr="00FB2EB2">
        <w:rPr>
          <w:rFonts w:ascii="Traditional Arabic" w:hAnsi="Traditional Arabic" w:cs="Traditional Arabic"/>
          <w:color w:val="222222"/>
          <w:sz w:val="24"/>
          <w:szCs w:val="24"/>
          <w:shd w:val="clear" w:color="auto" w:fill="FFFFFF"/>
          <w:rtl/>
        </w:rPr>
        <w:t>کوصفهم بالطمع والنفاق</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الشراهة في الأكل</w:t>
      </w:r>
      <w:r>
        <w:rPr>
          <w:rFonts w:ascii="Traditional Arabic" w:hAnsi="Traditional Arabic" w:cs="Traditional Arabic"/>
          <w:color w:val="222222"/>
          <w:sz w:val="24"/>
          <w:szCs w:val="24"/>
          <w:shd w:val="clear" w:color="auto" w:fill="FFFFFF"/>
          <w:rtl/>
        </w:rPr>
        <w:t xml:space="preserve"> و</w:t>
      </w:r>
      <w:r w:rsidRPr="00FB2EB2">
        <w:rPr>
          <w:rFonts w:ascii="Traditional Arabic" w:hAnsi="Traditional Arabic" w:cs="Traditional Arabic"/>
          <w:color w:val="222222"/>
          <w:sz w:val="24"/>
          <w:szCs w:val="24"/>
          <w:shd w:val="clear" w:color="auto" w:fill="FFFFFF"/>
          <w:rtl/>
        </w:rPr>
        <w:t>التكسب بالقرآن</w:t>
      </w:r>
      <w:r w:rsidRPr="00FB2EB2">
        <w:rPr>
          <w:rFonts w:ascii="Traditional Arabic" w:hAnsi="Traditional Arabic" w:cs="Traditional Arabic"/>
          <w:color w:val="222222"/>
          <w:sz w:val="24"/>
          <w:szCs w:val="24"/>
          <w:shd w:val="clear" w:color="auto" w:fill="FFFFFF"/>
        </w:rPr>
        <w:t>..</w:t>
      </w:r>
    </w:p>
  </w:footnote>
  <w:footnote w:id="91">
    <w:p w:rsidR="00F05355" w:rsidRPr="00FB2EB2" w:rsidRDefault="00F05355" w:rsidP="007E609F">
      <w:pPr>
        <w:pStyle w:val="FootnoteText"/>
        <w:rPr>
          <w:rFonts w:ascii="Traditional Arabic" w:hAnsi="Traditional Arabic" w:cs="Traditional Arabic"/>
          <w:sz w:val="24"/>
          <w:szCs w:val="24"/>
          <w:rtl/>
        </w:rPr>
      </w:pPr>
      <w:r w:rsidRPr="00FB2EB2">
        <w:rPr>
          <w:rStyle w:val="FootnoteReference"/>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أحمد زغب</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رواية ليلة هروب فجرة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دار سامي للطباعة والنشر والتوزيع</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الوادي</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2017ص: 73.</w:t>
      </w:r>
    </w:p>
    <w:p w:rsidR="00F05355" w:rsidRPr="00FB2EB2" w:rsidRDefault="00F05355" w:rsidP="007E609F">
      <w:pPr>
        <w:pStyle w:val="FootnoteText"/>
        <w:rPr>
          <w:rFonts w:ascii="Traditional Arabic" w:hAnsi="Traditional Arabic" w:cs="Traditional Arabic"/>
          <w:sz w:val="24"/>
          <w:szCs w:val="24"/>
          <w:rtl/>
        </w:rPr>
      </w:pPr>
      <w:r w:rsidRPr="00FB2EB2">
        <w:rPr>
          <w:rFonts w:ascii="Traditional Arabic" w:hAnsi="Traditional Arabic" w:cs="Traditional Arabic"/>
          <w:sz w:val="24"/>
          <w:szCs w:val="24"/>
          <w:rtl/>
        </w:rPr>
        <w:t>*</w:t>
      </w:r>
      <w:r w:rsidRPr="00FB2EB2">
        <w:rPr>
          <w:rFonts w:ascii="Traditional Arabic" w:hAnsi="Traditional Arabic" w:cs="Traditional Arabic"/>
          <w:sz w:val="24"/>
          <w:szCs w:val="24"/>
          <w:rtl/>
          <w:lang w:bidi="ar-DZ"/>
        </w:rPr>
        <w:t xml:space="preserve"> حاجز من السعف في أعلى الجدار الرملي من الواحة</w:t>
      </w:r>
    </w:p>
  </w:footnote>
  <w:footnote w:id="92">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t>*</w:t>
      </w:r>
      <w:r>
        <w:rPr>
          <w:rFonts w:ascii="Traditional Arabic" w:hAnsi="Traditional Arabic" w:cs="Traditional Arabic"/>
          <w:sz w:val="24"/>
          <w:szCs w:val="24"/>
          <w:rtl/>
        </w:rPr>
        <w:t xml:space="preserve"> </w:t>
      </w:r>
      <w:r w:rsidRPr="00FB2EB2">
        <w:rPr>
          <w:rFonts w:ascii="Traditional Arabic" w:hAnsi="Traditional Arabic" w:cs="Traditional Arabic"/>
          <w:sz w:val="24"/>
          <w:szCs w:val="24"/>
          <w:rtl/>
          <w:lang w:bidi="ar-DZ"/>
        </w:rPr>
        <w:t>لباس تقليدي فضفاض تتزين به المرأة السوفية في المناسبات السعيدة</w:t>
      </w:r>
      <w:r>
        <w:rPr>
          <w:rFonts w:ascii="Traditional Arabic" w:hAnsi="Traditional Arabic" w:cs="Traditional Arabic"/>
          <w:sz w:val="24"/>
          <w:szCs w:val="24"/>
          <w:rtl/>
          <w:lang w:bidi="ar-DZ"/>
        </w:rPr>
        <w:t xml:space="preserve">، </w:t>
      </w:r>
      <w:r w:rsidRPr="00FB2EB2">
        <w:rPr>
          <w:rFonts w:ascii="Traditional Arabic" w:hAnsi="Traditional Arabic" w:cs="Traditional Arabic"/>
          <w:sz w:val="24"/>
          <w:szCs w:val="24"/>
          <w:rtl/>
          <w:lang w:bidi="ar-DZ"/>
        </w:rPr>
        <w:t>والغالب انها تستعمله في احتفالات النخ.</w:t>
      </w:r>
    </w:p>
  </w:footnote>
  <w:footnote w:id="93">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t>*</w:t>
      </w:r>
      <w:r>
        <w:rPr>
          <w:rFonts w:ascii="Traditional Arabic" w:hAnsi="Traditional Arabic" w:cs="Traditional Arabic"/>
          <w:sz w:val="24"/>
          <w:szCs w:val="24"/>
          <w:rtl/>
        </w:rPr>
        <w:t xml:space="preserve"> </w:t>
      </w:r>
      <w:r w:rsidRPr="00FB2EB2">
        <w:rPr>
          <w:rFonts w:ascii="Traditional Arabic" w:hAnsi="Traditional Arabic" w:cs="Traditional Arabic"/>
          <w:color w:val="222222"/>
          <w:sz w:val="24"/>
          <w:szCs w:val="24"/>
          <w:shd w:val="clear" w:color="auto" w:fill="FFFFFF"/>
          <w:rtl/>
        </w:rPr>
        <w:t>نسبة إلى مادة الجيس التي تشيد بها البيوت قديما في سوف</w:t>
      </w:r>
      <w:r w:rsidRPr="00FB2EB2">
        <w:rPr>
          <w:rFonts w:ascii="Traditional Arabic" w:hAnsi="Traditional Arabic" w:cs="Traditional Arabic"/>
          <w:color w:val="222222"/>
          <w:sz w:val="24"/>
          <w:szCs w:val="24"/>
          <w:shd w:val="clear" w:color="auto" w:fill="FFFFFF"/>
        </w:rPr>
        <w:t>.</w:t>
      </w:r>
    </w:p>
  </w:footnote>
  <w:footnote w:id="94">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t>*</w:t>
      </w:r>
      <w:r w:rsidRPr="00FB2EB2">
        <w:rPr>
          <w:rFonts w:ascii="Traditional Arabic" w:hAnsi="Traditional Arabic" w:cs="Traditional Arabic"/>
          <w:sz w:val="24"/>
          <w:szCs w:val="24"/>
        </w:rPr>
        <w:t xml:space="preserve"> </w:t>
      </w:r>
      <w:r w:rsidRPr="00FB2EB2">
        <w:rPr>
          <w:rFonts w:ascii="Traditional Arabic" w:hAnsi="Traditional Arabic" w:cs="Traditional Arabic"/>
          <w:sz w:val="24"/>
          <w:szCs w:val="24"/>
          <w:rtl/>
        </w:rPr>
        <w:t>النخلة والخبنة من قرى وادي سوف تقعان على أطراف البادية</w:t>
      </w:r>
    </w:p>
  </w:footnote>
  <w:footnote w:id="95">
    <w:p w:rsidR="00F05355" w:rsidRPr="00FB2EB2" w:rsidRDefault="00F05355" w:rsidP="007E609F">
      <w:pPr>
        <w:pStyle w:val="FootnoteText"/>
        <w:rPr>
          <w:rFonts w:ascii="Traditional Arabic" w:hAnsi="Traditional Arabic" w:cs="Traditional Arabic"/>
          <w:sz w:val="24"/>
          <w:szCs w:val="24"/>
          <w:rtl/>
          <w:lang w:bidi="ar-DZ"/>
        </w:rPr>
      </w:pPr>
      <w:r w:rsidRPr="00FB2EB2">
        <w:rPr>
          <w:rStyle w:val="FootnoteReference"/>
          <w:rFonts w:ascii="Traditional Arabic" w:hAnsi="Traditional Arabic" w:cs="Traditional Arabic"/>
          <w:sz w:val="24"/>
          <w:szCs w:val="24"/>
        </w:rPr>
        <w:t>*</w:t>
      </w:r>
      <w:r w:rsidRPr="00FB2EB2">
        <w:rPr>
          <w:rFonts w:ascii="Traditional Arabic" w:hAnsi="Traditional Arabic" w:cs="Traditional Arabic"/>
          <w:sz w:val="24"/>
          <w:szCs w:val="24"/>
        </w:rPr>
        <w:t xml:space="preserve"> </w:t>
      </w:r>
      <w:r w:rsidRPr="00FB2EB2">
        <w:rPr>
          <w:rFonts w:ascii="Traditional Arabic" w:hAnsi="Traditional Arabic" w:cs="Traditional Arabic"/>
          <w:sz w:val="24"/>
          <w:szCs w:val="24"/>
          <w:rtl/>
        </w:rPr>
        <w:t>رقصة شعبية طقوسية قديمة معروفة في وادي سوف تؤديها بعض الفتيات ممن بلغن سن الزواج في المحفل الذي يقيمه أهل العريس فيعمدن إلى الرقص بشعورهن المدلاة على أكتافهن فيتماوجن بها يمينا ويسارا حتى يراهن الشباب المقبلون على الزواج فيختار من تنال إعجابه ونكون علامة الاختيار حينما يهرق فوق رأسها العطر.</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Default="00F05355" w:rsidP="007E609F">
    <w:pPr>
      <w:pStyle w:val="Header"/>
      <w:pBdr>
        <w:bottom w:val="thinThickSmallGap" w:sz="24" w:space="1" w:color="auto"/>
      </w:pBdr>
    </w:pPr>
    <w:r w:rsidRPr="00B00C03">
      <w:rPr>
        <w:rFonts w:ascii="Traditional Arabic" w:hAnsi="Traditional Arabic" w:cs="Traditional Arabic"/>
        <w:b/>
        <w:bCs/>
        <w:sz w:val="32"/>
        <w:szCs w:val="32"/>
        <w:rtl/>
        <w:lang w:bidi="ar-DZ"/>
      </w:rPr>
      <w:t>مقدمة</w:t>
    </w:r>
    <w:r>
      <w:rPr>
        <w:rFonts w:ascii="Traditional Arabic" w:hAnsi="Traditional Arabic" w:cs="Traditional Arabic" w:hint="cs"/>
        <w:b/>
        <w:bCs/>
        <w:sz w:val="32"/>
        <w:szCs w:val="32"/>
        <w:rtl/>
        <w:lang w:bidi="ar-DZ"/>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B35C5" w:rsidRDefault="00F05355" w:rsidP="009E34E5">
    <w:pPr>
      <w:pBdr>
        <w:bottom w:val="thinThickSmallGap" w:sz="24" w:space="1" w:color="auto"/>
      </w:pBdr>
      <w:tabs>
        <w:tab w:val="right" w:pos="849"/>
      </w:tabs>
      <w:spacing w:after="0" w:line="240" w:lineRule="auto"/>
      <w:ind w:left="-2"/>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ملخص..............................................................................................</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tl/>
      </w:rPr>
      <w:alias w:val="Title"/>
      <w:id w:val="-487169919"/>
      <w:dataBinding w:prefixMappings="xmlns:ns0='http://schemas.openxmlformats.org/package/2006/metadata/core-properties' xmlns:ns1='http://purl.org/dc/elements/1.1/'" w:xpath="/ns0:coreProperties[1]/ns1:title[1]" w:storeItemID="{6C3C8BC8-F283-45AE-878A-BAB7291924A1}"/>
      <w:text/>
    </w:sdtPr>
    <w:sdtEndPr/>
    <w:sdtContent>
      <w:p w:rsidR="00F05355" w:rsidRDefault="00F05355" w:rsidP="0005230E">
        <w:pPr>
          <w:pStyle w:val="Header"/>
          <w:pBdr>
            <w:bottom w:val="thickThinSmallGap" w:sz="24" w:space="0"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val="fr-FR"/>
          </w:rPr>
          <w:t>قائمة المصادر و المراجع..............................................................................</w:t>
        </w:r>
      </w:p>
    </w:sdtContent>
  </w:sdt>
  <w:p w:rsidR="00F05355" w:rsidRPr="00BE184B" w:rsidRDefault="00F05355" w:rsidP="00BE184B">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BE184B" w:rsidRDefault="00F05355" w:rsidP="00BE18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7E609F" w:rsidRDefault="00F05355" w:rsidP="007E609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B35C5" w:rsidRDefault="00F05355" w:rsidP="00EB35C5">
    <w:pPr>
      <w:pBdr>
        <w:bottom w:val="thinThickSmallGap" w:sz="24" w:space="1" w:color="auto"/>
      </w:pBdr>
      <w:tabs>
        <w:tab w:val="right" w:pos="849"/>
      </w:tabs>
      <w:spacing w:after="0" w:line="240" w:lineRule="auto"/>
      <w:ind w:left="-2"/>
      <w:rPr>
        <w:rFonts w:ascii="Traditional Arabic" w:hAnsi="Traditional Arabic" w:cs="Traditional Arabic"/>
        <w:b/>
        <w:bCs/>
        <w:sz w:val="32"/>
        <w:szCs w:val="32"/>
      </w:rPr>
    </w:pPr>
    <w:r w:rsidRPr="007E609F">
      <w:rPr>
        <w:rFonts w:ascii="Traditional Arabic" w:hAnsi="Traditional Arabic" w:cs="Traditional Arabic"/>
        <w:b/>
        <w:bCs/>
        <w:sz w:val="32"/>
        <w:szCs w:val="32"/>
        <w:rtl/>
      </w:rPr>
      <w:t>مدخــــل</w:t>
    </w:r>
    <w:r>
      <w:rPr>
        <w:rFonts w:ascii="Traditional Arabic" w:hAnsi="Traditional Arabic" w:cs="Traditional Arabic" w:hint="cs"/>
        <w:b/>
        <w:bCs/>
        <w:sz w:val="32"/>
        <w:szCs w:val="32"/>
        <w:rtl/>
      </w:rPr>
      <w:t xml:space="preserve"> ........................................................................ </w:t>
    </w:r>
    <w:r>
      <w:rPr>
        <w:rFonts w:ascii="Traditional Arabic" w:hAnsi="Traditional Arabic" w:cs="Traditional Arabic"/>
        <w:b/>
        <w:bCs/>
        <w:sz w:val="32"/>
        <w:szCs w:val="32"/>
        <w:rtl/>
      </w:rPr>
      <w:t>ماهية الأنساق الثقافية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7E609F" w:rsidRDefault="00F05355" w:rsidP="007E609F">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B35C5" w:rsidRDefault="00F05355" w:rsidP="00EB35C5">
    <w:pPr>
      <w:pBdr>
        <w:bottom w:val="thinThickSmallGap" w:sz="24" w:space="1" w:color="auto"/>
      </w:pBdr>
      <w:tabs>
        <w:tab w:val="right" w:pos="849"/>
      </w:tabs>
      <w:spacing w:after="0" w:line="240" w:lineRule="auto"/>
      <w:ind w:left="-2"/>
      <w:rPr>
        <w:rFonts w:ascii="Traditional Arabic" w:hAnsi="Traditional Arabic" w:cs="Traditional Arabic"/>
        <w:b/>
        <w:bCs/>
        <w:sz w:val="32"/>
        <w:szCs w:val="32"/>
      </w:rPr>
    </w:pPr>
    <w:r w:rsidRPr="007E609F">
      <w:rPr>
        <w:rFonts w:ascii="Traditional Arabic" w:hAnsi="Traditional Arabic" w:cs="Traditional Arabic" w:hint="eastAsia"/>
        <w:b/>
        <w:bCs/>
        <w:sz w:val="32"/>
        <w:szCs w:val="32"/>
        <w:rtl/>
      </w:rPr>
      <w:t>الفصل</w:t>
    </w:r>
    <w:r w:rsidRPr="007E609F">
      <w:rPr>
        <w:rFonts w:ascii="Traditional Arabic" w:hAnsi="Traditional Arabic" w:cs="Traditional Arabic"/>
        <w:b/>
        <w:bCs/>
        <w:sz w:val="32"/>
        <w:szCs w:val="32"/>
        <w:rtl/>
      </w:rPr>
      <w:t xml:space="preserve"> </w:t>
    </w:r>
    <w:r w:rsidRPr="007E609F">
      <w:rPr>
        <w:rFonts w:ascii="Traditional Arabic" w:hAnsi="Traditional Arabic" w:cs="Traditional Arabic" w:hint="eastAsia"/>
        <w:b/>
        <w:bCs/>
        <w:sz w:val="32"/>
        <w:szCs w:val="32"/>
        <w:rtl/>
      </w:rPr>
      <w:t>الأول</w:t>
    </w:r>
    <w:r>
      <w:rPr>
        <w:rFonts w:ascii="Traditional Arabic" w:hAnsi="Traditional Arabic" w:cs="Traditional Arabic" w:hint="cs"/>
        <w:b/>
        <w:bCs/>
        <w:sz w:val="32"/>
        <w:szCs w:val="32"/>
        <w:rtl/>
      </w:rPr>
      <w:t xml:space="preserve"> ................................................................... </w:t>
    </w:r>
    <w:r w:rsidRPr="007E609F">
      <w:rPr>
        <w:rFonts w:ascii="Traditional Arabic" w:hAnsi="Traditional Arabic" w:cs="Traditional Arabic" w:hint="eastAsia"/>
        <w:b/>
        <w:bCs/>
        <w:sz w:val="32"/>
        <w:szCs w:val="32"/>
        <w:rtl/>
      </w:rPr>
      <w:t>النقد</w:t>
    </w:r>
    <w:r w:rsidRPr="007E609F">
      <w:rPr>
        <w:rFonts w:ascii="Traditional Arabic" w:hAnsi="Traditional Arabic" w:cs="Traditional Arabic"/>
        <w:b/>
        <w:bCs/>
        <w:sz w:val="32"/>
        <w:szCs w:val="32"/>
        <w:rtl/>
      </w:rPr>
      <w:t xml:space="preserve"> </w:t>
    </w:r>
    <w:r w:rsidRPr="007E609F">
      <w:rPr>
        <w:rFonts w:ascii="Traditional Arabic" w:hAnsi="Traditional Arabic" w:cs="Traditional Arabic" w:hint="eastAsia"/>
        <w:b/>
        <w:bCs/>
        <w:sz w:val="32"/>
        <w:szCs w:val="32"/>
        <w:rtl/>
      </w:rPr>
      <w:t>والنسق</w:t>
    </w:r>
    <w:r w:rsidRPr="007E609F">
      <w:rPr>
        <w:rFonts w:ascii="Traditional Arabic" w:hAnsi="Traditional Arabic" w:cs="Traditional Arabic"/>
        <w:b/>
        <w:bCs/>
        <w:sz w:val="32"/>
        <w:szCs w:val="32"/>
        <w:rtl/>
      </w:rPr>
      <w:t xml:space="preserve"> </w:t>
    </w:r>
    <w:r w:rsidRPr="007E609F">
      <w:rPr>
        <w:rFonts w:ascii="Traditional Arabic" w:hAnsi="Traditional Arabic" w:cs="Traditional Arabic" w:hint="eastAsia"/>
        <w:b/>
        <w:bCs/>
        <w:sz w:val="32"/>
        <w:szCs w:val="32"/>
        <w:rtl/>
      </w:rPr>
      <w:t>الثقافي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C374B" w:rsidRDefault="00F05355" w:rsidP="00EC374B">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B35C5" w:rsidRDefault="00F05355" w:rsidP="00EB35C5">
    <w:pPr>
      <w:pBdr>
        <w:bottom w:val="thinThickSmallGap" w:sz="24" w:space="1" w:color="auto"/>
      </w:pBdr>
      <w:tabs>
        <w:tab w:val="right" w:pos="849"/>
      </w:tabs>
      <w:spacing w:after="0" w:line="240" w:lineRule="auto"/>
      <w:ind w:left="-2"/>
      <w:rPr>
        <w:rFonts w:ascii="Traditional Arabic" w:hAnsi="Traditional Arabic" w:cs="Traditional Arabic"/>
        <w:b/>
        <w:bCs/>
        <w:sz w:val="32"/>
        <w:szCs w:val="32"/>
      </w:rPr>
    </w:pPr>
    <w:r w:rsidRPr="00EC374B">
      <w:rPr>
        <w:rFonts w:ascii="Traditional Arabic" w:hAnsi="Traditional Arabic" w:cs="Traditional Arabic" w:hint="eastAsia"/>
        <w:b/>
        <w:bCs/>
        <w:sz w:val="32"/>
        <w:szCs w:val="32"/>
        <w:rtl/>
      </w:rPr>
      <w:t>الفصل</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الثاني</w:t>
    </w:r>
    <w:r>
      <w:rPr>
        <w:rFonts w:ascii="Traditional Arabic" w:hAnsi="Traditional Arabic" w:cs="Traditional Arabic" w:hint="cs"/>
        <w:b/>
        <w:bCs/>
        <w:sz w:val="32"/>
        <w:szCs w:val="32"/>
        <w:rtl/>
      </w:rPr>
      <w:t xml:space="preserve"> ........................................... </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الانساق</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الثقافية</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في</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رواية</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ليلة</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هروب</w:t>
    </w:r>
    <w:r w:rsidRPr="00EC374B">
      <w:rPr>
        <w:rFonts w:ascii="Traditional Arabic" w:hAnsi="Traditional Arabic" w:cs="Traditional Arabic"/>
        <w:b/>
        <w:bCs/>
        <w:sz w:val="32"/>
        <w:szCs w:val="32"/>
        <w:rtl/>
      </w:rPr>
      <w:t xml:space="preserve"> </w:t>
    </w:r>
    <w:r w:rsidRPr="00EC374B">
      <w:rPr>
        <w:rFonts w:ascii="Traditional Arabic" w:hAnsi="Traditional Arabic" w:cs="Traditional Arabic" w:hint="eastAsia"/>
        <w:b/>
        <w:bCs/>
        <w:sz w:val="32"/>
        <w:szCs w:val="32"/>
        <w:rtl/>
      </w:rPr>
      <w:t>فجرة</w:t>
    </w:r>
    <w:r w:rsidRPr="00EC374B">
      <w:rPr>
        <w:rFonts w:ascii="Traditional Arabic" w:hAnsi="Traditional Arabic" w:cs="Traditional Arabic"/>
        <w:b/>
        <w:bCs/>
        <w:sz w:val="32"/>
        <w:szCs w:val="32"/>
        <w:rtl/>
      </w:rPr>
      <w:t>"</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C374B" w:rsidRDefault="00F05355" w:rsidP="00EC374B">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355" w:rsidRPr="00EB35C5" w:rsidRDefault="00F05355" w:rsidP="009E34E5">
    <w:pPr>
      <w:pBdr>
        <w:bottom w:val="thinThickSmallGap" w:sz="24" w:space="1" w:color="auto"/>
      </w:pBdr>
      <w:tabs>
        <w:tab w:val="right" w:pos="849"/>
      </w:tabs>
      <w:spacing w:after="0" w:line="240" w:lineRule="auto"/>
      <w:ind w:left="-2"/>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خاتمة..............................................................................................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05384"/>
    <w:multiLevelType w:val="hybridMultilevel"/>
    <w:tmpl w:val="6D9A2CA2"/>
    <w:lvl w:ilvl="0" w:tplc="040C0011">
      <w:start w:val="1"/>
      <w:numFmt w:val="decimal"/>
      <w:lvlText w:val="%1)"/>
      <w:lvlJc w:val="left"/>
      <w:pPr>
        <w:ind w:left="810" w:hanging="360"/>
      </w:p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1">
    <w:nsid w:val="03D247C4"/>
    <w:multiLevelType w:val="hybridMultilevel"/>
    <w:tmpl w:val="051A17F6"/>
    <w:lvl w:ilvl="0" w:tplc="040C000F">
      <w:start w:val="1"/>
      <w:numFmt w:val="decimal"/>
      <w:lvlText w:val="%1."/>
      <w:lvlJc w:val="left"/>
      <w:pPr>
        <w:ind w:left="360" w:hanging="360"/>
      </w:pPr>
    </w:lvl>
    <w:lvl w:ilvl="1" w:tplc="040C0019" w:tentative="1">
      <w:start w:val="1"/>
      <w:numFmt w:val="lowerLetter"/>
      <w:lvlText w:val="%2."/>
      <w:lvlJc w:val="left"/>
      <w:pPr>
        <w:ind w:left="871" w:hanging="360"/>
      </w:pPr>
    </w:lvl>
    <w:lvl w:ilvl="2" w:tplc="040C001B" w:tentative="1">
      <w:start w:val="1"/>
      <w:numFmt w:val="lowerRoman"/>
      <w:lvlText w:val="%3."/>
      <w:lvlJc w:val="right"/>
      <w:pPr>
        <w:ind w:left="1591" w:hanging="180"/>
      </w:pPr>
    </w:lvl>
    <w:lvl w:ilvl="3" w:tplc="040C000F" w:tentative="1">
      <w:start w:val="1"/>
      <w:numFmt w:val="decimal"/>
      <w:lvlText w:val="%4."/>
      <w:lvlJc w:val="left"/>
      <w:pPr>
        <w:ind w:left="2311" w:hanging="360"/>
      </w:pPr>
    </w:lvl>
    <w:lvl w:ilvl="4" w:tplc="040C0019" w:tentative="1">
      <w:start w:val="1"/>
      <w:numFmt w:val="lowerLetter"/>
      <w:lvlText w:val="%5."/>
      <w:lvlJc w:val="left"/>
      <w:pPr>
        <w:ind w:left="3031" w:hanging="360"/>
      </w:pPr>
    </w:lvl>
    <w:lvl w:ilvl="5" w:tplc="040C001B" w:tentative="1">
      <w:start w:val="1"/>
      <w:numFmt w:val="lowerRoman"/>
      <w:lvlText w:val="%6."/>
      <w:lvlJc w:val="right"/>
      <w:pPr>
        <w:ind w:left="3751" w:hanging="180"/>
      </w:pPr>
    </w:lvl>
    <w:lvl w:ilvl="6" w:tplc="040C000F" w:tentative="1">
      <w:start w:val="1"/>
      <w:numFmt w:val="decimal"/>
      <w:lvlText w:val="%7."/>
      <w:lvlJc w:val="left"/>
      <w:pPr>
        <w:ind w:left="4471" w:hanging="360"/>
      </w:pPr>
    </w:lvl>
    <w:lvl w:ilvl="7" w:tplc="040C0019" w:tentative="1">
      <w:start w:val="1"/>
      <w:numFmt w:val="lowerLetter"/>
      <w:lvlText w:val="%8."/>
      <w:lvlJc w:val="left"/>
      <w:pPr>
        <w:ind w:left="5191" w:hanging="360"/>
      </w:pPr>
    </w:lvl>
    <w:lvl w:ilvl="8" w:tplc="040C001B" w:tentative="1">
      <w:start w:val="1"/>
      <w:numFmt w:val="lowerRoman"/>
      <w:lvlText w:val="%9."/>
      <w:lvlJc w:val="right"/>
      <w:pPr>
        <w:ind w:left="5911" w:hanging="180"/>
      </w:pPr>
    </w:lvl>
  </w:abstractNum>
  <w:abstractNum w:abstractNumId="2">
    <w:nsid w:val="03FF02E6"/>
    <w:multiLevelType w:val="hybridMultilevel"/>
    <w:tmpl w:val="FFD68406"/>
    <w:lvl w:ilvl="0" w:tplc="13DA0B68">
      <w:start w:val="3"/>
      <w:numFmt w:val="bullet"/>
      <w:lvlText w:val="-"/>
      <w:lvlJc w:val="left"/>
      <w:pPr>
        <w:ind w:left="359" w:hanging="360"/>
      </w:pPr>
      <w:rPr>
        <w:rFonts w:ascii="Simplified Arabic" w:eastAsiaTheme="minorEastAsia"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3">
    <w:nsid w:val="097A4FCB"/>
    <w:multiLevelType w:val="hybridMultilevel"/>
    <w:tmpl w:val="EC306B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1D6932"/>
    <w:multiLevelType w:val="hybridMultilevel"/>
    <w:tmpl w:val="551C6A18"/>
    <w:lvl w:ilvl="0" w:tplc="0409000D">
      <w:start w:val="1"/>
      <w:numFmt w:val="bullet"/>
      <w:lvlText w:val=""/>
      <w:lvlJc w:val="left"/>
      <w:pPr>
        <w:ind w:left="153" w:hanging="360"/>
      </w:pPr>
      <w:rPr>
        <w:rFonts w:ascii="Wingdings" w:hAnsi="Wingdings"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5">
    <w:nsid w:val="12126780"/>
    <w:multiLevelType w:val="hybridMultilevel"/>
    <w:tmpl w:val="AA74A9EE"/>
    <w:lvl w:ilvl="0" w:tplc="0409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5923F9E"/>
    <w:multiLevelType w:val="hybridMultilevel"/>
    <w:tmpl w:val="442A7D60"/>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
    <w:nsid w:val="19517B8A"/>
    <w:multiLevelType w:val="hybridMultilevel"/>
    <w:tmpl w:val="A96E919A"/>
    <w:lvl w:ilvl="0" w:tplc="66CADED4">
      <w:start w:val="1"/>
      <w:numFmt w:val="bullet"/>
      <w:lvlText w:val=""/>
      <w:lvlJc w:val="left"/>
      <w:pPr>
        <w:ind w:left="153" w:hanging="360"/>
      </w:pPr>
      <w:rPr>
        <w:rFonts w:ascii="Wingdings" w:hAnsi="Wingdings" w:hint="default"/>
        <w:lang w:val="fr-FR"/>
      </w:rPr>
    </w:lvl>
    <w:lvl w:ilvl="1" w:tplc="FB9410B4">
      <w:numFmt w:val="bullet"/>
      <w:lvlText w:val="-"/>
      <w:lvlJc w:val="left"/>
      <w:pPr>
        <w:ind w:left="873" w:hanging="360"/>
      </w:pPr>
      <w:rPr>
        <w:rFonts w:ascii="Traditional Arabic" w:eastAsiaTheme="minorEastAsia" w:hAnsi="Traditional Arabic" w:cs="Traditional Arabic"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8">
    <w:nsid w:val="1EF42EC1"/>
    <w:multiLevelType w:val="hybridMultilevel"/>
    <w:tmpl w:val="3D0C7D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F8B5236"/>
    <w:multiLevelType w:val="hybridMultilevel"/>
    <w:tmpl w:val="63DED20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11D0314"/>
    <w:multiLevelType w:val="hybridMultilevel"/>
    <w:tmpl w:val="E0C0C40E"/>
    <w:lvl w:ilvl="0" w:tplc="5EF8DC8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A45468E"/>
    <w:multiLevelType w:val="hybridMultilevel"/>
    <w:tmpl w:val="EC12EF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B0341FA"/>
    <w:multiLevelType w:val="hybridMultilevel"/>
    <w:tmpl w:val="5C7A4D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72545ED"/>
    <w:multiLevelType w:val="hybridMultilevel"/>
    <w:tmpl w:val="FE30078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FCE143D"/>
    <w:multiLevelType w:val="hybridMultilevel"/>
    <w:tmpl w:val="CA7A22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B3441C"/>
    <w:multiLevelType w:val="hybridMultilevel"/>
    <w:tmpl w:val="31BA20DC"/>
    <w:lvl w:ilvl="0" w:tplc="2F541DF6">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0B805BF"/>
    <w:multiLevelType w:val="hybridMultilevel"/>
    <w:tmpl w:val="36887694"/>
    <w:lvl w:ilvl="0" w:tplc="0409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72E7EBA"/>
    <w:multiLevelType w:val="hybridMultilevel"/>
    <w:tmpl w:val="C7D6F1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0867827"/>
    <w:multiLevelType w:val="hybridMultilevel"/>
    <w:tmpl w:val="725A6AF4"/>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19">
    <w:nsid w:val="50D13A94"/>
    <w:multiLevelType w:val="hybridMultilevel"/>
    <w:tmpl w:val="EB54845A"/>
    <w:lvl w:ilvl="0" w:tplc="BDB42D5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DD4235"/>
    <w:multiLevelType w:val="hybridMultilevel"/>
    <w:tmpl w:val="AB04523A"/>
    <w:lvl w:ilvl="0" w:tplc="040C000F">
      <w:start w:val="1"/>
      <w:numFmt w:val="decimal"/>
      <w:lvlText w:val="%1."/>
      <w:lvlJc w:val="left"/>
      <w:pPr>
        <w:ind w:left="785" w:hanging="360"/>
      </w:p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1">
    <w:nsid w:val="59751D9F"/>
    <w:multiLevelType w:val="hybridMultilevel"/>
    <w:tmpl w:val="D1C8984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A966E43"/>
    <w:multiLevelType w:val="hybridMultilevel"/>
    <w:tmpl w:val="525CFC68"/>
    <w:lvl w:ilvl="0" w:tplc="CF9C1A60">
      <w:start w:val="3"/>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C601A4C"/>
    <w:multiLevelType w:val="hybridMultilevel"/>
    <w:tmpl w:val="EEF6ED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0597461"/>
    <w:multiLevelType w:val="hybridMultilevel"/>
    <w:tmpl w:val="59A8F5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72676A0"/>
    <w:multiLevelType w:val="hybridMultilevel"/>
    <w:tmpl w:val="138894D0"/>
    <w:lvl w:ilvl="0" w:tplc="7EFE5172">
      <w:numFmt w:val="bullet"/>
      <w:lvlText w:val="-"/>
      <w:lvlJc w:val="left"/>
      <w:pPr>
        <w:ind w:left="720" w:hanging="360"/>
      </w:pPr>
      <w:rPr>
        <w:rFonts w:ascii="Arial" w:eastAsiaTheme="minorEastAsia"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67F91A86"/>
    <w:multiLevelType w:val="hybridMultilevel"/>
    <w:tmpl w:val="E68ADBB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FEA3EE8"/>
    <w:multiLevelType w:val="hybridMultilevel"/>
    <w:tmpl w:val="F14EBE48"/>
    <w:lvl w:ilvl="0" w:tplc="04090001">
      <w:start w:val="1"/>
      <w:numFmt w:val="bullet"/>
      <w:lvlText w:val=""/>
      <w:lvlJc w:val="left"/>
      <w:pPr>
        <w:ind w:left="-207" w:hanging="360"/>
      </w:pPr>
      <w:rPr>
        <w:rFonts w:ascii="Symbol" w:hAnsi="Symbol" w:hint="default"/>
      </w:rPr>
    </w:lvl>
    <w:lvl w:ilvl="1" w:tplc="04090003" w:tentative="1">
      <w:start w:val="1"/>
      <w:numFmt w:val="bullet"/>
      <w:lvlText w:val="o"/>
      <w:lvlJc w:val="left"/>
      <w:pPr>
        <w:ind w:left="513" w:hanging="360"/>
      </w:pPr>
      <w:rPr>
        <w:rFonts w:ascii="Courier New" w:hAnsi="Courier New" w:cs="Courier New" w:hint="default"/>
      </w:rPr>
    </w:lvl>
    <w:lvl w:ilvl="2" w:tplc="04090005" w:tentative="1">
      <w:start w:val="1"/>
      <w:numFmt w:val="bullet"/>
      <w:lvlText w:val=""/>
      <w:lvlJc w:val="left"/>
      <w:pPr>
        <w:ind w:left="1233" w:hanging="360"/>
      </w:pPr>
      <w:rPr>
        <w:rFonts w:ascii="Wingdings" w:hAnsi="Wingdings" w:hint="default"/>
      </w:rPr>
    </w:lvl>
    <w:lvl w:ilvl="3" w:tplc="04090001" w:tentative="1">
      <w:start w:val="1"/>
      <w:numFmt w:val="bullet"/>
      <w:lvlText w:val=""/>
      <w:lvlJc w:val="left"/>
      <w:pPr>
        <w:ind w:left="1953" w:hanging="360"/>
      </w:pPr>
      <w:rPr>
        <w:rFonts w:ascii="Symbol" w:hAnsi="Symbol" w:hint="default"/>
      </w:rPr>
    </w:lvl>
    <w:lvl w:ilvl="4" w:tplc="04090003" w:tentative="1">
      <w:start w:val="1"/>
      <w:numFmt w:val="bullet"/>
      <w:lvlText w:val="o"/>
      <w:lvlJc w:val="left"/>
      <w:pPr>
        <w:ind w:left="2673" w:hanging="360"/>
      </w:pPr>
      <w:rPr>
        <w:rFonts w:ascii="Courier New" w:hAnsi="Courier New" w:cs="Courier New" w:hint="default"/>
      </w:rPr>
    </w:lvl>
    <w:lvl w:ilvl="5" w:tplc="04090005" w:tentative="1">
      <w:start w:val="1"/>
      <w:numFmt w:val="bullet"/>
      <w:lvlText w:val=""/>
      <w:lvlJc w:val="left"/>
      <w:pPr>
        <w:ind w:left="3393" w:hanging="360"/>
      </w:pPr>
      <w:rPr>
        <w:rFonts w:ascii="Wingdings" w:hAnsi="Wingdings" w:hint="default"/>
      </w:rPr>
    </w:lvl>
    <w:lvl w:ilvl="6" w:tplc="04090001" w:tentative="1">
      <w:start w:val="1"/>
      <w:numFmt w:val="bullet"/>
      <w:lvlText w:val=""/>
      <w:lvlJc w:val="left"/>
      <w:pPr>
        <w:ind w:left="4113" w:hanging="360"/>
      </w:pPr>
      <w:rPr>
        <w:rFonts w:ascii="Symbol" w:hAnsi="Symbol" w:hint="default"/>
      </w:rPr>
    </w:lvl>
    <w:lvl w:ilvl="7" w:tplc="04090003" w:tentative="1">
      <w:start w:val="1"/>
      <w:numFmt w:val="bullet"/>
      <w:lvlText w:val="o"/>
      <w:lvlJc w:val="left"/>
      <w:pPr>
        <w:ind w:left="4833" w:hanging="360"/>
      </w:pPr>
      <w:rPr>
        <w:rFonts w:ascii="Courier New" w:hAnsi="Courier New" w:cs="Courier New" w:hint="default"/>
      </w:rPr>
    </w:lvl>
    <w:lvl w:ilvl="8" w:tplc="04090005" w:tentative="1">
      <w:start w:val="1"/>
      <w:numFmt w:val="bullet"/>
      <w:lvlText w:val=""/>
      <w:lvlJc w:val="left"/>
      <w:pPr>
        <w:ind w:left="5553" w:hanging="360"/>
      </w:pPr>
      <w:rPr>
        <w:rFonts w:ascii="Wingdings" w:hAnsi="Wingdings" w:hint="default"/>
      </w:rPr>
    </w:lvl>
  </w:abstractNum>
  <w:abstractNum w:abstractNumId="28">
    <w:nsid w:val="710F20DA"/>
    <w:multiLevelType w:val="hybridMultilevel"/>
    <w:tmpl w:val="F55C7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20003F"/>
    <w:multiLevelType w:val="hybridMultilevel"/>
    <w:tmpl w:val="3836E046"/>
    <w:lvl w:ilvl="0" w:tplc="040C000F">
      <w:start w:val="1"/>
      <w:numFmt w:val="decimal"/>
      <w:lvlText w:val="%1."/>
      <w:lvlJc w:val="left"/>
      <w:pPr>
        <w:ind w:left="360" w:hanging="360"/>
      </w:pPr>
    </w:lvl>
    <w:lvl w:ilvl="1" w:tplc="040C0019" w:tentative="1">
      <w:start w:val="1"/>
      <w:numFmt w:val="lowerLetter"/>
      <w:lvlText w:val="%2."/>
      <w:lvlJc w:val="left"/>
      <w:pPr>
        <w:ind w:left="871" w:hanging="360"/>
      </w:pPr>
    </w:lvl>
    <w:lvl w:ilvl="2" w:tplc="040C001B" w:tentative="1">
      <w:start w:val="1"/>
      <w:numFmt w:val="lowerRoman"/>
      <w:lvlText w:val="%3."/>
      <w:lvlJc w:val="right"/>
      <w:pPr>
        <w:ind w:left="1591" w:hanging="180"/>
      </w:pPr>
    </w:lvl>
    <w:lvl w:ilvl="3" w:tplc="040C000F" w:tentative="1">
      <w:start w:val="1"/>
      <w:numFmt w:val="decimal"/>
      <w:lvlText w:val="%4."/>
      <w:lvlJc w:val="left"/>
      <w:pPr>
        <w:ind w:left="2311" w:hanging="360"/>
      </w:pPr>
    </w:lvl>
    <w:lvl w:ilvl="4" w:tplc="040C0019" w:tentative="1">
      <w:start w:val="1"/>
      <w:numFmt w:val="lowerLetter"/>
      <w:lvlText w:val="%5."/>
      <w:lvlJc w:val="left"/>
      <w:pPr>
        <w:ind w:left="3031" w:hanging="360"/>
      </w:pPr>
    </w:lvl>
    <w:lvl w:ilvl="5" w:tplc="040C001B" w:tentative="1">
      <w:start w:val="1"/>
      <w:numFmt w:val="lowerRoman"/>
      <w:lvlText w:val="%6."/>
      <w:lvlJc w:val="right"/>
      <w:pPr>
        <w:ind w:left="3751" w:hanging="180"/>
      </w:pPr>
    </w:lvl>
    <w:lvl w:ilvl="6" w:tplc="040C000F" w:tentative="1">
      <w:start w:val="1"/>
      <w:numFmt w:val="decimal"/>
      <w:lvlText w:val="%7."/>
      <w:lvlJc w:val="left"/>
      <w:pPr>
        <w:ind w:left="4471" w:hanging="360"/>
      </w:pPr>
    </w:lvl>
    <w:lvl w:ilvl="7" w:tplc="040C0019" w:tentative="1">
      <w:start w:val="1"/>
      <w:numFmt w:val="lowerLetter"/>
      <w:lvlText w:val="%8."/>
      <w:lvlJc w:val="left"/>
      <w:pPr>
        <w:ind w:left="5191" w:hanging="360"/>
      </w:pPr>
    </w:lvl>
    <w:lvl w:ilvl="8" w:tplc="040C001B" w:tentative="1">
      <w:start w:val="1"/>
      <w:numFmt w:val="lowerRoman"/>
      <w:lvlText w:val="%9."/>
      <w:lvlJc w:val="right"/>
      <w:pPr>
        <w:ind w:left="5911" w:hanging="180"/>
      </w:pPr>
    </w:lvl>
  </w:abstractNum>
  <w:abstractNum w:abstractNumId="30">
    <w:nsid w:val="793650FB"/>
    <w:multiLevelType w:val="hybridMultilevel"/>
    <w:tmpl w:val="E27066D6"/>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31">
    <w:nsid w:val="7E9A2425"/>
    <w:multiLevelType w:val="hybridMultilevel"/>
    <w:tmpl w:val="CB82D9AE"/>
    <w:lvl w:ilvl="0" w:tplc="90DCB6BA">
      <w:start w:val="1"/>
      <w:numFmt w:val="decimal"/>
      <w:lvlText w:val="%1."/>
      <w:lvlJc w:val="left"/>
      <w:pPr>
        <w:ind w:left="643" w:hanging="360"/>
      </w:pPr>
      <w:rPr>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4"/>
  </w:num>
  <w:num w:numId="3">
    <w:abstractNumId w:val="28"/>
  </w:num>
  <w:num w:numId="4">
    <w:abstractNumId w:val="7"/>
  </w:num>
  <w:num w:numId="5">
    <w:abstractNumId w:val="23"/>
  </w:num>
  <w:num w:numId="6">
    <w:abstractNumId w:val="27"/>
  </w:num>
  <w:num w:numId="7">
    <w:abstractNumId w:val="3"/>
  </w:num>
  <w:num w:numId="8">
    <w:abstractNumId w:val="4"/>
  </w:num>
  <w:num w:numId="9">
    <w:abstractNumId w:val="18"/>
  </w:num>
  <w:num w:numId="10">
    <w:abstractNumId w:val="15"/>
  </w:num>
  <w:num w:numId="11">
    <w:abstractNumId w:val="30"/>
  </w:num>
  <w:num w:numId="12">
    <w:abstractNumId w:val="19"/>
  </w:num>
  <w:num w:numId="13">
    <w:abstractNumId w:val="17"/>
  </w:num>
  <w:num w:numId="14">
    <w:abstractNumId w:val="11"/>
  </w:num>
  <w:num w:numId="15">
    <w:abstractNumId w:val="20"/>
  </w:num>
  <w:num w:numId="16">
    <w:abstractNumId w:val="13"/>
  </w:num>
  <w:num w:numId="17">
    <w:abstractNumId w:val="10"/>
  </w:num>
  <w:num w:numId="18">
    <w:abstractNumId w:val="8"/>
  </w:num>
  <w:num w:numId="19">
    <w:abstractNumId w:val="5"/>
  </w:num>
  <w:num w:numId="20">
    <w:abstractNumId w:val="16"/>
  </w:num>
  <w:num w:numId="21">
    <w:abstractNumId w:val="24"/>
  </w:num>
  <w:num w:numId="22">
    <w:abstractNumId w:val="9"/>
  </w:num>
  <w:num w:numId="23">
    <w:abstractNumId w:val="1"/>
  </w:num>
  <w:num w:numId="24">
    <w:abstractNumId w:val="25"/>
  </w:num>
  <w:num w:numId="25">
    <w:abstractNumId w:val="12"/>
  </w:num>
  <w:num w:numId="26">
    <w:abstractNumId w:val="31"/>
  </w:num>
  <w:num w:numId="27">
    <w:abstractNumId w:val="21"/>
  </w:num>
  <w:num w:numId="28">
    <w:abstractNumId w:val="0"/>
  </w:num>
  <w:num w:numId="29">
    <w:abstractNumId w:val="22"/>
  </w:num>
  <w:num w:numId="30">
    <w:abstractNumId w:val="2"/>
  </w:num>
  <w:num w:numId="31">
    <w:abstractNumId w:val="29"/>
  </w:num>
  <w:num w:numId="32">
    <w:abstractNumId w:val="2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characterSpacingControl w:val="doNotCompress"/>
  <w:hdrShapeDefaults>
    <o:shapedefaults v:ext="edit" spidmax="6155"/>
    <o:shapelayout v:ext="edit">
      <o:idmap v:ext="edit" data="6"/>
    </o:shapelayout>
  </w:hdrShapeDefaults>
  <w:footnotePr>
    <w:footnote w:id="-1"/>
    <w:footnote w:id="0"/>
  </w:footnotePr>
  <w:endnotePr>
    <w:endnote w:id="-1"/>
    <w:endnote w:id="0"/>
  </w:endnotePr>
  <w:compat>
    <w:useFELayout/>
    <w:compatSetting w:name="compatibilityMode" w:uri="http://schemas.microsoft.com/office/word" w:val="12"/>
  </w:compat>
  <w:rsids>
    <w:rsidRoot w:val="00F81D7E"/>
    <w:rsid w:val="0005230E"/>
    <w:rsid w:val="00091191"/>
    <w:rsid w:val="000C4D27"/>
    <w:rsid w:val="000C56E2"/>
    <w:rsid w:val="000E0CB5"/>
    <w:rsid w:val="000E44F8"/>
    <w:rsid w:val="000F39ED"/>
    <w:rsid w:val="001346E1"/>
    <w:rsid w:val="001418FE"/>
    <w:rsid w:val="00157DBC"/>
    <w:rsid w:val="001D5AA1"/>
    <w:rsid w:val="001F70C8"/>
    <w:rsid w:val="00237C60"/>
    <w:rsid w:val="0025166A"/>
    <w:rsid w:val="00266F3B"/>
    <w:rsid w:val="002678EB"/>
    <w:rsid w:val="00282B29"/>
    <w:rsid w:val="0029631F"/>
    <w:rsid w:val="002A09E4"/>
    <w:rsid w:val="002E4AC1"/>
    <w:rsid w:val="002E5A08"/>
    <w:rsid w:val="002F455B"/>
    <w:rsid w:val="003001F1"/>
    <w:rsid w:val="00310487"/>
    <w:rsid w:val="00316917"/>
    <w:rsid w:val="003B076E"/>
    <w:rsid w:val="003B78CA"/>
    <w:rsid w:val="00463532"/>
    <w:rsid w:val="004C4818"/>
    <w:rsid w:val="004C6827"/>
    <w:rsid w:val="005140AB"/>
    <w:rsid w:val="00532881"/>
    <w:rsid w:val="00592279"/>
    <w:rsid w:val="005937BD"/>
    <w:rsid w:val="005C75BF"/>
    <w:rsid w:val="005E62C7"/>
    <w:rsid w:val="005F5222"/>
    <w:rsid w:val="00617FD4"/>
    <w:rsid w:val="00630E94"/>
    <w:rsid w:val="006D2E8A"/>
    <w:rsid w:val="006E548B"/>
    <w:rsid w:val="0070392D"/>
    <w:rsid w:val="00733A85"/>
    <w:rsid w:val="0077531A"/>
    <w:rsid w:val="007924E3"/>
    <w:rsid w:val="007A3415"/>
    <w:rsid w:val="007B43AF"/>
    <w:rsid w:val="007B7E37"/>
    <w:rsid w:val="007C7741"/>
    <w:rsid w:val="007E609F"/>
    <w:rsid w:val="0090269E"/>
    <w:rsid w:val="00910286"/>
    <w:rsid w:val="009562AA"/>
    <w:rsid w:val="009606A2"/>
    <w:rsid w:val="00985E59"/>
    <w:rsid w:val="009B07C1"/>
    <w:rsid w:val="009E14BB"/>
    <w:rsid w:val="009E34E5"/>
    <w:rsid w:val="009F4AF8"/>
    <w:rsid w:val="00A143D4"/>
    <w:rsid w:val="00A420DC"/>
    <w:rsid w:val="00A618BA"/>
    <w:rsid w:val="00AA5147"/>
    <w:rsid w:val="00AA6099"/>
    <w:rsid w:val="00AF738F"/>
    <w:rsid w:val="00B00C03"/>
    <w:rsid w:val="00B43BF0"/>
    <w:rsid w:val="00BA2D22"/>
    <w:rsid w:val="00BE184B"/>
    <w:rsid w:val="00BF6711"/>
    <w:rsid w:val="00C607C9"/>
    <w:rsid w:val="00C629B0"/>
    <w:rsid w:val="00C7070A"/>
    <w:rsid w:val="00CC5561"/>
    <w:rsid w:val="00CE4C13"/>
    <w:rsid w:val="00CF4AAC"/>
    <w:rsid w:val="00D05E9D"/>
    <w:rsid w:val="00D07DA4"/>
    <w:rsid w:val="00D93776"/>
    <w:rsid w:val="00DA6E00"/>
    <w:rsid w:val="00DB429C"/>
    <w:rsid w:val="00DC391D"/>
    <w:rsid w:val="00DE44B7"/>
    <w:rsid w:val="00DF0540"/>
    <w:rsid w:val="00DF6C9E"/>
    <w:rsid w:val="00E4001E"/>
    <w:rsid w:val="00E431A3"/>
    <w:rsid w:val="00E76CE7"/>
    <w:rsid w:val="00E95057"/>
    <w:rsid w:val="00EB0D9B"/>
    <w:rsid w:val="00EB35C5"/>
    <w:rsid w:val="00EC374B"/>
    <w:rsid w:val="00EC3EAF"/>
    <w:rsid w:val="00EE1D77"/>
    <w:rsid w:val="00F05355"/>
    <w:rsid w:val="00F234C5"/>
    <w:rsid w:val="00F35093"/>
    <w:rsid w:val="00F71BDB"/>
    <w:rsid w:val="00F81D7E"/>
    <w:rsid w:val="00F95EF5"/>
    <w:rsid w:val="00FA1C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76E"/>
    <w:pPr>
      <w:bidi/>
    </w:pPr>
  </w:style>
  <w:style w:type="paragraph" w:styleId="Heading1">
    <w:name w:val="heading 1"/>
    <w:basedOn w:val="Normal"/>
    <w:next w:val="Normal"/>
    <w:link w:val="Heading1Char"/>
    <w:uiPriority w:val="9"/>
    <w:qFormat/>
    <w:rsid w:val="00DE44B7"/>
    <w:pPr>
      <w:keepNext/>
      <w:keepLines/>
      <w:spacing w:before="480" w:after="0"/>
      <w:outlineLvl w:val="0"/>
    </w:pPr>
    <w:rPr>
      <w:rFonts w:ascii="Traditional Arabic" w:eastAsiaTheme="majorEastAsia" w:hAnsi="Traditional Arabic" w:cs="Simplified Arabic"/>
      <w:b/>
      <w:bCs/>
      <w:color w:val="000000" w:themeColor="text1"/>
      <w:sz w:val="28"/>
      <w:szCs w:val="32"/>
    </w:rPr>
  </w:style>
  <w:style w:type="paragraph" w:styleId="Heading2">
    <w:name w:val="heading 2"/>
    <w:basedOn w:val="Normal"/>
    <w:next w:val="Normal"/>
    <w:link w:val="Heading2Char"/>
    <w:uiPriority w:val="9"/>
    <w:unhideWhenUsed/>
    <w:qFormat/>
    <w:rsid w:val="00DE44B7"/>
    <w:pPr>
      <w:keepNext/>
      <w:keepLines/>
      <w:spacing w:before="200" w:after="0"/>
      <w:outlineLvl w:val="1"/>
    </w:pPr>
    <w:rPr>
      <w:rFonts w:ascii="Traditional Arabic" w:eastAsiaTheme="majorEastAsia" w:hAnsi="Traditional Arabic" w:cs="Simplified Arabic"/>
      <w:b/>
      <w:bCs/>
      <w:color w:val="000000" w:themeColor="text1"/>
      <w:sz w:val="26"/>
      <w:szCs w:val="28"/>
    </w:rPr>
  </w:style>
  <w:style w:type="paragraph" w:styleId="Heading3">
    <w:name w:val="heading 3"/>
    <w:basedOn w:val="Normal"/>
    <w:next w:val="Normal"/>
    <w:link w:val="Heading3Char"/>
    <w:uiPriority w:val="9"/>
    <w:unhideWhenUsed/>
    <w:qFormat/>
    <w:rsid w:val="004C6827"/>
    <w:pPr>
      <w:keepNext/>
      <w:keepLines/>
      <w:spacing w:before="200" w:after="0"/>
      <w:outlineLvl w:val="2"/>
    </w:pPr>
    <w:rPr>
      <w:rFonts w:ascii="Traditional Arabic" w:eastAsiaTheme="majorEastAsia" w:hAnsi="Traditional Arabic" w:cstheme="majorBidi"/>
      <w:b/>
      <w:bCs/>
      <w:color w:val="000000" w:themeColor="text1"/>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44B7"/>
    <w:rPr>
      <w:rFonts w:ascii="Traditional Arabic" w:eastAsiaTheme="majorEastAsia" w:hAnsi="Traditional Arabic" w:cs="Simplified Arabic"/>
      <w:b/>
      <w:bCs/>
      <w:color w:val="000000" w:themeColor="text1"/>
      <w:sz w:val="28"/>
      <w:szCs w:val="32"/>
    </w:rPr>
  </w:style>
  <w:style w:type="character" w:customStyle="1" w:styleId="Heading2Char">
    <w:name w:val="Heading 2 Char"/>
    <w:basedOn w:val="DefaultParagraphFont"/>
    <w:link w:val="Heading2"/>
    <w:uiPriority w:val="9"/>
    <w:rsid w:val="00DE44B7"/>
    <w:rPr>
      <w:rFonts w:ascii="Traditional Arabic" w:eastAsiaTheme="majorEastAsia" w:hAnsi="Traditional Arabic" w:cs="Simplified Arabic"/>
      <w:b/>
      <w:bCs/>
      <w:color w:val="000000" w:themeColor="text1"/>
      <w:sz w:val="26"/>
      <w:szCs w:val="28"/>
    </w:rPr>
  </w:style>
  <w:style w:type="character" w:customStyle="1" w:styleId="Heading3Char">
    <w:name w:val="Heading 3 Char"/>
    <w:basedOn w:val="DefaultParagraphFont"/>
    <w:link w:val="Heading3"/>
    <w:uiPriority w:val="9"/>
    <w:rsid w:val="004C6827"/>
    <w:rPr>
      <w:rFonts w:ascii="Traditional Arabic" w:eastAsiaTheme="majorEastAsia" w:hAnsi="Traditional Arabic" w:cstheme="majorBidi"/>
      <w:b/>
      <w:bCs/>
      <w:color w:val="000000" w:themeColor="text1"/>
      <w:sz w:val="26"/>
    </w:rPr>
  </w:style>
  <w:style w:type="paragraph" w:styleId="ListParagraph">
    <w:name w:val="List Paragraph"/>
    <w:basedOn w:val="Normal"/>
    <w:uiPriority w:val="34"/>
    <w:qFormat/>
    <w:rsid w:val="000C56E2"/>
    <w:pPr>
      <w:ind w:left="720"/>
      <w:contextualSpacing/>
    </w:pPr>
  </w:style>
  <w:style w:type="paragraph" w:styleId="Header">
    <w:name w:val="header"/>
    <w:basedOn w:val="Normal"/>
    <w:link w:val="HeaderChar"/>
    <w:uiPriority w:val="99"/>
    <w:unhideWhenUsed/>
    <w:rsid w:val="002A09E4"/>
    <w:pPr>
      <w:tabs>
        <w:tab w:val="center" w:pos="4536"/>
        <w:tab w:val="right" w:pos="9072"/>
      </w:tabs>
      <w:spacing w:after="0" w:line="240" w:lineRule="auto"/>
    </w:pPr>
  </w:style>
  <w:style w:type="character" w:customStyle="1" w:styleId="HeaderChar">
    <w:name w:val="Header Char"/>
    <w:basedOn w:val="DefaultParagraphFont"/>
    <w:link w:val="Header"/>
    <w:uiPriority w:val="99"/>
    <w:rsid w:val="002A09E4"/>
  </w:style>
  <w:style w:type="paragraph" w:styleId="Footer">
    <w:name w:val="footer"/>
    <w:basedOn w:val="Normal"/>
    <w:link w:val="FooterChar"/>
    <w:uiPriority w:val="99"/>
    <w:unhideWhenUsed/>
    <w:rsid w:val="002A09E4"/>
    <w:pPr>
      <w:tabs>
        <w:tab w:val="center" w:pos="4536"/>
        <w:tab w:val="right" w:pos="9072"/>
      </w:tabs>
      <w:spacing w:after="0" w:line="240" w:lineRule="auto"/>
    </w:pPr>
  </w:style>
  <w:style w:type="character" w:customStyle="1" w:styleId="FooterChar">
    <w:name w:val="Footer Char"/>
    <w:basedOn w:val="DefaultParagraphFont"/>
    <w:link w:val="Footer"/>
    <w:uiPriority w:val="99"/>
    <w:rsid w:val="002A09E4"/>
  </w:style>
  <w:style w:type="paragraph" w:styleId="FootnoteText">
    <w:name w:val="footnote text"/>
    <w:basedOn w:val="Normal"/>
    <w:link w:val="FootnoteTextChar"/>
    <w:uiPriority w:val="99"/>
    <w:unhideWhenUsed/>
    <w:rsid w:val="007E609F"/>
    <w:pPr>
      <w:spacing w:after="0" w:line="240" w:lineRule="auto"/>
    </w:pPr>
    <w:rPr>
      <w:sz w:val="20"/>
      <w:szCs w:val="20"/>
    </w:rPr>
  </w:style>
  <w:style w:type="character" w:customStyle="1" w:styleId="FootnoteTextChar">
    <w:name w:val="Footnote Text Char"/>
    <w:basedOn w:val="DefaultParagraphFont"/>
    <w:link w:val="FootnoteText"/>
    <w:uiPriority w:val="99"/>
    <w:rsid w:val="007E609F"/>
    <w:rPr>
      <w:sz w:val="20"/>
      <w:szCs w:val="20"/>
    </w:rPr>
  </w:style>
  <w:style w:type="character" w:styleId="FootnoteReference">
    <w:name w:val="footnote reference"/>
    <w:basedOn w:val="DefaultParagraphFont"/>
    <w:uiPriority w:val="99"/>
    <w:semiHidden/>
    <w:unhideWhenUsed/>
    <w:rsid w:val="007E609F"/>
    <w:rPr>
      <w:vertAlign w:val="superscript"/>
    </w:rPr>
  </w:style>
  <w:style w:type="paragraph" w:styleId="NoSpacing">
    <w:name w:val="No Spacing"/>
    <w:link w:val="NoSpacingChar"/>
    <w:uiPriority w:val="1"/>
    <w:qFormat/>
    <w:rsid w:val="009E34E5"/>
    <w:pPr>
      <w:spacing w:after="0" w:line="240" w:lineRule="auto"/>
    </w:pPr>
    <w:rPr>
      <w:lang w:eastAsia="ja-JP"/>
    </w:rPr>
  </w:style>
  <w:style w:type="character" w:customStyle="1" w:styleId="NoSpacingChar">
    <w:name w:val="No Spacing Char"/>
    <w:basedOn w:val="DefaultParagraphFont"/>
    <w:link w:val="NoSpacing"/>
    <w:uiPriority w:val="1"/>
    <w:rsid w:val="009E34E5"/>
    <w:rPr>
      <w:lang w:eastAsia="ja-JP"/>
    </w:rPr>
  </w:style>
  <w:style w:type="paragraph" w:styleId="BalloonText">
    <w:name w:val="Balloon Text"/>
    <w:basedOn w:val="Normal"/>
    <w:link w:val="BalloonTextChar"/>
    <w:uiPriority w:val="99"/>
    <w:semiHidden/>
    <w:unhideWhenUsed/>
    <w:rsid w:val="009E34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34E5"/>
    <w:rPr>
      <w:rFonts w:ascii="Tahoma" w:hAnsi="Tahoma" w:cs="Tahoma"/>
      <w:sz w:val="16"/>
      <w:szCs w:val="16"/>
    </w:rPr>
  </w:style>
  <w:style w:type="paragraph" w:styleId="EndnoteText">
    <w:name w:val="endnote text"/>
    <w:basedOn w:val="Normal"/>
    <w:link w:val="EndnoteTextChar"/>
    <w:uiPriority w:val="99"/>
    <w:semiHidden/>
    <w:unhideWhenUsed/>
    <w:rsid w:val="0059227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92279"/>
    <w:rPr>
      <w:sz w:val="20"/>
      <w:szCs w:val="20"/>
    </w:rPr>
  </w:style>
  <w:style w:type="character" w:styleId="EndnoteReference">
    <w:name w:val="endnote reference"/>
    <w:basedOn w:val="DefaultParagraphFont"/>
    <w:uiPriority w:val="99"/>
    <w:semiHidden/>
    <w:unhideWhenUsed/>
    <w:rsid w:val="00592279"/>
    <w:rPr>
      <w:vertAlign w:val="superscript"/>
    </w:rPr>
  </w:style>
  <w:style w:type="paragraph" w:styleId="TOCHeading">
    <w:name w:val="TOC Heading"/>
    <w:basedOn w:val="Heading1"/>
    <w:next w:val="Normal"/>
    <w:uiPriority w:val="39"/>
    <w:unhideWhenUsed/>
    <w:qFormat/>
    <w:rsid w:val="001D5AA1"/>
    <w:pPr>
      <w:bidi w:val="0"/>
      <w:outlineLvl w:val="9"/>
    </w:pPr>
    <w:rPr>
      <w:rFonts w:asciiTheme="majorHAnsi" w:hAnsiTheme="majorHAnsi" w:cstheme="majorBidi"/>
      <w:color w:val="365F91" w:themeColor="accent1" w:themeShade="BF"/>
      <w:szCs w:val="28"/>
      <w:lang w:val="fr-FR"/>
    </w:rPr>
  </w:style>
  <w:style w:type="paragraph" w:styleId="TOC1">
    <w:name w:val="toc 1"/>
    <w:basedOn w:val="Normal"/>
    <w:next w:val="Normal"/>
    <w:autoRedefine/>
    <w:uiPriority w:val="39"/>
    <w:unhideWhenUsed/>
    <w:qFormat/>
    <w:rsid w:val="00AA5147"/>
    <w:pPr>
      <w:tabs>
        <w:tab w:val="right" w:leader="dot" w:pos="9060"/>
      </w:tabs>
      <w:spacing w:after="100"/>
      <w:jc w:val="center"/>
    </w:pPr>
    <w:rPr>
      <w:rFonts w:ascii="Traditional Arabic" w:hAnsi="Traditional Arabic" w:cs="Traditional Arabic"/>
      <w:b/>
      <w:bCs/>
      <w:noProof/>
      <w:sz w:val="40"/>
      <w:szCs w:val="40"/>
      <w:lang w:val="fr-FR" w:bidi="ar-DZ"/>
    </w:rPr>
  </w:style>
  <w:style w:type="paragraph" w:styleId="TOC2">
    <w:name w:val="toc 2"/>
    <w:basedOn w:val="Normal"/>
    <w:next w:val="Normal"/>
    <w:autoRedefine/>
    <w:uiPriority w:val="39"/>
    <w:unhideWhenUsed/>
    <w:qFormat/>
    <w:rsid w:val="001D5AA1"/>
    <w:pPr>
      <w:spacing w:after="100"/>
      <w:ind w:left="220"/>
    </w:pPr>
  </w:style>
  <w:style w:type="paragraph" w:styleId="TOC3">
    <w:name w:val="toc 3"/>
    <w:basedOn w:val="Normal"/>
    <w:next w:val="Normal"/>
    <w:autoRedefine/>
    <w:uiPriority w:val="39"/>
    <w:unhideWhenUsed/>
    <w:qFormat/>
    <w:rsid w:val="001D5AA1"/>
    <w:pPr>
      <w:spacing w:after="100"/>
      <w:ind w:left="440"/>
    </w:pPr>
  </w:style>
  <w:style w:type="table" w:styleId="TableGrid">
    <w:name w:val="Table Grid"/>
    <w:basedOn w:val="TableNormal"/>
    <w:uiPriority w:val="59"/>
    <w:rsid w:val="004635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محتويات الجدول"/>
    <w:basedOn w:val="Normal"/>
    <w:qFormat/>
    <w:rsid w:val="00266F3B"/>
    <w:pPr>
      <w:suppressLineNumbers/>
      <w:spacing w:after="0" w:line="240" w:lineRule="auto"/>
    </w:pPr>
    <w:rPr>
      <w:rFonts w:ascii="Liberation Serif" w:eastAsia="NSimSun" w:hAnsi="Liberation Serif" w:cs="Tahoma"/>
      <w:kern w:val="2"/>
      <w:sz w:val="24"/>
      <w:szCs w:val="24"/>
      <w:lang w:eastAsia="zh-CN" w:bidi="ar-EG"/>
    </w:rPr>
  </w:style>
  <w:style w:type="character" w:styleId="Hyperlink">
    <w:name w:val="Hyperlink"/>
    <w:basedOn w:val="DefaultParagraphFont"/>
    <w:uiPriority w:val="99"/>
    <w:unhideWhenUsed/>
    <w:rsid w:val="001D5AA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1500142">
      <w:bodyDiv w:val="1"/>
      <w:marLeft w:val="0"/>
      <w:marRight w:val="0"/>
      <w:marTop w:val="0"/>
      <w:marBottom w:val="0"/>
      <w:divBdr>
        <w:top w:val="none" w:sz="0" w:space="0" w:color="auto"/>
        <w:left w:val="none" w:sz="0" w:space="0" w:color="auto"/>
        <w:bottom w:val="none" w:sz="0" w:space="0" w:color="auto"/>
        <w:right w:val="none" w:sz="0" w:space="0" w:color="auto"/>
      </w:divBdr>
      <w:divsChild>
        <w:div w:id="120419013">
          <w:marLeft w:val="0"/>
          <w:marRight w:val="0"/>
          <w:marTop w:val="0"/>
          <w:marBottom w:val="0"/>
          <w:divBdr>
            <w:top w:val="none" w:sz="0" w:space="0" w:color="auto"/>
            <w:left w:val="none" w:sz="0" w:space="0" w:color="auto"/>
            <w:bottom w:val="none" w:sz="0" w:space="0" w:color="auto"/>
            <w:right w:val="none" w:sz="0" w:space="0" w:color="auto"/>
          </w:divBdr>
        </w:div>
        <w:div w:id="716314482">
          <w:marLeft w:val="0"/>
          <w:marRight w:val="0"/>
          <w:marTop w:val="0"/>
          <w:marBottom w:val="0"/>
          <w:divBdr>
            <w:top w:val="none" w:sz="0" w:space="0" w:color="auto"/>
            <w:left w:val="none" w:sz="0" w:space="0" w:color="auto"/>
            <w:bottom w:val="none" w:sz="0" w:space="0" w:color="auto"/>
            <w:right w:val="none" w:sz="0" w:space="0" w:color="auto"/>
          </w:divBdr>
        </w:div>
        <w:div w:id="1935553678">
          <w:marLeft w:val="0"/>
          <w:marRight w:val="0"/>
          <w:marTop w:val="0"/>
          <w:marBottom w:val="0"/>
          <w:divBdr>
            <w:top w:val="none" w:sz="0" w:space="0" w:color="auto"/>
            <w:left w:val="none" w:sz="0" w:space="0" w:color="auto"/>
            <w:bottom w:val="none" w:sz="0" w:space="0" w:color="auto"/>
            <w:right w:val="none" w:sz="0" w:space="0" w:color="auto"/>
          </w:divBdr>
        </w:div>
        <w:div w:id="1144853628">
          <w:marLeft w:val="0"/>
          <w:marRight w:val="0"/>
          <w:marTop w:val="0"/>
          <w:marBottom w:val="0"/>
          <w:divBdr>
            <w:top w:val="none" w:sz="0" w:space="0" w:color="auto"/>
            <w:left w:val="none" w:sz="0" w:space="0" w:color="auto"/>
            <w:bottom w:val="none" w:sz="0" w:space="0" w:color="auto"/>
            <w:right w:val="none" w:sz="0" w:space="0" w:color="auto"/>
          </w:divBdr>
        </w:div>
        <w:div w:id="1868564347">
          <w:marLeft w:val="0"/>
          <w:marRight w:val="0"/>
          <w:marTop w:val="0"/>
          <w:marBottom w:val="0"/>
          <w:divBdr>
            <w:top w:val="none" w:sz="0" w:space="0" w:color="auto"/>
            <w:left w:val="none" w:sz="0" w:space="0" w:color="auto"/>
            <w:bottom w:val="none" w:sz="0" w:space="0" w:color="auto"/>
            <w:right w:val="none" w:sz="0" w:space="0" w:color="auto"/>
          </w:divBdr>
        </w:div>
        <w:div w:id="114102142">
          <w:marLeft w:val="0"/>
          <w:marRight w:val="0"/>
          <w:marTop w:val="0"/>
          <w:marBottom w:val="0"/>
          <w:divBdr>
            <w:top w:val="none" w:sz="0" w:space="0" w:color="auto"/>
            <w:left w:val="none" w:sz="0" w:space="0" w:color="auto"/>
            <w:bottom w:val="none" w:sz="0" w:space="0" w:color="auto"/>
            <w:right w:val="none" w:sz="0" w:space="0" w:color="auto"/>
          </w:divBdr>
        </w:div>
        <w:div w:id="1946616037">
          <w:marLeft w:val="0"/>
          <w:marRight w:val="0"/>
          <w:marTop w:val="0"/>
          <w:marBottom w:val="0"/>
          <w:divBdr>
            <w:top w:val="none" w:sz="0" w:space="0" w:color="auto"/>
            <w:left w:val="none" w:sz="0" w:space="0" w:color="auto"/>
            <w:bottom w:val="none" w:sz="0" w:space="0" w:color="auto"/>
            <w:right w:val="none" w:sz="0" w:space="0" w:color="auto"/>
          </w:divBdr>
        </w:div>
        <w:div w:id="1361516999">
          <w:marLeft w:val="0"/>
          <w:marRight w:val="0"/>
          <w:marTop w:val="0"/>
          <w:marBottom w:val="0"/>
          <w:divBdr>
            <w:top w:val="none" w:sz="0" w:space="0" w:color="auto"/>
            <w:left w:val="none" w:sz="0" w:space="0" w:color="auto"/>
            <w:bottom w:val="none" w:sz="0" w:space="0" w:color="auto"/>
            <w:right w:val="none" w:sz="0" w:space="0" w:color="auto"/>
          </w:divBdr>
        </w:div>
        <w:div w:id="2058578360">
          <w:marLeft w:val="0"/>
          <w:marRight w:val="0"/>
          <w:marTop w:val="0"/>
          <w:marBottom w:val="0"/>
          <w:divBdr>
            <w:top w:val="none" w:sz="0" w:space="0" w:color="auto"/>
            <w:left w:val="none" w:sz="0" w:space="0" w:color="auto"/>
            <w:bottom w:val="none" w:sz="0" w:space="0" w:color="auto"/>
            <w:right w:val="none" w:sz="0" w:space="0" w:color="auto"/>
          </w:divBdr>
        </w:div>
        <w:div w:id="1479030929">
          <w:marLeft w:val="0"/>
          <w:marRight w:val="0"/>
          <w:marTop w:val="0"/>
          <w:marBottom w:val="0"/>
          <w:divBdr>
            <w:top w:val="none" w:sz="0" w:space="0" w:color="auto"/>
            <w:left w:val="none" w:sz="0" w:space="0" w:color="auto"/>
            <w:bottom w:val="none" w:sz="0" w:space="0" w:color="auto"/>
            <w:right w:val="none" w:sz="0" w:space="0" w:color="auto"/>
          </w:divBdr>
        </w:div>
      </w:divsChild>
    </w:div>
    <w:div w:id="1677462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18" Type="http://schemas.openxmlformats.org/officeDocument/2006/relationships/footer" Target="footer7.xml"/><Relationship Id="rId26"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oter" Target="footer9.xml"/><Relationship Id="rId34" Type="http://schemas.openxmlformats.org/officeDocument/2006/relationships/header" Target="header12.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footer" Target="footer6.xml"/><Relationship Id="rId25" Type="http://schemas.openxmlformats.org/officeDocument/2006/relationships/header" Target="header4.xml"/><Relationship Id="rId33"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oter" Target="footer8.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eader" Target="header3.xml"/><Relationship Id="rId32" Type="http://schemas.openxmlformats.org/officeDocument/2006/relationships/header" Target="header11.xml"/><Relationship Id="rId5" Type="http://schemas.microsoft.com/office/2007/relationships/stylesWithEffects" Target="stylesWithEffects.xml"/><Relationship Id="rId15" Type="http://schemas.openxmlformats.org/officeDocument/2006/relationships/image" Target="media/image3.jpeg"/><Relationship Id="rId23" Type="http://schemas.openxmlformats.org/officeDocument/2006/relationships/header" Target="header2.xml"/><Relationship Id="rId28" Type="http://schemas.openxmlformats.org/officeDocument/2006/relationships/header" Target="header7.xml"/><Relationship Id="rId36" Type="http://schemas.openxmlformats.org/officeDocument/2006/relationships/theme" Target="theme/theme1.xml"/><Relationship Id="rId10" Type="http://schemas.openxmlformats.org/officeDocument/2006/relationships/image" Target="media/image1.jpg"/><Relationship Id="rId19" Type="http://schemas.openxmlformats.org/officeDocument/2006/relationships/header" Target="header1.xml"/><Relationship Id="rId31" Type="http://schemas.openxmlformats.org/officeDocument/2006/relationships/header" Target="header10.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4.xml"/><Relationship Id="rId22" Type="http://schemas.openxmlformats.org/officeDocument/2006/relationships/footer" Target="footer10.xml"/><Relationship Id="rId27" Type="http://schemas.openxmlformats.org/officeDocument/2006/relationships/header" Target="header6.xml"/><Relationship Id="rId30" Type="http://schemas.openxmlformats.org/officeDocument/2006/relationships/header" Target="header9.xml"/><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footer10.xml.rels><?xml version="1.0" encoding="UTF-8" standalone="yes"?>
<Relationships xmlns="http://schemas.openxmlformats.org/package/2006/relationships"><Relationship Id="rId1" Type="http://schemas.openxmlformats.org/officeDocument/2006/relationships/image" Target="media/image2.gif"/></Relationships>
</file>

<file path=word/_rels/footer2.xml.rels><?xml version="1.0" encoding="UTF-8" standalone="yes"?>
<Relationships xmlns="http://schemas.openxmlformats.org/package/2006/relationships"><Relationship Id="rId1" Type="http://schemas.openxmlformats.org/officeDocument/2006/relationships/image" Target="media/image2.gif"/></Relationships>
</file>

<file path=word/_rels/footer3.xml.rels><?xml version="1.0" encoding="UTF-8" standalone="yes"?>
<Relationships xmlns="http://schemas.openxmlformats.org/package/2006/relationships"><Relationship Id="rId1" Type="http://schemas.openxmlformats.org/officeDocument/2006/relationships/image" Target="media/image2.gif"/></Relationships>
</file>

<file path=word/_rels/footer4.xml.rels><?xml version="1.0" encoding="UTF-8" standalone="yes"?>
<Relationships xmlns="http://schemas.openxmlformats.org/package/2006/relationships"><Relationship Id="rId1" Type="http://schemas.openxmlformats.org/officeDocument/2006/relationships/image" Target="media/image2.gif"/></Relationships>
</file>

<file path=word/_rels/footer5.xml.rels><?xml version="1.0" encoding="UTF-8" standalone="yes"?>
<Relationships xmlns="http://schemas.openxmlformats.org/package/2006/relationships"><Relationship Id="rId1" Type="http://schemas.openxmlformats.org/officeDocument/2006/relationships/image" Target="media/image2.gif"/></Relationships>
</file>

<file path=word/_rels/footer6.xml.rels><?xml version="1.0" encoding="UTF-8" standalone="yes"?>
<Relationships xmlns="http://schemas.openxmlformats.org/package/2006/relationships"><Relationship Id="rId1" Type="http://schemas.openxmlformats.org/officeDocument/2006/relationships/image" Target="media/image2.gif"/></Relationships>
</file>

<file path=word/_rels/footer7.xml.rels><?xml version="1.0" encoding="UTF-8" standalone="yes"?>
<Relationships xmlns="http://schemas.openxmlformats.org/package/2006/relationships"><Relationship Id="rId1" Type="http://schemas.openxmlformats.org/officeDocument/2006/relationships/image" Target="media/image2.gif"/></Relationships>
</file>

<file path=word/_rels/footer8.xml.rels><?xml version="1.0" encoding="UTF-8" standalone="yes"?>
<Relationships xmlns="http://schemas.openxmlformats.org/package/2006/relationships"><Relationship Id="rId1" Type="http://schemas.openxmlformats.org/officeDocument/2006/relationships/image" Target="media/image2.gif"/></Relationships>
</file>

<file path=word/_rels/footer9.xml.rels><?xml version="1.0" encoding="UTF-8" standalone="yes"?>
<Relationships xmlns="http://schemas.openxmlformats.org/package/2006/relationships"><Relationship Id="rId1" Type="http://schemas.openxmlformats.org/officeDocument/2006/relationships/image" Target="media/image2.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5146A6E-98A7-4364-9B4E-2E9015F13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79</Pages>
  <Words>13879</Words>
  <Characters>76339</Characters>
  <Application>Microsoft Office Word</Application>
  <DocSecurity>0</DocSecurity>
  <Lines>636</Lines>
  <Paragraphs>180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قائمة المصادر و المراجع..............................................................................</vt:lpstr>
      <vt:lpstr/>
    </vt:vector>
  </TitlesOfParts>
  <Company/>
  <LinksUpToDate>false</LinksUpToDate>
  <CharactersWithSpaces>90038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 المراجع..............................................................................</dc:title>
  <dc:subject/>
  <dc:creator>amer</dc:creator>
  <cp:keywords/>
  <dc:description/>
  <cp:lastModifiedBy>amer</cp:lastModifiedBy>
  <cp:revision>48</cp:revision>
  <dcterms:created xsi:type="dcterms:W3CDTF">2021-06-20T09:23:00Z</dcterms:created>
  <dcterms:modified xsi:type="dcterms:W3CDTF">2021-07-10T21:27:00Z</dcterms:modified>
</cp:coreProperties>
</file>