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2.xml" ContentType="application/vnd.openxmlformats-officedocument.wordprocessingml.footer+xml"/>
  <Override PartName="/word/header10.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11.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footer6.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840D79" w14:textId="77777777" w:rsidR="00930DA0" w:rsidRPr="00FD5C0F" w:rsidRDefault="00930DA0" w:rsidP="00493B83">
      <w:pPr>
        <w:pStyle w:val="Sous-titre"/>
        <w:spacing w:line="276" w:lineRule="auto"/>
        <w:rPr>
          <w:rFonts w:asciiTheme="majorBidi" w:hAnsiTheme="majorBidi" w:cstheme="majorBidi"/>
          <w:sz w:val="24"/>
          <w:szCs w:val="24"/>
          <w:rtl/>
        </w:rPr>
      </w:pPr>
      <w:r w:rsidRPr="00FD5C0F">
        <w:rPr>
          <w:rFonts w:asciiTheme="majorBidi" w:hAnsiTheme="majorBidi" w:cstheme="majorBidi"/>
          <w:sz w:val="24"/>
          <w:szCs w:val="24"/>
          <w:rtl/>
        </w:rPr>
        <w:t>الجمهورية الجزائرية الديمقراطية الشعبية</w:t>
      </w:r>
    </w:p>
    <w:p w14:paraId="5705AA3B" w14:textId="77777777" w:rsidR="00930DA0" w:rsidRPr="00FD5C0F" w:rsidRDefault="00930DA0" w:rsidP="00493B83">
      <w:pPr>
        <w:pStyle w:val="Sous-titre"/>
        <w:bidi w:val="0"/>
        <w:spacing w:line="276" w:lineRule="auto"/>
        <w:rPr>
          <w:rFonts w:asciiTheme="majorBidi" w:hAnsiTheme="majorBidi" w:cstheme="majorBidi"/>
          <w:sz w:val="24"/>
          <w:szCs w:val="24"/>
        </w:rPr>
      </w:pPr>
      <w:r w:rsidRPr="00FD5C0F">
        <w:rPr>
          <w:rFonts w:asciiTheme="majorBidi" w:hAnsiTheme="majorBidi" w:cstheme="majorBidi"/>
          <w:sz w:val="24"/>
          <w:szCs w:val="24"/>
        </w:rPr>
        <w:t>République Algérienne Démocratique et Populaire</w:t>
      </w:r>
    </w:p>
    <w:p w14:paraId="0F607A05" w14:textId="77777777" w:rsidR="00930DA0" w:rsidRPr="00FD5C0F" w:rsidRDefault="00930DA0" w:rsidP="00493B83">
      <w:pPr>
        <w:pStyle w:val="Corpsdetexte21"/>
        <w:bidi w:val="0"/>
        <w:spacing w:line="276" w:lineRule="auto"/>
        <w:jc w:val="center"/>
        <w:rPr>
          <w:rFonts w:asciiTheme="majorBidi" w:hAnsiTheme="majorBidi" w:cstheme="majorBidi"/>
          <w:sz w:val="24"/>
        </w:rPr>
      </w:pPr>
      <w:r w:rsidRPr="00FD5C0F">
        <w:rPr>
          <w:rFonts w:asciiTheme="majorBidi" w:hAnsiTheme="majorBidi" w:cstheme="majorBidi"/>
          <w:sz w:val="24"/>
        </w:rPr>
        <w:t>Ministère de l’enseignement Supérieur et de la Recherche scientifique</w:t>
      </w:r>
    </w:p>
    <w:p w14:paraId="0335CA77" w14:textId="4806BEF2" w:rsidR="00930DA0" w:rsidRPr="00FD5C0F" w:rsidRDefault="006A4BF0" w:rsidP="00C26055">
      <w:pPr>
        <w:pStyle w:val="Corpsdetexte"/>
        <w:spacing w:line="276" w:lineRule="auto"/>
        <w:jc w:val="both"/>
        <w:rPr>
          <w:rFonts w:asciiTheme="majorBidi" w:hAnsiTheme="majorBidi" w:cstheme="majorBidi"/>
          <w:b/>
          <w:bCs/>
          <w:sz w:val="24"/>
          <w:szCs w:val="24"/>
          <w:lang w:val="fr-FR"/>
        </w:rPr>
      </w:pPr>
      <w:r>
        <w:rPr>
          <w:rFonts w:asciiTheme="majorBidi" w:hAnsiTheme="majorBidi" w:cstheme="majorBidi"/>
          <w:b/>
          <w:bCs/>
          <w:noProof/>
          <w:sz w:val="24"/>
          <w:szCs w:val="24"/>
          <w:lang w:val="fr-FR" w:eastAsia="fr-FR"/>
        </w:rPr>
        <mc:AlternateContent>
          <mc:Choice Requires="wpg">
            <w:drawing>
              <wp:anchor distT="0" distB="0" distL="114300" distR="114300" simplePos="0" relativeHeight="251661312" behindDoc="0" locked="0" layoutInCell="1" allowOverlap="1" wp14:anchorId="3671669E" wp14:editId="2B8516DE">
                <wp:simplePos x="0" y="0"/>
                <wp:positionH relativeFrom="column">
                  <wp:posOffset>854075</wp:posOffset>
                </wp:positionH>
                <wp:positionV relativeFrom="paragraph">
                  <wp:posOffset>196850</wp:posOffset>
                </wp:positionV>
                <wp:extent cx="4486910" cy="1713230"/>
                <wp:effectExtent l="0" t="0" r="0" b="1270"/>
                <wp:wrapSquare wrapText="bothSides"/>
                <wp:docPr id="28"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86910" cy="1713230"/>
                          <a:chOff x="2880" y="1443"/>
                          <a:chExt cx="6920" cy="3288"/>
                        </a:xfrm>
                      </wpg:grpSpPr>
                      <pic:pic xmlns:pic="http://schemas.openxmlformats.org/drawingml/2006/picture">
                        <pic:nvPicPr>
                          <pic:cNvPr id="29" name="Picture 4"/>
                          <pic:cNvPicPr>
                            <a:picLocks noChangeAspect="1" noChangeArrowheads="1"/>
                          </pic:cNvPicPr>
                        </pic:nvPicPr>
                        <pic:blipFill>
                          <a:blip r:embed="rId8" cstate="print">
                            <a:lum bright="36000" contrast="-18000"/>
                            <a:extLst>
                              <a:ext uri="{28A0092B-C50C-407E-A947-70E740481C1C}">
                                <a14:useLocalDpi xmlns:a14="http://schemas.microsoft.com/office/drawing/2010/main" val="0"/>
                              </a:ext>
                            </a:extLst>
                          </a:blip>
                          <a:srcRect/>
                          <a:stretch>
                            <a:fillRect/>
                          </a:stretch>
                        </pic:blipFill>
                        <pic:spPr bwMode="auto">
                          <a:xfrm>
                            <a:off x="3662" y="1443"/>
                            <a:ext cx="4524" cy="3288"/>
                          </a:xfrm>
                          <a:prstGeom prst="rect">
                            <a:avLst/>
                          </a:prstGeom>
                          <a:noFill/>
                          <a:extLst>
                            <a:ext uri="{909E8E84-426E-40DD-AFC4-6F175D3DCCD1}">
                              <a14:hiddenFill xmlns:a14="http://schemas.microsoft.com/office/drawing/2010/main">
                                <a:solidFill>
                                  <a:srgbClr val="FFFFFF"/>
                                </a:solidFill>
                              </a14:hiddenFill>
                            </a:ext>
                          </a:extLst>
                        </pic:spPr>
                      </pic:pic>
                      <wps:wsp>
                        <wps:cNvPr id="30" name="Text Box 5"/>
                        <wps:cNvSpPr txBox="1">
                          <a:spLocks noChangeArrowheads="1"/>
                        </wps:cNvSpPr>
                        <wps:spPr bwMode="auto">
                          <a:xfrm>
                            <a:off x="2880" y="2001"/>
                            <a:ext cx="6920" cy="16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266322" w14:textId="77777777" w:rsidR="006A4BF0" w:rsidRPr="00D62EAB" w:rsidRDefault="006A4BF0" w:rsidP="006A4BF0">
                              <w:pPr>
                                <w:spacing w:after="0"/>
                                <w:jc w:val="center"/>
                                <w:rPr>
                                  <w:rFonts w:asciiTheme="majorBidi" w:hAnsiTheme="majorBidi" w:cstheme="majorBidi"/>
                                  <w:b/>
                                  <w:bCs/>
                                  <w:sz w:val="24"/>
                                </w:rPr>
                              </w:pPr>
                              <w:r w:rsidRPr="00D62EAB">
                                <w:rPr>
                                  <w:rFonts w:asciiTheme="majorBidi" w:hAnsiTheme="majorBidi" w:cstheme="majorBidi"/>
                                  <w:b/>
                                  <w:bCs/>
                                  <w:sz w:val="24"/>
                                </w:rPr>
                                <w:t xml:space="preserve">Université Mohamed El Bachir El Ibrahimi </w:t>
                              </w:r>
                            </w:p>
                            <w:p w14:paraId="09E14ECB" w14:textId="77777777" w:rsidR="00D62EAB" w:rsidRPr="00D62EAB" w:rsidRDefault="006A4BF0" w:rsidP="006A4BF0">
                              <w:pPr>
                                <w:spacing w:after="0"/>
                                <w:jc w:val="center"/>
                                <w:rPr>
                                  <w:rFonts w:asciiTheme="majorBidi" w:hAnsiTheme="majorBidi" w:cstheme="majorBidi"/>
                                  <w:b/>
                                  <w:bCs/>
                                  <w:sz w:val="24"/>
                                </w:rPr>
                              </w:pPr>
                              <w:r w:rsidRPr="00D62EAB">
                                <w:rPr>
                                  <w:rFonts w:asciiTheme="majorBidi" w:hAnsiTheme="majorBidi" w:cstheme="majorBidi"/>
                                  <w:b/>
                                  <w:bCs/>
                                  <w:sz w:val="24"/>
                                </w:rPr>
                                <w:t xml:space="preserve">Bordj Bou Arréridj </w:t>
                              </w:r>
                            </w:p>
                            <w:p w14:paraId="38A1B166" w14:textId="2398694F" w:rsidR="006A4BF0" w:rsidRPr="00D62EAB" w:rsidRDefault="006A4BF0" w:rsidP="006A4BF0">
                              <w:pPr>
                                <w:spacing w:after="0"/>
                                <w:jc w:val="center"/>
                                <w:rPr>
                                  <w:rFonts w:asciiTheme="majorBidi" w:hAnsiTheme="majorBidi" w:cstheme="majorBidi"/>
                                  <w:b/>
                                  <w:bCs/>
                                  <w:sz w:val="24"/>
                                </w:rPr>
                              </w:pPr>
                              <w:r w:rsidRPr="00D62EAB">
                                <w:rPr>
                                  <w:rFonts w:asciiTheme="majorBidi" w:hAnsiTheme="majorBidi" w:cstheme="majorBidi"/>
                                  <w:b/>
                                  <w:bCs/>
                                  <w:sz w:val="24"/>
                                </w:rPr>
                                <w:t xml:space="preserve">Faculté des Sciences et de la Technologie </w:t>
                              </w:r>
                            </w:p>
                            <w:p w14:paraId="37DBD60D" w14:textId="290CD1F2" w:rsidR="006A4BF0" w:rsidRPr="00D62EAB" w:rsidRDefault="006A4BF0" w:rsidP="00D62EAB">
                              <w:pPr>
                                <w:spacing w:after="0"/>
                                <w:jc w:val="center"/>
                                <w:rPr>
                                  <w:rFonts w:asciiTheme="majorBidi" w:hAnsiTheme="majorBidi"/>
                                  <w:b/>
                                  <w:bCs/>
                                  <w:sz w:val="24"/>
                                </w:rPr>
                              </w:pPr>
                              <w:r w:rsidRPr="00D62EAB">
                                <w:rPr>
                                  <w:rFonts w:asciiTheme="majorBidi" w:hAnsiTheme="majorBidi" w:cstheme="majorBidi"/>
                                  <w:b/>
                                  <w:bCs/>
                                  <w:sz w:val="24"/>
                                </w:rPr>
                                <w:t>Département d'Electromécanique</w:t>
                              </w:r>
                            </w:p>
                            <w:p w14:paraId="07AF8F96" w14:textId="77777777" w:rsidR="006A4BF0" w:rsidRPr="00D62EAB" w:rsidRDefault="006A4BF0" w:rsidP="00930DA0">
                              <w:pPr>
                                <w:jc w:val="center"/>
                                <w:rPr>
                                  <w:rFonts w:asciiTheme="majorBidi" w:hAnsiTheme="majorBidi" w:cstheme="majorBidi"/>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671669E" id="Group 3" o:spid="_x0000_s1026" style="position:absolute;left:0;text-align:left;margin-left:67.25pt;margin-top:15.5pt;width:353.3pt;height:134.9pt;z-index:251661312" coordorigin="2880,1443" coordsize="6920,32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">
                <v:shape id="Picture 4" o:spid="_x0000_s1027" type="#_x0000_t75" style="position:absolute;left:3662;top:1443;width:4524;height:32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T1MgvDAAAA2wAAAA8AAABkcnMvZG93bnJldi54bWxEj0FrAjEUhO+F/ofwCr3VbKUU3W5WRLEU&#10;PekKvT6S5+7i5mWbpLr11zeC4HGYmW+YYjbYTpzIh9axgtdRBoJYO9NyrWBfrV4mIEJENtg5JgV/&#10;FGBWPj4UmBt35i2ddrEWCcIhRwVNjH0uZdANWQwj1xMn7+C8xZikr6XxeE5w28lxlr1Liy2nhQZ7&#10;WjSkj7tfq2CJ3r9d+uOk0ptusde4/vTfP0o9Pw3zDxCRhngP39pfRsF4Ctcv6QfI8h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PUyC8MAAADbAAAADwAAAAAAAAAAAAAAAACf&#10;AgAAZHJzL2Rvd25yZXYueG1sUEsFBgAAAAAEAAQA9wAAAI8DAAAAAA==&#10;">
                  <v:imagedata r:id="rId9" o:title="" gain="53740f" blacklevel="11796f"/>
                </v:shape>
                <v:shapetype id="_x0000_t202" coordsize="21600,21600" o:spt="202" path="m,l,21600r21600,l21600,xe">
                  <v:stroke joinstyle="miter"/>
                  <v:path gradientshapeok="t" o:connecttype="rect"/>
                </v:shapetype>
                <v:shape id="Text Box 5" o:spid="_x0000_s1028" type="#_x0000_t202" style="position:absolute;left:2880;top:2001;width:6920;height:16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WJmcEA&#10;AADbAAAADwAAAGRycy9kb3ducmV2LnhtbERPW2vCMBR+H+w/hCPsbU28bMzOKEMZ7Emxm4Jvh+bY&#10;ljUnocls/ffmQdjjx3dfrAbbigt1oXGsYZwpEMSlMw1XGn6+P5/fQISIbLB1TBquFGC1fHxYYG5c&#10;z3u6FLESKYRDjhrqGH0uZShrshgy54kTd3adxZhgV0nTYZ/CbSsnSr1Kiw2nhho9rWsqf4s/q+Gw&#10;PZ+OM7WrNvbF925Qku1cav00Gj7eQUQa4r/47v4yGqZpffqSfoBc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1iZnBAAAA2wAAAA8AAAAAAAAAAAAAAAAAmAIAAGRycy9kb3du&#10;cmV2LnhtbFBLBQYAAAAABAAEAPUAAACGAwAAAAA=&#10;" filled="f" stroked="f">
                  <v:textbox>
                    <w:txbxContent>
                      <w:p w14:paraId="03266322" w14:textId="77777777" w:rsidR="006A4BF0" w:rsidRPr="00D62EAB" w:rsidRDefault="006A4BF0" w:rsidP="006A4BF0">
                        <w:pPr>
                          <w:spacing w:after="0"/>
                          <w:jc w:val="center"/>
                          <w:rPr>
                            <w:rFonts w:asciiTheme="majorBidi" w:hAnsiTheme="majorBidi" w:cstheme="majorBidi"/>
                            <w:b/>
                            <w:bCs/>
                            <w:sz w:val="24"/>
                          </w:rPr>
                        </w:pPr>
                        <w:r w:rsidRPr="00D62EAB">
                          <w:rPr>
                            <w:rFonts w:asciiTheme="majorBidi" w:hAnsiTheme="majorBidi" w:cstheme="majorBidi"/>
                            <w:b/>
                            <w:bCs/>
                            <w:sz w:val="24"/>
                          </w:rPr>
                          <w:t xml:space="preserve">Université Mohamed El Bachir El Ibrahimi </w:t>
                        </w:r>
                      </w:p>
                      <w:p w14:paraId="09E14ECB" w14:textId="77777777" w:rsidR="00D62EAB" w:rsidRPr="00D62EAB" w:rsidRDefault="006A4BF0" w:rsidP="006A4BF0">
                        <w:pPr>
                          <w:spacing w:after="0"/>
                          <w:jc w:val="center"/>
                          <w:rPr>
                            <w:rFonts w:asciiTheme="majorBidi" w:hAnsiTheme="majorBidi" w:cstheme="majorBidi"/>
                            <w:b/>
                            <w:bCs/>
                            <w:sz w:val="24"/>
                          </w:rPr>
                        </w:pPr>
                        <w:r w:rsidRPr="00D62EAB">
                          <w:rPr>
                            <w:rFonts w:asciiTheme="majorBidi" w:hAnsiTheme="majorBidi" w:cstheme="majorBidi"/>
                            <w:b/>
                            <w:bCs/>
                            <w:sz w:val="24"/>
                          </w:rPr>
                          <w:t xml:space="preserve">Bordj Bou Arréridj </w:t>
                        </w:r>
                      </w:p>
                      <w:p w14:paraId="38A1B166" w14:textId="2398694F" w:rsidR="006A4BF0" w:rsidRPr="00D62EAB" w:rsidRDefault="006A4BF0" w:rsidP="006A4BF0">
                        <w:pPr>
                          <w:spacing w:after="0"/>
                          <w:jc w:val="center"/>
                          <w:rPr>
                            <w:rFonts w:asciiTheme="majorBidi" w:hAnsiTheme="majorBidi" w:cstheme="majorBidi"/>
                            <w:b/>
                            <w:bCs/>
                            <w:sz w:val="24"/>
                          </w:rPr>
                        </w:pPr>
                        <w:r w:rsidRPr="00D62EAB">
                          <w:rPr>
                            <w:rFonts w:asciiTheme="majorBidi" w:hAnsiTheme="majorBidi" w:cstheme="majorBidi"/>
                            <w:b/>
                            <w:bCs/>
                            <w:sz w:val="24"/>
                          </w:rPr>
                          <w:t xml:space="preserve">Faculté des Sciences et de la Technologie </w:t>
                        </w:r>
                      </w:p>
                      <w:p w14:paraId="37DBD60D" w14:textId="290CD1F2" w:rsidR="006A4BF0" w:rsidRPr="00D62EAB" w:rsidRDefault="006A4BF0" w:rsidP="00D62EAB">
                        <w:pPr>
                          <w:spacing w:after="0"/>
                          <w:jc w:val="center"/>
                          <w:rPr>
                            <w:rFonts w:asciiTheme="majorBidi" w:hAnsiTheme="majorBidi"/>
                            <w:b/>
                            <w:bCs/>
                            <w:sz w:val="24"/>
                          </w:rPr>
                        </w:pPr>
                        <w:r w:rsidRPr="00D62EAB">
                          <w:rPr>
                            <w:rFonts w:asciiTheme="majorBidi" w:hAnsiTheme="majorBidi" w:cstheme="majorBidi"/>
                            <w:b/>
                            <w:bCs/>
                            <w:sz w:val="24"/>
                          </w:rPr>
                          <w:t>Département d'Electromécanique</w:t>
                        </w:r>
                      </w:p>
                      <w:p w14:paraId="07AF8F96" w14:textId="77777777" w:rsidR="006A4BF0" w:rsidRPr="00D62EAB" w:rsidRDefault="006A4BF0" w:rsidP="00930DA0">
                        <w:pPr>
                          <w:jc w:val="center"/>
                          <w:rPr>
                            <w:rFonts w:asciiTheme="majorBidi" w:hAnsiTheme="majorBidi" w:cstheme="majorBidi"/>
                          </w:rPr>
                        </w:pPr>
                      </w:p>
                    </w:txbxContent>
                  </v:textbox>
                </v:shape>
                <w10:wrap type="square"/>
              </v:group>
            </w:pict>
          </mc:Fallback>
        </mc:AlternateContent>
      </w:r>
    </w:p>
    <w:p w14:paraId="41A4F6FF" w14:textId="03C2175B" w:rsidR="00930DA0" w:rsidRPr="00FD5C0F" w:rsidRDefault="00930DA0" w:rsidP="00C26055">
      <w:pPr>
        <w:pStyle w:val="Corpsdetexte"/>
        <w:spacing w:line="276" w:lineRule="auto"/>
        <w:jc w:val="both"/>
        <w:rPr>
          <w:rFonts w:asciiTheme="majorBidi" w:hAnsiTheme="majorBidi" w:cstheme="majorBidi"/>
          <w:b/>
          <w:bCs/>
          <w:sz w:val="24"/>
          <w:szCs w:val="24"/>
          <w:lang w:val="fr-FR"/>
        </w:rPr>
      </w:pPr>
    </w:p>
    <w:p w14:paraId="70A45E37" w14:textId="77777777" w:rsidR="00930DA0" w:rsidRPr="00FD5C0F" w:rsidRDefault="00930DA0" w:rsidP="00C26055">
      <w:pPr>
        <w:pStyle w:val="Corpsdetexte"/>
        <w:spacing w:line="276" w:lineRule="auto"/>
        <w:jc w:val="both"/>
        <w:rPr>
          <w:rFonts w:asciiTheme="majorBidi" w:hAnsiTheme="majorBidi" w:cstheme="majorBidi"/>
          <w:b/>
          <w:bCs/>
          <w:sz w:val="24"/>
          <w:szCs w:val="24"/>
          <w:lang w:val="fr-FR"/>
        </w:rPr>
      </w:pPr>
    </w:p>
    <w:p w14:paraId="6CBF630E" w14:textId="77777777" w:rsidR="00930DA0" w:rsidRPr="00FD5C0F" w:rsidRDefault="00930DA0" w:rsidP="00C26055">
      <w:pPr>
        <w:pStyle w:val="Corpsdetexte"/>
        <w:spacing w:line="276" w:lineRule="auto"/>
        <w:jc w:val="both"/>
        <w:rPr>
          <w:rFonts w:asciiTheme="majorBidi" w:hAnsiTheme="majorBidi" w:cstheme="majorBidi"/>
          <w:b/>
          <w:bCs/>
          <w:sz w:val="24"/>
          <w:szCs w:val="24"/>
          <w:lang w:val="fr-FR"/>
        </w:rPr>
      </w:pPr>
    </w:p>
    <w:p w14:paraId="054812B1" w14:textId="77777777" w:rsidR="00930DA0" w:rsidRPr="00FD5C0F" w:rsidRDefault="00930DA0" w:rsidP="00C26055">
      <w:pPr>
        <w:pStyle w:val="Corpsdetexte"/>
        <w:spacing w:line="276" w:lineRule="auto"/>
        <w:jc w:val="both"/>
        <w:rPr>
          <w:rFonts w:asciiTheme="majorBidi" w:hAnsiTheme="majorBidi" w:cstheme="majorBidi"/>
          <w:b/>
          <w:bCs/>
          <w:sz w:val="24"/>
          <w:szCs w:val="24"/>
          <w:lang w:val="fr-FR"/>
        </w:rPr>
      </w:pPr>
    </w:p>
    <w:p w14:paraId="3901B47E" w14:textId="77777777" w:rsidR="00930DA0" w:rsidRPr="00FD5C0F" w:rsidRDefault="00930DA0" w:rsidP="00C26055">
      <w:pPr>
        <w:pStyle w:val="Corpsdetexte"/>
        <w:spacing w:line="276" w:lineRule="auto"/>
        <w:jc w:val="both"/>
        <w:rPr>
          <w:rFonts w:asciiTheme="majorBidi" w:hAnsiTheme="majorBidi" w:cstheme="majorBidi"/>
          <w:b/>
          <w:bCs/>
          <w:sz w:val="24"/>
          <w:szCs w:val="24"/>
          <w:lang w:val="fr-FR"/>
        </w:rPr>
      </w:pPr>
    </w:p>
    <w:p w14:paraId="7A1DCD6C" w14:textId="77777777" w:rsidR="00930DA0" w:rsidRPr="00FD5C0F" w:rsidRDefault="00930DA0" w:rsidP="00C26055">
      <w:pPr>
        <w:pStyle w:val="Corpsdetexte"/>
        <w:spacing w:line="276" w:lineRule="auto"/>
        <w:jc w:val="both"/>
        <w:rPr>
          <w:rFonts w:asciiTheme="majorBidi" w:hAnsiTheme="majorBidi" w:cstheme="majorBidi"/>
          <w:b/>
          <w:bCs/>
          <w:sz w:val="24"/>
          <w:szCs w:val="24"/>
          <w:lang w:val="fr-FR"/>
        </w:rPr>
      </w:pPr>
    </w:p>
    <w:p w14:paraId="645E9D1F" w14:textId="77777777" w:rsidR="00930DA0" w:rsidRPr="00FD5C0F" w:rsidRDefault="00930DA0" w:rsidP="00C26055">
      <w:pPr>
        <w:pStyle w:val="Corpsdetexte"/>
        <w:spacing w:line="276" w:lineRule="auto"/>
        <w:jc w:val="both"/>
        <w:rPr>
          <w:rFonts w:asciiTheme="majorBidi" w:hAnsiTheme="majorBidi" w:cstheme="majorBidi"/>
          <w:b/>
          <w:bCs/>
          <w:sz w:val="24"/>
          <w:szCs w:val="24"/>
          <w:lang w:val="fr-FR"/>
        </w:rPr>
      </w:pPr>
    </w:p>
    <w:p w14:paraId="1CBE95E4" w14:textId="77777777" w:rsidR="00930DA0" w:rsidRPr="00FD5C0F" w:rsidRDefault="00930DA0" w:rsidP="00C26055">
      <w:pPr>
        <w:pStyle w:val="Corpsdetexte"/>
        <w:spacing w:line="276" w:lineRule="auto"/>
        <w:jc w:val="both"/>
        <w:rPr>
          <w:rFonts w:asciiTheme="majorBidi" w:hAnsiTheme="majorBidi" w:cstheme="majorBidi"/>
          <w:b/>
          <w:bCs/>
          <w:sz w:val="24"/>
          <w:szCs w:val="24"/>
          <w:lang w:val="fr-FR"/>
        </w:rPr>
      </w:pPr>
    </w:p>
    <w:p w14:paraId="0481D96C" w14:textId="4A56975C" w:rsidR="00930DA0" w:rsidRPr="00FD5C0F" w:rsidRDefault="00930DA0" w:rsidP="00C26055">
      <w:pPr>
        <w:pStyle w:val="Corpsdetexte"/>
        <w:tabs>
          <w:tab w:val="left" w:pos="567"/>
          <w:tab w:val="right" w:pos="10773"/>
        </w:tabs>
        <w:spacing w:line="276" w:lineRule="auto"/>
        <w:jc w:val="both"/>
        <w:rPr>
          <w:rFonts w:asciiTheme="majorBidi" w:hAnsiTheme="majorBidi" w:cstheme="majorBidi"/>
          <w:b/>
          <w:bCs/>
          <w:color w:val="808080"/>
          <w:sz w:val="24"/>
          <w:szCs w:val="24"/>
          <w:lang w:val="fr-FR" w:eastAsia="ar-DZ" w:bidi="ar-DZ"/>
        </w:rPr>
      </w:pPr>
      <w:r w:rsidRPr="00FD5C0F">
        <w:rPr>
          <w:rFonts w:asciiTheme="majorBidi" w:hAnsiTheme="majorBidi" w:cstheme="majorBidi"/>
          <w:b/>
          <w:bCs/>
          <w:sz w:val="24"/>
          <w:szCs w:val="24"/>
          <w:lang w:val="fr-FR" w:eastAsia="ar-DZ" w:bidi="ar-DZ"/>
        </w:rPr>
        <w:t>Réf:</w:t>
      </w:r>
      <w:r w:rsidRPr="00FD5C0F">
        <w:rPr>
          <w:rFonts w:asciiTheme="majorBidi" w:hAnsiTheme="majorBidi" w:cstheme="majorBidi"/>
          <w:b/>
          <w:bCs/>
          <w:color w:val="808080"/>
          <w:sz w:val="24"/>
          <w:szCs w:val="24"/>
          <w:lang w:val="fr-FR" w:eastAsia="ar-DZ" w:bidi="ar-DZ"/>
        </w:rPr>
        <w:t>…………</w:t>
      </w:r>
    </w:p>
    <w:p w14:paraId="4894E78D" w14:textId="77777777" w:rsidR="002F57CE" w:rsidRDefault="006A4BF0" w:rsidP="006A4BF0">
      <w:pPr>
        <w:jc w:val="center"/>
        <w:rPr>
          <w:rFonts w:asciiTheme="majorBidi" w:hAnsiTheme="majorBidi" w:cstheme="majorBidi"/>
          <w:b/>
          <w:bCs/>
          <w:i/>
          <w:iCs/>
          <w:sz w:val="32"/>
          <w:szCs w:val="32"/>
        </w:rPr>
      </w:pPr>
      <w:r w:rsidRPr="00493B83">
        <w:rPr>
          <w:rFonts w:asciiTheme="majorBidi" w:hAnsiTheme="majorBidi" w:cstheme="majorBidi"/>
          <w:b/>
          <w:bCs/>
          <w:i/>
          <w:iCs/>
          <w:sz w:val="32"/>
          <w:szCs w:val="32"/>
        </w:rPr>
        <w:t>Mémoire de</w:t>
      </w:r>
      <w:r w:rsidR="003C1F8D" w:rsidRPr="00493B83">
        <w:rPr>
          <w:rFonts w:asciiTheme="majorBidi" w:hAnsiTheme="majorBidi" w:cstheme="majorBidi"/>
          <w:b/>
          <w:bCs/>
          <w:i/>
          <w:iCs/>
          <w:sz w:val="32"/>
          <w:szCs w:val="32"/>
        </w:rPr>
        <w:t xml:space="preserve"> </w:t>
      </w:r>
      <w:r w:rsidRPr="00493B83">
        <w:rPr>
          <w:rFonts w:asciiTheme="majorBidi" w:hAnsiTheme="majorBidi" w:cstheme="majorBidi"/>
          <w:b/>
          <w:bCs/>
          <w:i/>
          <w:iCs/>
          <w:sz w:val="32"/>
          <w:szCs w:val="32"/>
        </w:rPr>
        <w:t>fin d’Etudes</w:t>
      </w:r>
      <w:r w:rsidR="003C1F8D" w:rsidRPr="00493B83">
        <w:rPr>
          <w:rFonts w:asciiTheme="majorBidi" w:hAnsiTheme="majorBidi" w:cstheme="majorBidi"/>
          <w:b/>
          <w:bCs/>
          <w:i/>
          <w:iCs/>
          <w:sz w:val="32"/>
          <w:szCs w:val="32"/>
        </w:rPr>
        <w:t xml:space="preserve"> </w:t>
      </w:r>
    </w:p>
    <w:p w14:paraId="4A67EC29" w14:textId="7ED0A81D" w:rsidR="003C1F8D" w:rsidRPr="00493B83" w:rsidRDefault="002F57CE" w:rsidP="006A4BF0">
      <w:pPr>
        <w:jc w:val="center"/>
        <w:rPr>
          <w:rFonts w:asciiTheme="majorBidi" w:hAnsiTheme="majorBidi" w:cstheme="majorBidi"/>
          <w:b/>
          <w:bCs/>
          <w:i/>
          <w:iCs/>
          <w:sz w:val="32"/>
          <w:szCs w:val="32"/>
        </w:rPr>
      </w:pPr>
      <w:r>
        <w:rPr>
          <w:rFonts w:asciiTheme="majorBidi" w:hAnsiTheme="majorBidi" w:cstheme="majorBidi"/>
          <w:b/>
          <w:bCs/>
          <w:i/>
          <w:iCs/>
          <w:sz w:val="32"/>
          <w:szCs w:val="32"/>
        </w:rPr>
        <w:t>E</w:t>
      </w:r>
      <w:r w:rsidR="003C1F8D" w:rsidRPr="00493B83">
        <w:rPr>
          <w:rFonts w:asciiTheme="majorBidi" w:hAnsiTheme="majorBidi" w:cstheme="majorBidi"/>
          <w:b/>
          <w:bCs/>
          <w:i/>
          <w:iCs/>
          <w:sz w:val="32"/>
          <w:szCs w:val="32"/>
        </w:rPr>
        <w:t xml:space="preserve">n vue de l’obtention du </w:t>
      </w:r>
      <w:r w:rsidR="006A4BF0" w:rsidRPr="00493B83">
        <w:rPr>
          <w:rFonts w:asciiTheme="majorBidi" w:hAnsiTheme="majorBidi" w:cstheme="majorBidi"/>
          <w:b/>
          <w:bCs/>
          <w:i/>
          <w:iCs/>
          <w:sz w:val="32"/>
          <w:szCs w:val="32"/>
        </w:rPr>
        <w:t>diplôme :</w:t>
      </w:r>
    </w:p>
    <w:p w14:paraId="2BD5A764" w14:textId="4CA1E13F" w:rsidR="00930DA0" w:rsidRPr="00493B83" w:rsidRDefault="00930DA0" w:rsidP="00493B83">
      <w:pPr>
        <w:jc w:val="center"/>
        <w:rPr>
          <w:rFonts w:asciiTheme="majorBidi" w:hAnsiTheme="majorBidi" w:cstheme="majorBidi"/>
          <w:b/>
          <w:bCs/>
          <w:i/>
          <w:iCs/>
          <w:sz w:val="32"/>
          <w:szCs w:val="32"/>
          <w:lang w:eastAsia="ar-DZ" w:bidi="ar-DZ"/>
        </w:rPr>
      </w:pPr>
      <w:r w:rsidRPr="00493B83">
        <w:rPr>
          <w:rFonts w:asciiTheme="majorBidi" w:hAnsiTheme="majorBidi" w:cstheme="majorBidi"/>
          <w:b/>
          <w:bCs/>
          <w:i/>
          <w:iCs/>
          <w:sz w:val="32"/>
          <w:szCs w:val="32"/>
          <w:lang w:eastAsia="ar-DZ" w:bidi="ar-DZ"/>
        </w:rPr>
        <w:t>MASTER</w:t>
      </w:r>
    </w:p>
    <w:p w14:paraId="548F30D9" w14:textId="4E0425EA" w:rsidR="00930DA0" w:rsidRPr="003C1F8D" w:rsidRDefault="00930DA0" w:rsidP="00A31EBB">
      <w:pPr>
        <w:jc w:val="center"/>
        <w:rPr>
          <w:rFonts w:asciiTheme="majorBidi" w:hAnsiTheme="majorBidi" w:cstheme="majorBidi"/>
          <w:b/>
          <w:bCs/>
        </w:rPr>
      </w:pPr>
      <w:r w:rsidRPr="003C1F8D">
        <w:rPr>
          <w:rFonts w:asciiTheme="majorBidi" w:hAnsiTheme="majorBidi" w:cstheme="majorBidi"/>
          <w:b/>
          <w:bCs/>
        </w:rPr>
        <w:t>Filière :</w:t>
      </w:r>
      <w:r w:rsidRPr="003C1F8D">
        <w:rPr>
          <w:rFonts w:asciiTheme="majorBidi" w:hAnsiTheme="majorBidi" w:cstheme="majorBidi"/>
          <w:b/>
          <w:bCs/>
          <w:color w:val="808080"/>
        </w:rPr>
        <w:t xml:space="preserve"> </w:t>
      </w:r>
      <w:r w:rsidR="00405143" w:rsidRPr="003C1F8D">
        <w:rPr>
          <w:rFonts w:asciiTheme="majorBidi" w:hAnsiTheme="majorBidi" w:cstheme="majorBidi"/>
          <w:b/>
          <w:bCs/>
        </w:rPr>
        <w:t>Electromécanique</w:t>
      </w:r>
    </w:p>
    <w:p w14:paraId="1451C4A2" w14:textId="31B8391C" w:rsidR="00930DA0" w:rsidRPr="003C1F8D" w:rsidRDefault="00930DA0" w:rsidP="00A31EBB">
      <w:pPr>
        <w:jc w:val="center"/>
        <w:rPr>
          <w:rFonts w:asciiTheme="majorBidi" w:hAnsiTheme="majorBidi" w:cstheme="majorBidi"/>
          <w:b/>
          <w:bCs/>
          <w:color w:val="808080"/>
        </w:rPr>
      </w:pPr>
      <w:r w:rsidRPr="003C1F8D">
        <w:rPr>
          <w:rFonts w:asciiTheme="majorBidi" w:hAnsiTheme="majorBidi" w:cstheme="majorBidi"/>
          <w:b/>
          <w:bCs/>
        </w:rPr>
        <w:t xml:space="preserve">Option : </w:t>
      </w:r>
      <w:r w:rsidR="00405143" w:rsidRPr="003C1F8D">
        <w:rPr>
          <w:rFonts w:asciiTheme="majorBidi" w:hAnsiTheme="majorBidi" w:cstheme="majorBidi"/>
          <w:b/>
          <w:bCs/>
        </w:rPr>
        <w:t>Electromécanique</w:t>
      </w:r>
    </w:p>
    <w:p w14:paraId="530EA9CA" w14:textId="60814825" w:rsidR="00930DA0" w:rsidRPr="00FD5C0F" w:rsidRDefault="00930DA0" w:rsidP="006A4BF0">
      <w:pPr>
        <w:pStyle w:val="Corpsdetexte"/>
        <w:tabs>
          <w:tab w:val="left" w:pos="2552"/>
        </w:tabs>
        <w:spacing w:line="276" w:lineRule="auto"/>
        <w:jc w:val="center"/>
        <w:rPr>
          <w:rFonts w:asciiTheme="majorBidi" w:hAnsiTheme="majorBidi" w:cstheme="majorBidi"/>
          <w:b/>
          <w:bCs/>
          <w:i/>
          <w:iCs/>
          <w:sz w:val="24"/>
          <w:szCs w:val="24"/>
          <w:lang w:val="fr-FR"/>
        </w:rPr>
      </w:pPr>
      <w:r w:rsidRPr="006A4BF0">
        <w:rPr>
          <w:rFonts w:asciiTheme="majorBidi" w:hAnsiTheme="majorBidi" w:cstheme="majorBidi"/>
          <w:b/>
          <w:bCs/>
          <w:i/>
          <w:iCs/>
          <w:sz w:val="52"/>
          <w:szCs w:val="52"/>
          <w:lang w:val="fr-FR"/>
        </w:rPr>
        <w:t>Thème</w:t>
      </w:r>
    </w:p>
    <w:p w14:paraId="749481AC" w14:textId="74975F4B" w:rsidR="00930DA0" w:rsidRPr="00FD5C0F" w:rsidRDefault="004932D9" w:rsidP="00C26055">
      <w:pPr>
        <w:pStyle w:val="Corpsdetexte"/>
        <w:spacing w:line="276" w:lineRule="auto"/>
        <w:jc w:val="both"/>
        <w:rPr>
          <w:rFonts w:asciiTheme="majorBidi" w:hAnsiTheme="majorBidi" w:cstheme="majorBidi"/>
          <w:b/>
          <w:bCs/>
          <w:sz w:val="24"/>
          <w:szCs w:val="24"/>
          <w:lang w:val="fr-FR"/>
        </w:rPr>
      </w:pPr>
      <w:r>
        <w:rPr>
          <w:rFonts w:asciiTheme="majorBidi" w:hAnsiTheme="majorBidi" w:cstheme="majorBidi"/>
          <w:b/>
          <w:bCs/>
          <w:noProof/>
          <w:sz w:val="24"/>
          <w:szCs w:val="24"/>
          <w:lang w:val="fr-FR" w:eastAsia="fr-FR"/>
        </w:rPr>
        <mc:AlternateContent>
          <mc:Choice Requires="wps">
            <w:drawing>
              <wp:anchor distT="0" distB="0" distL="114300" distR="114300" simplePos="0" relativeHeight="251660288" behindDoc="0" locked="0" layoutInCell="1" allowOverlap="1" wp14:anchorId="377A8A60" wp14:editId="6E2DF831">
                <wp:simplePos x="0" y="0"/>
                <wp:positionH relativeFrom="column">
                  <wp:posOffset>267970</wp:posOffset>
                </wp:positionH>
                <wp:positionV relativeFrom="paragraph">
                  <wp:posOffset>21590</wp:posOffset>
                </wp:positionV>
                <wp:extent cx="5198745" cy="1404620"/>
                <wp:effectExtent l="15240" t="15240" r="15240" b="18415"/>
                <wp:wrapNone/>
                <wp:docPr id="2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98745" cy="1404620"/>
                        </a:xfrm>
                        <a:prstGeom prst="rect">
                          <a:avLst/>
                        </a:prstGeom>
                        <a:solidFill>
                          <a:srgbClr val="FFFFFF"/>
                        </a:solidFill>
                        <a:ln w="28440">
                          <a:solidFill>
                            <a:srgbClr val="A5A5A5"/>
                          </a:solidFill>
                          <a:miter lim="800000"/>
                          <a:headEnd/>
                          <a:tailEnd/>
                        </a:ln>
                      </wps:spPr>
                      <wps:txbx>
                        <w:txbxContent>
                          <w:p w14:paraId="1AB2FCFB" w14:textId="6BC98601" w:rsidR="006A4BF0" w:rsidRPr="00614804" w:rsidRDefault="006A4BF0" w:rsidP="00614804">
                            <w:pPr>
                              <w:jc w:val="center"/>
                              <w:rPr>
                                <w:b/>
                                <w:bCs/>
                                <w:i/>
                                <w:iCs/>
                              </w:rPr>
                            </w:pPr>
                            <w:r w:rsidRPr="00614804">
                              <w:rPr>
                                <w:rFonts w:asciiTheme="majorBidi" w:hAnsiTheme="majorBidi" w:cstheme="majorBidi"/>
                                <w:b/>
                                <w:bCs/>
                                <w:i/>
                                <w:iCs/>
                                <w:color w:val="4F81BD" w:themeColor="accent1"/>
                                <w:sz w:val="52"/>
                                <w:szCs w:val="52"/>
                              </w:rPr>
                              <w:t>Analyse et traitement des courants des décharges surfacique</w:t>
                            </w:r>
                            <w:r w:rsidR="00614804" w:rsidRPr="00614804">
                              <w:rPr>
                                <w:rFonts w:asciiTheme="majorBidi" w:hAnsiTheme="majorBidi" w:cstheme="majorBidi"/>
                                <w:b/>
                                <w:bCs/>
                                <w:i/>
                                <w:iCs/>
                                <w:color w:val="4F81BD" w:themeColor="accent1"/>
                                <w:sz w:val="52"/>
                                <w:szCs w:val="52"/>
                              </w:rPr>
                              <w:t>s</w:t>
                            </w:r>
                            <w:r w:rsidRPr="00614804">
                              <w:rPr>
                                <w:rFonts w:asciiTheme="majorBidi" w:hAnsiTheme="majorBidi" w:cstheme="majorBidi"/>
                                <w:b/>
                                <w:bCs/>
                                <w:i/>
                                <w:iCs/>
                                <w:color w:val="4F81BD" w:themeColor="accent1"/>
                                <w:sz w:val="52"/>
                                <w:szCs w:val="52"/>
                              </w:rPr>
                              <w:t xml:space="preserve"> d’un système de puissance</w:t>
                            </w:r>
                          </w:p>
                          <w:p w14:paraId="5F9FEC9E" w14:textId="77777777" w:rsidR="006A4BF0" w:rsidRDefault="006A4BF0"/>
                          <w:p w14:paraId="5CE79EA1" w14:textId="15455586" w:rsidR="006A4BF0" w:rsidRPr="00405143" w:rsidRDefault="006A4BF0" w:rsidP="000D28BD">
                            <w:pPr>
                              <w:jc w:val="center"/>
                              <w:rPr>
                                <w:rFonts w:asciiTheme="majorBidi" w:hAnsiTheme="majorBidi" w:cstheme="majorBidi"/>
                                <w:color w:val="4F81BD" w:themeColor="accent1"/>
                                <w:sz w:val="52"/>
                                <w:szCs w:val="52"/>
                              </w:rPr>
                            </w:pPr>
                            <w:r w:rsidRPr="00405143">
                              <w:rPr>
                                <w:rFonts w:asciiTheme="majorBidi" w:hAnsiTheme="majorBidi" w:cstheme="majorBidi"/>
                                <w:color w:val="4F81BD" w:themeColor="accent1"/>
                                <w:sz w:val="52"/>
                                <w:szCs w:val="52"/>
                              </w:rPr>
                              <w:t>Analyse et traitement des courants des déchargées surfacique d’un système de puissances</w:t>
                            </w:r>
                            <w:r w:rsidRPr="00405143">
                              <w:rPr>
                                <w:rFonts w:asciiTheme="majorBidi" w:hAnsiTheme="majorBidi" w:cs="Times New Roman"/>
                                <w:color w:val="4F81BD" w:themeColor="accent1"/>
                                <w:sz w:val="52"/>
                                <w:szCs w:val="52"/>
                                <w:rtl/>
                              </w:rPr>
                              <w:t>‏‏</w:t>
                            </w:r>
                          </w:p>
                          <w:p w14:paraId="74ADF924" w14:textId="77777777" w:rsidR="006A4BF0" w:rsidRDefault="006A4BF0"/>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77A8A60" id="Rectangle 2" o:spid="_x0000_s1029" style="position:absolute;left:0;text-align:left;margin-left:21.1pt;margin-top:1.7pt;width:409.35pt;height:110.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" strokecolor="#a5a5a5" strokeweight=".79mm">
                <v:textbox>
                  <w:txbxContent>
                    <w:p w14:paraId="1AB2FCFB" w14:textId="6BC98601" w:rsidR="006A4BF0" w:rsidRPr="00614804" w:rsidRDefault="006A4BF0" w:rsidP="00614804">
                      <w:pPr>
                        <w:jc w:val="center"/>
                        <w:rPr>
                          <w:b/>
                          <w:bCs/>
                          <w:i/>
                          <w:iCs/>
                        </w:rPr>
                      </w:pPr>
                      <w:r w:rsidRPr="00614804">
                        <w:rPr>
                          <w:rFonts w:asciiTheme="majorBidi" w:hAnsiTheme="majorBidi" w:cstheme="majorBidi"/>
                          <w:b/>
                          <w:bCs/>
                          <w:i/>
                          <w:iCs/>
                          <w:color w:val="4F81BD" w:themeColor="accent1"/>
                          <w:sz w:val="52"/>
                          <w:szCs w:val="52"/>
                        </w:rPr>
                        <w:t>Analyse et traitement des courants des décharges surfacique</w:t>
                      </w:r>
                      <w:r w:rsidR="00614804" w:rsidRPr="00614804">
                        <w:rPr>
                          <w:rFonts w:asciiTheme="majorBidi" w:hAnsiTheme="majorBidi" w:cstheme="majorBidi"/>
                          <w:b/>
                          <w:bCs/>
                          <w:i/>
                          <w:iCs/>
                          <w:color w:val="4F81BD" w:themeColor="accent1"/>
                          <w:sz w:val="52"/>
                          <w:szCs w:val="52"/>
                        </w:rPr>
                        <w:t>s</w:t>
                      </w:r>
                      <w:r w:rsidRPr="00614804">
                        <w:rPr>
                          <w:rFonts w:asciiTheme="majorBidi" w:hAnsiTheme="majorBidi" w:cstheme="majorBidi"/>
                          <w:b/>
                          <w:bCs/>
                          <w:i/>
                          <w:iCs/>
                          <w:color w:val="4F81BD" w:themeColor="accent1"/>
                          <w:sz w:val="52"/>
                          <w:szCs w:val="52"/>
                        </w:rPr>
                        <w:t xml:space="preserve"> d’un système de puissance</w:t>
                      </w:r>
                    </w:p>
                    <w:p w14:paraId="5F9FEC9E" w14:textId="77777777" w:rsidR="006A4BF0" w:rsidRDefault="006A4BF0"/>
                    <w:p w14:paraId="5CE79EA1" w14:textId="15455586" w:rsidR="006A4BF0" w:rsidRPr="00405143" w:rsidRDefault="006A4BF0" w:rsidP="000D28BD">
                      <w:pPr>
                        <w:jc w:val="center"/>
                        <w:rPr>
                          <w:rFonts w:asciiTheme="majorBidi" w:hAnsiTheme="majorBidi" w:cstheme="majorBidi"/>
                          <w:color w:val="4F81BD" w:themeColor="accent1"/>
                          <w:sz w:val="52"/>
                          <w:szCs w:val="52"/>
                        </w:rPr>
                      </w:pPr>
                      <w:r w:rsidRPr="00405143">
                        <w:rPr>
                          <w:rFonts w:asciiTheme="majorBidi" w:hAnsiTheme="majorBidi" w:cstheme="majorBidi"/>
                          <w:color w:val="4F81BD" w:themeColor="accent1"/>
                          <w:sz w:val="52"/>
                          <w:szCs w:val="52"/>
                        </w:rPr>
                        <w:t>Analyse et traitement des courants des déchargées surfacique d’un système de puissances</w:t>
                      </w:r>
                      <w:r w:rsidRPr="00405143">
                        <w:rPr>
                          <w:rFonts w:asciiTheme="majorBidi" w:hAnsiTheme="majorBidi" w:cs="Times New Roman"/>
                          <w:color w:val="4F81BD" w:themeColor="accent1"/>
                          <w:sz w:val="52"/>
                          <w:szCs w:val="52"/>
                          <w:rtl/>
                        </w:rPr>
                        <w:t>‏‏</w:t>
                      </w:r>
                    </w:p>
                    <w:p w14:paraId="74ADF924" w14:textId="77777777" w:rsidR="006A4BF0" w:rsidRDefault="006A4BF0"/>
                  </w:txbxContent>
                </v:textbox>
              </v:rect>
            </w:pict>
          </mc:Fallback>
        </mc:AlternateContent>
      </w:r>
    </w:p>
    <w:p w14:paraId="223B6259" w14:textId="77777777" w:rsidR="00930DA0" w:rsidRPr="00FD5C0F" w:rsidRDefault="00930DA0" w:rsidP="00C26055">
      <w:pPr>
        <w:pStyle w:val="Corpsdetexte"/>
        <w:spacing w:line="276" w:lineRule="auto"/>
        <w:jc w:val="both"/>
        <w:rPr>
          <w:rFonts w:asciiTheme="majorBidi" w:hAnsiTheme="majorBidi" w:cstheme="majorBidi"/>
          <w:b/>
          <w:bCs/>
          <w:sz w:val="24"/>
          <w:szCs w:val="24"/>
          <w:lang w:val="fr-FR" w:eastAsia="ar-DZ" w:bidi="ar-DZ"/>
        </w:rPr>
      </w:pPr>
    </w:p>
    <w:p w14:paraId="5B38B1D2" w14:textId="77777777" w:rsidR="00930DA0" w:rsidRPr="00FD5C0F" w:rsidRDefault="00930DA0" w:rsidP="00C26055">
      <w:pPr>
        <w:pStyle w:val="Corpsdetexte"/>
        <w:spacing w:line="276" w:lineRule="auto"/>
        <w:jc w:val="both"/>
        <w:rPr>
          <w:rFonts w:asciiTheme="majorBidi" w:hAnsiTheme="majorBidi" w:cstheme="majorBidi"/>
          <w:b/>
          <w:bCs/>
          <w:sz w:val="24"/>
          <w:szCs w:val="24"/>
          <w:lang w:val="fr-FR"/>
        </w:rPr>
      </w:pPr>
    </w:p>
    <w:p w14:paraId="290AA413" w14:textId="77777777" w:rsidR="00930DA0" w:rsidRPr="00FD5C0F" w:rsidRDefault="00930DA0" w:rsidP="00C26055">
      <w:pPr>
        <w:pStyle w:val="Corpsdetexte"/>
        <w:spacing w:line="276" w:lineRule="auto"/>
        <w:jc w:val="both"/>
        <w:rPr>
          <w:rFonts w:asciiTheme="majorBidi" w:hAnsiTheme="majorBidi" w:cstheme="majorBidi"/>
          <w:b/>
          <w:bCs/>
          <w:sz w:val="24"/>
          <w:szCs w:val="24"/>
          <w:lang w:val="fr-FR"/>
        </w:rPr>
      </w:pPr>
    </w:p>
    <w:p w14:paraId="18453E21" w14:textId="3CBD5B62" w:rsidR="00930DA0" w:rsidRDefault="00930DA0" w:rsidP="00C26055">
      <w:pPr>
        <w:pStyle w:val="Corpsdetexte"/>
        <w:spacing w:line="276" w:lineRule="auto"/>
        <w:jc w:val="both"/>
        <w:rPr>
          <w:rFonts w:asciiTheme="majorBidi" w:hAnsiTheme="majorBidi" w:cstheme="majorBidi"/>
          <w:b/>
          <w:bCs/>
          <w:i/>
          <w:iCs/>
          <w:sz w:val="24"/>
          <w:szCs w:val="24"/>
          <w:lang w:val="fr-FR"/>
        </w:rPr>
      </w:pPr>
    </w:p>
    <w:p w14:paraId="476790B9" w14:textId="6B27E60A" w:rsidR="000D28BD" w:rsidRDefault="000D28BD" w:rsidP="00C26055">
      <w:pPr>
        <w:pStyle w:val="Corpsdetexte"/>
        <w:spacing w:line="276" w:lineRule="auto"/>
        <w:jc w:val="both"/>
        <w:rPr>
          <w:rFonts w:asciiTheme="majorBidi" w:hAnsiTheme="majorBidi" w:cstheme="majorBidi"/>
          <w:b/>
          <w:bCs/>
          <w:i/>
          <w:iCs/>
          <w:sz w:val="24"/>
          <w:szCs w:val="24"/>
          <w:lang w:val="fr-FR"/>
        </w:rPr>
      </w:pPr>
    </w:p>
    <w:p w14:paraId="74B10FDB" w14:textId="47BA3912" w:rsidR="000D28BD" w:rsidRDefault="000D28BD" w:rsidP="00C26055">
      <w:pPr>
        <w:pStyle w:val="Corpsdetexte"/>
        <w:spacing w:line="276" w:lineRule="auto"/>
        <w:jc w:val="both"/>
        <w:rPr>
          <w:rFonts w:asciiTheme="majorBidi" w:hAnsiTheme="majorBidi" w:cstheme="majorBidi"/>
          <w:b/>
          <w:bCs/>
          <w:i/>
          <w:iCs/>
          <w:sz w:val="24"/>
          <w:szCs w:val="24"/>
          <w:lang w:val="fr-FR"/>
        </w:rPr>
      </w:pPr>
    </w:p>
    <w:p w14:paraId="4E2C52C3" w14:textId="47BA3912" w:rsidR="000D28BD" w:rsidRPr="00FD5C0F" w:rsidRDefault="000D28BD" w:rsidP="00C26055">
      <w:pPr>
        <w:pStyle w:val="Corpsdetexte"/>
        <w:spacing w:line="276" w:lineRule="auto"/>
        <w:jc w:val="both"/>
        <w:rPr>
          <w:rFonts w:asciiTheme="majorBidi" w:hAnsiTheme="majorBidi" w:cstheme="majorBidi"/>
          <w:b/>
          <w:bCs/>
          <w:i/>
          <w:iCs/>
          <w:sz w:val="24"/>
          <w:szCs w:val="24"/>
          <w:lang w:val="fr-FR"/>
        </w:rPr>
      </w:pPr>
    </w:p>
    <w:p w14:paraId="606F9143" w14:textId="77777777" w:rsidR="006A4BF0" w:rsidRPr="006A4BF0" w:rsidRDefault="00405143" w:rsidP="006A4BF0">
      <w:pPr>
        <w:pStyle w:val="Corpsdetexte"/>
        <w:tabs>
          <w:tab w:val="left" w:pos="2355"/>
        </w:tabs>
        <w:spacing w:after="120" w:line="276" w:lineRule="auto"/>
        <w:jc w:val="both"/>
        <w:rPr>
          <w:rFonts w:asciiTheme="majorBidi" w:hAnsiTheme="majorBidi" w:cstheme="majorBidi"/>
          <w:sz w:val="24"/>
          <w:szCs w:val="24"/>
          <w:lang w:val="fr-FR"/>
        </w:rPr>
      </w:pPr>
      <w:r>
        <w:rPr>
          <w:rFonts w:asciiTheme="majorBidi" w:hAnsiTheme="majorBidi" w:cstheme="majorBidi"/>
          <w:b/>
          <w:bCs/>
          <w:sz w:val="24"/>
          <w:szCs w:val="24"/>
          <w:lang w:val="fr-FR"/>
        </w:rPr>
        <w:t>Prés</w:t>
      </w:r>
      <w:r w:rsidR="00930DA0" w:rsidRPr="00FD5C0F">
        <w:rPr>
          <w:rFonts w:asciiTheme="majorBidi" w:hAnsiTheme="majorBidi" w:cstheme="majorBidi"/>
          <w:b/>
          <w:bCs/>
          <w:sz w:val="24"/>
          <w:szCs w:val="24"/>
          <w:lang w:val="fr-FR"/>
        </w:rPr>
        <w:t xml:space="preserve">enté par :  </w:t>
      </w:r>
      <w:r w:rsidR="000D28BD">
        <w:rPr>
          <w:rFonts w:asciiTheme="majorBidi" w:hAnsiTheme="majorBidi" w:cstheme="majorBidi"/>
          <w:b/>
          <w:bCs/>
          <w:sz w:val="24"/>
          <w:szCs w:val="24"/>
          <w:lang w:val="fr-FR"/>
        </w:rPr>
        <w:t xml:space="preserve">              </w:t>
      </w:r>
      <w:r w:rsidR="006A4BF0" w:rsidRPr="006A4BF0">
        <w:rPr>
          <w:rFonts w:asciiTheme="majorBidi" w:hAnsiTheme="majorBidi" w:cstheme="majorBidi"/>
          <w:b/>
          <w:bCs/>
          <w:sz w:val="24"/>
          <w:szCs w:val="24"/>
          <w:lang w:val="fr-FR"/>
        </w:rPr>
        <w:t>-</w:t>
      </w:r>
      <w:r w:rsidR="006A4BF0" w:rsidRPr="006A4BF0">
        <w:rPr>
          <w:rFonts w:asciiTheme="majorBidi" w:hAnsiTheme="majorBidi" w:cstheme="majorBidi"/>
          <w:sz w:val="28"/>
          <w:szCs w:val="28"/>
          <w:lang w:val="fr-FR"/>
        </w:rPr>
        <w:t xml:space="preserve"> Nasreeddine Toudjine</w:t>
      </w:r>
      <w:r w:rsidR="006A4BF0" w:rsidRPr="006A4BF0">
        <w:rPr>
          <w:rFonts w:asciiTheme="majorBidi" w:hAnsiTheme="majorBidi" w:cstheme="majorBidi"/>
          <w:b/>
          <w:bCs/>
          <w:sz w:val="24"/>
          <w:szCs w:val="24"/>
          <w:lang w:val="fr-FR"/>
        </w:rPr>
        <w:t xml:space="preserve">     </w:t>
      </w:r>
      <w:r w:rsidR="000D28BD">
        <w:rPr>
          <w:rFonts w:asciiTheme="majorBidi" w:hAnsiTheme="majorBidi" w:cstheme="majorBidi"/>
          <w:b/>
          <w:bCs/>
          <w:sz w:val="24"/>
          <w:szCs w:val="24"/>
          <w:lang w:val="fr-FR"/>
        </w:rPr>
        <w:t xml:space="preserve">  </w:t>
      </w:r>
      <w:r w:rsidR="006A4BF0" w:rsidRPr="006A4BF0">
        <w:rPr>
          <w:rFonts w:asciiTheme="majorBidi" w:hAnsiTheme="majorBidi" w:cstheme="majorBidi"/>
          <w:b/>
          <w:bCs/>
          <w:sz w:val="24"/>
          <w:szCs w:val="24"/>
          <w:lang w:val="fr-FR"/>
        </w:rPr>
        <w:t xml:space="preserve">               - </w:t>
      </w:r>
      <w:r w:rsidR="006A4BF0" w:rsidRPr="006A4BF0">
        <w:rPr>
          <w:rFonts w:asciiTheme="majorBidi" w:hAnsiTheme="majorBidi" w:cstheme="majorBidi"/>
          <w:sz w:val="24"/>
          <w:szCs w:val="24"/>
          <w:lang w:val="fr-FR"/>
        </w:rPr>
        <w:t xml:space="preserve">Imed Eddin Mechta             </w:t>
      </w:r>
    </w:p>
    <w:p w14:paraId="3810960D" w14:textId="77777777" w:rsidR="006A4BF0" w:rsidRDefault="006A4BF0" w:rsidP="006A4BF0">
      <w:pPr>
        <w:pStyle w:val="Corpsdetexte"/>
        <w:tabs>
          <w:tab w:val="left" w:pos="2355"/>
        </w:tabs>
        <w:spacing w:after="120" w:line="276" w:lineRule="auto"/>
        <w:ind w:left="795"/>
        <w:jc w:val="both"/>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p>
    <w:p w14:paraId="7D93CCA0" w14:textId="7CCC88F3" w:rsidR="00930DA0" w:rsidRPr="00FD5C0F" w:rsidRDefault="000D28BD" w:rsidP="006A4BF0">
      <w:pPr>
        <w:pStyle w:val="Corpsdetexte"/>
        <w:tabs>
          <w:tab w:val="left" w:pos="2355"/>
        </w:tabs>
        <w:spacing w:after="120" w:line="276" w:lineRule="auto"/>
        <w:jc w:val="both"/>
        <w:rPr>
          <w:rFonts w:asciiTheme="majorBidi" w:hAnsiTheme="majorBidi" w:cstheme="majorBidi"/>
          <w:b/>
          <w:bCs/>
          <w:sz w:val="24"/>
          <w:szCs w:val="24"/>
          <w:lang w:val="fr-FR"/>
        </w:rPr>
      </w:pPr>
      <w:r w:rsidRPr="006A4BF0">
        <w:rPr>
          <w:rFonts w:asciiTheme="majorBidi" w:hAnsiTheme="majorBidi" w:cstheme="majorBidi"/>
          <w:sz w:val="24"/>
          <w:szCs w:val="24"/>
          <w:lang w:val="fr-FR"/>
        </w:rPr>
        <w:t xml:space="preserve"> </w:t>
      </w:r>
      <w:r w:rsidR="00930DA0" w:rsidRPr="00FD5C0F">
        <w:rPr>
          <w:rFonts w:asciiTheme="majorBidi" w:hAnsiTheme="majorBidi" w:cstheme="majorBidi"/>
          <w:b/>
          <w:bCs/>
          <w:sz w:val="24"/>
          <w:szCs w:val="24"/>
          <w:lang w:val="fr-FR"/>
        </w:rPr>
        <w:t xml:space="preserve">Devant le </w:t>
      </w:r>
      <w:r w:rsidR="00A31EBB" w:rsidRPr="00FD5C0F">
        <w:rPr>
          <w:rFonts w:asciiTheme="majorBidi" w:hAnsiTheme="majorBidi" w:cstheme="majorBidi"/>
          <w:b/>
          <w:bCs/>
          <w:sz w:val="24"/>
          <w:szCs w:val="24"/>
          <w:lang w:val="fr-FR"/>
        </w:rPr>
        <w:t>jury :</w:t>
      </w:r>
    </w:p>
    <w:p w14:paraId="2A1E05FF" w14:textId="3291FE45" w:rsidR="00930DA0" w:rsidRPr="00FD5C0F" w:rsidRDefault="00930DA0" w:rsidP="006A4BF0">
      <w:pPr>
        <w:pStyle w:val="Corpsdetexte"/>
        <w:spacing w:line="276" w:lineRule="auto"/>
        <w:jc w:val="both"/>
        <w:rPr>
          <w:rFonts w:asciiTheme="majorBidi" w:hAnsiTheme="majorBidi" w:cstheme="majorBidi"/>
          <w:b/>
          <w:bCs/>
          <w:sz w:val="24"/>
          <w:szCs w:val="24"/>
          <w:lang w:val="fr-FR"/>
        </w:rPr>
      </w:pPr>
      <w:r w:rsidRPr="00FD5C0F">
        <w:rPr>
          <w:rFonts w:asciiTheme="majorBidi" w:hAnsiTheme="majorBidi" w:cstheme="majorBidi"/>
          <w:b/>
          <w:bCs/>
          <w:sz w:val="24"/>
          <w:szCs w:val="24"/>
          <w:lang w:val="fr-FR"/>
        </w:rPr>
        <w:t xml:space="preserve">Président </w:t>
      </w:r>
      <w:r w:rsidRPr="00FD5C0F">
        <w:rPr>
          <w:rFonts w:asciiTheme="majorBidi" w:hAnsiTheme="majorBidi" w:cstheme="majorBidi"/>
          <w:b/>
          <w:bCs/>
          <w:sz w:val="24"/>
          <w:szCs w:val="24"/>
          <w:lang w:val="fr-FR"/>
        </w:rPr>
        <w:tab/>
      </w:r>
      <w:r w:rsidR="006A4BF0">
        <w:rPr>
          <w:rFonts w:asciiTheme="majorBidi" w:hAnsiTheme="majorBidi" w:cstheme="majorBidi"/>
          <w:b/>
          <w:bCs/>
          <w:sz w:val="24"/>
          <w:szCs w:val="24"/>
          <w:lang w:val="fr-FR"/>
        </w:rPr>
        <w:t xml:space="preserve">       </w:t>
      </w:r>
      <w:r w:rsidR="006A4BF0" w:rsidRPr="006A4BF0">
        <w:rPr>
          <w:rFonts w:asciiTheme="majorBidi" w:hAnsiTheme="majorBidi" w:cstheme="majorBidi"/>
          <w:b/>
          <w:bCs/>
          <w:sz w:val="24"/>
          <w:szCs w:val="24"/>
          <w:lang w:val="fr-FR"/>
        </w:rPr>
        <w:t>Pr Merabet elkheir</w:t>
      </w:r>
      <w:r w:rsidR="006A4BF0">
        <w:rPr>
          <w:rFonts w:asciiTheme="majorBidi" w:hAnsiTheme="majorBidi" w:cstheme="majorBidi"/>
          <w:b/>
          <w:bCs/>
          <w:sz w:val="24"/>
          <w:szCs w:val="24"/>
          <w:lang w:val="fr-FR"/>
        </w:rPr>
        <w:t xml:space="preserve">      </w:t>
      </w:r>
      <w:r w:rsidRPr="00FD5C0F">
        <w:rPr>
          <w:rFonts w:asciiTheme="majorBidi" w:hAnsiTheme="majorBidi" w:cstheme="majorBidi"/>
          <w:b/>
          <w:bCs/>
          <w:sz w:val="24"/>
          <w:szCs w:val="24"/>
          <w:lang w:val="fr-FR"/>
        </w:rPr>
        <w:t xml:space="preserve">        </w:t>
      </w:r>
      <w:r w:rsidR="006A4BF0">
        <w:rPr>
          <w:rFonts w:asciiTheme="majorBidi" w:hAnsiTheme="majorBidi" w:cstheme="majorBidi"/>
          <w:b/>
          <w:bCs/>
          <w:sz w:val="24"/>
          <w:szCs w:val="24"/>
          <w:lang w:val="fr-FR"/>
        </w:rPr>
        <w:t xml:space="preserve">      </w:t>
      </w:r>
      <w:r w:rsidRPr="00FD5C0F">
        <w:rPr>
          <w:rFonts w:asciiTheme="majorBidi" w:hAnsiTheme="majorBidi" w:cstheme="majorBidi"/>
          <w:b/>
          <w:bCs/>
          <w:sz w:val="24"/>
          <w:szCs w:val="24"/>
          <w:lang w:val="fr-FR"/>
        </w:rPr>
        <w:t xml:space="preserve"> </w:t>
      </w:r>
      <w:r w:rsidR="006A4BF0">
        <w:rPr>
          <w:rFonts w:asciiTheme="majorBidi" w:hAnsiTheme="majorBidi" w:cstheme="majorBidi"/>
          <w:b/>
          <w:bCs/>
          <w:sz w:val="24"/>
          <w:szCs w:val="24"/>
          <w:lang w:val="fr-FR"/>
        </w:rPr>
        <w:t xml:space="preserve">  </w:t>
      </w:r>
      <w:r w:rsidRPr="00FD5C0F">
        <w:rPr>
          <w:rFonts w:asciiTheme="majorBidi" w:hAnsiTheme="majorBidi" w:cstheme="majorBidi"/>
          <w:b/>
          <w:bCs/>
          <w:sz w:val="24"/>
          <w:szCs w:val="24"/>
          <w:lang w:val="fr-FR"/>
        </w:rPr>
        <w:t xml:space="preserve">       Université de Bordj Bou Arreridj </w:t>
      </w:r>
    </w:p>
    <w:p w14:paraId="5CD8C274" w14:textId="39998972" w:rsidR="00930DA0" w:rsidRPr="00FD5C0F" w:rsidRDefault="00930DA0" w:rsidP="006A4BF0">
      <w:pPr>
        <w:pStyle w:val="Corpsdetexte"/>
        <w:spacing w:line="276" w:lineRule="auto"/>
        <w:jc w:val="both"/>
        <w:rPr>
          <w:rFonts w:asciiTheme="majorBidi" w:hAnsiTheme="majorBidi" w:cstheme="majorBidi"/>
          <w:b/>
          <w:bCs/>
          <w:sz w:val="24"/>
          <w:szCs w:val="24"/>
          <w:lang w:val="fr-FR"/>
        </w:rPr>
      </w:pPr>
      <w:r w:rsidRPr="00FD5C0F">
        <w:rPr>
          <w:rFonts w:asciiTheme="majorBidi" w:hAnsiTheme="majorBidi" w:cstheme="majorBidi"/>
          <w:b/>
          <w:bCs/>
          <w:sz w:val="24"/>
          <w:szCs w:val="24"/>
          <w:lang w:val="fr-FR"/>
        </w:rPr>
        <w:t xml:space="preserve">Examinateur 1 </w:t>
      </w:r>
      <w:r w:rsidR="006A4BF0">
        <w:rPr>
          <w:rFonts w:asciiTheme="majorBidi" w:hAnsiTheme="majorBidi" w:cstheme="majorBidi"/>
          <w:b/>
          <w:bCs/>
          <w:sz w:val="24"/>
          <w:szCs w:val="24"/>
          <w:lang w:val="fr-FR"/>
        </w:rPr>
        <w:t xml:space="preserve">    Dr aouabed  fatiha</w:t>
      </w:r>
      <w:r w:rsidRPr="00FD5C0F">
        <w:rPr>
          <w:rFonts w:asciiTheme="majorBidi" w:hAnsiTheme="majorBidi" w:cstheme="majorBidi"/>
          <w:b/>
          <w:bCs/>
          <w:sz w:val="24"/>
          <w:szCs w:val="24"/>
          <w:lang w:val="fr-FR"/>
        </w:rPr>
        <w:t xml:space="preserve">                               Université de Bordj Bou Arreridj</w:t>
      </w:r>
    </w:p>
    <w:p w14:paraId="02A8CC8A" w14:textId="523A9E99" w:rsidR="00930DA0" w:rsidRPr="00FD5C0F" w:rsidRDefault="00930DA0" w:rsidP="006A4BF0">
      <w:pPr>
        <w:pStyle w:val="Corpsdetexte"/>
        <w:spacing w:line="276" w:lineRule="auto"/>
        <w:jc w:val="both"/>
        <w:rPr>
          <w:rFonts w:asciiTheme="majorBidi" w:hAnsiTheme="majorBidi" w:cstheme="majorBidi"/>
          <w:b/>
          <w:bCs/>
          <w:sz w:val="24"/>
          <w:szCs w:val="24"/>
          <w:lang w:val="fr-FR"/>
        </w:rPr>
      </w:pPr>
      <w:r w:rsidRPr="006A4BF0">
        <w:rPr>
          <w:rFonts w:asciiTheme="majorBidi" w:hAnsiTheme="majorBidi" w:cstheme="majorBidi"/>
          <w:b/>
          <w:bCs/>
          <w:sz w:val="24"/>
          <w:szCs w:val="24"/>
          <w:lang w:val="fr-FR"/>
        </w:rPr>
        <w:t xml:space="preserve">Examinateur </w:t>
      </w:r>
      <w:r w:rsidR="006A4BF0" w:rsidRPr="006A4BF0">
        <w:rPr>
          <w:rFonts w:asciiTheme="majorBidi" w:hAnsiTheme="majorBidi" w:cstheme="majorBidi"/>
          <w:b/>
          <w:bCs/>
          <w:sz w:val="24"/>
          <w:szCs w:val="24"/>
          <w:lang w:val="fr-FR"/>
        </w:rPr>
        <w:t>2</w:t>
      </w:r>
      <w:r w:rsidR="006A4BF0">
        <w:rPr>
          <w:rFonts w:asciiTheme="majorBidi" w:hAnsiTheme="majorBidi" w:cstheme="majorBidi"/>
          <w:sz w:val="24"/>
          <w:szCs w:val="24"/>
          <w:lang w:val="fr-FR"/>
        </w:rPr>
        <w:t xml:space="preserve">     </w:t>
      </w:r>
      <w:r w:rsidR="006A4BF0">
        <w:rPr>
          <w:rFonts w:asciiTheme="majorBidi" w:hAnsiTheme="majorBidi" w:cstheme="majorBidi"/>
          <w:b/>
          <w:bCs/>
          <w:sz w:val="24"/>
          <w:szCs w:val="24"/>
          <w:lang w:val="fr-FR"/>
        </w:rPr>
        <w:t>Dr Bennia abderrazek</w:t>
      </w:r>
      <w:r w:rsidRPr="00FD5C0F">
        <w:rPr>
          <w:rFonts w:asciiTheme="majorBidi" w:hAnsiTheme="majorBidi" w:cstheme="majorBidi"/>
          <w:b/>
          <w:bCs/>
          <w:sz w:val="24"/>
          <w:szCs w:val="24"/>
          <w:lang w:val="fr-FR"/>
        </w:rPr>
        <w:t xml:space="preserve">        </w:t>
      </w:r>
      <w:r w:rsidR="006A4BF0">
        <w:rPr>
          <w:rFonts w:asciiTheme="majorBidi" w:hAnsiTheme="majorBidi" w:cstheme="majorBidi"/>
          <w:b/>
          <w:bCs/>
          <w:sz w:val="24"/>
          <w:szCs w:val="24"/>
          <w:lang w:val="fr-FR"/>
        </w:rPr>
        <w:t xml:space="preserve">                 </w:t>
      </w:r>
      <w:r w:rsidRPr="00FD5C0F">
        <w:rPr>
          <w:rFonts w:asciiTheme="majorBidi" w:hAnsiTheme="majorBidi" w:cstheme="majorBidi"/>
          <w:b/>
          <w:bCs/>
          <w:sz w:val="24"/>
          <w:szCs w:val="24"/>
          <w:lang w:val="fr-FR"/>
        </w:rPr>
        <w:t>Université de Bordj Bou Arreridj</w:t>
      </w:r>
    </w:p>
    <w:p w14:paraId="20BB68EE" w14:textId="1059CA18" w:rsidR="00930DA0" w:rsidRPr="003C1F8D" w:rsidRDefault="00930DA0" w:rsidP="006A4BF0">
      <w:pPr>
        <w:pStyle w:val="Corpsdetexte"/>
        <w:spacing w:line="276" w:lineRule="auto"/>
        <w:jc w:val="both"/>
        <w:rPr>
          <w:rFonts w:asciiTheme="majorBidi" w:hAnsiTheme="majorBidi" w:cstheme="majorBidi"/>
          <w:b/>
          <w:bCs/>
          <w:sz w:val="24"/>
          <w:szCs w:val="24"/>
          <w:lang w:val="fr-FR"/>
        </w:rPr>
      </w:pPr>
      <w:r w:rsidRPr="006A4BF0">
        <w:rPr>
          <w:rFonts w:asciiTheme="majorBidi" w:hAnsiTheme="majorBidi" w:cstheme="majorBidi"/>
          <w:b/>
          <w:bCs/>
          <w:sz w:val="24"/>
          <w:szCs w:val="24"/>
          <w:lang w:val="fr-FR"/>
        </w:rPr>
        <w:t>Rapporteur</w:t>
      </w:r>
      <w:r w:rsidRPr="00FD5C0F">
        <w:rPr>
          <w:rFonts w:asciiTheme="majorBidi" w:hAnsiTheme="majorBidi" w:cstheme="majorBidi"/>
          <w:sz w:val="24"/>
          <w:szCs w:val="24"/>
          <w:lang w:val="fr-FR"/>
        </w:rPr>
        <w:tab/>
      </w:r>
      <w:r w:rsidR="000D28BD">
        <w:rPr>
          <w:rFonts w:asciiTheme="majorBidi" w:hAnsiTheme="majorBidi" w:cstheme="majorBidi"/>
          <w:sz w:val="24"/>
          <w:szCs w:val="24"/>
          <w:lang w:val="fr-FR"/>
        </w:rPr>
        <w:t xml:space="preserve"> </w:t>
      </w:r>
      <w:r w:rsidR="006A4BF0">
        <w:rPr>
          <w:rFonts w:asciiTheme="majorBidi" w:hAnsiTheme="majorBidi" w:cstheme="majorBidi"/>
          <w:sz w:val="24"/>
          <w:szCs w:val="24"/>
          <w:lang w:val="fr-FR"/>
        </w:rPr>
        <w:t xml:space="preserve">   </w:t>
      </w:r>
      <w:r w:rsidR="000D28BD">
        <w:rPr>
          <w:rFonts w:asciiTheme="majorBidi" w:hAnsiTheme="majorBidi" w:cstheme="majorBidi"/>
          <w:sz w:val="24"/>
          <w:szCs w:val="24"/>
          <w:lang w:val="fr-FR"/>
        </w:rPr>
        <w:t xml:space="preserve">   </w:t>
      </w:r>
      <w:r w:rsidR="006A4BF0">
        <w:rPr>
          <w:rFonts w:asciiTheme="majorBidi" w:hAnsiTheme="majorBidi" w:cstheme="majorBidi"/>
          <w:b/>
          <w:bCs/>
          <w:sz w:val="24"/>
          <w:szCs w:val="24"/>
          <w:lang w:val="fr-FR"/>
        </w:rPr>
        <w:t xml:space="preserve">Dr Reffas abderrahim                   </w:t>
      </w:r>
      <w:r w:rsidRPr="00FD5C0F">
        <w:rPr>
          <w:rFonts w:asciiTheme="majorBidi" w:hAnsiTheme="majorBidi" w:cstheme="majorBidi"/>
          <w:b/>
          <w:bCs/>
          <w:sz w:val="24"/>
          <w:szCs w:val="24"/>
          <w:lang w:val="fr-FR"/>
        </w:rPr>
        <w:t xml:space="preserve">      Université de Bordj Bou Arreridj</w:t>
      </w:r>
    </w:p>
    <w:p w14:paraId="7907F1D9" w14:textId="0C6B39F8" w:rsidR="00821971" w:rsidRDefault="00930DA0" w:rsidP="00484D7B">
      <w:pPr>
        <w:pStyle w:val="Corpsdetexte"/>
        <w:tabs>
          <w:tab w:val="left" w:pos="425"/>
          <w:tab w:val="left" w:pos="4220"/>
          <w:tab w:val="right" w:pos="10915"/>
        </w:tabs>
        <w:spacing w:before="120" w:after="120" w:line="276" w:lineRule="auto"/>
        <w:jc w:val="center"/>
        <w:rPr>
          <w:rFonts w:asciiTheme="majorBidi" w:hAnsiTheme="majorBidi" w:cstheme="majorBidi"/>
          <w:b/>
          <w:bCs/>
          <w:sz w:val="24"/>
          <w:szCs w:val="24"/>
          <w:lang w:val="fr-FR"/>
        </w:rPr>
        <w:sectPr w:rsidR="00821971" w:rsidSect="003C1F8D">
          <w:headerReference w:type="default" r:id="rId10"/>
          <w:footerReference w:type="default" r:id="rId11"/>
          <w:pgSz w:w="11910" w:h="16840" w:code="9"/>
          <w:pgMar w:top="1417" w:right="1417" w:bottom="1417" w:left="1417" w:header="0" w:footer="1400" w:gutter="0"/>
          <w:cols w:space="720"/>
          <w:docGrid w:linePitch="299"/>
        </w:sectPr>
      </w:pPr>
      <w:r w:rsidRPr="003C1F8D">
        <w:rPr>
          <w:rFonts w:asciiTheme="majorBidi" w:hAnsiTheme="majorBidi" w:cstheme="majorBidi"/>
          <w:b/>
          <w:bCs/>
          <w:sz w:val="24"/>
          <w:szCs w:val="24"/>
          <w:lang w:val="fr-FR"/>
        </w:rPr>
        <w:t>Année Universitaire 20</w:t>
      </w:r>
      <w:r w:rsidR="00484D7B">
        <w:rPr>
          <w:rFonts w:asciiTheme="majorBidi" w:hAnsiTheme="majorBidi" w:cstheme="majorBidi"/>
          <w:b/>
          <w:bCs/>
          <w:sz w:val="24"/>
          <w:szCs w:val="24"/>
          <w:lang w:val="fr-FR"/>
        </w:rPr>
        <w:t>20</w:t>
      </w:r>
      <w:r w:rsidRPr="003C1F8D">
        <w:rPr>
          <w:rFonts w:asciiTheme="majorBidi" w:hAnsiTheme="majorBidi" w:cstheme="majorBidi"/>
          <w:b/>
          <w:bCs/>
          <w:sz w:val="24"/>
          <w:szCs w:val="24"/>
          <w:lang w:val="fr-FR"/>
        </w:rPr>
        <w:t>/202</w:t>
      </w:r>
      <w:r w:rsidR="00484D7B">
        <w:rPr>
          <w:rFonts w:asciiTheme="majorBidi" w:hAnsiTheme="majorBidi" w:cstheme="majorBidi"/>
          <w:b/>
          <w:bCs/>
          <w:sz w:val="24"/>
          <w:szCs w:val="24"/>
          <w:lang w:val="fr-FR"/>
        </w:rPr>
        <w:t>1</w:t>
      </w:r>
    </w:p>
    <w:p w14:paraId="14AFD213" w14:textId="772246ED" w:rsidR="00FC0DEE" w:rsidRPr="009B70EF" w:rsidRDefault="00FC0DEE" w:rsidP="009B70EF">
      <w:pPr>
        <w:pStyle w:val="Corpsdetexte"/>
        <w:tabs>
          <w:tab w:val="left" w:pos="425"/>
          <w:tab w:val="left" w:pos="4220"/>
          <w:tab w:val="right" w:pos="10915"/>
        </w:tabs>
        <w:spacing w:line="360" w:lineRule="auto"/>
        <w:jc w:val="both"/>
        <w:rPr>
          <w:rFonts w:asciiTheme="majorBidi" w:hAnsiTheme="majorBidi" w:cstheme="majorBidi"/>
          <w:b/>
          <w:bCs/>
          <w:sz w:val="28"/>
          <w:szCs w:val="28"/>
          <w:lang w:val="fr-FR"/>
        </w:rPr>
      </w:pPr>
    </w:p>
    <w:p w14:paraId="245469AA" w14:textId="5DF67DFB" w:rsidR="00021576" w:rsidRDefault="00021576" w:rsidP="00AF55ED">
      <w:pPr>
        <w:pStyle w:val="Corpsdetexte"/>
        <w:tabs>
          <w:tab w:val="left" w:pos="425"/>
          <w:tab w:val="left" w:pos="4220"/>
          <w:tab w:val="right" w:pos="10915"/>
        </w:tabs>
        <w:spacing w:line="360" w:lineRule="auto"/>
        <w:jc w:val="both"/>
        <w:rPr>
          <w:rFonts w:asciiTheme="majorBidi" w:hAnsiTheme="majorBidi" w:cstheme="majorBidi"/>
          <w:i/>
          <w:iCs/>
          <w:sz w:val="28"/>
          <w:szCs w:val="28"/>
          <w:lang w:val="fr-FR"/>
        </w:rPr>
      </w:pPr>
      <w:r w:rsidRPr="00021576">
        <w:rPr>
          <w:rFonts w:asciiTheme="majorBidi" w:hAnsiTheme="majorBidi" w:cstheme="majorBidi"/>
          <w:i/>
          <w:iCs/>
          <w:sz w:val="28"/>
          <w:szCs w:val="28"/>
          <w:lang w:val="fr-FR"/>
        </w:rPr>
        <w:t>L</w:t>
      </w:r>
      <w:r w:rsidR="00AF55ED">
        <w:rPr>
          <w:rFonts w:asciiTheme="majorBidi" w:hAnsiTheme="majorBidi" w:cstheme="majorBidi"/>
          <w:i/>
          <w:iCs/>
          <w:sz w:val="28"/>
          <w:szCs w:val="28"/>
          <w:lang w:val="fr-FR"/>
        </w:rPr>
        <w:t>e mémoire visé</w:t>
      </w:r>
      <w:r w:rsidRPr="00021576">
        <w:rPr>
          <w:rFonts w:asciiTheme="majorBidi" w:hAnsiTheme="majorBidi" w:cstheme="majorBidi"/>
          <w:i/>
          <w:iCs/>
          <w:sz w:val="28"/>
          <w:szCs w:val="28"/>
          <w:lang w:val="fr-FR"/>
        </w:rPr>
        <w:t xml:space="preserve"> à travers ce sujet concerne l’identification des décharges de faible ou de forte puissance pouvant avoir lieu dans les systèmes de puissance (Transfos, Traversées, Protections, isolateurs de lignes…). Elle concerne aussi bien les mesures directes ou indirectes des paramètres électriques ou/et optiques liés à ces décharges. Nous développerons de nouvelles approches pour notamment reconnaitre la position et l’orientation de la décharge par rapport aux points de mesure. L’aspect fréquentiel lié à ces signaux sera un élément privilégié</w:t>
      </w:r>
      <w:r w:rsidR="00AF55ED">
        <w:rPr>
          <w:rFonts w:asciiTheme="majorBidi" w:hAnsiTheme="majorBidi" w:cstheme="majorBidi"/>
          <w:i/>
          <w:iCs/>
          <w:sz w:val="28"/>
          <w:szCs w:val="28"/>
          <w:lang w:val="fr-FR"/>
        </w:rPr>
        <w:t xml:space="preserve"> dans ce travail.</w:t>
      </w:r>
    </w:p>
    <w:p w14:paraId="5566518F" w14:textId="77777777" w:rsidR="00021576" w:rsidRDefault="00021576" w:rsidP="009B70EF">
      <w:pPr>
        <w:pStyle w:val="Corpsdetexte"/>
        <w:tabs>
          <w:tab w:val="left" w:pos="425"/>
          <w:tab w:val="left" w:pos="4220"/>
          <w:tab w:val="right" w:pos="10915"/>
        </w:tabs>
        <w:spacing w:line="360" w:lineRule="auto"/>
        <w:jc w:val="both"/>
        <w:rPr>
          <w:rFonts w:asciiTheme="majorBidi" w:hAnsiTheme="majorBidi" w:cstheme="majorBidi"/>
          <w:i/>
          <w:iCs/>
          <w:sz w:val="28"/>
          <w:szCs w:val="28"/>
          <w:lang w:val="fr-FR"/>
        </w:rPr>
      </w:pPr>
    </w:p>
    <w:p w14:paraId="4226402D" w14:textId="5967FDFA" w:rsidR="009B70EF" w:rsidRPr="009B70EF" w:rsidRDefault="009B70EF" w:rsidP="008D1A2A">
      <w:pPr>
        <w:pStyle w:val="Corpsdetexte"/>
        <w:tabs>
          <w:tab w:val="left" w:pos="425"/>
          <w:tab w:val="left" w:pos="4220"/>
          <w:tab w:val="right" w:pos="10915"/>
        </w:tabs>
        <w:spacing w:line="360" w:lineRule="auto"/>
        <w:jc w:val="both"/>
        <w:rPr>
          <w:rFonts w:asciiTheme="majorBidi" w:hAnsiTheme="majorBidi" w:cstheme="majorBidi"/>
          <w:i/>
          <w:iCs/>
          <w:sz w:val="28"/>
          <w:szCs w:val="28"/>
          <w:lang w:val="fr-FR"/>
        </w:rPr>
      </w:pPr>
      <w:r w:rsidRPr="009B70EF">
        <w:rPr>
          <w:rFonts w:asciiTheme="majorBidi" w:hAnsiTheme="majorBidi" w:cstheme="majorBidi"/>
          <w:b/>
          <w:bCs/>
          <w:i/>
          <w:iCs/>
          <w:sz w:val="28"/>
          <w:szCs w:val="28"/>
          <w:lang w:val="fr-FR"/>
        </w:rPr>
        <w:t>Mots-clés</w:t>
      </w:r>
      <w:r w:rsidRPr="009B70EF">
        <w:rPr>
          <w:rFonts w:asciiTheme="majorBidi" w:hAnsiTheme="majorBidi" w:cstheme="majorBidi"/>
          <w:i/>
          <w:iCs/>
          <w:sz w:val="28"/>
          <w:szCs w:val="28"/>
          <w:lang w:val="fr-FR"/>
        </w:rPr>
        <w:t xml:space="preserve"> : huiles minérales, propriétés physico-chimiques, </w:t>
      </w:r>
      <w:r w:rsidR="008D1A2A">
        <w:rPr>
          <w:rFonts w:asciiTheme="majorBidi" w:hAnsiTheme="majorBidi" w:cstheme="majorBidi"/>
          <w:i/>
          <w:iCs/>
          <w:sz w:val="28"/>
          <w:szCs w:val="28"/>
          <w:lang w:val="fr-FR"/>
        </w:rPr>
        <w:t>décharges surfaciques, courants.</w:t>
      </w:r>
    </w:p>
    <w:p w14:paraId="15ABA93F" w14:textId="77777777" w:rsidR="009B70EF" w:rsidRDefault="009B70EF" w:rsidP="009B70EF">
      <w:pPr>
        <w:pStyle w:val="Corpsdetexte"/>
        <w:tabs>
          <w:tab w:val="left" w:pos="425"/>
          <w:tab w:val="left" w:pos="4220"/>
          <w:tab w:val="right" w:pos="10915"/>
        </w:tabs>
        <w:spacing w:line="360" w:lineRule="auto"/>
        <w:jc w:val="both"/>
        <w:rPr>
          <w:rFonts w:asciiTheme="majorBidi" w:hAnsiTheme="majorBidi" w:cstheme="majorBidi"/>
          <w:i/>
          <w:iCs/>
          <w:sz w:val="28"/>
          <w:szCs w:val="28"/>
          <w:rtl/>
          <w:lang w:val="fr-FR" w:bidi="ar-DZ"/>
        </w:rPr>
      </w:pPr>
    </w:p>
    <w:p w14:paraId="5191AE85" w14:textId="42E0F086" w:rsidR="009B70EF" w:rsidRPr="009B70EF" w:rsidRDefault="009B70EF" w:rsidP="009B70EF">
      <w:pPr>
        <w:pStyle w:val="Corpsdetexte"/>
        <w:tabs>
          <w:tab w:val="left" w:pos="425"/>
          <w:tab w:val="left" w:pos="4220"/>
          <w:tab w:val="right" w:pos="10915"/>
        </w:tabs>
        <w:bidi/>
        <w:spacing w:line="360" w:lineRule="auto"/>
        <w:jc w:val="both"/>
        <w:rPr>
          <w:rFonts w:asciiTheme="majorBidi" w:hAnsiTheme="majorBidi" w:cstheme="majorBidi"/>
          <w:i/>
          <w:iCs/>
          <w:sz w:val="28"/>
          <w:szCs w:val="28"/>
          <w:rtl/>
          <w:lang w:val="fr-FR" w:bidi="ar-DZ"/>
        </w:rPr>
        <w:sectPr w:rsidR="009B70EF" w:rsidRPr="009B70EF" w:rsidSect="003C1F8D">
          <w:headerReference w:type="default" r:id="rId12"/>
          <w:pgSz w:w="11910" w:h="16840" w:code="9"/>
          <w:pgMar w:top="1417" w:right="1417" w:bottom="1417" w:left="1417" w:header="0" w:footer="1400" w:gutter="0"/>
          <w:cols w:space="720"/>
          <w:docGrid w:linePitch="299"/>
        </w:sectPr>
      </w:pPr>
    </w:p>
    <w:p w14:paraId="0DAD0FB1" w14:textId="77777777" w:rsidR="00821971" w:rsidRDefault="00821971" w:rsidP="00821971">
      <w:pPr>
        <w:pStyle w:val="Corpsdetexte"/>
        <w:tabs>
          <w:tab w:val="left" w:pos="425"/>
          <w:tab w:val="left" w:pos="4220"/>
          <w:tab w:val="right" w:pos="10915"/>
        </w:tabs>
        <w:spacing w:line="276" w:lineRule="auto"/>
        <w:rPr>
          <w:rFonts w:asciiTheme="majorBidi" w:hAnsiTheme="majorBidi" w:cstheme="majorBidi"/>
          <w:b/>
          <w:bCs/>
          <w:sz w:val="24"/>
          <w:szCs w:val="24"/>
          <w:lang w:val="fr-FR"/>
        </w:rPr>
      </w:pPr>
    </w:p>
    <w:p w14:paraId="3E05461C" w14:textId="77777777" w:rsidR="00FC0DEE" w:rsidRPr="003C1F8D" w:rsidRDefault="00FC0DEE" w:rsidP="000D28BD">
      <w:pPr>
        <w:pStyle w:val="Corpsdetexte"/>
        <w:tabs>
          <w:tab w:val="left" w:pos="425"/>
          <w:tab w:val="left" w:pos="4220"/>
          <w:tab w:val="right" w:pos="10915"/>
        </w:tabs>
        <w:spacing w:line="276" w:lineRule="auto"/>
        <w:jc w:val="center"/>
        <w:rPr>
          <w:rFonts w:asciiTheme="majorBidi" w:hAnsiTheme="majorBidi" w:cstheme="majorBidi"/>
          <w:b/>
          <w:bCs/>
          <w:sz w:val="24"/>
          <w:szCs w:val="24"/>
          <w:lang w:val="fr-FR"/>
        </w:rPr>
      </w:pPr>
    </w:p>
    <w:p w14:paraId="3C60BE90" w14:textId="667B604B" w:rsidR="00FC0DEE" w:rsidRDefault="00FC0DEE" w:rsidP="00BF2260">
      <w:pPr>
        <w:rPr>
          <w:rFonts w:ascii="TimesNewRomanPS-ItalicMT" w:hAnsi="TimesNewRomanPS-ItalicMT"/>
          <w:i/>
          <w:iCs/>
          <w:color w:val="000000"/>
          <w:sz w:val="32"/>
          <w:szCs w:val="32"/>
        </w:rPr>
      </w:pPr>
    </w:p>
    <w:p w14:paraId="2DBF5029" w14:textId="3EC49E4B" w:rsidR="00BF2260" w:rsidRPr="00BF2260" w:rsidRDefault="00BF2260" w:rsidP="00BF2260">
      <w:r w:rsidRPr="00EB1610">
        <w:rPr>
          <w:rFonts w:ascii="TimesNewRomanPS-ItalicMT" w:hAnsi="TimesNewRomanPS-ItalicMT"/>
          <w:i/>
          <w:iCs/>
          <w:color w:val="000000"/>
          <w:sz w:val="32"/>
          <w:szCs w:val="32"/>
        </w:rPr>
        <w:t>Je dédie ce modeste travail à mes très chers parents que Dieu me les</w:t>
      </w:r>
      <w:r w:rsidRPr="00EB1610">
        <w:rPr>
          <w:rFonts w:ascii="TimesNewRomanPS-ItalicMT" w:hAnsi="TimesNewRomanPS-ItalicMT"/>
          <w:i/>
          <w:iCs/>
          <w:color w:val="000000"/>
          <w:sz w:val="32"/>
          <w:szCs w:val="32"/>
        </w:rPr>
        <w:br/>
        <w:t>garde</w:t>
      </w:r>
    </w:p>
    <w:p w14:paraId="4FF945A1" w14:textId="77777777" w:rsidR="00BF2260" w:rsidRDefault="00BF2260" w:rsidP="0085475C">
      <w:pPr>
        <w:pStyle w:val="En-ttedetabledesmatires"/>
        <w:numPr>
          <w:ilvl w:val="0"/>
          <w:numId w:val="2"/>
        </w:numPr>
        <w:spacing w:before="240" w:after="240" w:line="360" w:lineRule="auto"/>
        <w:rPr>
          <w:rFonts w:ascii="TimesNewRomanPS-ItalicMT" w:eastAsiaTheme="minorEastAsia" w:hAnsi="TimesNewRomanPS-ItalicMT" w:cstheme="minorBidi"/>
          <w:b w:val="0"/>
          <w:bCs w:val="0"/>
          <w:i/>
          <w:iCs/>
          <w:color w:val="000000"/>
          <w:sz w:val="32"/>
          <w:szCs w:val="32"/>
          <w:lang w:eastAsia="fr-FR"/>
        </w:rPr>
      </w:pPr>
      <w:r>
        <w:rPr>
          <w:rFonts w:ascii="Wingdings-Regular" w:eastAsiaTheme="minorEastAsia" w:hAnsi="Wingdings-Regular" w:cstheme="minorBidi"/>
          <w:b w:val="0"/>
          <w:bCs w:val="0"/>
          <w:color w:val="000000"/>
          <w:sz w:val="32"/>
          <w:szCs w:val="32"/>
          <w:lang w:eastAsia="fr-FR"/>
        </w:rPr>
        <w:t xml:space="preserve">  </w:t>
      </w:r>
      <w:r w:rsidR="00EB1610" w:rsidRPr="00EB1610">
        <w:rPr>
          <w:rFonts w:ascii="TimesNewRomanPS-ItalicMT" w:eastAsiaTheme="minorEastAsia" w:hAnsi="TimesNewRomanPS-ItalicMT" w:cstheme="minorBidi"/>
          <w:b w:val="0"/>
          <w:bCs w:val="0"/>
          <w:i/>
          <w:iCs/>
          <w:color w:val="000000"/>
          <w:sz w:val="32"/>
          <w:szCs w:val="32"/>
          <w:lang w:eastAsia="fr-FR"/>
        </w:rPr>
        <w:t>A mes frères et mes sœurs</w:t>
      </w:r>
    </w:p>
    <w:p w14:paraId="62E482A6" w14:textId="77777777" w:rsidR="00BF2260" w:rsidRDefault="00EB1610" w:rsidP="0085475C">
      <w:pPr>
        <w:pStyle w:val="En-ttedetabledesmatires"/>
        <w:numPr>
          <w:ilvl w:val="0"/>
          <w:numId w:val="2"/>
        </w:numPr>
        <w:spacing w:before="240" w:after="240" w:line="360" w:lineRule="auto"/>
        <w:rPr>
          <w:rFonts w:ascii="TimesNewRomanPS-ItalicMT" w:eastAsiaTheme="minorEastAsia" w:hAnsi="TimesNewRomanPS-ItalicMT" w:cstheme="minorBidi"/>
          <w:b w:val="0"/>
          <w:bCs w:val="0"/>
          <w:i/>
          <w:iCs/>
          <w:color w:val="000000"/>
          <w:sz w:val="32"/>
          <w:szCs w:val="32"/>
          <w:lang w:eastAsia="fr-FR"/>
        </w:rPr>
      </w:pPr>
      <w:r w:rsidRPr="00EB1610">
        <w:rPr>
          <w:rFonts w:ascii="TimesNewRomanPS-ItalicMT" w:eastAsiaTheme="minorEastAsia" w:hAnsi="TimesNewRomanPS-ItalicMT" w:cstheme="minorBidi"/>
          <w:b w:val="0"/>
          <w:bCs w:val="0"/>
          <w:i/>
          <w:iCs/>
          <w:color w:val="000000"/>
          <w:sz w:val="32"/>
          <w:szCs w:val="32"/>
          <w:lang w:eastAsia="fr-FR"/>
        </w:rPr>
        <w:t>A toute ma famille</w:t>
      </w:r>
    </w:p>
    <w:p w14:paraId="50614208" w14:textId="77777777" w:rsidR="00BF2260" w:rsidRDefault="00EB1610" w:rsidP="0085475C">
      <w:pPr>
        <w:pStyle w:val="En-ttedetabledesmatires"/>
        <w:numPr>
          <w:ilvl w:val="0"/>
          <w:numId w:val="2"/>
        </w:numPr>
        <w:spacing w:before="240" w:after="240" w:line="360" w:lineRule="auto"/>
        <w:rPr>
          <w:rFonts w:ascii="TimesNewRomanPS-ItalicMT" w:eastAsiaTheme="minorEastAsia" w:hAnsi="TimesNewRomanPS-ItalicMT" w:cstheme="minorBidi"/>
          <w:b w:val="0"/>
          <w:bCs w:val="0"/>
          <w:i/>
          <w:iCs/>
          <w:color w:val="000000"/>
          <w:sz w:val="32"/>
          <w:szCs w:val="32"/>
          <w:lang w:eastAsia="fr-FR"/>
        </w:rPr>
      </w:pPr>
      <w:r w:rsidRPr="00EB1610">
        <w:rPr>
          <w:rFonts w:ascii="Wingdings-Regular" w:eastAsiaTheme="minorEastAsia" w:hAnsi="Wingdings-Regular" w:cstheme="minorBidi"/>
          <w:b w:val="0"/>
          <w:bCs w:val="0"/>
          <w:color w:val="000000"/>
          <w:sz w:val="32"/>
          <w:szCs w:val="32"/>
          <w:lang w:eastAsia="fr-FR"/>
        </w:rPr>
        <w:t xml:space="preserve"> </w:t>
      </w:r>
      <w:r w:rsidRPr="00EB1610">
        <w:rPr>
          <w:rFonts w:ascii="TimesNewRomanPS-ItalicMT" w:eastAsiaTheme="minorEastAsia" w:hAnsi="TimesNewRomanPS-ItalicMT" w:cstheme="minorBidi"/>
          <w:b w:val="0"/>
          <w:bCs w:val="0"/>
          <w:i/>
          <w:iCs/>
          <w:color w:val="000000"/>
          <w:sz w:val="32"/>
          <w:szCs w:val="32"/>
          <w:lang w:eastAsia="fr-FR"/>
        </w:rPr>
        <w:t>A mes amis et mes collègues de la promotion</w:t>
      </w:r>
    </w:p>
    <w:p w14:paraId="06C02823" w14:textId="6CFA10BE" w:rsidR="00F57B57" w:rsidRDefault="00EB1610" w:rsidP="0085475C">
      <w:pPr>
        <w:pStyle w:val="En-ttedetabledesmatires"/>
        <w:numPr>
          <w:ilvl w:val="0"/>
          <w:numId w:val="2"/>
        </w:numPr>
        <w:spacing w:before="240" w:after="240" w:line="360" w:lineRule="auto"/>
        <w:rPr>
          <w:rFonts w:ascii="TimesNewRomanPS-ItalicMT" w:eastAsiaTheme="minorEastAsia" w:hAnsi="TimesNewRomanPS-ItalicMT" w:cstheme="minorBidi"/>
          <w:b w:val="0"/>
          <w:bCs w:val="0"/>
          <w:i/>
          <w:iCs/>
          <w:color w:val="000000"/>
          <w:sz w:val="32"/>
          <w:szCs w:val="32"/>
          <w:lang w:eastAsia="fr-FR"/>
        </w:rPr>
      </w:pPr>
      <w:r w:rsidRPr="00EB1610">
        <w:rPr>
          <w:rFonts w:ascii="Wingdings-Regular" w:eastAsiaTheme="minorEastAsia" w:hAnsi="Wingdings-Regular" w:cstheme="minorBidi"/>
          <w:b w:val="0"/>
          <w:bCs w:val="0"/>
          <w:color w:val="000000"/>
          <w:lang w:eastAsia="fr-FR"/>
        </w:rPr>
        <w:t xml:space="preserve"> </w:t>
      </w:r>
      <w:r w:rsidRPr="00EB1610">
        <w:rPr>
          <w:rFonts w:ascii="TimesNewRomanPS-ItalicMT" w:eastAsiaTheme="minorEastAsia" w:hAnsi="TimesNewRomanPS-ItalicMT" w:cstheme="minorBidi"/>
          <w:b w:val="0"/>
          <w:bCs w:val="0"/>
          <w:i/>
          <w:iCs/>
          <w:color w:val="000000"/>
          <w:sz w:val="32"/>
          <w:szCs w:val="32"/>
          <w:lang w:eastAsia="fr-FR"/>
        </w:rPr>
        <w:t>A toute personne qui me connais</w:t>
      </w:r>
    </w:p>
    <w:p w14:paraId="14D06CB5" w14:textId="77777777" w:rsidR="00F57B57" w:rsidRPr="00BF2260" w:rsidRDefault="00F57B57" w:rsidP="00F57B57">
      <w:pPr>
        <w:pStyle w:val="En-ttedetabledesmatires"/>
        <w:bidi/>
        <w:spacing w:before="240" w:after="240" w:line="360" w:lineRule="auto"/>
        <w:rPr>
          <w:rFonts w:asciiTheme="majorBidi" w:hAnsiTheme="majorBidi"/>
          <w:sz w:val="24"/>
          <w:szCs w:val="24"/>
        </w:rPr>
      </w:pPr>
      <w:r w:rsidRPr="00BF2260">
        <w:rPr>
          <w:rFonts w:ascii="TimesNewRomanPS-ItalicMT" w:eastAsiaTheme="minorEastAsia" w:hAnsi="TimesNewRomanPS-ItalicMT" w:cstheme="minorBidi"/>
          <w:i/>
          <w:iCs/>
          <w:color w:val="000000"/>
          <w:sz w:val="32"/>
          <w:szCs w:val="32"/>
          <w:lang w:eastAsia="fr-FR"/>
        </w:rPr>
        <w:t>NASRO</w:t>
      </w:r>
      <w:r w:rsidRPr="00BF2260">
        <w:rPr>
          <w:rFonts w:ascii="TimesNewRomanPS-ItalicMT" w:eastAsiaTheme="minorEastAsia" w:hAnsi="TimesNewRomanPS-ItalicMT" w:cstheme="minorBidi"/>
          <w:color w:val="000000"/>
          <w:sz w:val="32"/>
          <w:szCs w:val="32"/>
          <w:lang w:eastAsia="fr-FR"/>
        </w:rPr>
        <w:t xml:space="preserve">   </w:t>
      </w:r>
      <w:r w:rsidR="00EB1610" w:rsidRPr="00BF2260">
        <w:rPr>
          <w:rFonts w:asciiTheme="minorHAnsi" w:eastAsiaTheme="minorEastAsia" w:hAnsiTheme="minorHAnsi" w:cstheme="minorBidi"/>
          <w:color w:val="auto"/>
          <w:sz w:val="22"/>
          <w:szCs w:val="22"/>
          <w:lang w:eastAsia="fr-FR"/>
        </w:rPr>
        <w:br/>
      </w:r>
    </w:p>
    <w:p w14:paraId="1AE712C1" w14:textId="77777777" w:rsidR="00F57B57" w:rsidRDefault="00F57B57" w:rsidP="00F57B57">
      <w:pPr>
        <w:pStyle w:val="En-ttedetabledesmatires"/>
        <w:bidi/>
        <w:spacing w:before="240" w:after="240" w:line="360" w:lineRule="auto"/>
        <w:jc w:val="right"/>
        <w:rPr>
          <w:rFonts w:asciiTheme="majorBidi" w:hAnsiTheme="majorBidi"/>
          <w:sz w:val="24"/>
          <w:szCs w:val="24"/>
        </w:rPr>
      </w:pPr>
    </w:p>
    <w:p w14:paraId="2DC73607" w14:textId="7C5D3766" w:rsidR="00D64A19" w:rsidRDefault="00DC617C" w:rsidP="00BF2260">
      <w:pPr>
        <w:pStyle w:val="En-ttedetabledesmatires"/>
        <w:bidi/>
        <w:spacing w:before="240" w:after="240" w:line="360" w:lineRule="auto"/>
        <w:jc w:val="center"/>
        <w:rPr>
          <w:rFonts w:ascii="TimesNewRomanPS-ItalicMT" w:eastAsiaTheme="minorEastAsia" w:hAnsi="TimesNewRomanPS-ItalicMT" w:cstheme="minorBidi"/>
          <w:b w:val="0"/>
          <w:bCs w:val="0"/>
          <w:i/>
          <w:iCs/>
          <w:color w:val="000000"/>
          <w:sz w:val="32"/>
          <w:szCs w:val="32"/>
          <w:lang w:eastAsia="fr-FR"/>
        </w:rPr>
      </w:pPr>
      <w:r>
        <w:rPr>
          <w:rFonts w:asciiTheme="majorBidi" w:hAnsiTheme="majorBidi"/>
          <w:sz w:val="24"/>
          <w:szCs w:val="24"/>
        </w:rPr>
        <w:br w:type="page"/>
      </w:r>
      <w:r w:rsidR="00D64A19" w:rsidRPr="00EB1610">
        <w:rPr>
          <w:rFonts w:ascii="TimesNewRomanPS-BoldMT" w:eastAsiaTheme="minorEastAsia" w:hAnsi="TimesNewRomanPS-BoldMT" w:cstheme="minorBidi"/>
          <w:color w:val="000000"/>
          <w:sz w:val="40"/>
          <w:szCs w:val="40"/>
          <w:lang w:eastAsia="fr-FR"/>
        </w:rPr>
        <w:br/>
      </w:r>
      <w:r w:rsidR="00D64A19" w:rsidRPr="00EB1610">
        <w:rPr>
          <w:rFonts w:ascii="TimesNewRomanPS-ItalicMT" w:eastAsiaTheme="minorEastAsia" w:hAnsi="TimesNewRomanPS-ItalicMT" w:cstheme="minorBidi"/>
          <w:b w:val="0"/>
          <w:bCs w:val="0"/>
          <w:i/>
          <w:iCs/>
          <w:color w:val="000000"/>
          <w:sz w:val="32"/>
          <w:szCs w:val="32"/>
          <w:lang w:eastAsia="fr-FR"/>
        </w:rPr>
        <w:t>Aux trois être le plus chers au monde, qui ont souffert nuit et jour</w:t>
      </w:r>
      <w:r w:rsidR="00D64A19" w:rsidRPr="00EB1610">
        <w:rPr>
          <w:rFonts w:ascii="TimesNewRomanPS-ItalicMT" w:eastAsiaTheme="minorEastAsia" w:hAnsi="TimesNewRomanPS-ItalicMT" w:cstheme="minorBidi"/>
          <w:b w:val="0"/>
          <w:bCs w:val="0"/>
          <w:i/>
          <w:iCs/>
          <w:color w:val="000000"/>
          <w:sz w:val="32"/>
          <w:szCs w:val="32"/>
          <w:lang w:eastAsia="fr-FR"/>
        </w:rPr>
        <w:br/>
        <w:t>pour nous couvrir de leur amour, mes parents et ma grande mère.</w:t>
      </w:r>
      <w:r w:rsidR="00D64A19" w:rsidRPr="00EB1610">
        <w:rPr>
          <w:rFonts w:ascii="TimesNewRomanPS-ItalicMT" w:eastAsiaTheme="minorEastAsia" w:hAnsi="TimesNewRomanPS-ItalicMT" w:cstheme="minorBidi"/>
          <w:b w:val="0"/>
          <w:bCs w:val="0"/>
          <w:i/>
          <w:iCs/>
          <w:color w:val="000000"/>
          <w:sz w:val="32"/>
          <w:szCs w:val="32"/>
          <w:lang w:eastAsia="fr-FR"/>
        </w:rPr>
        <w:br/>
        <w:t>A mon amie</w:t>
      </w:r>
      <w:r w:rsidR="00D64A19">
        <w:rPr>
          <w:rFonts w:ascii="TimesNewRomanPS-ItalicMT" w:eastAsiaTheme="minorEastAsia" w:hAnsi="TimesNewRomanPS-ItalicMT" w:cstheme="minorBidi" w:hint="eastAsia"/>
          <w:b w:val="0"/>
          <w:bCs w:val="0"/>
          <w:i/>
          <w:iCs/>
          <w:color w:val="000000"/>
          <w:sz w:val="32"/>
          <w:szCs w:val="32"/>
          <w:lang w:eastAsia="fr-FR"/>
        </w:rPr>
        <w:t>’</w:t>
      </w:r>
      <w:r w:rsidR="00D64A19">
        <w:rPr>
          <w:rFonts w:ascii="TimesNewRomanPS-ItalicMT" w:eastAsiaTheme="minorEastAsia" w:hAnsi="TimesNewRomanPS-ItalicMT" w:cstheme="minorBidi"/>
          <w:b w:val="0"/>
          <w:bCs w:val="0"/>
          <w:i/>
          <w:iCs/>
          <w:color w:val="000000"/>
          <w:sz w:val="32"/>
          <w:szCs w:val="32"/>
          <w:lang w:eastAsia="fr-FR"/>
        </w:rPr>
        <w:t xml:space="preserve"> nasro</w:t>
      </w:r>
      <w:r w:rsidR="00D64A19">
        <w:rPr>
          <w:rFonts w:ascii="TimesNewRomanPS-ItalicMT" w:eastAsiaTheme="minorEastAsia" w:hAnsi="TimesNewRomanPS-ItalicMT" w:cstheme="minorBidi" w:hint="eastAsia"/>
          <w:b w:val="0"/>
          <w:bCs w:val="0"/>
          <w:i/>
          <w:iCs/>
          <w:color w:val="000000"/>
          <w:sz w:val="32"/>
          <w:szCs w:val="32"/>
          <w:lang w:eastAsia="fr-FR"/>
        </w:rPr>
        <w:t>’</w:t>
      </w:r>
      <w:r w:rsidR="00D64A19">
        <w:rPr>
          <w:rFonts w:ascii="TimesNewRomanPS-ItalicMT" w:eastAsiaTheme="minorEastAsia" w:hAnsi="TimesNewRomanPS-ItalicMT" w:cstheme="minorBidi"/>
          <w:b w:val="0"/>
          <w:bCs w:val="0"/>
          <w:i/>
          <w:iCs/>
          <w:color w:val="000000"/>
          <w:sz w:val="32"/>
          <w:szCs w:val="32"/>
          <w:lang w:eastAsia="fr-FR"/>
        </w:rPr>
        <w:t xml:space="preserve"> </w:t>
      </w:r>
      <w:r w:rsidR="00D64A19" w:rsidRPr="00EB1610">
        <w:rPr>
          <w:rFonts w:ascii="TimesNewRomanPS-ItalicMT" w:eastAsiaTheme="minorEastAsia" w:hAnsi="TimesNewRomanPS-ItalicMT" w:cstheme="minorBidi"/>
          <w:b w:val="0"/>
          <w:bCs w:val="0"/>
          <w:i/>
          <w:iCs/>
          <w:color w:val="000000"/>
          <w:sz w:val="32"/>
          <w:szCs w:val="32"/>
          <w:lang w:eastAsia="fr-FR"/>
        </w:rPr>
        <w:t>pour son patient avec moi et son encouragement.</w:t>
      </w:r>
      <w:r w:rsidR="00D64A19" w:rsidRPr="00EB1610">
        <w:rPr>
          <w:rFonts w:ascii="TimesNewRomanPS-ItalicMT" w:eastAsiaTheme="minorEastAsia" w:hAnsi="TimesNewRomanPS-ItalicMT" w:cstheme="minorBidi"/>
          <w:b w:val="0"/>
          <w:bCs w:val="0"/>
          <w:i/>
          <w:iCs/>
          <w:color w:val="000000"/>
          <w:sz w:val="32"/>
          <w:szCs w:val="32"/>
          <w:lang w:eastAsia="fr-FR"/>
        </w:rPr>
        <w:br/>
        <w:t>A mes frères</w:t>
      </w:r>
      <w:r w:rsidR="00D64A19" w:rsidRPr="00EB1610">
        <w:rPr>
          <w:rFonts w:ascii="TimesNewRomanPS-ItalicMT" w:eastAsiaTheme="minorEastAsia" w:hAnsi="TimesNewRomanPS-ItalicMT" w:cstheme="minorBidi"/>
          <w:b w:val="0"/>
          <w:bCs w:val="0"/>
          <w:i/>
          <w:iCs/>
          <w:color w:val="000000"/>
          <w:sz w:val="32"/>
          <w:szCs w:val="32"/>
          <w:lang w:eastAsia="fr-FR"/>
        </w:rPr>
        <w:br/>
        <w:t>A toute ma famille et ma grande famille</w:t>
      </w:r>
    </w:p>
    <w:p w14:paraId="4E70820F" w14:textId="77777777" w:rsidR="00D64A19" w:rsidRDefault="00D64A19" w:rsidP="00D64A19">
      <w:pPr>
        <w:bidi/>
      </w:pPr>
    </w:p>
    <w:p w14:paraId="4D3A5948" w14:textId="77777777" w:rsidR="00D64A19" w:rsidRDefault="00D64A19" w:rsidP="00D64A19">
      <w:pPr>
        <w:bidi/>
      </w:pPr>
    </w:p>
    <w:p w14:paraId="52800535" w14:textId="77777777" w:rsidR="00D64A19" w:rsidRDefault="00D64A19" w:rsidP="00D64A19">
      <w:pPr>
        <w:bidi/>
      </w:pPr>
    </w:p>
    <w:p w14:paraId="1454AB3B" w14:textId="3B589EC9" w:rsidR="00D64A19" w:rsidRDefault="00D64A19" w:rsidP="00D64A19">
      <w:pPr>
        <w:bidi/>
        <w:rPr>
          <w:b/>
          <w:bCs/>
          <w:i/>
          <w:iCs/>
          <w:sz w:val="28"/>
          <w:szCs w:val="28"/>
        </w:rPr>
      </w:pPr>
      <w:r w:rsidRPr="00BF2260">
        <w:rPr>
          <w:b/>
          <w:bCs/>
          <w:i/>
          <w:iCs/>
          <w:sz w:val="28"/>
          <w:szCs w:val="28"/>
        </w:rPr>
        <w:t>IMED</w:t>
      </w:r>
    </w:p>
    <w:p w14:paraId="5192B84E" w14:textId="77777777" w:rsidR="001363E0" w:rsidRDefault="001363E0" w:rsidP="001363E0">
      <w:pPr>
        <w:bidi/>
        <w:rPr>
          <w:b/>
          <w:bCs/>
          <w:i/>
          <w:iCs/>
          <w:sz w:val="28"/>
          <w:szCs w:val="28"/>
          <w:rtl/>
        </w:rPr>
        <w:sectPr w:rsidR="001363E0" w:rsidSect="00C26055">
          <w:headerReference w:type="default" r:id="rId13"/>
          <w:pgSz w:w="11910" w:h="16840"/>
          <w:pgMar w:top="1417" w:right="1417" w:bottom="1417" w:left="1417" w:header="0" w:footer="1400" w:gutter="0"/>
          <w:cols w:space="720"/>
          <w:docGrid w:linePitch="299"/>
        </w:sectPr>
      </w:pPr>
    </w:p>
    <w:p w14:paraId="51D0520C" w14:textId="195C400E" w:rsidR="001363E0" w:rsidRPr="001363E0" w:rsidRDefault="001363E0" w:rsidP="001363E0">
      <w:pPr>
        <w:bidi/>
        <w:jc w:val="center"/>
        <w:rPr>
          <w:rFonts w:asciiTheme="majorBidi" w:hAnsiTheme="majorBidi" w:cstheme="majorBidi"/>
          <w:b/>
          <w:bCs/>
          <w:i/>
          <w:iCs/>
          <w:sz w:val="96"/>
          <w:szCs w:val="96"/>
        </w:rPr>
      </w:pPr>
      <w:r w:rsidRPr="001363E0">
        <w:rPr>
          <w:rFonts w:asciiTheme="majorBidi" w:hAnsiTheme="majorBidi" w:cstheme="majorBidi"/>
          <w:b/>
          <w:bCs/>
          <w:i/>
          <w:iCs/>
          <w:sz w:val="96"/>
          <w:szCs w:val="96"/>
        </w:rPr>
        <w:t>Remerciement</w:t>
      </w:r>
    </w:p>
    <w:p w14:paraId="70E7DC1E" w14:textId="17320066" w:rsidR="001363E0" w:rsidRDefault="001363E0" w:rsidP="001363E0">
      <w:pPr>
        <w:spacing w:before="240" w:after="240"/>
        <w:jc w:val="center"/>
        <w:rPr>
          <w:rFonts w:ascii="TimesNewRomanPS-ItalicMT" w:hAnsi="TimesNewRomanPS-ItalicMT"/>
          <w:i/>
          <w:iCs/>
          <w:color w:val="000000"/>
          <w:sz w:val="32"/>
          <w:szCs w:val="32"/>
        </w:rPr>
      </w:pPr>
      <w:r w:rsidRPr="00F57B57">
        <w:rPr>
          <w:rFonts w:ascii="TimesNewRomanPS-ItalicMT" w:hAnsi="TimesNewRomanPS-ItalicMT"/>
          <w:i/>
          <w:iCs/>
          <w:color w:val="000000"/>
          <w:sz w:val="32"/>
          <w:szCs w:val="32"/>
        </w:rPr>
        <w:t>Avant toute chose Nous remercions notre créateur Allah, Grand et</w:t>
      </w:r>
      <w:r w:rsidRPr="00F57B57">
        <w:rPr>
          <w:rFonts w:ascii="TimesNewRomanPS-ItalicMT" w:hAnsi="TimesNewRomanPS-ItalicMT"/>
          <w:i/>
          <w:iCs/>
          <w:color w:val="000000"/>
          <w:sz w:val="32"/>
          <w:szCs w:val="32"/>
        </w:rPr>
        <w:br/>
        <w:t>Miséricordieux, le tout puissant pour le courage qu’il nous a donnés pour</w:t>
      </w:r>
      <w:r>
        <w:rPr>
          <w:rFonts w:ascii="TimesNewRomanPS-ItalicMT" w:hAnsi="TimesNewRomanPS-ItalicMT"/>
          <w:i/>
          <w:iCs/>
          <w:color w:val="000000"/>
          <w:sz w:val="32"/>
          <w:szCs w:val="32"/>
        </w:rPr>
        <w:t xml:space="preserve"> </w:t>
      </w:r>
      <w:r w:rsidRPr="00F57B57">
        <w:rPr>
          <w:rFonts w:ascii="TimesNewRomanPS-ItalicMT" w:hAnsi="TimesNewRomanPS-ItalicMT"/>
          <w:i/>
          <w:iCs/>
          <w:color w:val="000000"/>
          <w:sz w:val="32"/>
          <w:szCs w:val="32"/>
        </w:rPr>
        <w:t>mener ce travail à terme.</w:t>
      </w:r>
    </w:p>
    <w:p w14:paraId="09F46CE7" w14:textId="1D4D5A66" w:rsidR="001363E0" w:rsidRDefault="001363E0" w:rsidP="001363E0">
      <w:pPr>
        <w:spacing w:before="240" w:after="240"/>
        <w:jc w:val="center"/>
        <w:rPr>
          <w:rFonts w:ascii="TimesNewRomanPS-ItalicMT" w:hAnsi="TimesNewRomanPS-ItalicMT"/>
          <w:i/>
          <w:iCs/>
          <w:color w:val="000000"/>
          <w:sz w:val="32"/>
          <w:szCs w:val="32"/>
        </w:rPr>
      </w:pPr>
      <w:r w:rsidRPr="00F57B57">
        <w:rPr>
          <w:rFonts w:ascii="TimesNewRomanPS-ItalicMT" w:hAnsi="TimesNewRomanPS-ItalicMT"/>
          <w:i/>
          <w:iCs/>
          <w:color w:val="000000"/>
          <w:sz w:val="32"/>
          <w:szCs w:val="32"/>
        </w:rPr>
        <w:t>On commence par exprimer notre profonde reconnaissance et nos vifs</w:t>
      </w:r>
      <w:r>
        <w:rPr>
          <w:rFonts w:ascii="TimesNewRomanPS-ItalicMT" w:hAnsi="TimesNewRomanPS-ItalicMT"/>
          <w:i/>
          <w:iCs/>
          <w:color w:val="000000"/>
          <w:sz w:val="32"/>
          <w:szCs w:val="32"/>
        </w:rPr>
        <w:t xml:space="preserve"> </w:t>
      </w:r>
      <w:r w:rsidRPr="00F57B57">
        <w:rPr>
          <w:rFonts w:ascii="TimesNewRomanPS-ItalicMT" w:hAnsi="TimesNewRomanPS-ItalicMT"/>
          <w:i/>
          <w:iCs/>
          <w:color w:val="000000"/>
          <w:sz w:val="32"/>
          <w:szCs w:val="32"/>
        </w:rPr>
        <w:t>remerciements à notre encadr</w:t>
      </w:r>
      <w:r w:rsidR="00903B6E">
        <w:rPr>
          <w:rFonts w:ascii="TimesNewRomanPS-ItalicMT" w:hAnsi="TimesNewRomanPS-ItalicMT"/>
          <w:i/>
          <w:iCs/>
          <w:color w:val="000000"/>
          <w:sz w:val="32"/>
          <w:szCs w:val="32"/>
        </w:rPr>
        <w:t>ant</w:t>
      </w:r>
      <w:r w:rsidRPr="00F57B57">
        <w:rPr>
          <w:rFonts w:ascii="TimesNewRomanPS-ItalicMT" w:hAnsi="TimesNewRomanPS-ItalicMT"/>
          <w:i/>
          <w:iCs/>
          <w:color w:val="000000"/>
          <w:sz w:val="32"/>
          <w:szCs w:val="32"/>
        </w:rPr>
        <w:t xml:space="preserve"> Dr. REFFAS Abderrahim, qui nous a</w:t>
      </w:r>
      <w:r>
        <w:rPr>
          <w:rFonts w:ascii="TimesNewRomanPS-ItalicMT" w:hAnsi="TimesNewRomanPS-ItalicMT"/>
          <w:i/>
          <w:iCs/>
          <w:color w:val="000000"/>
          <w:sz w:val="32"/>
          <w:szCs w:val="32"/>
        </w:rPr>
        <w:t xml:space="preserve"> </w:t>
      </w:r>
      <w:r w:rsidRPr="00F57B57">
        <w:rPr>
          <w:rFonts w:ascii="TimesNewRomanPS-ItalicMT" w:hAnsi="TimesNewRomanPS-ItalicMT"/>
          <w:i/>
          <w:iCs/>
          <w:color w:val="000000"/>
          <w:sz w:val="32"/>
          <w:szCs w:val="32"/>
        </w:rPr>
        <w:t>honorées en acceptant de diriger ce travail, pour tous les efforts qu’il a</w:t>
      </w:r>
      <w:r>
        <w:rPr>
          <w:rFonts w:ascii="TimesNewRomanPS-ItalicMT" w:hAnsi="TimesNewRomanPS-ItalicMT"/>
          <w:i/>
          <w:iCs/>
          <w:color w:val="000000"/>
          <w:sz w:val="32"/>
          <w:szCs w:val="32"/>
        </w:rPr>
        <w:t xml:space="preserve"> </w:t>
      </w:r>
      <w:r w:rsidRPr="00F57B57">
        <w:rPr>
          <w:rFonts w:ascii="TimesNewRomanPS-ItalicMT" w:hAnsi="TimesNewRomanPS-ItalicMT"/>
          <w:i/>
          <w:iCs/>
          <w:color w:val="000000"/>
          <w:sz w:val="32"/>
          <w:szCs w:val="32"/>
        </w:rPr>
        <w:t>consenti tout au long de</w:t>
      </w:r>
      <w:r>
        <w:rPr>
          <w:rFonts w:ascii="TimesNewRomanPS-ItalicMT" w:hAnsi="TimesNewRomanPS-ItalicMT"/>
          <w:i/>
          <w:iCs/>
          <w:color w:val="000000"/>
          <w:sz w:val="32"/>
          <w:szCs w:val="32"/>
        </w:rPr>
        <w:t xml:space="preserve"> </w:t>
      </w:r>
      <w:r w:rsidRPr="00F57B57">
        <w:rPr>
          <w:rFonts w:ascii="TimesNewRomanPS-ItalicMT" w:hAnsi="TimesNewRomanPS-ItalicMT"/>
          <w:i/>
          <w:iCs/>
          <w:color w:val="000000"/>
          <w:sz w:val="32"/>
          <w:szCs w:val="32"/>
        </w:rPr>
        <w:t>l’élaboration de ce travail. Ses encouragements</w:t>
      </w:r>
      <w:r>
        <w:rPr>
          <w:rFonts w:ascii="TimesNewRomanPS-ItalicMT" w:hAnsi="TimesNewRomanPS-ItalicMT"/>
          <w:i/>
          <w:iCs/>
          <w:color w:val="000000"/>
          <w:sz w:val="32"/>
          <w:szCs w:val="32"/>
        </w:rPr>
        <w:t xml:space="preserve"> </w:t>
      </w:r>
      <w:r w:rsidRPr="00F57B57">
        <w:rPr>
          <w:rFonts w:ascii="TimesNewRomanPS-ItalicMT" w:hAnsi="TimesNewRomanPS-ItalicMT"/>
          <w:i/>
          <w:iCs/>
          <w:color w:val="000000"/>
          <w:sz w:val="32"/>
          <w:szCs w:val="32"/>
        </w:rPr>
        <w:t>et ses précieux</w:t>
      </w:r>
      <w:r>
        <w:rPr>
          <w:rFonts w:ascii="TimesNewRomanPS-ItalicMT" w:hAnsi="TimesNewRomanPS-ItalicMT"/>
          <w:i/>
          <w:iCs/>
          <w:color w:val="000000"/>
          <w:sz w:val="32"/>
          <w:szCs w:val="32"/>
        </w:rPr>
        <w:t xml:space="preserve"> </w:t>
      </w:r>
      <w:r w:rsidRPr="00F57B57">
        <w:rPr>
          <w:rFonts w:ascii="TimesNewRomanPS-ItalicMT" w:hAnsi="TimesNewRomanPS-ItalicMT"/>
          <w:i/>
          <w:iCs/>
          <w:color w:val="000000"/>
          <w:sz w:val="32"/>
          <w:szCs w:val="32"/>
        </w:rPr>
        <w:t>conseils</w:t>
      </w:r>
    </w:p>
    <w:p w14:paraId="01029318" w14:textId="77777777" w:rsidR="001363E0" w:rsidRDefault="001363E0" w:rsidP="001363E0">
      <w:pPr>
        <w:spacing w:before="240" w:after="240"/>
        <w:jc w:val="center"/>
        <w:sectPr w:rsidR="001363E0" w:rsidSect="00C26055">
          <w:headerReference w:type="default" r:id="rId14"/>
          <w:pgSz w:w="11910" w:h="16840"/>
          <w:pgMar w:top="1417" w:right="1417" w:bottom="1417" w:left="1417" w:header="0" w:footer="1400" w:gutter="0"/>
          <w:cols w:space="720"/>
          <w:docGrid w:linePitch="299"/>
        </w:sectPr>
      </w:pPr>
      <w:r w:rsidRPr="00F57B57">
        <w:rPr>
          <w:rFonts w:ascii="TimesNewRomanPS-ItalicMT" w:hAnsi="TimesNewRomanPS-ItalicMT"/>
          <w:i/>
          <w:iCs/>
          <w:color w:val="000000"/>
          <w:sz w:val="32"/>
          <w:szCs w:val="32"/>
        </w:rPr>
        <w:t>Nous adressons nos remerciements également envers tous les</w:t>
      </w:r>
      <w:r w:rsidRPr="00F57B57">
        <w:rPr>
          <w:rFonts w:ascii="TimesNewRomanPS-ItalicMT" w:hAnsi="TimesNewRomanPS-ItalicMT"/>
          <w:i/>
          <w:iCs/>
          <w:color w:val="000000"/>
          <w:sz w:val="32"/>
          <w:szCs w:val="32"/>
        </w:rPr>
        <w:br/>
        <w:t>enseignants qui ont contribué à notre formation, ainsi que nos</w:t>
      </w:r>
      <w:r>
        <w:rPr>
          <w:rFonts w:ascii="TimesNewRomanPS-ItalicMT" w:hAnsi="TimesNewRomanPS-ItalicMT"/>
          <w:i/>
          <w:iCs/>
          <w:color w:val="000000"/>
          <w:sz w:val="32"/>
          <w:szCs w:val="32"/>
        </w:rPr>
        <w:t xml:space="preserve"> </w:t>
      </w:r>
      <w:r w:rsidRPr="00F57B57">
        <w:rPr>
          <w:rFonts w:ascii="TimesNewRomanPS-ItalicMT" w:hAnsi="TimesNewRomanPS-ItalicMT"/>
          <w:i/>
          <w:iCs/>
          <w:color w:val="000000"/>
          <w:sz w:val="32"/>
          <w:szCs w:val="32"/>
        </w:rPr>
        <w:t>collègues</w:t>
      </w:r>
      <w:r>
        <w:rPr>
          <w:rFonts w:ascii="TimesNewRomanPS-ItalicMT" w:hAnsi="TimesNewRomanPS-ItalicMT"/>
          <w:i/>
          <w:iCs/>
          <w:color w:val="000000"/>
          <w:sz w:val="32"/>
          <w:szCs w:val="32"/>
        </w:rPr>
        <w:t xml:space="preserve"> </w:t>
      </w:r>
      <w:r w:rsidRPr="00F57B57">
        <w:rPr>
          <w:rFonts w:ascii="TimesNewRomanPS-ItalicMT" w:hAnsi="TimesNewRomanPS-ItalicMT"/>
          <w:i/>
          <w:iCs/>
          <w:color w:val="000000"/>
          <w:sz w:val="32"/>
          <w:szCs w:val="32"/>
        </w:rPr>
        <w:t>pour les témoignages de sympathie et l’aide morale que</w:t>
      </w:r>
      <w:r>
        <w:rPr>
          <w:rFonts w:ascii="TimesNewRomanPS-ItalicMT" w:hAnsi="TimesNewRomanPS-ItalicMT"/>
          <w:i/>
          <w:iCs/>
          <w:color w:val="000000"/>
          <w:sz w:val="32"/>
          <w:szCs w:val="32"/>
        </w:rPr>
        <w:t xml:space="preserve"> </w:t>
      </w:r>
      <w:r w:rsidRPr="00F57B57">
        <w:rPr>
          <w:rFonts w:ascii="TimesNewRomanPS-ItalicMT" w:hAnsi="TimesNewRomanPS-ItalicMT"/>
          <w:i/>
          <w:iCs/>
          <w:color w:val="000000"/>
          <w:sz w:val="32"/>
          <w:szCs w:val="32"/>
        </w:rPr>
        <w:t>nous</w:t>
      </w:r>
      <w:r>
        <w:rPr>
          <w:rFonts w:ascii="TimesNewRomanPS-ItalicMT" w:hAnsi="TimesNewRomanPS-ItalicMT"/>
          <w:i/>
          <w:iCs/>
          <w:color w:val="000000"/>
          <w:sz w:val="32"/>
          <w:szCs w:val="32"/>
        </w:rPr>
        <w:t xml:space="preserve"> </w:t>
      </w:r>
      <w:r w:rsidRPr="00F57B57">
        <w:rPr>
          <w:rFonts w:ascii="TimesNewRomanPS-ItalicMT" w:hAnsi="TimesNewRomanPS-ItalicMT"/>
          <w:i/>
          <w:iCs/>
          <w:color w:val="000000"/>
          <w:sz w:val="32"/>
          <w:szCs w:val="32"/>
        </w:rPr>
        <w:t>avons pu</w:t>
      </w:r>
      <w:r>
        <w:rPr>
          <w:rFonts w:ascii="TimesNewRomanPS-ItalicMT" w:hAnsi="TimesNewRomanPS-ItalicMT"/>
          <w:i/>
          <w:iCs/>
          <w:color w:val="000000"/>
          <w:sz w:val="32"/>
          <w:szCs w:val="32"/>
        </w:rPr>
        <w:t xml:space="preserve"> </w:t>
      </w:r>
      <w:r w:rsidRPr="00F57B57">
        <w:rPr>
          <w:rFonts w:ascii="TimesNewRomanPS-ItalicMT" w:hAnsi="TimesNewRomanPS-ItalicMT"/>
          <w:i/>
          <w:iCs/>
          <w:color w:val="000000"/>
          <w:sz w:val="32"/>
          <w:szCs w:val="32"/>
        </w:rPr>
        <w:t>trouver auprès</w:t>
      </w:r>
      <w:r>
        <w:rPr>
          <w:rFonts w:ascii="TimesNewRomanPS-ItalicMT" w:hAnsi="TimesNewRomanPS-ItalicMT"/>
          <w:i/>
          <w:iCs/>
          <w:color w:val="000000"/>
          <w:sz w:val="32"/>
          <w:szCs w:val="32"/>
        </w:rPr>
        <w:t xml:space="preserve"> </w:t>
      </w:r>
      <w:r w:rsidRPr="00F57B57">
        <w:rPr>
          <w:rFonts w:ascii="TimesNewRomanPS-ItalicMT" w:hAnsi="TimesNewRomanPS-ItalicMT"/>
          <w:i/>
          <w:iCs/>
          <w:color w:val="000000"/>
          <w:sz w:val="32"/>
          <w:szCs w:val="32"/>
        </w:rPr>
        <w:t>d’eux.</w:t>
      </w:r>
      <w:r w:rsidRPr="00F57B57">
        <w:t xml:space="preserve"> </w:t>
      </w:r>
    </w:p>
    <w:p w14:paraId="37C65107" w14:textId="1F23417D" w:rsidR="00F57B57" w:rsidRDefault="00F57B57"/>
    <w:sdt>
      <w:sdtPr>
        <w:id w:val="-1271312028"/>
        <w:docPartObj>
          <w:docPartGallery w:val="Table of Contents"/>
          <w:docPartUnique/>
        </w:docPartObj>
      </w:sdtPr>
      <w:sdtEndPr>
        <w:rPr>
          <w:rFonts w:asciiTheme="majorBidi" w:hAnsiTheme="majorBidi" w:cstheme="majorBidi"/>
          <w:i/>
          <w:iCs/>
          <w:sz w:val="24"/>
          <w:szCs w:val="24"/>
        </w:rPr>
      </w:sdtEndPr>
      <w:sdtContent>
        <w:p w14:paraId="652D9A66" w14:textId="12BFCDBD" w:rsidR="00421756" w:rsidRPr="00421756" w:rsidRDefault="000A01DD" w:rsidP="00421756">
          <w:pPr>
            <w:pStyle w:val="TM1"/>
            <w:tabs>
              <w:tab w:val="right" w:leader="dot" w:pos="9066"/>
            </w:tabs>
            <w:rPr>
              <w:rFonts w:asciiTheme="majorBidi" w:hAnsiTheme="majorBidi" w:cstheme="majorBidi"/>
              <w:i/>
              <w:iCs/>
              <w:noProof/>
              <w:sz w:val="28"/>
              <w:szCs w:val="28"/>
            </w:rPr>
          </w:pPr>
          <w:r w:rsidRPr="001A22AB">
            <w:rPr>
              <w:rFonts w:asciiTheme="majorBidi" w:hAnsiTheme="majorBidi" w:cstheme="majorBidi"/>
              <w:i/>
              <w:iCs/>
              <w:sz w:val="24"/>
              <w:szCs w:val="24"/>
            </w:rPr>
            <w:fldChar w:fldCharType="begin"/>
          </w:r>
          <w:r w:rsidRPr="001A22AB">
            <w:rPr>
              <w:rFonts w:asciiTheme="majorBidi" w:hAnsiTheme="majorBidi" w:cstheme="majorBidi"/>
              <w:i/>
              <w:iCs/>
              <w:sz w:val="24"/>
              <w:szCs w:val="24"/>
            </w:rPr>
            <w:instrText xml:space="preserve"> TOC \o "1-3" \h \z \u </w:instrText>
          </w:r>
          <w:r w:rsidRPr="001A22AB">
            <w:rPr>
              <w:rFonts w:asciiTheme="majorBidi" w:hAnsiTheme="majorBidi" w:cstheme="majorBidi"/>
              <w:i/>
              <w:iCs/>
              <w:sz w:val="24"/>
              <w:szCs w:val="24"/>
            </w:rPr>
            <w:fldChar w:fldCharType="separate"/>
          </w:r>
        </w:p>
        <w:p w14:paraId="21891E56" w14:textId="417A5322" w:rsidR="00421756" w:rsidRPr="00421756" w:rsidRDefault="006A4BF0">
          <w:pPr>
            <w:pStyle w:val="TM1"/>
            <w:tabs>
              <w:tab w:val="left" w:pos="440"/>
              <w:tab w:val="right" w:leader="dot" w:pos="9066"/>
            </w:tabs>
            <w:rPr>
              <w:rFonts w:asciiTheme="majorBidi" w:hAnsiTheme="majorBidi" w:cstheme="majorBidi"/>
              <w:i/>
              <w:iCs/>
              <w:noProof/>
              <w:sz w:val="28"/>
              <w:szCs w:val="28"/>
            </w:rPr>
          </w:pPr>
          <w:hyperlink w:anchor="_Toc82615639" w:history="1">
            <w:r w:rsidR="00421756" w:rsidRPr="00421756">
              <w:rPr>
                <w:rStyle w:val="Lienhypertexte"/>
                <w:rFonts w:asciiTheme="majorBidi" w:hAnsiTheme="majorBidi" w:cstheme="majorBidi"/>
                <w:i/>
                <w:iCs/>
                <w:noProof/>
                <w:sz w:val="28"/>
                <w:szCs w:val="28"/>
              </w:rPr>
              <w:t>1</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Chapitre 01</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_Toc82615639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1</w:t>
            </w:r>
            <w:r w:rsidR="00421756" w:rsidRPr="00421756">
              <w:rPr>
                <w:rFonts w:asciiTheme="majorBidi" w:hAnsiTheme="majorBidi" w:cstheme="majorBidi"/>
                <w:i/>
                <w:iCs/>
                <w:noProof/>
                <w:webHidden/>
                <w:sz w:val="28"/>
                <w:szCs w:val="28"/>
              </w:rPr>
              <w:fldChar w:fldCharType="end"/>
            </w:r>
          </w:hyperlink>
        </w:p>
        <w:p w14:paraId="245D9692" w14:textId="2BBA207E"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40" w:history="1">
            <w:r w:rsidR="00421756" w:rsidRPr="00421756">
              <w:rPr>
                <w:rStyle w:val="Lienhypertexte"/>
                <w:rFonts w:asciiTheme="majorBidi" w:hAnsiTheme="majorBidi" w:cstheme="majorBidi"/>
                <w:i/>
                <w:iCs/>
                <w:noProof/>
                <w:sz w:val="28"/>
                <w:szCs w:val="28"/>
              </w:rPr>
              <w:t>1.1</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Introduction</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_Toc82615640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1</w:t>
            </w:r>
            <w:r w:rsidR="00421756" w:rsidRPr="00421756">
              <w:rPr>
                <w:rFonts w:asciiTheme="majorBidi" w:hAnsiTheme="majorBidi" w:cstheme="majorBidi"/>
                <w:i/>
                <w:iCs/>
                <w:noProof/>
                <w:webHidden/>
                <w:sz w:val="28"/>
                <w:szCs w:val="28"/>
              </w:rPr>
              <w:fldChar w:fldCharType="end"/>
            </w:r>
          </w:hyperlink>
        </w:p>
        <w:p w14:paraId="356623E6" w14:textId="47E60217"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41" w:history="1">
            <w:r w:rsidR="00421756" w:rsidRPr="00421756">
              <w:rPr>
                <w:rStyle w:val="Lienhypertexte"/>
                <w:rFonts w:asciiTheme="majorBidi" w:hAnsiTheme="majorBidi" w:cstheme="majorBidi"/>
                <w:i/>
                <w:iCs/>
                <w:noProof/>
                <w:sz w:val="28"/>
                <w:szCs w:val="28"/>
              </w:rPr>
              <w:t>1.2</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Le rôle des transformateurs de puissance</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_Toc82615641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1</w:t>
            </w:r>
            <w:r w:rsidR="00421756" w:rsidRPr="00421756">
              <w:rPr>
                <w:rFonts w:asciiTheme="majorBidi" w:hAnsiTheme="majorBidi" w:cstheme="majorBidi"/>
                <w:i/>
                <w:iCs/>
                <w:noProof/>
                <w:webHidden/>
                <w:sz w:val="28"/>
                <w:szCs w:val="28"/>
              </w:rPr>
              <w:fldChar w:fldCharType="end"/>
            </w:r>
          </w:hyperlink>
        </w:p>
        <w:p w14:paraId="2A7C059F" w14:textId="1BC9C44E"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42" w:history="1">
            <w:r w:rsidR="00421756" w:rsidRPr="00421756">
              <w:rPr>
                <w:rStyle w:val="Lienhypertexte"/>
                <w:rFonts w:asciiTheme="majorBidi" w:hAnsiTheme="majorBidi" w:cstheme="majorBidi"/>
                <w:i/>
                <w:iCs/>
                <w:noProof/>
                <w:sz w:val="28"/>
                <w:szCs w:val="28"/>
              </w:rPr>
              <w:t>1.2.1</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Quelques définitions:</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_Toc82615642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1</w:t>
            </w:r>
            <w:r w:rsidR="00421756" w:rsidRPr="00421756">
              <w:rPr>
                <w:rFonts w:asciiTheme="majorBidi" w:hAnsiTheme="majorBidi" w:cstheme="majorBidi"/>
                <w:i/>
                <w:iCs/>
                <w:noProof/>
                <w:webHidden/>
                <w:sz w:val="28"/>
                <w:szCs w:val="28"/>
              </w:rPr>
              <w:fldChar w:fldCharType="end"/>
            </w:r>
          </w:hyperlink>
        </w:p>
        <w:p w14:paraId="72F08125" w14:textId="16E9C071"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43" w:history="1">
            <w:r w:rsidR="00421756" w:rsidRPr="00421756">
              <w:rPr>
                <w:rStyle w:val="Lienhypertexte"/>
                <w:rFonts w:asciiTheme="majorBidi" w:hAnsiTheme="majorBidi" w:cstheme="majorBidi"/>
                <w:i/>
                <w:iCs/>
                <w:noProof/>
                <w:sz w:val="28"/>
                <w:szCs w:val="28"/>
              </w:rPr>
              <w:t>1.2.2</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Les isolants</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_Toc82615643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2</w:t>
            </w:r>
            <w:r w:rsidR="00421756" w:rsidRPr="00421756">
              <w:rPr>
                <w:rFonts w:asciiTheme="majorBidi" w:hAnsiTheme="majorBidi" w:cstheme="majorBidi"/>
                <w:i/>
                <w:iCs/>
                <w:noProof/>
                <w:webHidden/>
                <w:sz w:val="28"/>
                <w:szCs w:val="28"/>
              </w:rPr>
              <w:fldChar w:fldCharType="end"/>
            </w:r>
          </w:hyperlink>
        </w:p>
        <w:p w14:paraId="0F976739" w14:textId="2C8057F9"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44" w:history="1">
            <w:r w:rsidR="00421756" w:rsidRPr="00421756">
              <w:rPr>
                <w:rStyle w:val="Lienhypertexte"/>
                <w:rFonts w:asciiTheme="majorBidi" w:hAnsiTheme="majorBidi" w:cstheme="majorBidi"/>
                <w:i/>
                <w:iCs/>
                <w:noProof/>
                <w:sz w:val="28"/>
                <w:szCs w:val="28"/>
              </w:rPr>
              <w:t>1.2.3</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Rôle des liquides isolants en électrotechnique</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_Toc82615644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2</w:t>
            </w:r>
            <w:r w:rsidR="00421756" w:rsidRPr="00421756">
              <w:rPr>
                <w:rFonts w:asciiTheme="majorBidi" w:hAnsiTheme="majorBidi" w:cstheme="majorBidi"/>
                <w:i/>
                <w:iCs/>
                <w:noProof/>
                <w:webHidden/>
                <w:sz w:val="28"/>
                <w:szCs w:val="28"/>
              </w:rPr>
              <w:fldChar w:fldCharType="end"/>
            </w:r>
          </w:hyperlink>
        </w:p>
        <w:p w14:paraId="3E5FB612" w14:textId="0711575B"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45" w:history="1">
            <w:r w:rsidR="00421756" w:rsidRPr="00421756">
              <w:rPr>
                <w:rStyle w:val="Lienhypertexte"/>
                <w:rFonts w:asciiTheme="majorBidi" w:hAnsiTheme="majorBidi" w:cstheme="majorBidi"/>
                <w:i/>
                <w:iCs/>
                <w:noProof/>
                <w:sz w:val="28"/>
                <w:szCs w:val="28"/>
              </w:rPr>
              <w:t>1.2.4</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Liquides de synthèse</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_Toc82615645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4</w:t>
            </w:r>
            <w:r w:rsidR="00421756" w:rsidRPr="00421756">
              <w:rPr>
                <w:rFonts w:asciiTheme="majorBidi" w:hAnsiTheme="majorBidi" w:cstheme="majorBidi"/>
                <w:i/>
                <w:iCs/>
                <w:noProof/>
                <w:webHidden/>
                <w:sz w:val="28"/>
                <w:szCs w:val="28"/>
              </w:rPr>
              <w:fldChar w:fldCharType="end"/>
            </w:r>
          </w:hyperlink>
        </w:p>
        <w:p w14:paraId="78D8AB80" w14:textId="20461B52"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46" w:history="1">
            <w:r w:rsidR="00421756" w:rsidRPr="00421756">
              <w:rPr>
                <w:rStyle w:val="Lienhypertexte"/>
                <w:rFonts w:asciiTheme="majorBidi" w:hAnsiTheme="majorBidi" w:cstheme="majorBidi"/>
                <w:i/>
                <w:iCs/>
                <w:noProof/>
                <w:sz w:val="28"/>
                <w:szCs w:val="28"/>
              </w:rPr>
              <w:t>1.2.5</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Huiles végétales</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_Toc82615646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4</w:t>
            </w:r>
            <w:r w:rsidR="00421756" w:rsidRPr="00421756">
              <w:rPr>
                <w:rFonts w:asciiTheme="majorBidi" w:hAnsiTheme="majorBidi" w:cstheme="majorBidi"/>
                <w:i/>
                <w:iCs/>
                <w:noProof/>
                <w:webHidden/>
                <w:sz w:val="28"/>
                <w:szCs w:val="28"/>
              </w:rPr>
              <w:fldChar w:fldCharType="end"/>
            </w:r>
          </w:hyperlink>
        </w:p>
        <w:p w14:paraId="2B383AF9" w14:textId="6B02ECB6"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47" w:history="1">
            <w:r w:rsidR="00421756" w:rsidRPr="00421756">
              <w:rPr>
                <w:rStyle w:val="Lienhypertexte"/>
                <w:rFonts w:asciiTheme="majorBidi" w:hAnsiTheme="majorBidi" w:cstheme="majorBidi"/>
                <w:i/>
                <w:iCs/>
                <w:noProof/>
                <w:sz w:val="28"/>
                <w:szCs w:val="28"/>
              </w:rPr>
              <w:t>1.3</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Papiers d’isolation électrique.</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_Toc82615647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5</w:t>
            </w:r>
            <w:r w:rsidR="00421756" w:rsidRPr="00421756">
              <w:rPr>
                <w:rFonts w:asciiTheme="majorBidi" w:hAnsiTheme="majorBidi" w:cstheme="majorBidi"/>
                <w:i/>
                <w:iCs/>
                <w:noProof/>
                <w:webHidden/>
                <w:sz w:val="28"/>
                <w:szCs w:val="28"/>
              </w:rPr>
              <w:fldChar w:fldCharType="end"/>
            </w:r>
          </w:hyperlink>
        </w:p>
        <w:p w14:paraId="273B2478" w14:textId="3324A6DE"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48" w:history="1">
            <w:r w:rsidR="00421756" w:rsidRPr="00421756">
              <w:rPr>
                <w:rStyle w:val="Lienhypertexte"/>
                <w:rFonts w:asciiTheme="majorBidi" w:hAnsiTheme="majorBidi" w:cstheme="majorBidi"/>
                <w:i/>
                <w:iCs/>
                <w:noProof/>
                <w:sz w:val="28"/>
                <w:szCs w:val="28"/>
              </w:rPr>
              <w:t>1.3.1</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Effet sur le papier isolant</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_Toc82615648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5</w:t>
            </w:r>
            <w:r w:rsidR="00421756" w:rsidRPr="00421756">
              <w:rPr>
                <w:rFonts w:asciiTheme="majorBidi" w:hAnsiTheme="majorBidi" w:cstheme="majorBidi"/>
                <w:i/>
                <w:iCs/>
                <w:noProof/>
                <w:webHidden/>
                <w:sz w:val="28"/>
                <w:szCs w:val="28"/>
              </w:rPr>
              <w:fldChar w:fldCharType="end"/>
            </w:r>
          </w:hyperlink>
        </w:p>
        <w:p w14:paraId="22F2EA69" w14:textId="6127C5EC"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49" w:history="1">
            <w:r w:rsidR="00421756" w:rsidRPr="00421756">
              <w:rPr>
                <w:rStyle w:val="Lienhypertexte"/>
                <w:rFonts w:asciiTheme="majorBidi" w:hAnsiTheme="majorBidi" w:cstheme="majorBidi"/>
                <w:i/>
                <w:iCs/>
                <w:noProof/>
                <w:sz w:val="28"/>
                <w:szCs w:val="28"/>
              </w:rPr>
              <w:t>1.3.2</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Hygroscopicité des esters naturels :</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_Toc82615649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6</w:t>
            </w:r>
            <w:r w:rsidR="00421756" w:rsidRPr="00421756">
              <w:rPr>
                <w:rFonts w:asciiTheme="majorBidi" w:hAnsiTheme="majorBidi" w:cstheme="majorBidi"/>
                <w:i/>
                <w:iCs/>
                <w:noProof/>
                <w:webHidden/>
                <w:sz w:val="28"/>
                <w:szCs w:val="28"/>
              </w:rPr>
              <w:fldChar w:fldCharType="end"/>
            </w:r>
          </w:hyperlink>
        </w:p>
        <w:p w14:paraId="5C177750" w14:textId="432824D3"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50" w:history="1">
            <w:r w:rsidR="00421756" w:rsidRPr="00421756">
              <w:rPr>
                <w:rStyle w:val="Lienhypertexte"/>
                <w:rFonts w:asciiTheme="majorBidi" w:hAnsiTheme="majorBidi" w:cstheme="majorBidi"/>
                <w:i/>
                <w:iCs/>
                <w:noProof/>
                <w:sz w:val="28"/>
                <w:szCs w:val="28"/>
              </w:rPr>
              <w:t>1.3.3</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Hydrolyse des esters :</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_Toc82615650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6</w:t>
            </w:r>
            <w:r w:rsidR="00421756" w:rsidRPr="00421756">
              <w:rPr>
                <w:rFonts w:asciiTheme="majorBidi" w:hAnsiTheme="majorBidi" w:cstheme="majorBidi"/>
                <w:i/>
                <w:iCs/>
                <w:noProof/>
                <w:webHidden/>
                <w:sz w:val="28"/>
                <w:szCs w:val="28"/>
              </w:rPr>
              <w:fldChar w:fldCharType="end"/>
            </w:r>
          </w:hyperlink>
        </w:p>
        <w:p w14:paraId="0B49289C" w14:textId="4DC7E897"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51" w:history="1">
            <w:r w:rsidR="00421756" w:rsidRPr="00421756">
              <w:rPr>
                <w:rStyle w:val="Lienhypertexte"/>
                <w:rFonts w:asciiTheme="majorBidi" w:hAnsiTheme="majorBidi" w:cstheme="majorBidi"/>
                <w:i/>
                <w:iCs/>
                <w:noProof/>
                <w:sz w:val="28"/>
                <w:szCs w:val="28"/>
              </w:rPr>
              <w:t>1.3.4</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Transestérifécation du papier cellulosique :</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_Toc82615651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6</w:t>
            </w:r>
            <w:r w:rsidR="00421756" w:rsidRPr="00421756">
              <w:rPr>
                <w:rFonts w:asciiTheme="majorBidi" w:hAnsiTheme="majorBidi" w:cstheme="majorBidi"/>
                <w:i/>
                <w:iCs/>
                <w:noProof/>
                <w:webHidden/>
                <w:sz w:val="28"/>
                <w:szCs w:val="28"/>
              </w:rPr>
              <w:fldChar w:fldCharType="end"/>
            </w:r>
          </w:hyperlink>
        </w:p>
        <w:p w14:paraId="10A79568" w14:textId="7D18E4AD"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52" w:history="1">
            <w:r w:rsidR="00421756" w:rsidRPr="00421756">
              <w:rPr>
                <w:rStyle w:val="Lienhypertexte"/>
                <w:rFonts w:asciiTheme="majorBidi" w:hAnsiTheme="majorBidi" w:cstheme="majorBidi"/>
                <w:i/>
                <w:iCs/>
                <w:noProof/>
                <w:sz w:val="28"/>
                <w:szCs w:val="28"/>
              </w:rPr>
              <w:t>1.4</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Les propriétés physiques</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_Toc82615652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6</w:t>
            </w:r>
            <w:r w:rsidR="00421756" w:rsidRPr="00421756">
              <w:rPr>
                <w:rFonts w:asciiTheme="majorBidi" w:hAnsiTheme="majorBidi" w:cstheme="majorBidi"/>
                <w:i/>
                <w:iCs/>
                <w:noProof/>
                <w:webHidden/>
                <w:sz w:val="28"/>
                <w:szCs w:val="28"/>
              </w:rPr>
              <w:fldChar w:fldCharType="end"/>
            </w:r>
          </w:hyperlink>
        </w:p>
        <w:p w14:paraId="081B7B1F" w14:textId="724BB7F8"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53" w:history="1">
            <w:r w:rsidR="00421756" w:rsidRPr="00421756">
              <w:rPr>
                <w:rStyle w:val="Lienhypertexte"/>
                <w:rFonts w:asciiTheme="majorBidi" w:hAnsiTheme="majorBidi" w:cstheme="majorBidi"/>
                <w:i/>
                <w:iCs/>
                <w:noProof/>
                <w:sz w:val="28"/>
                <w:szCs w:val="28"/>
              </w:rPr>
              <w:t>1.4.1</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la viscosité</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_Toc82615653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6</w:t>
            </w:r>
            <w:r w:rsidR="00421756" w:rsidRPr="00421756">
              <w:rPr>
                <w:rFonts w:asciiTheme="majorBidi" w:hAnsiTheme="majorBidi" w:cstheme="majorBidi"/>
                <w:i/>
                <w:iCs/>
                <w:noProof/>
                <w:webHidden/>
                <w:sz w:val="28"/>
                <w:szCs w:val="28"/>
              </w:rPr>
              <w:fldChar w:fldCharType="end"/>
            </w:r>
          </w:hyperlink>
        </w:p>
        <w:p w14:paraId="214EFA8D" w14:textId="1A4F0F77"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54" w:history="1">
            <w:r w:rsidR="00421756" w:rsidRPr="00421756">
              <w:rPr>
                <w:rStyle w:val="Lienhypertexte"/>
                <w:rFonts w:asciiTheme="majorBidi" w:hAnsiTheme="majorBidi" w:cstheme="majorBidi"/>
                <w:i/>
                <w:iCs/>
                <w:noProof/>
                <w:sz w:val="28"/>
                <w:szCs w:val="28"/>
              </w:rPr>
              <w:t>1.4.2</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Point de congélation</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_Toc82615654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7</w:t>
            </w:r>
            <w:r w:rsidR="00421756" w:rsidRPr="00421756">
              <w:rPr>
                <w:rFonts w:asciiTheme="majorBidi" w:hAnsiTheme="majorBidi" w:cstheme="majorBidi"/>
                <w:i/>
                <w:iCs/>
                <w:noProof/>
                <w:webHidden/>
                <w:sz w:val="28"/>
                <w:szCs w:val="28"/>
              </w:rPr>
              <w:fldChar w:fldCharType="end"/>
            </w:r>
          </w:hyperlink>
        </w:p>
        <w:p w14:paraId="6DEEC617" w14:textId="381E97B0"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55" w:history="1">
            <w:r w:rsidR="00421756" w:rsidRPr="00421756">
              <w:rPr>
                <w:rStyle w:val="Lienhypertexte"/>
                <w:rFonts w:asciiTheme="majorBidi" w:hAnsiTheme="majorBidi" w:cstheme="majorBidi"/>
                <w:i/>
                <w:iCs/>
                <w:noProof/>
                <w:sz w:val="28"/>
                <w:szCs w:val="28"/>
              </w:rPr>
              <w:t>1.4.3</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Le point d’écoulement</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_Toc82615655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7</w:t>
            </w:r>
            <w:r w:rsidR="00421756" w:rsidRPr="00421756">
              <w:rPr>
                <w:rFonts w:asciiTheme="majorBidi" w:hAnsiTheme="majorBidi" w:cstheme="majorBidi"/>
                <w:i/>
                <w:iCs/>
                <w:noProof/>
                <w:webHidden/>
                <w:sz w:val="28"/>
                <w:szCs w:val="28"/>
              </w:rPr>
              <w:fldChar w:fldCharType="end"/>
            </w:r>
          </w:hyperlink>
        </w:p>
        <w:p w14:paraId="7C325C82" w14:textId="1A3D3E02"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56" w:history="1">
            <w:r w:rsidR="00421756" w:rsidRPr="00421756">
              <w:rPr>
                <w:rStyle w:val="Lienhypertexte"/>
                <w:rFonts w:asciiTheme="majorBidi" w:eastAsia="Times New Roman" w:hAnsiTheme="majorBidi" w:cstheme="majorBidi"/>
                <w:i/>
                <w:iCs/>
                <w:noProof/>
                <w:sz w:val="28"/>
                <w:szCs w:val="28"/>
              </w:rPr>
              <w:t>1.4.4</w:t>
            </w:r>
            <w:r w:rsidR="00421756" w:rsidRPr="00421756">
              <w:rPr>
                <w:rFonts w:asciiTheme="majorBidi" w:hAnsiTheme="majorBidi" w:cstheme="majorBidi"/>
                <w:i/>
                <w:iCs/>
                <w:noProof/>
                <w:sz w:val="28"/>
                <w:szCs w:val="28"/>
              </w:rPr>
              <w:tab/>
            </w:r>
            <w:r w:rsidR="00421756" w:rsidRPr="00421756">
              <w:rPr>
                <w:rStyle w:val="Lienhypertexte"/>
                <w:rFonts w:asciiTheme="majorBidi" w:eastAsia="Times New Roman" w:hAnsiTheme="majorBidi" w:cstheme="majorBidi"/>
                <w:i/>
                <w:iCs/>
                <w:noProof/>
                <w:sz w:val="28"/>
                <w:szCs w:val="28"/>
              </w:rPr>
              <w:t>le point de feu :</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_Toc82615656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7</w:t>
            </w:r>
            <w:r w:rsidR="00421756" w:rsidRPr="00421756">
              <w:rPr>
                <w:rFonts w:asciiTheme="majorBidi" w:hAnsiTheme="majorBidi" w:cstheme="majorBidi"/>
                <w:i/>
                <w:iCs/>
                <w:noProof/>
                <w:webHidden/>
                <w:sz w:val="28"/>
                <w:szCs w:val="28"/>
              </w:rPr>
              <w:fldChar w:fldCharType="end"/>
            </w:r>
          </w:hyperlink>
        </w:p>
        <w:p w14:paraId="3313E6AE" w14:textId="73C83B19"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57" w:history="1">
            <w:r w:rsidR="00421756" w:rsidRPr="00421756">
              <w:rPr>
                <w:rStyle w:val="Lienhypertexte"/>
                <w:rFonts w:asciiTheme="majorBidi" w:eastAsia="Times New Roman" w:hAnsiTheme="majorBidi" w:cstheme="majorBidi"/>
                <w:i/>
                <w:iCs/>
                <w:noProof/>
                <w:sz w:val="28"/>
                <w:szCs w:val="28"/>
              </w:rPr>
              <w:t>1.4.5</w:t>
            </w:r>
            <w:r w:rsidR="00421756" w:rsidRPr="00421756">
              <w:rPr>
                <w:rFonts w:asciiTheme="majorBidi" w:hAnsiTheme="majorBidi" w:cstheme="majorBidi"/>
                <w:i/>
                <w:iCs/>
                <w:noProof/>
                <w:sz w:val="28"/>
                <w:szCs w:val="28"/>
              </w:rPr>
              <w:tab/>
            </w:r>
            <w:r w:rsidR="00421756" w:rsidRPr="00421756">
              <w:rPr>
                <w:rStyle w:val="Lienhypertexte"/>
                <w:rFonts w:asciiTheme="majorBidi" w:eastAsia="Times New Roman" w:hAnsiTheme="majorBidi" w:cstheme="majorBidi"/>
                <w:i/>
                <w:iCs/>
                <w:noProof/>
                <w:sz w:val="28"/>
                <w:szCs w:val="28"/>
              </w:rPr>
              <w:t>Le point d’éclair :</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_Toc82615657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8</w:t>
            </w:r>
            <w:r w:rsidR="00421756" w:rsidRPr="00421756">
              <w:rPr>
                <w:rFonts w:asciiTheme="majorBidi" w:hAnsiTheme="majorBidi" w:cstheme="majorBidi"/>
                <w:i/>
                <w:iCs/>
                <w:noProof/>
                <w:webHidden/>
                <w:sz w:val="28"/>
                <w:szCs w:val="28"/>
              </w:rPr>
              <w:fldChar w:fldCharType="end"/>
            </w:r>
          </w:hyperlink>
        </w:p>
        <w:p w14:paraId="1D857A01" w14:textId="2ACB7508"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58" w:history="1">
            <w:r w:rsidR="00421756" w:rsidRPr="00421756">
              <w:rPr>
                <w:rStyle w:val="Lienhypertexte"/>
                <w:rFonts w:asciiTheme="majorBidi" w:eastAsia="Times New Roman" w:hAnsiTheme="majorBidi" w:cstheme="majorBidi"/>
                <w:i/>
                <w:iCs/>
                <w:noProof/>
                <w:sz w:val="28"/>
                <w:szCs w:val="28"/>
              </w:rPr>
              <w:t>1.4.6</w:t>
            </w:r>
            <w:r w:rsidR="00421756" w:rsidRPr="00421756">
              <w:rPr>
                <w:rFonts w:asciiTheme="majorBidi" w:hAnsiTheme="majorBidi" w:cstheme="majorBidi"/>
                <w:i/>
                <w:iCs/>
                <w:noProof/>
                <w:sz w:val="28"/>
                <w:szCs w:val="28"/>
              </w:rPr>
              <w:tab/>
            </w:r>
            <w:r w:rsidR="00421756" w:rsidRPr="00421756">
              <w:rPr>
                <w:rStyle w:val="Lienhypertexte"/>
                <w:rFonts w:asciiTheme="majorBidi" w:eastAsia="Times New Roman" w:hAnsiTheme="majorBidi" w:cstheme="majorBidi"/>
                <w:i/>
                <w:iCs/>
                <w:noProof/>
                <w:sz w:val="28"/>
                <w:szCs w:val="28"/>
              </w:rPr>
              <w:t>Capacité thermique :</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_Toc82615658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8</w:t>
            </w:r>
            <w:r w:rsidR="00421756" w:rsidRPr="00421756">
              <w:rPr>
                <w:rFonts w:asciiTheme="majorBidi" w:hAnsiTheme="majorBidi" w:cstheme="majorBidi"/>
                <w:i/>
                <w:iCs/>
                <w:noProof/>
                <w:webHidden/>
                <w:sz w:val="28"/>
                <w:szCs w:val="28"/>
              </w:rPr>
              <w:fldChar w:fldCharType="end"/>
            </w:r>
          </w:hyperlink>
        </w:p>
        <w:p w14:paraId="24A63535" w14:textId="1ED84DD0"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59" w:history="1">
            <w:r w:rsidR="00421756" w:rsidRPr="00421756">
              <w:rPr>
                <w:rStyle w:val="Lienhypertexte"/>
                <w:rFonts w:asciiTheme="majorBidi" w:eastAsia="Times New Roman" w:hAnsiTheme="majorBidi" w:cstheme="majorBidi"/>
                <w:i/>
                <w:iCs/>
                <w:noProof/>
                <w:sz w:val="28"/>
                <w:szCs w:val="28"/>
              </w:rPr>
              <w:t>1.4.7</w:t>
            </w:r>
            <w:r w:rsidR="00421756" w:rsidRPr="00421756">
              <w:rPr>
                <w:rFonts w:asciiTheme="majorBidi" w:hAnsiTheme="majorBidi" w:cstheme="majorBidi"/>
                <w:i/>
                <w:iCs/>
                <w:noProof/>
                <w:sz w:val="28"/>
                <w:szCs w:val="28"/>
              </w:rPr>
              <w:tab/>
            </w:r>
            <w:r w:rsidR="00421756" w:rsidRPr="00421756">
              <w:rPr>
                <w:rStyle w:val="Lienhypertexte"/>
                <w:rFonts w:asciiTheme="majorBidi" w:eastAsia="Times New Roman" w:hAnsiTheme="majorBidi" w:cstheme="majorBidi"/>
                <w:i/>
                <w:iCs/>
                <w:noProof/>
                <w:sz w:val="28"/>
                <w:szCs w:val="28"/>
              </w:rPr>
              <w:t>Conductivité thermique :</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_Toc82615659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8</w:t>
            </w:r>
            <w:r w:rsidR="00421756" w:rsidRPr="00421756">
              <w:rPr>
                <w:rFonts w:asciiTheme="majorBidi" w:hAnsiTheme="majorBidi" w:cstheme="majorBidi"/>
                <w:i/>
                <w:iCs/>
                <w:noProof/>
                <w:webHidden/>
                <w:sz w:val="28"/>
                <w:szCs w:val="28"/>
              </w:rPr>
              <w:fldChar w:fldCharType="end"/>
            </w:r>
          </w:hyperlink>
        </w:p>
        <w:p w14:paraId="1753F89D" w14:textId="595E2273"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60" w:history="1">
            <w:r w:rsidR="00421756" w:rsidRPr="00421756">
              <w:rPr>
                <w:rStyle w:val="Lienhypertexte"/>
                <w:rFonts w:asciiTheme="majorBidi" w:eastAsia="Times New Roman" w:hAnsiTheme="majorBidi" w:cstheme="majorBidi"/>
                <w:i/>
                <w:iCs/>
                <w:noProof/>
                <w:sz w:val="28"/>
                <w:szCs w:val="28"/>
              </w:rPr>
              <w:t>1.4.8</w:t>
            </w:r>
            <w:r w:rsidR="00421756" w:rsidRPr="00421756">
              <w:rPr>
                <w:rFonts w:asciiTheme="majorBidi" w:hAnsiTheme="majorBidi" w:cstheme="majorBidi"/>
                <w:i/>
                <w:iCs/>
                <w:noProof/>
                <w:sz w:val="28"/>
                <w:szCs w:val="28"/>
              </w:rPr>
              <w:tab/>
            </w:r>
            <w:r w:rsidR="00421756" w:rsidRPr="00421756">
              <w:rPr>
                <w:rStyle w:val="Lienhypertexte"/>
                <w:rFonts w:asciiTheme="majorBidi" w:eastAsia="Times New Roman" w:hAnsiTheme="majorBidi" w:cstheme="majorBidi"/>
                <w:i/>
                <w:iCs/>
                <w:noProof/>
                <w:sz w:val="28"/>
                <w:szCs w:val="28"/>
              </w:rPr>
              <w:t>Masse volumique :</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_Toc82615660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8</w:t>
            </w:r>
            <w:r w:rsidR="00421756" w:rsidRPr="00421756">
              <w:rPr>
                <w:rFonts w:asciiTheme="majorBidi" w:hAnsiTheme="majorBidi" w:cstheme="majorBidi"/>
                <w:i/>
                <w:iCs/>
                <w:noProof/>
                <w:webHidden/>
                <w:sz w:val="28"/>
                <w:szCs w:val="28"/>
              </w:rPr>
              <w:fldChar w:fldCharType="end"/>
            </w:r>
          </w:hyperlink>
        </w:p>
        <w:p w14:paraId="0B756805" w14:textId="75E7BE69"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61" w:history="1">
            <w:r w:rsidR="00421756" w:rsidRPr="00421756">
              <w:rPr>
                <w:rStyle w:val="Lienhypertexte"/>
                <w:rFonts w:asciiTheme="majorBidi" w:eastAsia="Times New Roman" w:hAnsiTheme="majorBidi" w:cstheme="majorBidi"/>
                <w:i/>
                <w:iCs/>
                <w:noProof/>
                <w:sz w:val="28"/>
                <w:szCs w:val="28"/>
              </w:rPr>
              <w:t>1.5</w:t>
            </w:r>
            <w:r w:rsidR="00421756" w:rsidRPr="00421756">
              <w:rPr>
                <w:rFonts w:asciiTheme="majorBidi" w:hAnsiTheme="majorBidi" w:cstheme="majorBidi"/>
                <w:i/>
                <w:iCs/>
                <w:noProof/>
                <w:sz w:val="28"/>
                <w:szCs w:val="28"/>
              </w:rPr>
              <w:tab/>
            </w:r>
            <w:r w:rsidR="00421756" w:rsidRPr="00421756">
              <w:rPr>
                <w:rStyle w:val="Lienhypertexte"/>
                <w:rFonts w:asciiTheme="majorBidi" w:eastAsia="Times New Roman" w:hAnsiTheme="majorBidi" w:cstheme="majorBidi"/>
                <w:i/>
                <w:iCs/>
                <w:noProof/>
                <w:sz w:val="28"/>
                <w:szCs w:val="28"/>
              </w:rPr>
              <w:t>Caractéristiques optiques :</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_Toc82615661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8</w:t>
            </w:r>
            <w:r w:rsidR="00421756" w:rsidRPr="00421756">
              <w:rPr>
                <w:rFonts w:asciiTheme="majorBidi" w:hAnsiTheme="majorBidi" w:cstheme="majorBidi"/>
                <w:i/>
                <w:iCs/>
                <w:noProof/>
                <w:webHidden/>
                <w:sz w:val="28"/>
                <w:szCs w:val="28"/>
              </w:rPr>
              <w:fldChar w:fldCharType="end"/>
            </w:r>
          </w:hyperlink>
        </w:p>
        <w:p w14:paraId="32243825" w14:textId="22B87895"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62" w:history="1">
            <w:r w:rsidR="00421756" w:rsidRPr="00421756">
              <w:rPr>
                <w:rStyle w:val="Lienhypertexte"/>
                <w:rFonts w:asciiTheme="majorBidi" w:hAnsiTheme="majorBidi" w:cstheme="majorBidi"/>
                <w:i/>
                <w:iCs/>
                <w:noProof/>
                <w:sz w:val="28"/>
                <w:szCs w:val="28"/>
              </w:rPr>
              <w:t>1.6</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Les propriétés chimiques</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_Toc82615662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9</w:t>
            </w:r>
            <w:r w:rsidR="00421756" w:rsidRPr="00421756">
              <w:rPr>
                <w:rFonts w:asciiTheme="majorBidi" w:hAnsiTheme="majorBidi" w:cstheme="majorBidi"/>
                <w:i/>
                <w:iCs/>
                <w:noProof/>
                <w:webHidden/>
                <w:sz w:val="28"/>
                <w:szCs w:val="28"/>
              </w:rPr>
              <w:fldChar w:fldCharType="end"/>
            </w:r>
          </w:hyperlink>
        </w:p>
        <w:p w14:paraId="328AC35A" w14:textId="2A4975F3"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63" w:history="1">
            <w:r w:rsidR="00421756" w:rsidRPr="00421756">
              <w:rPr>
                <w:rStyle w:val="Lienhypertexte"/>
                <w:rFonts w:asciiTheme="majorBidi" w:hAnsiTheme="majorBidi" w:cstheme="majorBidi"/>
                <w:i/>
                <w:iCs/>
                <w:noProof/>
                <w:sz w:val="28"/>
                <w:szCs w:val="28"/>
              </w:rPr>
              <w:t>1.6.1</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L’acidité totale</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_Toc82615663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9</w:t>
            </w:r>
            <w:r w:rsidR="00421756" w:rsidRPr="00421756">
              <w:rPr>
                <w:rFonts w:asciiTheme="majorBidi" w:hAnsiTheme="majorBidi" w:cstheme="majorBidi"/>
                <w:i/>
                <w:iCs/>
                <w:noProof/>
                <w:webHidden/>
                <w:sz w:val="28"/>
                <w:szCs w:val="28"/>
              </w:rPr>
              <w:fldChar w:fldCharType="end"/>
            </w:r>
          </w:hyperlink>
        </w:p>
        <w:p w14:paraId="10751A5B" w14:textId="03E69B0D"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64" w:history="1">
            <w:r w:rsidR="00421756" w:rsidRPr="00421756">
              <w:rPr>
                <w:rStyle w:val="Lienhypertexte"/>
                <w:rFonts w:asciiTheme="majorBidi" w:hAnsiTheme="majorBidi" w:cstheme="majorBidi"/>
                <w:i/>
                <w:iCs/>
                <w:noProof/>
                <w:sz w:val="28"/>
                <w:szCs w:val="28"/>
              </w:rPr>
              <w:t>1.6.2</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Oxydation des huiles minérales isolantes</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_Toc82615664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9</w:t>
            </w:r>
            <w:r w:rsidR="00421756" w:rsidRPr="00421756">
              <w:rPr>
                <w:rFonts w:asciiTheme="majorBidi" w:hAnsiTheme="majorBidi" w:cstheme="majorBidi"/>
                <w:i/>
                <w:iCs/>
                <w:noProof/>
                <w:webHidden/>
                <w:sz w:val="28"/>
                <w:szCs w:val="28"/>
              </w:rPr>
              <w:fldChar w:fldCharType="end"/>
            </w:r>
          </w:hyperlink>
        </w:p>
        <w:p w14:paraId="7780D38C" w14:textId="1266CD3F"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65" w:history="1">
            <w:r w:rsidR="00421756" w:rsidRPr="00421756">
              <w:rPr>
                <w:rStyle w:val="Lienhypertexte"/>
                <w:rFonts w:asciiTheme="majorBidi" w:hAnsiTheme="majorBidi" w:cstheme="majorBidi"/>
                <w:i/>
                <w:iCs/>
                <w:noProof/>
                <w:sz w:val="28"/>
                <w:szCs w:val="28"/>
              </w:rPr>
              <w:t>1.6.3</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La teneur en soufre</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_Toc82615665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10</w:t>
            </w:r>
            <w:r w:rsidR="00421756" w:rsidRPr="00421756">
              <w:rPr>
                <w:rFonts w:asciiTheme="majorBidi" w:hAnsiTheme="majorBidi" w:cstheme="majorBidi"/>
                <w:i/>
                <w:iCs/>
                <w:noProof/>
                <w:webHidden/>
                <w:sz w:val="28"/>
                <w:szCs w:val="28"/>
              </w:rPr>
              <w:fldChar w:fldCharType="end"/>
            </w:r>
          </w:hyperlink>
        </w:p>
        <w:p w14:paraId="24408E6F" w14:textId="04ECFD37" w:rsidR="00421756" w:rsidRPr="00421756" w:rsidRDefault="006A4BF0">
          <w:pPr>
            <w:pStyle w:val="TM1"/>
            <w:tabs>
              <w:tab w:val="left" w:pos="440"/>
              <w:tab w:val="right" w:leader="dot" w:pos="9066"/>
            </w:tabs>
            <w:rPr>
              <w:rFonts w:asciiTheme="majorBidi" w:hAnsiTheme="majorBidi" w:cstheme="majorBidi"/>
              <w:i/>
              <w:iCs/>
              <w:noProof/>
              <w:sz w:val="28"/>
              <w:szCs w:val="28"/>
            </w:rPr>
          </w:pPr>
          <w:hyperlink w:anchor="_Toc82615666" w:history="1">
            <w:r w:rsidR="00421756" w:rsidRPr="00421756">
              <w:rPr>
                <w:rStyle w:val="Lienhypertexte"/>
                <w:rFonts w:asciiTheme="majorBidi" w:hAnsiTheme="majorBidi" w:cstheme="majorBidi"/>
                <w:i/>
                <w:iCs/>
                <w:noProof/>
                <w:sz w:val="28"/>
                <w:szCs w:val="28"/>
              </w:rPr>
              <w:t>2</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Chapitre 02</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_Toc82615666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11</w:t>
            </w:r>
            <w:r w:rsidR="00421756" w:rsidRPr="00421756">
              <w:rPr>
                <w:rFonts w:asciiTheme="majorBidi" w:hAnsiTheme="majorBidi" w:cstheme="majorBidi"/>
                <w:i/>
                <w:iCs/>
                <w:noProof/>
                <w:webHidden/>
                <w:sz w:val="28"/>
                <w:szCs w:val="28"/>
              </w:rPr>
              <w:fldChar w:fldCharType="end"/>
            </w:r>
          </w:hyperlink>
        </w:p>
        <w:p w14:paraId="5BA4F371" w14:textId="22DA8904"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67" w:history="1">
            <w:r w:rsidR="00421756" w:rsidRPr="00421756">
              <w:rPr>
                <w:rStyle w:val="Lienhypertexte"/>
                <w:rFonts w:asciiTheme="majorBidi" w:hAnsiTheme="majorBidi" w:cstheme="majorBidi"/>
                <w:i/>
                <w:iCs/>
                <w:noProof/>
                <w:sz w:val="28"/>
                <w:szCs w:val="28"/>
              </w:rPr>
              <w:t>2.1</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Introduction</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_Toc82615667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11</w:t>
            </w:r>
            <w:r w:rsidR="00421756" w:rsidRPr="00421756">
              <w:rPr>
                <w:rFonts w:asciiTheme="majorBidi" w:hAnsiTheme="majorBidi" w:cstheme="majorBidi"/>
                <w:i/>
                <w:iCs/>
                <w:noProof/>
                <w:webHidden/>
                <w:sz w:val="28"/>
                <w:szCs w:val="28"/>
              </w:rPr>
              <w:fldChar w:fldCharType="end"/>
            </w:r>
          </w:hyperlink>
        </w:p>
        <w:p w14:paraId="621C1BF4" w14:textId="59740AAB"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68" w:history="1">
            <w:r w:rsidR="00421756" w:rsidRPr="00421756">
              <w:rPr>
                <w:rStyle w:val="Lienhypertexte"/>
                <w:rFonts w:asciiTheme="majorBidi" w:hAnsiTheme="majorBidi" w:cstheme="majorBidi"/>
                <w:i/>
                <w:iCs/>
                <w:noProof/>
                <w:sz w:val="28"/>
                <w:szCs w:val="28"/>
              </w:rPr>
              <w:t>2.2</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Claquage</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_Toc82615668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12</w:t>
            </w:r>
            <w:r w:rsidR="00421756" w:rsidRPr="00421756">
              <w:rPr>
                <w:rFonts w:asciiTheme="majorBidi" w:hAnsiTheme="majorBidi" w:cstheme="majorBidi"/>
                <w:i/>
                <w:iCs/>
                <w:noProof/>
                <w:webHidden/>
                <w:sz w:val="28"/>
                <w:szCs w:val="28"/>
              </w:rPr>
              <w:fldChar w:fldCharType="end"/>
            </w:r>
          </w:hyperlink>
        </w:p>
        <w:p w14:paraId="6B693AAD" w14:textId="0C37D730"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69" w:history="1">
            <w:r w:rsidR="00421756" w:rsidRPr="00421756">
              <w:rPr>
                <w:rStyle w:val="Lienhypertexte"/>
                <w:rFonts w:asciiTheme="majorBidi" w:hAnsiTheme="majorBidi" w:cstheme="majorBidi"/>
                <w:i/>
                <w:iCs/>
                <w:noProof/>
                <w:sz w:val="28"/>
                <w:szCs w:val="28"/>
              </w:rPr>
              <w:t>2.2.1</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Étude statistique de la tension de claquage</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_Toc82615669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12</w:t>
            </w:r>
            <w:r w:rsidR="00421756" w:rsidRPr="00421756">
              <w:rPr>
                <w:rFonts w:asciiTheme="majorBidi" w:hAnsiTheme="majorBidi" w:cstheme="majorBidi"/>
                <w:i/>
                <w:iCs/>
                <w:noProof/>
                <w:webHidden/>
                <w:sz w:val="28"/>
                <w:szCs w:val="28"/>
              </w:rPr>
              <w:fldChar w:fldCharType="end"/>
            </w:r>
          </w:hyperlink>
        </w:p>
        <w:p w14:paraId="3EFCF349" w14:textId="21869227"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70" w:history="1">
            <w:r w:rsidR="00421756" w:rsidRPr="00421756">
              <w:rPr>
                <w:rStyle w:val="Lienhypertexte"/>
                <w:rFonts w:asciiTheme="majorBidi" w:hAnsiTheme="majorBidi" w:cstheme="majorBidi"/>
                <w:i/>
                <w:iCs/>
                <w:noProof/>
                <w:sz w:val="28"/>
                <w:szCs w:val="28"/>
              </w:rPr>
              <w:t>2.3</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Phénomène de décharges aux interfaces liquide/solide</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_Toc82615670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13</w:t>
            </w:r>
            <w:r w:rsidR="00421756" w:rsidRPr="00421756">
              <w:rPr>
                <w:rFonts w:asciiTheme="majorBidi" w:hAnsiTheme="majorBidi" w:cstheme="majorBidi"/>
                <w:i/>
                <w:iCs/>
                <w:noProof/>
                <w:webHidden/>
                <w:sz w:val="28"/>
                <w:szCs w:val="28"/>
              </w:rPr>
              <w:fldChar w:fldCharType="end"/>
            </w:r>
          </w:hyperlink>
        </w:p>
        <w:p w14:paraId="090E1BDA" w14:textId="506059CA"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71" w:history="1">
            <w:r w:rsidR="00421756" w:rsidRPr="00421756">
              <w:rPr>
                <w:rStyle w:val="Lienhypertexte"/>
                <w:rFonts w:asciiTheme="majorBidi" w:hAnsiTheme="majorBidi" w:cstheme="majorBidi"/>
                <w:i/>
                <w:iCs/>
                <w:noProof/>
                <w:sz w:val="28"/>
                <w:szCs w:val="28"/>
              </w:rPr>
              <w:t>2.3.1</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Distribution des charges à l’interface liquide/solide</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_Toc82615671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13</w:t>
            </w:r>
            <w:r w:rsidR="00421756" w:rsidRPr="00421756">
              <w:rPr>
                <w:rFonts w:asciiTheme="majorBidi" w:hAnsiTheme="majorBidi" w:cstheme="majorBidi"/>
                <w:i/>
                <w:iCs/>
                <w:noProof/>
                <w:webHidden/>
                <w:sz w:val="28"/>
                <w:szCs w:val="28"/>
              </w:rPr>
              <w:fldChar w:fldCharType="end"/>
            </w:r>
          </w:hyperlink>
        </w:p>
        <w:p w14:paraId="7D4F35FC" w14:textId="03642F84"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72" w:history="1">
            <w:r w:rsidR="00421756" w:rsidRPr="00421756">
              <w:rPr>
                <w:rStyle w:val="Lienhypertexte"/>
                <w:rFonts w:asciiTheme="majorBidi" w:hAnsiTheme="majorBidi" w:cstheme="majorBidi"/>
                <w:i/>
                <w:iCs/>
                <w:noProof/>
                <w:sz w:val="28"/>
                <w:szCs w:val="28"/>
              </w:rPr>
              <w:t>2.4</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Observation optique des décharges glissantes</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_Toc82615672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14</w:t>
            </w:r>
            <w:r w:rsidR="00421756" w:rsidRPr="00421756">
              <w:rPr>
                <w:rFonts w:asciiTheme="majorBidi" w:hAnsiTheme="majorBidi" w:cstheme="majorBidi"/>
                <w:i/>
                <w:iCs/>
                <w:noProof/>
                <w:webHidden/>
                <w:sz w:val="28"/>
                <w:szCs w:val="28"/>
              </w:rPr>
              <w:fldChar w:fldCharType="end"/>
            </w:r>
          </w:hyperlink>
        </w:p>
        <w:p w14:paraId="62D702CD" w14:textId="76FB60FD"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73" w:history="1">
            <w:r w:rsidR="00421756" w:rsidRPr="00421756">
              <w:rPr>
                <w:rStyle w:val="Lienhypertexte"/>
                <w:rFonts w:asciiTheme="majorBidi" w:hAnsiTheme="majorBidi" w:cstheme="majorBidi"/>
                <w:i/>
                <w:iCs/>
                <w:noProof/>
                <w:sz w:val="28"/>
                <w:szCs w:val="28"/>
              </w:rPr>
              <w:t>2.5</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Morphologie des décharges glissantes</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_Toc82615673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18</w:t>
            </w:r>
            <w:r w:rsidR="00421756" w:rsidRPr="00421756">
              <w:rPr>
                <w:rFonts w:asciiTheme="majorBidi" w:hAnsiTheme="majorBidi" w:cstheme="majorBidi"/>
                <w:i/>
                <w:iCs/>
                <w:noProof/>
                <w:webHidden/>
                <w:sz w:val="28"/>
                <w:szCs w:val="28"/>
              </w:rPr>
              <w:fldChar w:fldCharType="end"/>
            </w:r>
          </w:hyperlink>
        </w:p>
        <w:p w14:paraId="6D934EDB" w14:textId="28EFD5DF"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74" w:history="1">
            <w:r w:rsidR="00421756" w:rsidRPr="00421756">
              <w:rPr>
                <w:rStyle w:val="Lienhypertexte"/>
                <w:rFonts w:asciiTheme="majorBidi" w:hAnsiTheme="majorBidi" w:cstheme="majorBidi"/>
                <w:i/>
                <w:iCs/>
                <w:noProof/>
                <w:sz w:val="28"/>
                <w:szCs w:val="28"/>
              </w:rPr>
              <w:t>2.6</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Longueur finale des décharges</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_Toc82615674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25</w:t>
            </w:r>
            <w:r w:rsidR="00421756" w:rsidRPr="00421756">
              <w:rPr>
                <w:rFonts w:asciiTheme="majorBidi" w:hAnsiTheme="majorBidi" w:cstheme="majorBidi"/>
                <w:i/>
                <w:iCs/>
                <w:noProof/>
                <w:webHidden/>
                <w:sz w:val="28"/>
                <w:szCs w:val="28"/>
              </w:rPr>
              <w:fldChar w:fldCharType="end"/>
            </w:r>
          </w:hyperlink>
        </w:p>
        <w:p w14:paraId="47452656" w14:textId="77AF18DB"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75" w:history="1">
            <w:r w:rsidR="00421756" w:rsidRPr="00421756">
              <w:rPr>
                <w:rStyle w:val="Lienhypertexte"/>
                <w:rFonts w:asciiTheme="majorBidi" w:hAnsiTheme="majorBidi" w:cstheme="majorBidi"/>
                <w:i/>
                <w:iCs/>
                <w:noProof/>
                <w:sz w:val="28"/>
                <w:szCs w:val="28"/>
              </w:rPr>
              <w:t>2.7</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Conclusion</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_Toc82615675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26</w:t>
            </w:r>
            <w:r w:rsidR="00421756" w:rsidRPr="00421756">
              <w:rPr>
                <w:rFonts w:asciiTheme="majorBidi" w:hAnsiTheme="majorBidi" w:cstheme="majorBidi"/>
                <w:i/>
                <w:iCs/>
                <w:noProof/>
                <w:webHidden/>
                <w:sz w:val="28"/>
                <w:szCs w:val="28"/>
              </w:rPr>
              <w:fldChar w:fldCharType="end"/>
            </w:r>
          </w:hyperlink>
        </w:p>
        <w:p w14:paraId="42DC97F8" w14:textId="6DB6279F" w:rsidR="00421756" w:rsidRPr="00421756" w:rsidRDefault="006A4BF0">
          <w:pPr>
            <w:pStyle w:val="TM1"/>
            <w:tabs>
              <w:tab w:val="left" w:pos="440"/>
              <w:tab w:val="right" w:leader="dot" w:pos="9066"/>
            </w:tabs>
            <w:rPr>
              <w:rFonts w:asciiTheme="majorBidi" w:hAnsiTheme="majorBidi" w:cstheme="majorBidi"/>
              <w:i/>
              <w:iCs/>
              <w:noProof/>
              <w:sz w:val="28"/>
              <w:szCs w:val="28"/>
            </w:rPr>
          </w:pPr>
          <w:hyperlink w:anchor="_Toc82615676" w:history="1">
            <w:r w:rsidR="00421756" w:rsidRPr="00421756">
              <w:rPr>
                <w:rStyle w:val="Lienhypertexte"/>
                <w:rFonts w:asciiTheme="majorBidi" w:hAnsiTheme="majorBidi" w:cstheme="majorBidi"/>
                <w:i/>
                <w:iCs/>
                <w:noProof/>
                <w:sz w:val="28"/>
                <w:szCs w:val="28"/>
              </w:rPr>
              <w:t>3</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Chapitre 03 :</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_Toc82615676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27</w:t>
            </w:r>
            <w:r w:rsidR="00421756" w:rsidRPr="00421756">
              <w:rPr>
                <w:rFonts w:asciiTheme="majorBidi" w:hAnsiTheme="majorBidi" w:cstheme="majorBidi"/>
                <w:i/>
                <w:iCs/>
                <w:noProof/>
                <w:webHidden/>
                <w:sz w:val="28"/>
                <w:szCs w:val="28"/>
              </w:rPr>
              <w:fldChar w:fldCharType="end"/>
            </w:r>
          </w:hyperlink>
        </w:p>
        <w:p w14:paraId="23BEE00F" w14:textId="237560EE"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77" w:history="1">
            <w:r w:rsidR="00421756" w:rsidRPr="00421756">
              <w:rPr>
                <w:rStyle w:val="Lienhypertexte"/>
                <w:rFonts w:asciiTheme="majorBidi" w:hAnsiTheme="majorBidi" w:cstheme="majorBidi"/>
                <w:i/>
                <w:iCs/>
                <w:noProof/>
                <w:sz w:val="28"/>
                <w:szCs w:val="28"/>
              </w:rPr>
              <w:t>3.1</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Introduction :</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_Toc82615677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27</w:t>
            </w:r>
            <w:r w:rsidR="00421756" w:rsidRPr="00421756">
              <w:rPr>
                <w:rFonts w:asciiTheme="majorBidi" w:hAnsiTheme="majorBidi" w:cstheme="majorBidi"/>
                <w:i/>
                <w:iCs/>
                <w:noProof/>
                <w:webHidden/>
                <w:sz w:val="28"/>
                <w:szCs w:val="28"/>
              </w:rPr>
              <w:fldChar w:fldCharType="end"/>
            </w:r>
          </w:hyperlink>
        </w:p>
        <w:p w14:paraId="6CA6668E" w14:textId="4AE085FE"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78" w:history="1">
            <w:r w:rsidR="00421756" w:rsidRPr="00421756">
              <w:rPr>
                <w:rStyle w:val="Lienhypertexte"/>
                <w:rFonts w:asciiTheme="majorBidi" w:hAnsiTheme="majorBidi" w:cstheme="majorBidi"/>
                <w:i/>
                <w:iCs/>
                <w:noProof/>
                <w:sz w:val="28"/>
                <w:szCs w:val="28"/>
              </w:rPr>
              <w:t>3.2</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Notions fondamentales d’analyse Spectrale :</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_Toc82615678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27</w:t>
            </w:r>
            <w:r w:rsidR="00421756" w:rsidRPr="00421756">
              <w:rPr>
                <w:rFonts w:asciiTheme="majorBidi" w:hAnsiTheme="majorBidi" w:cstheme="majorBidi"/>
                <w:i/>
                <w:iCs/>
                <w:noProof/>
                <w:webHidden/>
                <w:sz w:val="28"/>
                <w:szCs w:val="28"/>
              </w:rPr>
              <w:fldChar w:fldCharType="end"/>
            </w:r>
          </w:hyperlink>
        </w:p>
        <w:p w14:paraId="46B93DE3" w14:textId="5318F575"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79" w:history="1">
            <w:r w:rsidR="00421756" w:rsidRPr="00421756">
              <w:rPr>
                <w:rStyle w:val="Lienhypertexte"/>
                <w:rFonts w:asciiTheme="majorBidi" w:hAnsiTheme="majorBidi" w:cstheme="majorBidi"/>
                <w:i/>
                <w:iCs/>
                <w:noProof/>
                <w:sz w:val="28"/>
                <w:szCs w:val="28"/>
              </w:rPr>
              <w:t>3.3</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Transformation de Fourier rapide FFT :</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_Toc82615679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27</w:t>
            </w:r>
            <w:r w:rsidR="00421756" w:rsidRPr="00421756">
              <w:rPr>
                <w:rFonts w:asciiTheme="majorBidi" w:hAnsiTheme="majorBidi" w:cstheme="majorBidi"/>
                <w:i/>
                <w:iCs/>
                <w:noProof/>
                <w:webHidden/>
                <w:sz w:val="28"/>
                <w:szCs w:val="28"/>
              </w:rPr>
              <w:fldChar w:fldCharType="end"/>
            </w:r>
          </w:hyperlink>
        </w:p>
        <w:p w14:paraId="4B88014F" w14:textId="6D6E210B" w:rsidR="00421756" w:rsidRPr="00421756" w:rsidRDefault="006A4BF0">
          <w:pPr>
            <w:pStyle w:val="TM3"/>
            <w:tabs>
              <w:tab w:val="left" w:pos="2377"/>
              <w:tab w:val="right" w:leader="dot" w:pos="9066"/>
            </w:tabs>
            <w:rPr>
              <w:rFonts w:asciiTheme="majorBidi" w:hAnsiTheme="majorBidi" w:cstheme="majorBidi"/>
              <w:i/>
              <w:iCs/>
              <w:noProof/>
              <w:sz w:val="28"/>
              <w:szCs w:val="28"/>
            </w:rPr>
          </w:pPr>
          <w:hyperlink w:anchor="_Toc82615680" w:history="1">
            <w:r w:rsidR="00421756" w:rsidRPr="00421756">
              <w:rPr>
                <w:rStyle w:val="Lienhypertexte"/>
                <w:rFonts w:asciiTheme="majorBidi" w:hAnsiTheme="majorBidi" w:cstheme="majorBidi"/>
                <w:i/>
                <w:iCs/>
                <w:noProof/>
                <w:sz w:val="28"/>
                <w:szCs w:val="28"/>
              </w:rPr>
              <w:t>3.3.1</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Techniques expérimentales :</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_Toc82615680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28</w:t>
            </w:r>
            <w:r w:rsidR="00421756" w:rsidRPr="00421756">
              <w:rPr>
                <w:rFonts w:asciiTheme="majorBidi" w:hAnsiTheme="majorBidi" w:cstheme="majorBidi"/>
                <w:i/>
                <w:iCs/>
                <w:noProof/>
                <w:webHidden/>
                <w:sz w:val="28"/>
                <w:szCs w:val="28"/>
              </w:rPr>
              <w:fldChar w:fldCharType="end"/>
            </w:r>
          </w:hyperlink>
        </w:p>
        <w:p w14:paraId="3BA7175B" w14:textId="74B76F15"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81" w:history="1">
            <w:r w:rsidR="00421756" w:rsidRPr="00421756">
              <w:rPr>
                <w:rStyle w:val="Lienhypertexte"/>
                <w:rFonts w:asciiTheme="majorBidi" w:hAnsiTheme="majorBidi" w:cstheme="majorBidi"/>
                <w:i/>
                <w:iCs/>
                <w:noProof/>
                <w:sz w:val="28"/>
                <w:szCs w:val="28"/>
              </w:rPr>
              <w:t>3.4</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Morphologie des décharges glissantes :</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_Toc82615681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30</w:t>
            </w:r>
            <w:r w:rsidR="00421756" w:rsidRPr="00421756">
              <w:rPr>
                <w:rFonts w:asciiTheme="majorBidi" w:hAnsiTheme="majorBidi" w:cstheme="majorBidi"/>
                <w:i/>
                <w:iCs/>
                <w:noProof/>
                <w:webHidden/>
                <w:sz w:val="28"/>
                <w:szCs w:val="28"/>
              </w:rPr>
              <w:fldChar w:fldCharType="end"/>
            </w:r>
          </w:hyperlink>
        </w:p>
        <w:p w14:paraId="1437C7DE" w14:textId="35A14AA6" w:rsidR="00421756" w:rsidRPr="00421756" w:rsidRDefault="006A4BF0">
          <w:pPr>
            <w:pStyle w:val="TM2"/>
            <w:tabs>
              <w:tab w:val="left" w:pos="2377"/>
              <w:tab w:val="right" w:leader="dot" w:pos="9066"/>
            </w:tabs>
            <w:rPr>
              <w:rFonts w:asciiTheme="majorBidi" w:hAnsiTheme="majorBidi" w:cstheme="majorBidi"/>
              <w:i/>
              <w:iCs/>
              <w:noProof/>
              <w:sz w:val="28"/>
              <w:szCs w:val="28"/>
            </w:rPr>
          </w:pPr>
          <w:hyperlink w:anchor="_Toc82615682" w:history="1">
            <w:r w:rsidR="00421756" w:rsidRPr="00421756">
              <w:rPr>
                <w:rStyle w:val="Lienhypertexte"/>
                <w:rFonts w:asciiTheme="majorBidi" w:hAnsiTheme="majorBidi" w:cstheme="majorBidi"/>
                <w:i/>
                <w:iCs/>
                <w:noProof/>
                <w:sz w:val="28"/>
                <w:szCs w:val="28"/>
              </w:rPr>
              <w:t>3.5</w:t>
            </w:r>
            <w:r w:rsidR="00421756" w:rsidRPr="00421756">
              <w:rPr>
                <w:rFonts w:asciiTheme="majorBidi" w:hAnsiTheme="majorBidi" w:cstheme="majorBidi"/>
                <w:i/>
                <w:iCs/>
                <w:noProof/>
                <w:sz w:val="28"/>
                <w:szCs w:val="28"/>
              </w:rPr>
              <w:tab/>
            </w:r>
            <w:r w:rsidR="00421756" w:rsidRPr="00421756">
              <w:rPr>
                <w:rStyle w:val="Lienhypertexte"/>
                <w:rFonts w:asciiTheme="majorBidi" w:hAnsiTheme="majorBidi" w:cstheme="majorBidi"/>
                <w:i/>
                <w:iCs/>
                <w:noProof/>
                <w:sz w:val="28"/>
                <w:szCs w:val="28"/>
              </w:rPr>
              <w:t>Conclusion :</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_Toc82615682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37</w:t>
            </w:r>
            <w:r w:rsidR="00421756" w:rsidRPr="00421756">
              <w:rPr>
                <w:rFonts w:asciiTheme="majorBidi" w:hAnsiTheme="majorBidi" w:cstheme="majorBidi"/>
                <w:i/>
                <w:iCs/>
                <w:noProof/>
                <w:webHidden/>
                <w:sz w:val="28"/>
                <w:szCs w:val="28"/>
              </w:rPr>
              <w:fldChar w:fldCharType="end"/>
            </w:r>
          </w:hyperlink>
        </w:p>
        <w:p w14:paraId="3AFB3FE7" w14:textId="763DADE5" w:rsidR="00421756" w:rsidRPr="00421756" w:rsidRDefault="006A4BF0">
          <w:pPr>
            <w:pStyle w:val="TM1"/>
            <w:tabs>
              <w:tab w:val="right" w:leader="dot" w:pos="9066"/>
            </w:tabs>
            <w:rPr>
              <w:rFonts w:asciiTheme="majorBidi" w:hAnsiTheme="majorBidi" w:cstheme="majorBidi"/>
              <w:i/>
              <w:iCs/>
              <w:noProof/>
              <w:sz w:val="28"/>
              <w:szCs w:val="28"/>
            </w:rPr>
          </w:pPr>
          <w:hyperlink w:anchor="_Toc82615683" w:history="1">
            <w:r w:rsidR="00421756" w:rsidRPr="00421756">
              <w:rPr>
                <w:rStyle w:val="Lienhypertexte"/>
                <w:rFonts w:asciiTheme="majorBidi" w:hAnsiTheme="majorBidi" w:cstheme="majorBidi"/>
                <w:i/>
                <w:iCs/>
                <w:noProof/>
                <w:sz w:val="28"/>
                <w:szCs w:val="28"/>
              </w:rPr>
              <w:t>Conclusion Générale</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_Toc82615683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38</w:t>
            </w:r>
            <w:r w:rsidR="00421756" w:rsidRPr="00421756">
              <w:rPr>
                <w:rFonts w:asciiTheme="majorBidi" w:hAnsiTheme="majorBidi" w:cstheme="majorBidi"/>
                <w:i/>
                <w:iCs/>
                <w:noProof/>
                <w:webHidden/>
                <w:sz w:val="28"/>
                <w:szCs w:val="28"/>
              </w:rPr>
              <w:fldChar w:fldCharType="end"/>
            </w:r>
          </w:hyperlink>
        </w:p>
        <w:p w14:paraId="53CF59DB" w14:textId="734198D1" w:rsidR="00421756" w:rsidRDefault="006A4BF0">
          <w:pPr>
            <w:pStyle w:val="TM1"/>
            <w:tabs>
              <w:tab w:val="right" w:leader="dot" w:pos="9066"/>
            </w:tabs>
            <w:rPr>
              <w:noProof/>
            </w:rPr>
          </w:pPr>
          <w:hyperlink w:anchor="_Toc82615684" w:history="1">
            <w:r w:rsidR="00421756" w:rsidRPr="00421756">
              <w:rPr>
                <w:rStyle w:val="Lienhypertexte"/>
                <w:rFonts w:asciiTheme="majorBidi" w:hAnsiTheme="majorBidi" w:cstheme="majorBidi"/>
                <w:i/>
                <w:iCs/>
                <w:noProof/>
                <w:sz w:val="28"/>
                <w:szCs w:val="28"/>
              </w:rPr>
              <w:t>Références bibliothèques</w:t>
            </w:r>
            <w:r w:rsidR="00421756" w:rsidRPr="00421756">
              <w:rPr>
                <w:rFonts w:asciiTheme="majorBidi" w:hAnsiTheme="majorBidi" w:cstheme="majorBidi"/>
                <w:i/>
                <w:iCs/>
                <w:noProof/>
                <w:webHidden/>
                <w:sz w:val="28"/>
                <w:szCs w:val="28"/>
              </w:rPr>
              <w:tab/>
            </w:r>
            <w:r w:rsidR="00421756" w:rsidRPr="00421756">
              <w:rPr>
                <w:rFonts w:asciiTheme="majorBidi" w:hAnsiTheme="majorBidi" w:cstheme="majorBidi"/>
                <w:i/>
                <w:iCs/>
                <w:noProof/>
                <w:webHidden/>
                <w:sz w:val="28"/>
                <w:szCs w:val="28"/>
              </w:rPr>
              <w:fldChar w:fldCharType="begin"/>
            </w:r>
            <w:r w:rsidR="00421756" w:rsidRPr="00421756">
              <w:rPr>
                <w:rFonts w:asciiTheme="majorBidi" w:hAnsiTheme="majorBidi" w:cstheme="majorBidi"/>
                <w:i/>
                <w:iCs/>
                <w:noProof/>
                <w:webHidden/>
                <w:sz w:val="28"/>
                <w:szCs w:val="28"/>
              </w:rPr>
              <w:instrText xml:space="preserve"> PAGEREF _Toc82615684 \h </w:instrText>
            </w:r>
            <w:r w:rsidR="00421756" w:rsidRPr="00421756">
              <w:rPr>
                <w:rFonts w:asciiTheme="majorBidi" w:hAnsiTheme="majorBidi" w:cstheme="majorBidi"/>
                <w:i/>
                <w:iCs/>
                <w:noProof/>
                <w:webHidden/>
                <w:sz w:val="28"/>
                <w:szCs w:val="28"/>
              </w:rPr>
            </w:r>
            <w:r w:rsidR="00421756" w:rsidRPr="00421756">
              <w:rPr>
                <w:rFonts w:asciiTheme="majorBidi" w:hAnsiTheme="majorBidi" w:cstheme="majorBidi"/>
                <w:i/>
                <w:iCs/>
                <w:noProof/>
                <w:webHidden/>
                <w:sz w:val="28"/>
                <w:szCs w:val="28"/>
              </w:rPr>
              <w:fldChar w:fldCharType="separate"/>
            </w:r>
            <w:r w:rsidR="00305603">
              <w:rPr>
                <w:rFonts w:asciiTheme="majorBidi" w:hAnsiTheme="majorBidi" w:cstheme="majorBidi"/>
                <w:i/>
                <w:iCs/>
                <w:noProof/>
                <w:webHidden/>
                <w:sz w:val="28"/>
                <w:szCs w:val="28"/>
              </w:rPr>
              <w:t>39</w:t>
            </w:r>
            <w:r w:rsidR="00421756" w:rsidRPr="00421756">
              <w:rPr>
                <w:rFonts w:asciiTheme="majorBidi" w:hAnsiTheme="majorBidi" w:cstheme="majorBidi"/>
                <w:i/>
                <w:iCs/>
                <w:noProof/>
                <w:webHidden/>
                <w:sz w:val="28"/>
                <w:szCs w:val="28"/>
              </w:rPr>
              <w:fldChar w:fldCharType="end"/>
            </w:r>
          </w:hyperlink>
        </w:p>
        <w:p w14:paraId="4FFA18F7" w14:textId="54B717B3" w:rsidR="000A01DD" w:rsidRPr="001A22AB" w:rsidRDefault="000A01DD">
          <w:pPr>
            <w:rPr>
              <w:rFonts w:asciiTheme="majorBidi" w:hAnsiTheme="majorBidi" w:cstheme="majorBidi"/>
              <w:i/>
              <w:iCs/>
              <w:sz w:val="24"/>
              <w:szCs w:val="24"/>
            </w:rPr>
          </w:pPr>
          <w:r w:rsidRPr="001A22AB">
            <w:rPr>
              <w:rFonts w:asciiTheme="majorBidi" w:hAnsiTheme="majorBidi" w:cstheme="majorBidi"/>
              <w:i/>
              <w:iCs/>
              <w:sz w:val="24"/>
              <w:szCs w:val="24"/>
            </w:rPr>
            <w:fldChar w:fldCharType="end"/>
          </w:r>
        </w:p>
      </w:sdtContent>
    </w:sdt>
    <w:p w14:paraId="389F0AFF" w14:textId="25C6DE35" w:rsidR="000A01DD" w:rsidRDefault="000A01DD">
      <w:pPr>
        <w:rPr>
          <w:rFonts w:ascii="Times New Roman" w:hAnsi="Times New Roman" w:cs="Times New Roman"/>
          <w:b/>
          <w:bCs/>
          <w:sz w:val="24"/>
          <w:szCs w:val="24"/>
        </w:rPr>
      </w:pPr>
    </w:p>
    <w:p w14:paraId="7E3D72B5" w14:textId="77777777" w:rsidR="00421756" w:rsidRDefault="00421756">
      <w:pPr>
        <w:rPr>
          <w:rFonts w:ascii="Times New Roman" w:hAnsi="Times New Roman" w:cs="Times New Roman"/>
          <w:b/>
          <w:bCs/>
          <w:sz w:val="24"/>
          <w:szCs w:val="24"/>
        </w:rPr>
        <w:sectPr w:rsidR="00421756" w:rsidSect="00C26055">
          <w:headerReference w:type="default" r:id="rId15"/>
          <w:pgSz w:w="11910" w:h="16840"/>
          <w:pgMar w:top="1417" w:right="1417" w:bottom="1417" w:left="1417" w:header="0" w:footer="1400" w:gutter="0"/>
          <w:cols w:space="720"/>
          <w:docGrid w:linePitch="299"/>
        </w:sectPr>
      </w:pPr>
    </w:p>
    <w:p w14:paraId="7B1FAD4D" w14:textId="777684A5" w:rsidR="00516DBE" w:rsidRPr="009B70EF" w:rsidRDefault="00516DBE" w:rsidP="009B70EF">
      <w:pPr>
        <w:jc w:val="both"/>
        <w:rPr>
          <w:rFonts w:asciiTheme="majorBidi" w:hAnsiTheme="majorBidi" w:cstheme="majorBidi"/>
          <w:b/>
          <w:bCs/>
          <w:i/>
          <w:iCs/>
          <w:color w:val="000000" w:themeColor="text1"/>
          <w:sz w:val="24"/>
          <w:szCs w:val="24"/>
        </w:rPr>
      </w:pPr>
      <w:r w:rsidRPr="009B70EF">
        <w:rPr>
          <w:rFonts w:asciiTheme="majorBidi" w:hAnsiTheme="majorBidi" w:cstheme="majorBidi"/>
          <w:b/>
          <w:bCs/>
          <w:i/>
          <w:iCs/>
          <w:color w:val="000000" w:themeColor="text1"/>
          <w:sz w:val="24"/>
          <w:szCs w:val="24"/>
        </w:rPr>
        <w:t>Figure 2.: Figures originales de Lichtenberg 1777</w:t>
      </w:r>
    </w:p>
    <w:p w14:paraId="282C4B49" w14:textId="328F8BE2" w:rsidR="00516DBE" w:rsidRPr="009B70EF" w:rsidRDefault="00516DBE" w:rsidP="009B70EF">
      <w:pPr>
        <w:jc w:val="both"/>
        <w:rPr>
          <w:rFonts w:asciiTheme="majorBidi" w:hAnsiTheme="majorBidi" w:cstheme="majorBidi"/>
          <w:b/>
          <w:bCs/>
          <w:i/>
          <w:iCs/>
          <w:color w:val="000000" w:themeColor="text1"/>
          <w:sz w:val="24"/>
          <w:szCs w:val="24"/>
        </w:rPr>
      </w:pPr>
      <w:r w:rsidRPr="009B70EF">
        <w:rPr>
          <w:rFonts w:asciiTheme="majorBidi" w:hAnsiTheme="majorBidi" w:cstheme="majorBidi"/>
          <w:b/>
          <w:bCs/>
          <w:i/>
          <w:iCs/>
          <w:color w:val="000000" w:themeColor="text1"/>
          <w:sz w:val="24"/>
          <w:szCs w:val="24"/>
        </w:rPr>
        <w:t>Figure 3 : Schéma de la méthode de quadrillage : (a) image original, (b)</w:t>
      </w:r>
      <w:r w:rsidRPr="009B70EF">
        <w:rPr>
          <w:rFonts w:asciiTheme="majorBidi" w:hAnsiTheme="majorBidi" w:cstheme="majorBidi"/>
          <w:b/>
          <w:bCs/>
          <w:i/>
          <w:iCs/>
          <w:color w:val="000000" w:themeColor="text1"/>
          <w:sz w:val="24"/>
          <w:szCs w:val="24"/>
        </w:rPr>
        <w:br/>
        <w:t>image binaire correspondante, (c) images binaires couvertes par des carrée de coté</w:t>
      </w:r>
      <w:r w:rsidRPr="009B70EF">
        <w:rPr>
          <w:rFonts w:asciiTheme="majorBidi" w:hAnsiTheme="majorBidi" w:cstheme="majorBidi"/>
          <w:b/>
          <w:bCs/>
          <w:i/>
          <w:iCs/>
          <w:color w:val="000000" w:themeColor="text1"/>
          <w:sz w:val="24"/>
          <w:szCs w:val="24"/>
        </w:rPr>
        <w:br/>
        <w:t xml:space="preserve">l=10 pixels et (d) images binaires couvertes par des carrée de coté l=25 pixels </w:t>
      </w:r>
    </w:p>
    <w:p w14:paraId="4650F102" w14:textId="4CCBC008" w:rsidR="00516DBE" w:rsidRPr="009B70EF" w:rsidRDefault="00516DBE" w:rsidP="009B70EF">
      <w:pPr>
        <w:jc w:val="both"/>
        <w:rPr>
          <w:rFonts w:asciiTheme="majorBidi" w:hAnsiTheme="majorBidi" w:cstheme="majorBidi"/>
          <w:b/>
          <w:bCs/>
          <w:i/>
          <w:iCs/>
          <w:color w:val="000000" w:themeColor="text1"/>
          <w:sz w:val="24"/>
          <w:szCs w:val="24"/>
        </w:rPr>
      </w:pPr>
      <w:r w:rsidRPr="00516DBE">
        <w:rPr>
          <w:rFonts w:asciiTheme="majorBidi" w:hAnsiTheme="majorBidi" w:cstheme="majorBidi"/>
          <w:b/>
          <w:bCs/>
          <w:i/>
          <w:iCs/>
          <w:color w:val="000000" w:themeColor="text1"/>
          <w:sz w:val="24"/>
          <w:szCs w:val="24"/>
        </w:rPr>
        <w:t>Figure 4 : Décharges négatives obtenus sur une interface Colza/carton</w:t>
      </w:r>
      <w:r w:rsidRPr="00516DBE">
        <w:rPr>
          <w:rFonts w:asciiTheme="majorBidi" w:hAnsiTheme="majorBidi" w:cstheme="majorBidi"/>
          <w:b/>
          <w:bCs/>
          <w:i/>
          <w:iCs/>
          <w:color w:val="000000" w:themeColor="text1"/>
          <w:sz w:val="24"/>
          <w:szCs w:val="24"/>
        </w:rPr>
        <w:br/>
        <w:t xml:space="preserve">(e=2mm) et les courants associés pour différentes valeurs de tension </w:t>
      </w:r>
    </w:p>
    <w:p w14:paraId="4F022B8E" w14:textId="410376CE" w:rsidR="00C96C9A" w:rsidRPr="009B70EF" w:rsidRDefault="00C96C9A" w:rsidP="009B70EF">
      <w:pPr>
        <w:rPr>
          <w:rFonts w:asciiTheme="majorBidi" w:hAnsiTheme="majorBidi" w:cstheme="majorBidi"/>
          <w:color w:val="000000" w:themeColor="text1"/>
          <w:sz w:val="24"/>
          <w:szCs w:val="24"/>
        </w:rPr>
      </w:pPr>
      <w:r w:rsidRPr="009B70EF">
        <w:rPr>
          <w:rFonts w:asciiTheme="majorBidi" w:hAnsiTheme="majorBidi" w:cstheme="majorBidi"/>
          <w:b/>
          <w:bCs/>
          <w:i/>
          <w:iCs/>
          <w:color w:val="000000" w:themeColor="text1"/>
          <w:sz w:val="24"/>
          <w:szCs w:val="24"/>
        </w:rPr>
        <w:t>Figure 5 : Images de décharges surfaciques (électrode pointe perpendiculaire au</w:t>
      </w:r>
      <w:r w:rsidRPr="009B70EF">
        <w:rPr>
          <w:rFonts w:asciiTheme="majorBidi" w:hAnsiTheme="majorBidi" w:cstheme="majorBidi"/>
          <w:b/>
          <w:bCs/>
          <w:i/>
          <w:iCs/>
          <w:color w:val="000000" w:themeColor="text1"/>
          <w:sz w:val="24"/>
          <w:szCs w:val="24"/>
        </w:rPr>
        <w:br/>
        <w:t>carton) se propageant sur la surface du carton dans différentes huiles sous tension</w:t>
      </w:r>
      <w:r w:rsidRPr="009B70EF">
        <w:rPr>
          <w:rFonts w:asciiTheme="majorBidi" w:hAnsiTheme="majorBidi" w:cstheme="majorBidi"/>
          <w:b/>
          <w:bCs/>
          <w:i/>
          <w:iCs/>
          <w:color w:val="000000" w:themeColor="text1"/>
          <w:sz w:val="24"/>
          <w:szCs w:val="24"/>
        </w:rPr>
        <w:br/>
        <w:t>de foudre, e = 4mm.</w:t>
      </w:r>
    </w:p>
    <w:p w14:paraId="214DCF43" w14:textId="77777777" w:rsidR="00C96C9A" w:rsidRPr="009B70EF" w:rsidRDefault="00C96C9A" w:rsidP="009B70EF">
      <w:pPr>
        <w:rPr>
          <w:rFonts w:asciiTheme="majorBidi" w:hAnsiTheme="majorBidi" w:cstheme="majorBidi"/>
          <w:color w:val="000000" w:themeColor="text1"/>
          <w:sz w:val="24"/>
          <w:szCs w:val="24"/>
        </w:rPr>
      </w:pPr>
      <w:r w:rsidRPr="009B70EF">
        <w:rPr>
          <w:rFonts w:asciiTheme="majorBidi" w:hAnsiTheme="majorBidi" w:cstheme="majorBidi"/>
          <w:b/>
          <w:bCs/>
          <w:i/>
          <w:iCs/>
          <w:color w:val="000000" w:themeColor="text1"/>
          <w:sz w:val="24"/>
          <w:szCs w:val="24"/>
        </w:rPr>
        <w:t>Figure 6: Évolution de la longueur des décharges en fonction de la</w:t>
      </w:r>
      <w:r w:rsidRPr="009B70EF">
        <w:rPr>
          <w:rFonts w:asciiTheme="majorBidi" w:hAnsiTheme="majorBidi" w:cstheme="majorBidi"/>
          <w:b/>
          <w:bCs/>
          <w:i/>
          <w:iCs/>
          <w:color w:val="000000" w:themeColor="text1"/>
          <w:sz w:val="24"/>
          <w:szCs w:val="24"/>
        </w:rPr>
        <w:br/>
        <w:t>tension de foudre obtenue en polarité positive, sur une interface OO/carton</w:t>
      </w:r>
      <w:r w:rsidRPr="009B70EF">
        <w:rPr>
          <w:rFonts w:asciiTheme="majorBidi" w:hAnsiTheme="majorBidi" w:cstheme="majorBidi"/>
          <w:b/>
          <w:bCs/>
          <w:i/>
          <w:iCs/>
          <w:color w:val="000000" w:themeColor="text1"/>
          <w:sz w:val="24"/>
          <w:szCs w:val="24"/>
        </w:rPr>
        <w:br/>
        <w:t>avec e=4 mm.</w:t>
      </w:r>
    </w:p>
    <w:p w14:paraId="41150DAA" w14:textId="1AEDE8C8" w:rsidR="00C96C9A" w:rsidRPr="009B70EF" w:rsidRDefault="00C96C9A" w:rsidP="009B70EF">
      <w:pPr>
        <w:rPr>
          <w:rFonts w:asciiTheme="majorBidi" w:hAnsiTheme="majorBidi" w:cstheme="majorBidi"/>
          <w:b/>
          <w:bCs/>
          <w:i/>
          <w:iCs/>
          <w:color w:val="000000" w:themeColor="text1"/>
          <w:sz w:val="24"/>
          <w:szCs w:val="24"/>
        </w:rPr>
      </w:pPr>
      <w:r w:rsidRPr="009B70EF">
        <w:rPr>
          <w:rFonts w:asciiTheme="majorBidi" w:hAnsiTheme="majorBidi" w:cstheme="majorBidi"/>
          <w:b/>
          <w:bCs/>
          <w:i/>
          <w:iCs/>
          <w:color w:val="000000" w:themeColor="text1"/>
          <w:sz w:val="24"/>
          <w:szCs w:val="24"/>
        </w:rPr>
        <w:t>Figure 7 : Évolution de la longueur des décharges en fonction de la tension de</w:t>
      </w:r>
      <w:r w:rsidRPr="009B70EF">
        <w:rPr>
          <w:rFonts w:asciiTheme="majorBidi" w:hAnsiTheme="majorBidi" w:cstheme="majorBidi"/>
          <w:b/>
          <w:bCs/>
          <w:i/>
          <w:iCs/>
          <w:color w:val="000000" w:themeColor="text1"/>
          <w:sz w:val="24"/>
          <w:szCs w:val="24"/>
        </w:rPr>
        <w:br/>
        <w:t>foudre obtenue en polarité négative, sur une interface OO/carton avec e=4 mm.</w:t>
      </w:r>
    </w:p>
    <w:p w14:paraId="31024474" w14:textId="77777777" w:rsidR="00C96C9A" w:rsidRPr="009B70EF" w:rsidRDefault="00C96C9A" w:rsidP="009B70EF">
      <w:pPr>
        <w:rPr>
          <w:rFonts w:asciiTheme="majorBidi" w:hAnsiTheme="majorBidi" w:cstheme="majorBidi"/>
          <w:color w:val="000000" w:themeColor="text1"/>
          <w:sz w:val="24"/>
          <w:szCs w:val="24"/>
        </w:rPr>
      </w:pPr>
      <w:r w:rsidRPr="009B70EF">
        <w:rPr>
          <w:rFonts w:asciiTheme="majorBidi" w:hAnsiTheme="majorBidi" w:cstheme="majorBidi"/>
          <w:b/>
          <w:bCs/>
          <w:i/>
          <w:iCs/>
          <w:color w:val="000000" w:themeColor="text1"/>
          <w:sz w:val="24"/>
          <w:szCs w:val="24"/>
        </w:rPr>
        <w:t>Figure 8 : Images de décharges surfaciques (électrode pointe perpendiculaire au</w:t>
      </w:r>
      <w:r w:rsidRPr="009B70EF">
        <w:rPr>
          <w:rFonts w:asciiTheme="majorBidi" w:hAnsiTheme="majorBidi" w:cstheme="majorBidi"/>
          <w:b/>
          <w:bCs/>
          <w:i/>
          <w:iCs/>
          <w:color w:val="000000" w:themeColor="text1"/>
          <w:sz w:val="24"/>
          <w:szCs w:val="24"/>
        </w:rPr>
        <w:br/>
        <w:t>carton) sur différentes interfaces sous tension alternative : Uc = 32 kV et e=3mm</w:t>
      </w:r>
    </w:p>
    <w:p w14:paraId="3F08F17B" w14:textId="3CF195C7" w:rsidR="00C96C9A" w:rsidRPr="009B70EF" w:rsidRDefault="00C96C9A" w:rsidP="009B70EF">
      <w:pPr>
        <w:rPr>
          <w:rFonts w:asciiTheme="majorBidi" w:hAnsiTheme="majorBidi" w:cstheme="majorBidi"/>
          <w:color w:val="000000" w:themeColor="text1"/>
          <w:sz w:val="24"/>
          <w:szCs w:val="24"/>
        </w:rPr>
      </w:pPr>
      <w:r w:rsidRPr="009B70EF">
        <w:rPr>
          <w:rFonts w:asciiTheme="majorBidi" w:hAnsiTheme="majorBidi" w:cstheme="majorBidi"/>
          <w:b/>
          <w:bCs/>
          <w:i/>
          <w:iCs/>
          <w:color w:val="000000" w:themeColor="text1"/>
          <w:sz w:val="24"/>
          <w:szCs w:val="24"/>
        </w:rPr>
        <w:t>Figure 9 : Images de la dégradation du carton (électrode pointe perpendiculaire</w:t>
      </w:r>
      <w:r w:rsidRPr="009B70EF">
        <w:rPr>
          <w:rFonts w:asciiTheme="majorBidi" w:hAnsiTheme="majorBidi" w:cstheme="majorBidi"/>
          <w:b/>
          <w:bCs/>
          <w:i/>
          <w:iCs/>
          <w:color w:val="000000" w:themeColor="text1"/>
          <w:sz w:val="24"/>
          <w:szCs w:val="24"/>
        </w:rPr>
        <w:br/>
        <w:t>au carton) et de son impact sur l'orientation des branches de décharge sous tension</w:t>
      </w:r>
    </w:p>
    <w:p w14:paraId="5524BF45" w14:textId="699F928B" w:rsidR="00C96C9A" w:rsidRPr="009B70EF" w:rsidRDefault="00C96C9A" w:rsidP="009B70EF">
      <w:pPr>
        <w:rPr>
          <w:rFonts w:asciiTheme="majorBidi" w:hAnsiTheme="majorBidi" w:cstheme="majorBidi"/>
          <w:color w:val="000000" w:themeColor="text1"/>
          <w:sz w:val="24"/>
          <w:szCs w:val="24"/>
        </w:rPr>
      </w:pPr>
      <w:r w:rsidRPr="009B70EF">
        <w:rPr>
          <w:rFonts w:asciiTheme="majorBidi" w:hAnsiTheme="majorBidi" w:cstheme="majorBidi"/>
          <w:b/>
          <w:bCs/>
          <w:i/>
          <w:iCs/>
          <w:color w:val="000000" w:themeColor="text1"/>
          <w:sz w:val="24"/>
          <w:szCs w:val="24"/>
        </w:rPr>
        <w:t>Figure 10 : Images de décharges surfaciques (électrode pointe parallèle au</w:t>
      </w:r>
      <w:r w:rsidRPr="009B70EF">
        <w:rPr>
          <w:rFonts w:asciiTheme="majorBidi" w:hAnsiTheme="majorBidi" w:cstheme="majorBidi"/>
          <w:b/>
          <w:bCs/>
          <w:i/>
          <w:iCs/>
          <w:color w:val="000000" w:themeColor="text1"/>
          <w:sz w:val="24"/>
          <w:szCs w:val="24"/>
        </w:rPr>
        <w:br/>
        <w:t>carton avec différentes positions de la caméra) sur l'interface carton/OO sous</w:t>
      </w:r>
      <w:r w:rsidRPr="009B70EF">
        <w:rPr>
          <w:rFonts w:asciiTheme="majorBidi" w:hAnsiTheme="majorBidi" w:cstheme="majorBidi"/>
          <w:b/>
          <w:bCs/>
          <w:i/>
          <w:iCs/>
          <w:color w:val="000000" w:themeColor="text1"/>
          <w:sz w:val="24"/>
          <w:szCs w:val="24"/>
        </w:rPr>
        <w:br/>
        <w:t>tension de foudre et e = 4mm.</w:t>
      </w:r>
    </w:p>
    <w:p w14:paraId="20CAC170" w14:textId="2435D1AA" w:rsidR="00C96C9A" w:rsidRPr="009B70EF" w:rsidRDefault="00C96C9A" w:rsidP="009B70EF">
      <w:pPr>
        <w:rPr>
          <w:rFonts w:asciiTheme="majorBidi" w:hAnsiTheme="majorBidi" w:cstheme="majorBidi"/>
          <w:b/>
          <w:bCs/>
          <w:i/>
          <w:iCs/>
          <w:color w:val="000000" w:themeColor="text1"/>
          <w:sz w:val="24"/>
          <w:szCs w:val="24"/>
        </w:rPr>
      </w:pPr>
      <w:r w:rsidRPr="009B70EF">
        <w:rPr>
          <w:rFonts w:asciiTheme="majorBidi" w:hAnsiTheme="majorBidi" w:cstheme="majorBidi"/>
          <w:b/>
          <w:bCs/>
          <w:i/>
          <w:iCs/>
          <w:color w:val="000000" w:themeColor="text1"/>
          <w:sz w:val="24"/>
          <w:szCs w:val="24"/>
        </w:rPr>
        <w:t>Figure 11 : Images montrant l’influence de l’épaisseur du carton sur les</w:t>
      </w:r>
      <w:r w:rsidRPr="009B70EF">
        <w:rPr>
          <w:rFonts w:asciiTheme="majorBidi" w:hAnsiTheme="majorBidi" w:cstheme="majorBidi"/>
          <w:b/>
          <w:bCs/>
          <w:i/>
          <w:iCs/>
          <w:color w:val="000000" w:themeColor="text1"/>
          <w:sz w:val="24"/>
          <w:szCs w:val="24"/>
        </w:rPr>
        <w:br/>
        <w:t>décharges surfaciques (électrode pointe perpendiculaire au carton) sur l'interface</w:t>
      </w:r>
      <w:r w:rsidRPr="009B70EF">
        <w:rPr>
          <w:rFonts w:asciiTheme="majorBidi" w:hAnsiTheme="majorBidi" w:cstheme="majorBidi"/>
          <w:b/>
          <w:bCs/>
          <w:i/>
          <w:iCs/>
          <w:color w:val="000000" w:themeColor="text1"/>
          <w:sz w:val="24"/>
          <w:szCs w:val="24"/>
        </w:rPr>
        <w:br/>
        <w:t>carton / OO sous tension de foudre à Uc = + 80 kV.</w:t>
      </w:r>
    </w:p>
    <w:p w14:paraId="19C4F0FC" w14:textId="6566FF12" w:rsidR="000C189F" w:rsidRPr="009B70EF" w:rsidRDefault="000C189F" w:rsidP="009B70EF">
      <w:pPr>
        <w:spacing w:line="360" w:lineRule="auto"/>
        <w:ind w:right="-284"/>
        <w:rPr>
          <w:rFonts w:asciiTheme="majorBidi" w:hAnsiTheme="majorBidi" w:cstheme="majorBidi"/>
          <w:b/>
          <w:bCs/>
          <w:color w:val="000000" w:themeColor="text1"/>
          <w:sz w:val="24"/>
          <w:szCs w:val="24"/>
        </w:rPr>
      </w:pPr>
      <w:r w:rsidRPr="009B70EF">
        <w:rPr>
          <w:rFonts w:asciiTheme="majorBidi" w:hAnsiTheme="majorBidi" w:cstheme="majorBidi"/>
          <w:b/>
          <w:bCs/>
          <w:i/>
          <w:iCs/>
          <w:color w:val="000000" w:themeColor="text1"/>
          <w:sz w:val="24"/>
          <w:szCs w:val="24"/>
        </w:rPr>
        <w:t xml:space="preserve"> Figure 12: Schéma du dispositif expérimental.</w:t>
      </w:r>
    </w:p>
    <w:p w14:paraId="335DA23A" w14:textId="119A129A" w:rsidR="000C189F" w:rsidRPr="009B70EF" w:rsidRDefault="000C189F" w:rsidP="009B70EF">
      <w:pPr>
        <w:spacing w:line="360" w:lineRule="auto"/>
        <w:ind w:right="-284"/>
        <w:rPr>
          <w:rFonts w:asciiTheme="majorBidi" w:hAnsiTheme="majorBidi" w:cstheme="majorBidi"/>
          <w:b/>
          <w:bCs/>
          <w:color w:val="000000" w:themeColor="text1"/>
          <w:sz w:val="24"/>
          <w:szCs w:val="24"/>
        </w:rPr>
      </w:pPr>
      <w:r w:rsidRPr="009B70EF">
        <w:rPr>
          <w:rFonts w:asciiTheme="majorBidi" w:hAnsiTheme="majorBidi" w:cstheme="majorBidi"/>
          <w:b/>
          <w:bCs/>
          <w:i/>
          <w:iCs/>
          <w:color w:val="000000" w:themeColor="text1"/>
          <w:sz w:val="24"/>
          <w:szCs w:val="24"/>
        </w:rPr>
        <w:t xml:space="preserve"> Figure 13 : Cellule</w:t>
      </w:r>
      <w:r w:rsidR="00542AF8">
        <w:rPr>
          <w:rFonts w:asciiTheme="majorBidi" w:hAnsiTheme="majorBidi" w:cstheme="majorBidi"/>
          <w:b/>
          <w:bCs/>
          <w:i/>
          <w:iCs/>
          <w:color w:val="000000" w:themeColor="text1"/>
          <w:sz w:val="24"/>
          <w:szCs w:val="24"/>
        </w:rPr>
        <w:t xml:space="preserve"> </w:t>
      </w:r>
      <w:r w:rsidRPr="009B70EF">
        <w:rPr>
          <w:rFonts w:asciiTheme="majorBidi" w:hAnsiTheme="majorBidi" w:cstheme="majorBidi"/>
          <w:b/>
          <w:bCs/>
          <w:i/>
          <w:iCs/>
          <w:color w:val="000000" w:themeColor="text1"/>
          <w:sz w:val="24"/>
          <w:szCs w:val="24"/>
        </w:rPr>
        <w:t>utilisée.</w:t>
      </w:r>
    </w:p>
    <w:p w14:paraId="271DD20E" w14:textId="440F0540" w:rsidR="00B233DF" w:rsidRPr="009B70EF" w:rsidRDefault="000C189F" w:rsidP="009B70EF">
      <w:pPr>
        <w:spacing w:line="360" w:lineRule="auto"/>
        <w:ind w:right="-284"/>
        <w:rPr>
          <w:rFonts w:asciiTheme="majorBidi" w:hAnsiTheme="majorBidi" w:cstheme="majorBidi"/>
          <w:b/>
          <w:bCs/>
          <w:i/>
          <w:iCs/>
          <w:color w:val="000000" w:themeColor="text1"/>
          <w:sz w:val="24"/>
          <w:szCs w:val="24"/>
        </w:rPr>
        <w:sectPr w:rsidR="00B233DF" w:rsidRPr="009B70EF" w:rsidSect="00C26055">
          <w:headerReference w:type="default" r:id="rId16"/>
          <w:pgSz w:w="11910" w:h="16840"/>
          <w:pgMar w:top="1417" w:right="1417" w:bottom="1417" w:left="1417" w:header="0" w:footer="1400" w:gutter="0"/>
          <w:cols w:space="720"/>
          <w:docGrid w:linePitch="299"/>
        </w:sectPr>
      </w:pPr>
      <w:r w:rsidRPr="009B70EF">
        <w:rPr>
          <w:rFonts w:asciiTheme="majorBidi" w:hAnsiTheme="majorBidi" w:cstheme="majorBidi"/>
          <w:b/>
          <w:bCs/>
          <w:i/>
          <w:iCs/>
          <w:color w:val="000000" w:themeColor="text1"/>
          <w:sz w:val="24"/>
          <w:szCs w:val="24"/>
        </w:rPr>
        <w:t xml:space="preserve"> Figure 14 : Évolution de la longueur des décharges en fonction de la tension de foudre obtenue en   polarité négative, sur une interface OO/carton avec e=4 mm.</w:t>
      </w:r>
    </w:p>
    <w:p w14:paraId="2A256B21" w14:textId="4816A0A6" w:rsidR="000C189F" w:rsidRPr="000C189F" w:rsidRDefault="000C189F" w:rsidP="000C189F">
      <w:pPr>
        <w:spacing w:line="360" w:lineRule="auto"/>
        <w:ind w:left="-284" w:right="-284"/>
        <w:rPr>
          <w:rFonts w:asciiTheme="majorBidi" w:hAnsiTheme="majorBidi" w:cstheme="majorBidi"/>
          <w:b/>
          <w:bCs/>
          <w:sz w:val="24"/>
          <w:szCs w:val="24"/>
        </w:rPr>
      </w:pPr>
    </w:p>
    <w:p w14:paraId="3FB93C1A" w14:textId="799F688F" w:rsidR="000C189F" w:rsidRDefault="000C189F" w:rsidP="00C96C9A">
      <w:pPr>
        <w:rPr>
          <w:rFonts w:asciiTheme="majorBidi" w:hAnsiTheme="majorBidi" w:cstheme="majorBidi"/>
          <w:b/>
          <w:bCs/>
          <w:i/>
          <w:iCs/>
          <w:color w:val="000000" w:themeColor="text1"/>
          <w:sz w:val="24"/>
          <w:szCs w:val="24"/>
        </w:rPr>
      </w:pPr>
    </w:p>
    <w:p w14:paraId="72B7E0F8" w14:textId="16A071AE" w:rsidR="000C189F" w:rsidRDefault="000C189F" w:rsidP="00C96C9A">
      <w:pPr>
        <w:rPr>
          <w:rFonts w:asciiTheme="majorBidi" w:hAnsiTheme="majorBidi" w:cstheme="majorBidi"/>
          <w:b/>
          <w:bCs/>
          <w:i/>
          <w:iCs/>
          <w:color w:val="000000" w:themeColor="text1"/>
          <w:sz w:val="24"/>
          <w:szCs w:val="24"/>
        </w:rPr>
      </w:pPr>
    </w:p>
    <w:p w14:paraId="44472D46" w14:textId="77777777" w:rsidR="000C189F" w:rsidRDefault="000C189F" w:rsidP="00C96C9A">
      <w:pPr>
        <w:rPr>
          <w:rFonts w:asciiTheme="majorBidi" w:hAnsiTheme="majorBidi" w:cstheme="majorBidi"/>
          <w:b/>
          <w:bCs/>
          <w:i/>
          <w:iCs/>
          <w:color w:val="000000" w:themeColor="text1"/>
          <w:sz w:val="24"/>
          <w:szCs w:val="24"/>
        </w:rPr>
      </w:pPr>
    </w:p>
    <w:p w14:paraId="3407F9AE" w14:textId="77777777" w:rsidR="00C96C9A" w:rsidRDefault="00C96C9A" w:rsidP="00C96C9A"/>
    <w:p w14:paraId="5E1C23B4" w14:textId="70F577E1" w:rsidR="00516DBE" w:rsidRDefault="004932D9" w:rsidP="00516DBE">
      <w:pPr>
        <w:jc w:val="both"/>
        <w:rPr>
          <w:rFonts w:ascii="Times New Roman" w:hAnsi="Times New Roman" w:cs="Times New Roman"/>
          <w:b/>
          <w:bCs/>
          <w:i/>
          <w:i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2336" behindDoc="0" locked="0" layoutInCell="1" allowOverlap="1" wp14:anchorId="3A7234F9" wp14:editId="2775E596">
                <wp:simplePos x="0" y="0"/>
                <wp:positionH relativeFrom="column">
                  <wp:posOffset>462280</wp:posOffset>
                </wp:positionH>
                <wp:positionV relativeFrom="paragraph">
                  <wp:posOffset>182880</wp:posOffset>
                </wp:positionV>
                <wp:extent cx="4838700" cy="4381500"/>
                <wp:effectExtent l="9525" t="9525" r="9525" b="9525"/>
                <wp:wrapNone/>
                <wp:docPr id="24"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38700" cy="4381500"/>
                        </a:xfrm>
                        <a:prstGeom prst="roundRect">
                          <a:avLst>
                            <a:gd name="adj" fmla="val 16667"/>
                          </a:avLst>
                        </a:prstGeom>
                        <a:solidFill>
                          <a:srgbClr val="FFFFFF"/>
                        </a:solidFill>
                        <a:ln w="9525">
                          <a:solidFill>
                            <a:srgbClr val="000000"/>
                          </a:solidFill>
                          <a:round/>
                          <a:headEnd/>
                          <a:tailEnd/>
                        </a:ln>
                      </wps:spPr>
                      <wps:txbx>
                        <w:txbxContent>
                          <w:p w14:paraId="389661AF" w14:textId="54A29995" w:rsidR="006A4BF0" w:rsidRDefault="006A4BF0">
                            <w:pPr>
                              <w:rPr>
                                <w:rFonts w:ascii="TimesNewRomanPS-BoldItalicMT" w:hAnsi="TimesNewRomanPS-BoldItalicMT"/>
                                <w:b/>
                                <w:bCs/>
                                <w:i/>
                                <w:iCs/>
                                <w:color w:val="000000"/>
                                <w:sz w:val="72"/>
                                <w:szCs w:val="72"/>
                              </w:rPr>
                            </w:pPr>
                          </w:p>
                          <w:p w14:paraId="196511F3" w14:textId="77777777" w:rsidR="006A4BF0" w:rsidRDefault="006A4BF0">
                            <w:pPr>
                              <w:rPr>
                                <w:rFonts w:ascii="TimesNewRomanPS-BoldItalicMT" w:hAnsi="TimesNewRomanPS-BoldItalicMT"/>
                                <w:b/>
                                <w:bCs/>
                                <w:i/>
                                <w:iCs/>
                                <w:color w:val="000000"/>
                                <w:sz w:val="72"/>
                                <w:szCs w:val="72"/>
                              </w:rPr>
                            </w:pPr>
                          </w:p>
                          <w:p w14:paraId="6D407AED" w14:textId="7C2E5AFA" w:rsidR="006A4BF0" w:rsidRDefault="006A4BF0" w:rsidP="00C96C9A">
                            <w:pPr>
                              <w:jc w:val="center"/>
                            </w:pPr>
                            <w:r w:rsidRPr="004C3CCD">
                              <w:rPr>
                                <w:rFonts w:ascii="TimesNewRomanPS-BoldItalicMT" w:hAnsi="TimesNewRomanPS-BoldItalicMT"/>
                                <w:b/>
                                <w:bCs/>
                                <w:i/>
                                <w:iCs/>
                                <w:color w:val="000000"/>
                                <w:sz w:val="72"/>
                                <w:szCs w:val="72"/>
                              </w:rPr>
                              <w:t>INTRODUCTION</w:t>
                            </w:r>
                            <w:r w:rsidRPr="004C3CCD">
                              <w:rPr>
                                <w:rFonts w:ascii="TimesNewRomanPS-BoldItalicMT" w:hAnsi="TimesNewRomanPS-BoldItalicMT"/>
                                <w:b/>
                                <w:bCs/>
                                <w:i/>
                                <w:iCs/>
                                <w:color w:val="000000"/>
                                <w:sz w:val="72"/>
                                <w:szCs w:val="72"/>
                              </w:rPr>
                              <w:br/>
                              <w:t>GÉNÉRALE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A7234F9" id="AutoShape 8" o:spid="_x0000_s1030" style="position:absolute;left:0;text-align:left;margin-left:36.4pt;margin-top:14.4pt;width:381pt;height:3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">
                <v:textbox>
                  <w:txbxContent>
                    <w:p w14:paraId="389661AF" w14:textId="54A29995" w:rsidR="006A4BF0" w:rsidRDefault="006A4BF0">
                      <w:pPr>
                        <w:rPr>
                          <w:rFonts w:ascii="TimesNewRomanPS-BoldItalicMT" w:hAnsi="TimesNewRomanPS-BoldItalicMT"/>
                          <w:b/>
                          <w:bCs/>
                          <w:i/>
                          <w:iCs/>
                          <w:color w:val="000000"/>
                          <w:sz w:val="72"/>
                          <w:szCs w:val="72"/>
                        </w:rPr>
                      </w:pPr>
                    </w:p>
                    <w:p w14:paraId="196511F3" w14:textId="77777777" w:rsidR="006A4BF0" w:rsidRDefault="006A4BF0">
                      <w:pPr>
                        <w:rPr>
                          <w:rFonts w:ascii="TimesNewRomanPS-BoldItalicMT" w:hAnsi="TimesNewRomanPS-BoldItalicMT"/>
                          <w:b/>
                          <w:bCs/>
                          <w:i/>
                          <w:iCs/>
                          <w:color w:val="000000"/>
                          <w:sz w:val="72"/>
                          <w:szCs w:val="72"/>
                        </w:rPr>
                      </w:pPr>
                    </w:p>
                    <w:p w14:paraId="6D407AED" w14:textId="7C2E5AFA" w:rsidR="006A4BF0" w:rsidRDefault="006A4BF0" w:rsidP="00C96C9A">
                      <w:pPr>
                        <w:jc w:val="center"/>
                      </w:pPr>
                      <w:r w:rsidRPr="004C3CCD">
                        <w:rPr>
                          <w:rFonts w:ascii="TimesNewRomanPS-BoldItalicMT" w:hAnsi="TimesNewRomanPS-BoldItalicMT"/>
                          <w:b/>
                          <w:bCs/>
                          <w:i/>
                          <w:iCs/>
                          <w:color w:val="000000"/>
                          <w:sz w:val="72"/>
                          <w:szCs w:val="72"/>
                        </w:rPr>
                        <w:t>INTRODUCTION</w:t>
                      </w:r>
                      <w:r w:rsidRPr="004C3CCD">
                        <w:rPr>
                          <w:rFonts w:ascii="TimesNewRomanPS-BoldItalicMT" w:hAnsi="TimesNewRomanPS-BoldItalicMT"/>
                          <w:b/>
                          <w:bCs/>
                          <w:i/>
                          <w:iCs/>
                          <w:color w:val="000000"/>
                          <w:sz w:val="72"/>
                          <w:szCs w:val="72"/>
                        </w:rPr>
                        <w:br/>
                        <w:t>GÉNÉRALE</w:t>
                      </w:r>
                    </w:p>
                  </w:txbxContent>
                </v:textbox>
              </v:roundrect>
            </w:pict>
          </mc:Fallback>
        </mc:AlternateContent>
      </w:r>
    </w:p>
    <w:p w14:paraId="18B9D2E1" w14:textId="270B5556" w:rsidR="004C3CCD" w:rsidRDefault="004C3CCD" w:rsidP="00B534FE">
      <w:pPr>
        <w:ind w:left="-284" w:right="-284"/>
        <w:jc w:val="both"/>
        <w:rPr>
          <w:rFonts w:ascii="Times New Roman" w:hAnsi="Times New Roman" w:cs="Times New Roman"/>
          <w:b/>
          <w:bCs/>
          <w:sz w:val="24"/>
          <w:szCs w:val="24"/>
        </w:rPr>
      </w:pPr>
    </w:p>
    <w:p w14:paraId="2BDBCF97" w14:textId="6604F0C8" w:rsidR="004C3CCD" w:rsidRDefault="004C3CCD" w:rsidP="00B534FE">
      <w:pPr>
        <w:ind w:left="-284" w:right="-284"/>
        <w:jc w:val="both"/>
        <w:rPr>
          <w:rFonts w:ascii="Times New Roman" w:hAnsi="Times New Roman" w:cs="Times New Roman"/>
          <w:b/>
          <w:bCs/>
          <w:sz w:val="24"/>
          <w:szCs w:val="24"/>
        </w:rPr>
      </w:pPr>
    </w:p>
    <w:p w14:paraId="2AB7A322" w14:textId="77777777" w:rsidR="004C3CCD" w:rsidRDefault="004C3CCD" w:rsidP="00B534FE">
      <w:pPr>
        <w:ind w:left="-284" w:right="-284"/>
        <w:jc w:val="both"/>
        <w:rPr>
          <w:rFonts w:ascii="Times New Roman" w:hAnsi="Times New Roman" w:cs="Times New Roman"/>
          <w:b/>
          <w:bCs/>
          <w:sz w:val="24"/>
          <w:szCs w:val="24"/>
        </w:rPr>
      </w:pPr>
    </w:p>
    <w:p w14:paraId="61FA0992" w14:textId="7E8BD413" w:rsidR="004C3CCD" w:rsidRDefault="004C3CCD" w:rsidP="00B534FE">
      <w:pPr>
        <w:ind w:left="-284" w:right="-284"/>
        <w:jc w:val="both"/>
        <w:rPr>
          <w:rFonts w:ascii="Times New Roman" w:hAnsi="Times New Roman" w:cs="Times New Roman"/>
          <w:b/>
          <w:bCs/>
          <w:sz w:val="24"/>
          <w:szCs w:val="24"/>
        </w:rPr>
      </w:pPr>
    </w:p>
    <w:p w14:paraId="504E050C" w14:textId="77777777" w:rsidR="004C3CCD" w:rsidRDefault="004C3CCD" w:rsidP="00B534FE">
      <w:pPr>
        <w:ind w:left="-284" w:right="-284"/>
        <w:jc w:val="both"/>
        <w:rPr>
          <w:rFonts w:ascii="Times New Roman" w:hAnsi="Times New Roman" w:cs="Times New Roman"/>
          <w:b/>
          <w:bCs/>
          <w:sz w:val="24"/>
          <w:szCs w:val="24"/>
        </w:rPr>
      </w:pPr>
    </w:p>
    <w:p w14:paraId="79CE3D6C" w14:textId="7913CD74" w:rsidR="00504C17" w:rsidRDefault="00504C17" w:rsidP="004C3CCD">
      <w:pPr>
        <w:tabs>
          <w:tab w:val="left" w:pos="1140"/>
        </w:tabs>
        <w:spacing w:line="360" w:lineRule="auto"/>
        <w:jc w:val="both"/>
        <w:rPr>
          <w:rFonts w:ascii="TimesNewRomanPSMT" w:hAnsi="TimesNewRomanPSMT"/>
          <w:color w:val="000000"/>
          <w:sz w:val="24"/>
          <w:szCs w:val="24"/>
        </w:rPr>
      </w:pPr>
    </w:p>
    <w:p w14:paraId="6D6D8C1A" w14:textId="77777777" w:rsidR="00F94541" w:rsidRDefault="00F94541" w:rsidP="004C3CCD">
      <w:pPr>
        <w:tabs>
          <w:tab w:val="left" w:pos="1140"/>
        </w:tabs>
        <w:spacing w:line="360" w:lineRule="auto"/>
        <w:jc w:val="both"/>
        <w:rPr>
          <w:rFonts w:ascii="TimesNewRomanPSMT" w:hAnsi="TimesNewRomanPSMT"/>
          <w:color w:val="000000"/>
          <w:sz w:val="24"/>
          <w:szCs w:val="24"/>
        </w:rPr>
      </w:pPr>
    </w:p>
    <w:p w14:paraId="1EA4B7C2" w14:textId="77777777" w:rsidR="00F94541" w:rsidRDefault="00F94541" w:rsidP="004C3CCD">
      <w:pPr>
        <w:tabs>
          <w:tab w:val="left" w:pos="1140"/>
        </w:tabs>
        <w:spacing w:line="360" w:lineRule="auto"/>
        <w:jc w:val="both"/>
        <w:rPr>
          <w:rFonts w:ascii="TimesNewRomanPSMT" w:hAnsi="TimesNewRomanPSMT"/>
          <w:color w:val="000000"/>
          <w:sz w:val="24"/>
          <w:szCs w:val="24"/>
        </w:rPr>
      </w:pPr>
    </w:p>
    <w:p w14:paraId="302A6020" w14:textId="77777777" w:rsidR="00F94541" w:rsidRDefault="00F94541" w:rsidP="004C3CCD">
      <w:pPr>
        <w:tabs>
          <w:tab w:val="left" w:pos="1140"/>
        </w:tabs>
        <w:spacing w:line="360" w:lineRule="auto"/>
        <w:jc w:val="both"/>
        <w:rPr>
          <w:rFonts w:ascii="TimesNewRomanPSMT" w:hAnsi="TimesNewRomanPSMT"/>
          <w:color w:val="000000"/>
          <w:sz w:val="24"/>
          <w:szCs w:val="24"/>
        </w:rPr>
      </w:pPr>
    </w:p>
    <w:p w14:paraId="64B66C83" w14:textId="77777777" w:rsidR="00F94541" w:rsidRDefault="00F94541" w:rsidP="004C3CCD">
      <w:pPr>
        <w:tabs>
          <w:tab w:val="left" w:pos="1140"/>
        </w:tabs>
        <w:spacing w:line="360" w:lineRule="auto"/>
        <w:jc w:val="both"/>
        <w:rPr>
          <w:rFonts w:ascii="TimesNewRomanPSMT" w:hAnsi="TimesNewRomanPSMT"/>
          <w:color w:val="000000"/>
          <w:sz w:val="24"/>
          <w:szCs w:val="24"/>
        </w:rPr>
      </w:pPr>
    </w:p>
    <w:p w14:paraId="456DC2F8" w14:textId="77777777" w:rsidR="00F94541" w:rsidRDefault="00F94541" w:rsidP="004C3CCD">
      <w:pPr>
        <w:tabs>
          <w:tab w:val="left" w:pos="1140"/>
        </w:tabs>
        <w:spacing w:line="360" w:lineRule="auto"/>
        <w:jc w:val="both"/>
        <w:rPr>
          <w:rFonts w:ascii="TimesNewRomanPSMT" w:hAnsi="TimesNewRomanPSMT"/>
          <w:color w:val="000000"/>
          <w:sz w:val="24"/>
          <w:szCs w:val="24"/>
        </w:rPr>
      </w:pPr>
    </w:p>
    <w:p w14:paraId="1EDD74B8" w14:textId="77777777" w:rsidR="00F94541" w:rsidRDefault="00F94541" w:rsidP="004C3CCD">
      <w:pPr>
        <w:tabs>
          <w:tab w:val="left" w:pos="1140"/>
        </w:tabs>
        <w:spacing w:line="360" w:lineRule="auto"/>
        <w:jc w:val="both"/>
        <w:rPr>
          <w:rFonts w:ascii="TimesNewRomanPSMT" w:hAnsi="TimesNewRomanPSMT"/>
          <w:color w:val="000000"/>
          <w:sz w:val="24"/>
          <w:szCs w:val="24"/>
        </w:rPr>
      </w:pPr>
    </w:p>
    <w:p w14:paraId="30D37B68" w14:textId="77777777" w:rsidR="00F94541" w:rsidRDefault="00F94541" w:rsidP="004C3CCD">
      <w:pPr>
        <w:tabs>
          <w:tab w:val="left" w:pos="1140"/>
        </w:tabs>
        <w:spacing w:line="360" w:lineRule="auto"/>
        <w:jc w:val="both"/>
        <w:rPr>
          <w:rFonts w:ascii="TimesNewRomanPSMT" w:hAnsi="TimesNewRomanPSMT"/>
          <w:color w:val="000000"/>
          <w:sz w:val="24"/>
          <w:szCs w:val="24"/>
        </w:rPr>
      </w:pPr>
    </w:p>
    <w:p w14:paraId="3C31FFFA" w14:textId="77777777" w:rsidR="00F94541" w:rsidRDefault="00F94541" w:rsidP="004C3CCD">
      <w:pPr>
        <w:tabs>
          <w:tab w:val="left" w:pos="1140"/>
        </w:tabs>
        <w:spacing w:line="360" w:lineRule="auto"/>
        <w:jc w:val="both"/>
        <w:rPr>
          <w:rFonts w:ascii="TimesNewRomanPSMT" w:hAnsi="TimesNewRomanPSMT"/>
          <w:color w:val="000000"/>
          <w:sz w:val="24"/>
          <w:szCs w:val="24"/>
        </w:rPr>
      </w:pPr>
    </w:p>
    <w:p w14:paraId="6535E053" w14:textId="77777777" w:rsidR="00F94541" w:rsidRDefault="00F94541" w:rsidP="004C3CCD">
      <w:pPr>
        <w:tabs>
          <w:tab w:val="left" w:pos="1140"/>
        </w:tabs>
        <w:spacing w:line="360" w:lineRule="auto"/>
        <w:jc w:val="both"/>
        <w:rPr>
          <w:rFonts w:ascii="TimesNewRomanPSMT" w:hAnsi="TimesNewRomanPSMT"/>
          <w:color w:val="000000"/>
          <w:sz w:val="24"/>
          <w:szCs w:val="24"/>
        </w:rPr>
      </w:pPr>
    </w:p>
    <w:p w14:paraId="5EEBCD6E" w14:textId="77777777" w:rsidR="00F94541" w:rsidRDefault="00F94541" w:rsidP="004C3CCD">
      <w:pPr>
        <w:tabs>
          <w:tab w:val="left" w:pos="1140"/>
        </w:tabs>
        <w:spacing w:line="360" w:lineRule="auto"/>
        <w:jc w:val="both"/>
        <w:rPr>
          <w:rFonts w:ascii="TimesNewRomanPSMT" w:hAnsi="TimesNewRomanPSMT"/>
          <w:color w:val="000000"/>
          <w:sz w:val="24"/>
          <w:szCs w:val="24"/>
        </w:rPr>
      </w:pPr>
    </w:p>
    <w:p w14:paraId="63F93196" w14:textId="77777777" w:rsidR="00F94541" w:rsidRDefault="00F94541" w:rsidP="004C3CCD">
      <w:pPr>
        <w:tabs>
          <w:tab w:val="left" w:pos="1140"/>
        </w:tabs>
        <w:spacing w:line="360" w:lineRule="auto"/>
        <w:jc w:val="both"/>
        <w:rPr>
          <w:rFonts w:asciiTheme="majorBidi" w:hAnsiTheme="majorBidi" w:cstheme="majorBidi"/>
          <w:sz w:val="24"/>
          <w:szCs w:val="24"/>
        </w:rPr>
      </w:pPr>
    </w:p>
    <w:p w14:paraId="31EDBAEB" w14:textId="69F02D78" w:rsidR="00504C17" w:rsidRDefault="00F94541" w:rsidP="00F94541">
      <w:pPr>
        <w:tabs>
          <w:tab w:val="left" w:pos="1140"/>
        </w:tabs>
        <w:spacing w:line="360" w:lineRule="auto"/>
        <w:jc w:val="both"/>
        <w:rPr>
          <w:rFonts w:asciiTheme="majorBidi" w:hAnsiTheme="majorBidi" w:cstheme="majorBidi"/>
          <w:sz w:val="24"/>
          <w:szCs w:val="24"/>
        </w:rPr>
      </w:pPr>
      <w:r w:rsidRPr="00F94541">
        <w:rPr>
          <w:rFonts w:asciiTheme="majorBidi" w:hAnsiTheme="majorBidi" w:cstheme="majorBidi"/>
          <w:sz w:val="24"/>
          <w:szCs w:val="24"/>
        </w:rPr>
        <w:t>Les produits cellulosiques imprégnés d'huile (carton, papier kraft, etc.) sont largement utilisés dans les applications hautes tension et principalement dans les transformateurs de puissance pour assurer l'isolation électrique. La durée de vie des transformateurs dépend principalement des propriétés mécaniques de l'isolant cellulosique qui sont directement en relation avec la résistance des matériaux et donc sur leur longévité ; au fur et à mesure que le carton vieillit, sa résistance mécanique diminue. Dans les transformateurs de puissance, les cartons sont généralement utilisés pour isoler les enroulements du transformateur (utilisés comme barrières entre les enroulements ou entre les enroulements et la terre). Les interfaces carton/liquide sont exposées à différentes contraintes et en particulier aux contraintes thermiques et électriques. Dans ce travail, nous nous intéressons principalement aux contraintes électriques et en particulier aux décharges surfaciques se propageant sur des cartons immergés dans l'huile.</w:t>
      </w:r>
    </w:p>
    <w:p w14:paraId="1638CC43" w14:textId="77777777" w:rsidR="00504C17" w:rsidRDefault="00504C17" w:rsidP="004C3CCD">
      <w:pPr>
        <w:tabs>
          <w:tab w:val="left" w:pos="1140"/>
        </w:tabs>
        <w:spacing w:line="360" w:lineRule="auto"/>
        <w:jc w:val="both"/>
        <w:rPr>
          <w:rFonts w:asciiTheme="majorBidi" w:hAnsiTheme="majorBidi" w:cstheme="majorBidi"/>
          <w:sz w:val="24"/>
          <w:szCs w:val="24"/>
        </w:rPr>
      </w:pPr>
    </w:p>
    <w:p w14:paraId="3611C61F" w14:textId="77777777" w:rsidR="00A73E03" w:rsidRDefault="00A73E03" w:rsidP="004C3CCD">
      <w:pPr>
        <w:tabs>
          <w:tab w:val="left" w:pos="1140"/>
        </w:tabs>
        <w:spacing w:line="360" w:lineRule="auto"/>
        <w:jc w:val="both"/>
        <w:rPr>
          <w:rFonts w:asciiTheme="majorBidi" w:hAnsiTheme="majorBidi" w:cstheme="majorBidi"/>
          <w:sz w:val="24"/>
          <w:szCs w:val="24"/>
        </w:rPr>
        <w:sectPr w:rsidR="00A73E03" w:rsidSect="00C26055">
          <w:headerReference w:type="default" r:id="rId17"/>
          <w:pgSz w:w="11910" w:h="16840"/>
          <w:pgMar w:top="1417" w:right="1417" w:bottom="1417" w:left="1417" w:header="0" w:footer="1400" w:gutter="0"/>
          <w:cols w:space="720"/>
          <w:docGrid w:linePitch="299"/>
        </w:sectPr>
      </w:pPr>
    </w:p>
    <w:p w14:paraId="6AA216B6" w14:textId="03588782" w:rsidR="00504C17" w:rsidRDefault="00504C17" w:rsidP="004C3CCD">
      <w:pPr>
        <w:tabs>
          <w:tab w:val="left" w:pos="1140"/>
        </w:tabs>
        <w:spacing w:line="360" w:lineRule="auto"/>
        <w:jc w:val="both"/>
        <w:rPr>
          <w:rFonts w:asciiTheme="majorBidi" w:hAnsiTheme="majorBidi" w:cstheme="majorBidi"/>
          <w:sz w:val="24"/>
          <w:szCs w:val="24"/>
        </w:rPr>
      </w:pPr>
    </w:p>
    <w:p w14:paraId="3FB9D9CF" w14:textId="77777777" w:rsidR="00504C17" w:rsidRDefault="00504C17" w:rsidP="004C3CCD">
      <w:pPr>
        <w:tabs>
          <w:tab w:val="left" w:pos="1140"/>
        </w:tabs>
        <w:spacing w:line="360" w:lineRule="auto"/>
        <w:jc w:val="both"/>
        <w:rPr>
          <w:rFonts w:asciiTheme="majorBidi" w:hAnsiTheme="majorBidi" w:cstheme="majorBidi"/>
          <w:sz w:val="24"/>
          <w:szCs w:val="24"/>
        </w:rPr>
      </w:pPr>
    </w:p>
    <w:p w14:paraId="1FD190FC" w14:textId="77777777" w:rsidR="00504C17" w:rsidRDefault="00504C17" w:rsidP="004C3CCD">
      <w:pPr>
        <w:tabs>
          <w:tab w:val="left" w:pos="1140"/>
        </w:tabs>
        <w:spacing w:line="360" w:lineRule="auto"/>
        <w:jc w:val="both"/>
        <w:rPr>
          <w:rFonts w:asciiTheme="majorBidi" w:hAnsiTheme="majorBidi" w:cstheme="majorBidi"/>
          <w:sz w:val="24"/>
          <w:szCs w:val="24"/>
        </w:rPr>
      </w:pPr>
    </w:p>
    <w:p w14:paraId="1CC48468" w14:textId="00419D25" w:rsidR="00504C17" w:rsidRDefault="00504C17" w:rsidP="004C3CCD">
      <w:pPr>
        <w:tabs>
          <w:tab w:val="left" w:pos="1140"/>
        </w:tabs>
        <w:spacing w:line="360" w:lineRule="auto"/>
        <w:jc w:val="both"/>
        <w:rPr>
          <w:rFonts w:asciiTheme="majorBidi" w:hAnsiTheme="majorBidi" w:cstheme="majorBidi"/>
          <w:sz w:val="24"/>
          <w:szCs w:val="24"/>
        </w:rPr>
      </w:pPr>
    </w:p>
    <w:p w14:paraId="508B0C49" w14:textId="77777777" w:rsidR="00504C17" w:rsidRDefault="00504C17" w:rsidP="004C3CCD">
      <w:pPr>
        <w:tabs>
          <w:tab w:val="left" w:pos="1140"/>
        </w:tabs>
        <w:spacing w:line="360" w:lineRule="auto"/>
        <w:jc w:val="both"/>
        <w:rPr>
          <w:rFonts w:asciiTheme="majorBidi" w:hAnsiTheme="majorBidi" w:cstheme="majorBidi"/>
          <w:sz w:val="24"/>
          <w:szCs w:val="24"/>
        </w:rPr>
      </w:pPr>
    </w:p>
    <w:p w14:paraId="523C7AAE" w14:textId="784EC5D1" w:rsidR="00504C17" w:rsidRDefault="004932D9" w:rsidP="004C3CCD">
      <w:pPr>
        <w:tabs>
          <w:tab w:val="left" w:pos="1140"/>
        </w:tabs>
        <w:spacing w:line="360" w:lineRule="auto"/>
        <w:jc w:val="both"/>
        <w:rPr>
          <w:rFonts w:asciiTheme="majorBidi" w:hAnsiTheme="majorBidi" w:cstheme="majorBidi"/>
          <w:sz w:val="24"/>
          <w:szCs w:val="24"/>
        </w:rPr>
      </w:pPr>
      <w:r>
        <w:rPr>
          <w:rFonts w:asciiTheme="majorBidi" w:hAnsiTheme="majorBidi" w:cstheme="majorBidi"/>
          <w:noProof/>
          <w:sz w:val="24"/>
          <w:szCs w:val="24"/>
        </w:rPr>
        <mc:AlternateContent>
          <mc:Choice Requires="wps">
            <w:drawing>
              <wp:anchor distT="0" distB="0" distL="114300" distR="114300" simplePos="0" relativeHeight="251663360" behindDoc="0" locked="0" layoutInCell="1" allowOverlap="1" wp14:anchorId="44BAB3D9" wp14:editId="08030E78">
                <wp:simplePos x="0" y="0"/>
                <wp:positionH relativeFrom="column">
                  <wp:posOffset>776605</wp:posOffset>
                </wp:positionH>
                <wp:positionV relativeFrom="paragraph">
                  <wp:posOffset>379730</wp:posOffset>
                </wp:positionV>
                <wp:extent cx="4486275" cy="3495675"/>
                <wp:effectExtent l="9525" t="9525" r="9525" b="9525"/>
                <wp:wrapNone/>
                <wp:docPr id="23"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86275" cy="3495675"/>
                        </a:xfrm>
                        <a:prstGeom prst="roundRect">
                          <a:avLst>
                            <a:gd name="adj" fmla="val 16667"/>
                          </a:avLst>
                        </a:prstGeom>
                        <a:solidFill>
                          <a:srgbClr val="FFFFFF"/>
                        </a:solidFill>
                        <a:ln w="9525">
                          <a:solidFill>
                            <a:srgbClr val="000000"/>
                          </a:solidFill>
                          <a:round/>
                          <a:headEnd/>
                          <a:tailEnd/>
                        </a:ln>
                      </wps:spPr>
                      <wps:txbx>
                        <w:txbxContent>
                          <w:p w14:paraId="3D11783A" w14:textId="77777777" w:rsidR="006A4BF0" w:rsidRDefault="006A4BF0" w:rsidP="00504C17">
                            <w:pPr>
                              <w:jc w:val="center"/>
                              <w:rPr>
                                <w:rFonts w:ascii="TimesNewRomanPS-BoldItalicMT" w:hAnsi="TimesNewRomanPS-BoldItalicMT"/>
                                <w:b/>
                                <w:bCs/>
                                <w:i/>
                                <w:iCs/>
                                <w:color w:val="000000"/>
                                <w:sz w:val="72"/>
                                <w:szCs w:val="360"/>
                              </w:rPr>
                            </w:pPr>
                          </w:p>
                          <w:p w14:paraId="10F721CA" w14:textId="3E397385" w:rsidR="006A4BF0" w:rsidRPr="00504C17" w:rsidRDefault="006A4BF0" w:rsidP="00504C17">
                            <w:pPr>
                              <w:jc w:val="center"/>
                              <w:rPr>
                                <w:sz w:val="660"/>
                                <w:szCs w:val="660"/>
                              </w:rPr>
                            </w:pPr>
                            <w:r w:rsidRPr="00504C17">
                              <w:rPr>
                                <w:rFonts w:ascii="TimesNewRomanPS-BoldItalicMT" w:hAnsi="TimesNewRomanPS-BoldItalicMT"/>
                                <w:b/>
                                <w:bCs/>
                                <w:i/>
                                <w:iCs/>
                                <w:color w:val="000000"/>
                                <w:sz w:val="108"/>
                                <w:szCs w:val="720"/>
                              </w:rPr>
                              <w:t>Chapitre 01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4BAB3D9" id="AutoShape 9" o:spid="_x0000_s1031" style="position:absolute;left:0;text-align:left;margin-left:61.15pt;margin-top:29.9pt;width:353.25pt;height:275.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">
                <v:textbox>
                  <w:txbxContent>
                    <w:p w14:paraId="3D11783A" w14:textId="77777777" w:rsidR="006A4BF0" w:rsidRDefault="006A4BF0" w:rsidP="00504C17">
                      <w:pPr>
                        <w:jc w:val="center"/>
                        <w:rPr>
                          <w:rFonts w:ascii="TimesNewRomanPS-BoldItalicMT" w:hAnsi="TimesNewRomanPS-BoldItalicMT"/>
                          <w:b/>
                          <w:bCs/>
                          <w:i/>
                          <w:iCs/>
                          <w:color w:val="000000"/>
                          <w:sz w:val="72"/>
                          <w:szCs w:val="360"/>
                        </w:rPr>
                      </w:pPr>
                    </w:p>
                    <w:p w14:paraId="10F721CA" w14:textId="3E397385" w:rsidR="006A4BF0" w:rsidRPr="00504C17" w:rsidRDefault="006A4BF0" w:rsidP="00504C17">
                      <w:pPr>
                        <w:jc w:val="center"/>
                        <w:rPr>
                          <w:sz w:val="660"/>
                          <w:szCs w:val="660"/>
                        </w:rPr>
                      </w:pPr>
                      <w:r w:rsidRPr="00504C17">
                        <w:rPr>
                          <w:rFonts w:ascii="TimesNewRomanPS-BoldItalicMT" w:hAnsi="TimesNewRomanPS-BoldItalicMT"/>
                          <w:b/>
                          <w:bCs/>
                          <w:i/>
                          <w:iCs/>
                          <w:color w:val="000000"/>
                          <w:sz w:val="108"/>
                          <w:szCs w:val="720"/>
                        </w:rPr>
                        <w:t>Chapitre 01</w:t>
                      </w:r>
                    </w:p>
                  </w:txbxContent>
                </v:textbox>
              </v:roundrect>
            </w:pict>
          </mc:Fallback>
        </mc:AlternateContent>
      </w:r>
    </w:p>
    <w:p w14:paraId="005E4B4A" w14:textId="77777777" w:rsidR="00504C17" w:rsidRDefault="00504C17" w:rsidP="004C3CCD">
      <w:pPr>
        <w:tabs>
          <w:tab w:val="left" w:pos="1140"/>
        </w:tabs>
        <w:spacing w:line="360" w:lineRule="auto"/>
        <w:jc w:val="both"/>
        <w:rPr>
          <w:rFonts w:asciiTheme="majorBidi" w:hAnsiTheme="majorBidi" w:cstheme="majorBidi"/>
          <w:sz w:val="24"/>
          <w:szCs w:val="24"/>
        </w:rPr>
      </w:pPr>
    </w:p>
    <w:p w14:paraId="569EA60B" w14:textId="77777777" w:rsidR="00504C17" w:rsidRDefault="00504C17" w:rsidP="004C3CCD">
      <w:pPr>
        <w:tabs>
          <w:tab w:val="left" w:pos="1140"/>
        </w:tabs>
        <w:spacing w:line="360" w:lineRule="auto"/>
        <w:jc w:val="both"/>
        <w:rPr>
          <w:rFonts w:asciiTheme="majorBidi" w:hAnsiTheme="majorBidi" w:cstheme="majorBidi"/>
          <w:sz w:val="24"/>
          <w:szCs w:val="24"/>
        </w:rPr>
      </w:pPr>
    </w:p>
    <w:p w14:paraId="7FD51BFC" w14:textId="05F779F9" w:rsidR="003D4487" w:rsidRDefault="003D4487" w:rsidP="004C3CCD">
      <w:pPr>
        <w:tabs>
          <w:tab w:val="left" w:pos="1140"/>
        </w:tabs>
        <w:spacing w:line="360" w:lineRule="auto"/>
        <w:jc w:val="both"/>
        <w:rPr>
          <w:rFonts w:asciiTheme="majorBidi" w:hAnsiTheme="majorBidi" w:cstheme="majorBidi"/>
          <w:b/>
          <w:bCs/>
          <w:sz w:val="28"/>
          <w:szCs w:val="28"/>
        </w:rPr>
      </w:pPr>
    </w:p>
    <w:p w14:paraId="020EE77B" w14:textId="10D2F8A2" w:rsidR="00504C17" w:rsidRDefault="00504C17" w:rsidP="004C3CCD">
      <w:pPr>
        <w:tabs>
          <w:tab w:val="left" w:pos="1140"/>
        </w:tabs>
        <w:spacing w:line="360" w:lineRule="auto"/>
        <w:jc w:val="both"/>
        <w:rPr>
          <w:rFonts w:asciiTheme="majorBidi" w:hAnsiTheme="majorBidi" w:cstheme="majorBidi"/>
          <w:b/>
          <w:bCs/>
          <w:sz w:val="28"/>
          <w:szCs w:val="28"/>
        </w:rPr>
      </w:pPr>
    </w:p>
    <w:p w14:paraId="08991302" w14:textId="737AE806" w:rsidR="00504C17" w:rsidRDefault="00504C17" w:rsidP="004C3CCD">
      <w:pPr>
        <w:tabs>
          <w:tab w:val="left" w:pos="1140"/>
        </w:tabs>
        <w:spacing w:line="360" w:lineRule="auto"/>
        <w:jc w:val="both"/>
        <w:rPr>
          <w:rFonts w:asciiTheme="majorBidi" w:hAnsiTheme="majorBidi" w:cstheme="majorBidi"/>
          <w:b/>
          <w:bCs/>
          <w:sz w:val="28"/>
          <w:szCs w:val="28"/>
        </w:rPr>
      </w:pPr>
    </w:p>
    <w:p w14:paraId="4D242624" w14:textId="7ED80592" w:rsidR="00504C17" w:rsidRDefault="00504C17" w:rsidP="004C3CCD">
      <w:pPr>
        <w:tabs>
          <w:tab w:val="left" w:pos="1140"/>
        </w:tabs>
        <w:spacing w:line="360" w:lineRule="auto"/>
        <w:jc w:val="both"/>
        <w:rPr>
          <w:rFonts w:asciiTheme="majorBidi" w:hAnsiTheme="majorBidi" w:cstheme="majorBidi"/>
          <w:b/>
          <w:bCs/>
          <w:sz w:val="28"/>
          <w:szCs w:val="28"/>
        </w:rPr>
      </w:pPr>
    </w:p>
    <w:p w14:paraId="405AB1B8" w14:textId="7260A719" w:rsidR="00504C17" w:rsidRDefault="00504C17" w:rsidP="004C3CCD">
      <w:pPr>
        <w:tabs>
          <w:tab w:val="left" w:pos="1140"/>
        </w:tabs>
        <w:spacing w:line="360" w:lineRule="auto"/>
        <w:jc w:val="both"/>
        <w:rPr>
          <w:rFonts w:asciiTheme="majorBidi" w:hAnsiTheme="majorBidi" w:cstheme="majorBidi"/>
          <w:b/>
          <w:bCs/>
          <w:sz w:val="28"/>
          <w:szCs w:val="28"/>
        </w:rPr>
      </w:pPr>
    </w:p>
    <w:p w14:paraId="00F76053" w14:textId="2D36F58B" w:rsidR="00504C17" w:rsidRDefault="00504C17" w:rsidP="004C3CCD">
      <w:pPr>
        <w:tabs>
          <w:tab w:val="left" w:pos="1140"/>
        </w:tabs>
        <w:spacing w:line="360" w:lineRule="auto"/>
        <w:jc w:val="both"/>
        <w:rPr>
          <w:rFonts w:asciiTheme="majorBidi" w:hAnsiTheme="majorBidi" w:cstheme="majorBidi"/>
          <w:b/>
          <w:bCs/>
          <w:sz w:val="28"/>
          <w:szCs w:val="28"/>
        </w:rPr>
      </w:pPr>
    </w:p>
    <w:p w14:paraId="3076A17A" w14:textId="521D8B57" w:rsidR="00504C17" w:rsidRDefault="00504C17" w:rsidP="004C3CCD">
      <w:pPr>
        <w:tabs>
          <w:tab w:val="left" w:pos="1140"/>
        </w:tabs>
        <w:spacing w:line="360" w:lineRule="auto"/>
        <w:jc w:val="both"/>
        <w:rPr>
          <w:rFonts w:asciiTheme="majorBidi" w:hAnsiTheme="majorBidi" w:cstheme="majorBidi"/>
          <w:b/>
          <w:bCs/>
          <w:sz w:val="28"/>
          <w:szCs w:val="28"/>
        </w:rPr>
      </w:pPr>
    </w:p>
    <w:p w14:paraId="52776BC6" w14:textId="4A6E60F2" w:rsidR="00504C17" w:rsidRDefault="00504C17" w:rsidP="004C3CCD">
      <w:pPr>
        <w:tabs>
          <w:tab w:val="left" w:pos="1140"/>
        </w:tabs>
        <w:spacing w:line="360" w:lineRule="auto"/>
        <w:jc w:val="both"/>
        <w:rPr>
          <w:rFonts w:asciiTheme="majorBidi" w:hAnsiTheme="majorBidi" w:cstheme="majorBidi"/>
          <w:b/>
          <w:bCs/>
          <w:sz w:val="28"/>
          <w:szCs w:val="28"/>
        </w:rPr>
      </w:pPr>
    </w:p>
    <w:p w14:paraId="078A11D6" w14:textId="56DB0420" w:rsidR="00504C17" w:rsidRDefault="00504C17" w:rsidP="004C3CCD">
      <w:pPr>
        <w:tabs>
          <w:tab w:val="left" w:pos="1140"/>
        </w:tabs>
        <w:spacing w:line="360" w:lineRule="auto"/>
        <w:jc w:val="both"/>
        <w:rPr>
          <w:rFonts w:asciiTheme="majorBidi" w:hAnsiTheme="majorBidi" w:cstheme="majorBidi"/>
          <w:b/>
          <w:bCs/>
          <w:sz w:val="28"/>
          <w:szCs w:val="28"/>
        </w:rPr>
      </w:pPr>
    </w:p>
    <w:p w14:paraId="2B3A211C" w14:textId="7014EEB5" w:rsidR="00504C17" w:rsidRDefault="00504C17" w:rsidP="004C3CCD">
      <w:pPr>
        <w:tabs>
          <w:tab w:val="left" w:pos="1140"/>
        </w:tabs>
        <w:spacing w:line="360" w:lineRule="auto"/>
        <w:jc w:val="both"/>
        <w:rPr>
          <w:rFonts w:asciiTheme="majorBidi" w:hAnsiTheme="majorBidi" w:cstheme="majorBidi"/>
          <w:b/>
          <w:bCs/>
          <w:sz w:val="28"/>
          <w:szCs w:val="28"/>
        </w:rPr>
      </w:pPr>
    </w:p>
    <w:p w14:paraId="6E169727" w14:textId="73B1A7AE" w:rsidR="00504C17" w:rsidRDefault="00504C17" w:rsidP="004C3CCD">
      <w:pPr>
        <w:tabs>
          <w:tab w:val="left" w:pos="1140"/>
        </w:tabs>
        <w:spacing w:line="360" w:lineRule="auto"/>
        <w:jc w:val="both"/>
        <w:rPr>
          <w:rFonts w:asciiTheme="majorBidi" w:hAnsiTheme="majorBidi" w:cstheme="majorBidi"/>
          <w:b/>
          <w:bCs/>
          <w:sz w:val="28"/>
          <w:szCs w:val="28"/>
        </w:rPr>
      </w:pPr>
    </w:p>
    <w:p w14:paraId="017AA970" w14:textId="59C2DE77" w:rsidR="00504C17" w:rsidRDefault="00504C17" w:rsidP="004C3CCD">
      <w:pPr>
        <w:tabs>
          <w:tab w:val="left" w:pos="1140"/>
        </w:tabs>
        <w:spacing w:line="360" w:lineRule="auto"/>
        <w:jc w:val="both"/>
        <w:rPr>
          <w:rFonts w:asciiTheme="majorBidi" w:hAnsiTheme="majorBidi" w:cstheme="majorBidi"/>
          <w:b/>
          <w:bCs/>
          <w:sz w:val="28"/>
          <w:szCs w:val="28"/>
        </w:rPr>
      </w:pPr>
    </w:p>
    <w:p w14:paraId="09865EEB" w14:textId="77777777" w:rsidR="0091610F" w:rsidRDefault="0091610F" w:rsidP="004C3CCD">
      <w:pPr>
        <w:tabs>
          <w:tab w:val="left" w:pos="1140"/>
        </w:tabs>
        <w:spacing w:line="360" w:lineRule="auto"/>
        <w:jc w:val="both"/>
        <w:rPr>
          <w:rFonts w:asciiTheme="majorBidi" w:hAnsiTheme="majorBidi" w:cstheme="majorBidi"/>
          <w:b/>
          <w:bCs/>
          <w:sz w:val="28"/>
          <w:szCs w:val="28"/>
        </w:rPr>
        <w:sectPr w:rsidR="0091610F" w:rsidSect="00C26055">
          <w:headerReference w:type="default" r:id="rId18"/>
          <w:pgSz w:w="11910" w:h="16840"/>
          <w:pgMar w:top="1417" w:right="1417" w:bottom="1417" w:left="1417" w:header="0" w:footer="1400" w:gutter="0"/>
          <w:cols w:space="720"/>
          <w:docGrid w:linePitch="299"/>
        </w:sectPr>
      </w:pPr>
    </w:p>
    <w:p w14:paraId="28775E88" w14:textId="1A5403D2" w:rsidR="00504C17" w:rsidRPr="00474248" w:rsidRDefault="00504C17" w:rsidP="004E452D">
      <w:pPr>
        <w:pStyle w:val="Titre1"/>
        <w:spacing w:line="360" w:lineRule="auto"/>
      </w:pPr>
      <w:bookmarkStart w:id="0" w:name="_Toc82615639"/>
      <w:r w:rsidRPr="00474248">
        <w:t>Chapitre 01</w:t>
      </w:r>
      <w:bookmarkEnd w:id="0"/>
    </w:p>
    <w:p w14:paraId="2D9FA0FD" w14:textId="19563FDD" w:rsidR="00C26055" w:rsidRPr="00474248" w:rsidRDefault="00B84EA3" w:rsidP="004E452D">
      <w:pPr>
        <w:pStyle w:val="Titre2"/>
        <w:spacing w:line="360" w:lineRule="auto"/>
        <w:ind w:left="709" w:hanging="567"/>
      </w:pPr>
      <w:bookmarkStart w:id="1" w:name="_Toc82615640"/>
      <w:r w:rsidRPr="00474248">
        <w:t>Introduction</w:t>
      </w:r>
      <w:bookmarkEnd w:id="1"/>
    </w:p>
    <w:p w14:paraId="5FEFC8EC" w14:textId="77777777" w:rsidR="00B84EA3" w:rsidRPr="00FD5C0F" w:rsidRDefault="00453F97" w:rsidP="00C26055">
      <w:pPr>
        <w:pStyle w:val="Default"/>
        <w:spacing w:line="360" w:lineRule="auto"/>
        <w:jc w:val="both"/>
        <w:rPr>
          <w:rFonts w:asciiTheme="majorBidi" w:hAnsiTheme="majorBidi" w:cstheme="majorBidi"/>
          <w:lang w:bidi="ar-DZ"/>
        </w:rPr>
      </w:pPr>
      <w:r w:rsidRPr="00FD5C0F">
        <w:rPr>
          <w:rFonts w:asciiTheme="majorBidi" w:eastAsiaTheme="minorEastAsia" w:hAnsiTheme="majorBidi" w:cstheme="majorBidi"/>
          <w:lang w:eastAsia="fr-FR"/>
        </w:rPr>
        <w:t>Les huiles minérales sont les plus utilisées dans les transformateurs de puissance</w:t>
      </w:r>
      <w:r w:rsidRPr="00FD5C0F">
        <w:rPr>
          <w:rFonts w:asciiTheme="majorBidi" w:eastAsiaTheme="minorEastAsia" w:hAnsiTheme="majorBidi" w:cstheme="majorBidi"/>
          <w:lang w:eastAsia="fr-FR"/>
        </w:rPr>
        <w:br/>
        <w:t>en raison de leurs : bonnes propriétés physiques et électriques, coût, fiabilité, large</w:t>
      </w:r>
      <w:r w:rsidRPr="00FD5C0F">
        <w:rPr>
          <w:rFonts w:asciiTheme="majorBidi" w:eastAsiaTheme="minorEastAsia" w:hAnsiTheme="majorBidi" w:cstheme="majorBidi"/>
          <w:lang w:eastAsia="fr-FR"/>
        </w:rPr>
        <w:br/>
        <w:t>acceptation, longue histoire et principalement leurs disponibilité [1]. Cependant, leur</w:t>
      </w:r>
      <w:r w:rsidRPr="00FD5C0F">
        <w:rPr>
          <w:rFonts w:asciiTheme="majorBidi" w:eastAsiaTheme="minorEastAsia" w:hAnsiTheme="majorBidi" w:cstheme="majorBidi"/>
          <w:lang w:eastAsia="fr-FR"/>
        </w:rPr>
        <w:br/>
        <w:t>impact sur l'environnement et en particulier sur les sols et sur les ressources</w:t>
      </w:r>
      <w:r w:rsidRPr="00FD5C0F">
        <w:rPr>
          <w:rFonts w:asciiTheme="majorBidi" w:eastAsiaTheme="minorEastAsia" w:hAnsiTheme="majorBidi" w:cstheme="majorBidi"/>
          <w:lang w:eastAsia="fr-FR"/>
        </w:rPr>
        <w:br/>
        <w:t>aquatiques (biodégradabilité de l'huile minérale inférieure à 30%) constitue un</w:t>
      </w:r>
      <w:r w:rsidRPr="00FD5C0F">
        <w:rPr>
          <w:rFonts w:asciiTheme="majorBidi" w:eastAsiaTheme="minorEastAsia" w:hAnsiTheme="majorBidi" w:cstheme="majorBidi"/>
          <w:lang w:eastAsia="fr-FR"/>
        </w:rPr>
        <w:br/>
        <w:t>problème sérieux qui doit être pris en compte lors de la conception de nouvelles unités</w:t>
      </w:r>
      <w:r w:rsidRPr="00FD5C0F">
        <w:rPr>
          <w:rFonts w:asciiTheme="majorBidi" w:eastAsiaTheme="minorEastAsia" w:hAnsiTheme="majorBidi" w:cstheme="majorBidi"/>
          <w:lang w:eastAsia="fr-FR"/>
        </w:rPr>
        <w:br/>
        <w:t>(transformateurs). Ainsi, en raison des réglementations strictes en matière de</w:t>
      </w:r>
      <w:r w:rsidRPr="00FD5C0F">
        <w:rPr>
          <w:rFonts w:asciiTheme="majorBidi" w:eastAsiaTheme="minorEastAsia" w:hAnsiTheme="majorBidi" w:cstheme="majorBidi"/>
          <w:lang w:eastAsia="fr-FR"/>
        </w:rPr>
        <w:br/>
        <w:t>protection de l'environnement et pour se prémunir des pénuries de certaines matières</w:t>
      </w:r>
      <w:r w:rsidRPr="00FD5C0F">
        <w:rPr>
          <w:rFonts w:asciiTheme="majorBidi" w:eastAsiaTheme="minorEastAsia" w:hAnsiTheme="majorBidi" w:cstheme="majorBidi"/>
          <w:lang w:eastAsia="fr-FR"/>
        </w:rPr>
        <w:br/>
        <w:t>premières comme le pétrole, les huiles végétales sont considérées aujourd'hui comme</w:t>
      </w:r>
      <w:r w:rsidRPr="00FD5C0F">
        <w:rPr>
          <w:rFonts w:asciiTheme="majorBidi" w:eastAsiaTheme="minorEastAsia" w:hAnsiTheme="majorBidi" w:cstheme="majorBidi"/>
          <w:lang w:eastAsia="fr-FR"/>
        </w:rPr>
        <w:br/>
        <w:t>des substituts potentiels des huiles minérales. Ce sont des produits biodégradables et</w:t>
      </w:r>
      <w:r w:rsidRPr="00FD5C0F">
        <w:rPr>
          <w:rFonts w:asciiTheme="majorBidi" w:eastAsiaTheme="minorEastAsia" w:hAnsiTheme="majorBidi" w:cstheme="majorBidi"/>
          <w:lang w:eastAsia="fr-FR"/>
        </w:rPr>
        <w:br/>
        <w:t>renouvelables. En plus de leurs compatibilités environnementales, ils offrent une</w:t>
      </w:r>
      <w:r w:rsidRPr="00FD5C0F">
        <w:rPr>
          <w:rFonts w:asciiTheme="majorBidi" w:eastAsiaTheme="minorEastAsia" w:hAnsiTheme="majorBidi" w:cstheme="majorBidi"/>
          <w:lang w:eastAsia="fr-FR"/>
        </w:rPr>
        <w:br/>
        <w:t>résistance au feu attractive car leurs points d'éclair et leurs points de feu sont</w:t>
      </w:r>
      <w:r w:rsidRPr="00FD5C0F">
        <w:rPr>
          <w:rFonts w:asciiTheme="majorBidi" w:eastAsiaTheme="minorEastAsia" w:hAnsiTheme="majorBidi" w:cstheme="majorBidi"/>
          <w:lang w:eastAsia="fr-FR"/>
        </w:rPr>
        <w:br/>
        <w:t>supérieurs à ceux des huiles minérales conventionnelles (point d’éclair supérieur à</w:t>
      </w:r>
      <w:r w:rsidRPr="00FD5C0F">
        <w:rPr>
          <w:rFonts w:asciiTheme="majorBidi" w:eastAsiaTheme="minorEastAsia" w:hAnsiTheme="majorBidi" w:cstheme="majorBidi"/>
          <w:lang w:eastAsia="fr-FR"/>
        </w:rPr>
        <w:br/>
        <w:t>300 °C), ce qui est très important notamment pour les transformateurs implantés à</w:t>
      </w:r>
      <w:r w:rsidRPr="00FD5C0F">
        <w:rPr>
          <w:rFonts w:asciiTheme="majorBidi" w:eastAsiaTheme="minorEastAsia" w:hAnsiTheme="majorBidi" w:cstheme="majorBidi"/>
          <w:lang w:eastAsia="fr-FR"/>
        </w:rPr>
        <w:br/>
        <w:t>proximité des zones urbaines</w:t>
      </w:r>
    </w:p>
    <w:p w14:paraId="0CFBFCB9" w14:textId="6EBBA117" w:rsidR="00B84EA3" w:rsidRPr="00474248" w:rsidRDefault="00B44121" w:rsidP="004E452D">
      <w:pPr>
        <w:pStyle w:val="Titre2"/>
        <w:spacing w:line="360" w:lineRule="auto"/>
        <w:ind w:left="851"/>
      </w:pPr>
      <w:bookmarkStart w:id="2" w:name="_Toc75886032"/>
      <w:r w:rsidRPr="00474248">
        <w:t xml:space="preserve"> </w:t>
      </w:r>
      <w:bookmarkStart w:id="3" w:name="_Toc82615641"/>
      <w:r w:rsidR="00B84EA3" w:rsidRPr="00474248">
        <w:t>Le</w:t>
      </w:r>
      <w:r w:rsidR="00121692" w:rsidRPr="00474248">
        <w:t xml:space="preserve"> </w:t>
      </w:r>
      <w:r w:rsidR="00B84EA3" w:rsidRPr="00474248">
        <w:t>rôle des</w:t>
      </w:r>
      <w:r w:rsidR="008C5391" w:rsidRPr="00474248">
        <w:t xml:space="preserve"> </w:t>
      </w:r>
      <w:r w:rsidR="00B84EA3" w:rsidRPr="00474248">
        <w:t>transformateurs de puissance</w:t>
      </w:r>
      <w:bookmarkEnd w:id="2"/>
      <w:bookmarkEnd w:id="3"/>
    </w:p>
    <w:p w14:paraId="3A1B09C4" w14:textId="7BF9F873" w:rsidR="00B84EA3" w:rsidRPr="00474248" w:rsidRDefault="00B84EA3" w:rsidP="004E452D">
      <w:pPr>
        <w:pStyle w:val="Titre3"/>
        <w:spacing w:line="360" w:lineRule="auto"/>
      </w:pPr>
      <w:bookmarkStart w:id="4" w:name="_Toc82615642"/>
      <w:r w:rsidRPr="00474248">
        <w:t>Quelques</w:t>
      </w:r>
      <w:r w:rsidR="00D84498" w:rsidRPr="00474248">
        <w:t xml:space="preserve"> </w:t>
      </w:r>
      <w:r w:rsidRPr="00474248">
        <w:t>définitions:</w:t>
      </w:r>
      <w:bookmarkEnd w:id="4"/>
    </w:p>
    <w:p w14:paraId="3A5285C3" w14:textId="77777777" w:rsidR="00B84EA3" w:rsidRPr="00FD5C0F" w:rsidRDefault="00B84EA3" w:rsidP="00C26055">
      <w:pPr>
        <w:spacing w:line="360" w:lineRule="auto"/>
        <w:ind w:right="142" w:firstLine="142"/>
        <w:jc w:val="both"/>
        <w:rPr>
          <w:rFonts w:asciiTheme="majorBidi" w:hAnsiTheme="majorBidi" w:cstheme="majorBidi"/>
          <w:sz w:val="24"/>
          <w:szCs w:val="24"/>
        </w:rPr>
      </w:pPr>
      <w:r w:rsidRPr="00FD5C0F">
        <w:rPr>
          <w:rFonts w:asciiTheme="majorBidi" w:hAnsiTheme="majorBidi" w:cstheme="majorBidi"/>
          <w:sz w:val="24"/>
          <w:szCs w:val="24"/>
        </w:rPr>
        <w:t xml:space="preserve">« </w:t>
      </w:r>
      <w:r w:rsidRPr="00FD5C0F">
        <w:rPr>
          <w:rFonts w:asciiTheme="majorBidi" w:hAnsiTheme="majorBidi" w:cstheme="majorBidi"/>
          <w:b/>
          <w:sz w:val="24"/>
          <w:szCs w:val="24"/>
        </w:rPr>
        <w:t xml:space="preserve">Transformateur de puissance : </w:t>
      </w:r>
      <w:r w:rsidRPr="00FD5C0F">
        <w:rPr>
          <w:rFonts w:asciiTheme="majorBidi" w:hAnsiTheme="majorBidi" w:cstheme="majorBidi"/>
          <w:sz w:val="24"/>
          <w:szCs w:val="24"/>
        </w:rPr>
        <w:t xml:space="preserve">Appareil statique à deux enroulements ou plus qui, par </w:t>
      </w:r>
      <w:r w:rsidR="00B44121" w:rsidRPr="00FD5C0F">
        <w:rPr>
          <w:rFonts w:asciiTheme="majorBidi" w:hAnsiTheme="majorBidi" w:cstheme="majorBidi"/>
          <w:sz w:val="24"/>
          <w:szCs w:val="24"/>
        </w:rPr>
        <w:t>induction électromagnétique</w:t>
      </w:r>
      <w:r w:rsidRPr="00FD5C0F">
        <w:rPr>
          <w:rFonts w:asciiTheme="majorBidi" w:hAnsiTheme="majorBidi" w:cstheme="majorBidi"/>
          <w:sz w:val="24"/>
          <w:szCs w:val="24"/>
        </w:rPr>
        <w:t xml:space="preserve">, transforme un système de tension et courant alternatif en un autre système detension et de courant de valeurs généralement différentes à la même fréquence dans le but </w:t>
      </w:r>
      <w:r w:rsidR="00B44121" w:rsidRPr="00FD5C0F">
        <w:rPr>
          <w:rFonts w:asciiTheme="majorBidi" w:hAnsiTheme="majorBidi" w:cstheme="majorBidi"/>
          <w:sz w:val="24"/>
          <w:szCs w:val="24"/>
        </w:rPr>
        <w:t xml:space="preserve">de transmettre </w:t>
      </w:r>
      <w:r w:rsidRPr="00FD5C0F">
        <w:rPr>
          <w:rFonts w:asciiTheme="majorBidi" w:hAnsiTheme="majorBidi" w:cstheme="majorBidi"/>
          <w:sz w:val="24"/>
          <w:szCs w:val="24"/>
        </w:rPr>
        <w:t>de</w:t>
      </w:r>
      <w:r w:rsidR="00B44121" w:rsidRPr="00FD5C0F">
        <w:rPr>
          <w:rFonts w:asciiTheme="majorBidi" w:hAnsiTheme="majorBidi" w:cstheme="majorBidi"/>
          <w:sz w:val="24"/>
          <w:szCs w:val="24"/>
        </w:rPr>
        <w:t xml:space="preserve"> </w:t>
      </w:r>
      <w:r w:rsidRPr="00FD5C0F">
        <w:rPr>
          <w:rFonts w:asciiTheme="majorBidi" w:hAnsiTheme="majorBidi" w:cstheme="majorBidi"/>
          <w:sz w:val="24"/>
          <w:szCs w:val="24"/>
        </w:rPr>
        <w:t>la</w:t>
      </w:r>
      <w:r w:rsidR="00B44121" w:rsidRPr="00FD5C0F">
        <w:rPr>
          <w:rFonts w:asciiTheme="majorBidi" w:hAnsiTheme="majorBidi" w:cstheme="majorBidi"/>
          <w:sz w:val="24"/>
          <w:szCs w:val="24"/>
        </w:rPr>
        <w:t xml:space="preserve"> </w:t>
      </w:r>
      <w:r w:rsidRPr="00FD5C0F">
        <w:rPr>
          <w:rFonts w:asciiTheme="majorBidi" w:hAnsiTheme="majorBidi" w:cstheme="majorBidi"/>
          <w:sz w:val="24"/>
          <w:szCs w:val="24"/>
        </w:rPr>
        <w:t xml:space="preserve">puissance </w:t>
      </w:r>
      <w:r w:rsidR="00B44121" w:rsidRPr="00FD5C0F">
        <w:rPr>
          <w:rFonts w:asciiTheme="majorBidi" w:hAnsiTheme="majorBidi" w:cstheme="majorBidi"/>
          <w:sz w:val="24"/>
          <w:szCs w:val="24"/>
        </w:rPr>
        <w:t>électrique »norme (</w:t>
      </w:r>
      <w:r w:rsidRPr="00FD5C0F">
        <w:rPr>
          <w:rFonts w:asciiTheme="majorBidi" w:hAnsiTheme="majorBidi" w:cstheme="majorBidi"/>
          <w:sz w:val="24"/>
          <w:szCs w:val="24"/>
        </w:rPr>
        <w:t>IEC60076-1, 2000)</w:t>
      </w:r>
    </w:p>
    <w:p w14:paraId="0AE2505A" w14:textId="77777777" w:rsidR="00B84EA3" w:rsidRPr="00FD5C0F" w:rsidRDefault="00B84EA3" w:rsidP="00C26055">
      <w:pPr>
        <w:spacing w:line="360" w:lineRule="auto"/>
        <w:ind w:right="142" w:firstLine="142"/>
        <w:jc w:val="both"/>
        <w:rPr>
          <w:rFonts w:asciiTheme="majorBidi" w:hAnsiTheme="majorBidi" w:cstheme="majorBidi"/>
          <w:sz w:val="24"/>
          <w:szCs w:val="24"/>
        </w:rPr>
      </w:pPr>
      <w:r w:rsidRPr="00FD5C0F">
        <w:rPr>
          <w:rFonts w:asciiTheme="majorBidi" w:hAnsiTheme="majorBidi" w:cstheme="majorBidi"/>
          <w:sz w:val="24"/>
          <w:szCs w:val="24"/>
        </w:rPr>
        <w:t>« Les transformateurs  sont réversibles et permettent, soit l’élévation, soit l’abaissement de latension ; d’où la possibilité de choisirla meilleure tension pour la production, le transport,la distribution, l’utilisation de l’énergie électrique, et de passer f</w:t>
      </w:r>
      <w:r w:rsidR="00CA0320" w:rsidRPr="00FD5C0F">
        <w:rPr>
          <w:rFonts w:asciiTheme="majorBidi" w:hAnsiTheme="majorBidi" w:cstheme="majorBidi"/>
          <w:sz w:val="24"/>
          <w:szCs w:val="24"/>
        </w:rPr>
        <w:t>acilement de l’une à l’autre. »</w:t>
      </w:r>
    </w:p>
    <w:p w14:paraId="27313D40" w14:textId="5079642B" w:rsidR="00B84EA3" w:rsidRPr="00021576" w:rsidRDefault="00B84EA3" w:rsidP="004E452D">
      <w:pPr>
        <w:pStyle w:val="Corpsdetexte"/>
        <w:spacing w:line="360" w:lineRule="auto"/>
        <w:ind w:right="142" w:firstLine="142"/>
        <w:jc w:val="both"/>
        <w:rPr>
          <w:rFonts w:asciiTheme="majorBidi" w:hAnsiTheme="majorBidi" w:cstheme="majorBidi"/>
          <w:sz w:val="24"/>
          <w:szCs w:val="24"/>
          <w:lang w:val="fr-FR"/>
        </w:rPr>
      </w:pPr>
      <w:r w:rsidRPr="00021576">
        <w:rPr>
          <w:rFonts w:asciiTheme="majorBidi" w:hAnsiTheme="majorBidi" w:cstheme="majorBidi"/>
          <w:sz w:val="24"/>
          <w:szCs w:val="24"/>
          <w:lang w:val="fr-FR"/>
        </w:rPr>
        <w:t>Un transformateur électrique permet donc de faire transiter la puissance électrique en courant</w:t>
      </w:r>
      <w:r w:rsidR="00582D0D">
        <w:rPr>
          <w:rFonts w:asciiTheme="majorBidi" w:hAnsiTheme="majorBidi" w:cstheme="majorBidi"/>
          <w:sz w:val="24"/>
          <w:szCs w:val="24"/>
          <w:lang w:val="fr-FR"/>
        </w:rPr>
        <w:t xml:space="preserve"> </w:t>
      </w:r>
      <w:r w:rsidRPr="00021576">
        <w:rPr>
          <w:rFonts w:asciiTheme="majorBidi" w:hAnsiTheme="majorBidi" w:cstheme="majorBidi"/>
          <w:sz w:val="24"/>
          <w:szCs w:val="24"/>
          <w:lang w:val="fr-FR"/>
        </w:rPr>
        <w:t>alternatif (AC) depuis la centrale de production d’électricité jusqu’à son utilisateur final avec un</w:t>
      </w:r>
      <w:r w:rsidR="00582D0D">
        <w:rPr>
          <w:rFonts w:asciiTheme="majorBidi" w:hAnsiTheme="majorBidi" w:cstheme="majorBidi"/>
          <w:sz w:val="24"/>
          <w:szCs w:val="24"/>
          <w:lang w:val="fr-FR"/>
        </w:rPr>
        <w:t xml:space="preserve"> </w:t>
      </w:r>
      <w:r w:rsidRPr="00021576">
        <w:rPr>
          <w:rFonts w:asciiTheme="majorBidi" w:hAnsiTheme="majorBidi" w:cstheme="majorBidi"/>
          <w:sz w:val="24"/>
          <w:szCs w:val="24"/>
          <w:lang w:val="fr-FR"/>
        </w:rPr>
        <w:t xml:space="preserve">minimum de pertes, à différents niveaux de tensions. Le transformateur est l’élément du </w:t>
      </w:r>
      <w:r w:rsidR="00A854FF" w:rsidRPr="00021576">
        <w:rPr>
          <w:rFonts w:asciiTheme="majorBidi" w:hAnsiTheme="majorBidi" w:cstheme="majorBidi"/>
          <w:sz w:val="24"/>
          <w:szCs w:val="24"/>
          <w:lang w:val="fr-FR"/>
        </w:rPr>
        <w:t>réseau qui</w:t>
      </w:r>
      <w:r w:rsidRPr="00021576">
        <w:rPr>
          <w:rFonts w:asciiTheme="majorBidi" w:hAnsiTheme="majorBidi" w:cstheme="majorBidi"/>
          <w:sz w:val="24"/>
          <w:szCs w:val="24"/>
          <w:lang w:val="fr-FR"/>
        </w:rPr>
        <w:t xml:space="preserve"> permet le passage d’une tension alternative donnée à une autre : c’est un convertisseur</w:t>
      </w:r>
      <w:r w:rsidR="00D84498" w:rsidRPr="00021576">
        <w:rPr>
          <w:rFonts w:asciiTheme="majorBidi" w:hAnsiTheme="majorBidi" w:cstheme="majorBidi"/>
          <w:sz w:val="24"/>
          <w:szCs w:val="24"/>
          <w:lang w:val="fr-FR"/>
        </w:rPr>
        <w:t xml:space="preserve"> </w:t>
      </w:r>
      <w:r w:rsidRPr="00021576">
        <w:rPr>
          <w:rFonts w:asciiTheme="majorBidi" w:hAnsiTheme="majorBidi" w:cstheme="majorBidi"/>
          <w:sz w:val="24"/>
          <w:szCs w:val="24"/>
          <w:lang w:val="fr-FR"/>
        </w:rPr>
        <w:t>AC/AC</w:t>
      </w:r>
      <w:r w:rsidR="00D84498" w:rsidRPr="00021576">
        <w:rPr>
          <w:rFonts w:asciiTheme="majorBidi" w:hAnsiTheme="majorBidi" w:cstheme="majorBidi"/>
          <w:sz w:val="24"/>
          <w:szCs w:val="24"/>
          <w:lang w:val="fr-FR"/>
        </w:rPr>
        <w:t xml:space="preserve"> </w:t>
      </w:r>
      <w:r w:rsidRPr="00021576">
        <w:rPr>
          <w:rFonts w:asciiTheme="majorBidi" w:hAnsiTheme="majorBidi" w:cstheme="majorBidi"/>
          <w:sz w:val="24"/>
          <w:szCs w:val="24"/>
          <w:lang w:val="fr-FR"/>
        </w:rPr>
        <w:t>à</w:t>
      </w:r>
      <w:r w:rsidR="00A854FF">
        <w:rPr>
          <w:rFonts w:asciiTheme="majorBidi" w:hAnsiTheme="majorBidi" w:cstheme="majorBidi"/>
          <w:sz w:val="24"/>
          <w:szCs w:val="24"/>
          <w:lang w:val="fr-FR"/>
        </w:rPr>
        <w:t xml:space="preserve"> </w:t>
      </w:r>
      <w:r w:rsidRPr="00021576">
        <w:rPr>
          <w:rFonts w:asciiTheme="majorBidi" w:hAnsiTheme="majorBidi" w:cstheme="majorBidi"/>
          <w:sz w:val="24"/>
          <w:szCs w:val="24"/>
          <w:lang w:val="fr-FR"/>
        </w:rPr>
        <w:t>fréquence</w:t>
      </w:r>
      <w:r w:rsidR="00A854FF">
        <w:rPr>
          <w:rFonts w:asciiTheme="majorBidi" w:hAnsiTheme="majorBidi" w:cstheme="majorBidi"/>
          <w:sz w:val="24"/>
          <w:szCs w:val="24"/>
          <w:lang w:val="fr-FR"/>
        </w:rPr>
        <w:t xml:space="preserve"> </w:t>
      </w:r>
      <w:r w:rsidR="00A854FF" w:rsidRPr="00021576">
        <w:rPr>
          <w:rFonts w:asciiTheme="majorBidi" w:hAnsiTheme="majorBidi" w:cstheme="majorBidi"/>
          <w:sz w:val="24"/>
          <w:szCs w:val="24"/>
          <w:lang w:val="fr-FR"/>
        </w:rPr>
        <w:t>fixe,</w:t>
      </w:r>
      <w:r w:rsidR="00D84498" w:rsidRPr="00021576">
        <w:rPr>
          <w:rFonts w:asciiTheme="majorBidi" w:hAnsiTheme="majorBidi" w:cstheme="majorBidi"/>
          <w:sz w:val="24"/>
          <w:szCs w:val="24"/>
          <w:lang w:val="fr-FR"/>
        </w:rPr>
        <w:t xml:space="preserve"> </w:t>
      </w:r>
      <w:r w:rsidRPr="00021576">
        <w:rPr>
          <w:rFonts w:asciiTheme="majorBidi" w:hAnsiTheme="majorBidi" w:cstheme="majorBidi"/>
          <w:sz w:val="24"/>
          <w:szCs w:val="24"/>
          <w:lang w:val="fr-FR"/>
        </w:rPr>
        <w:t>celle</w:t>
      </w:r>
      <w:r w:rsidR="00A854FF">
        <w:rPr>
          <w:rFonts w:asciiTheme="majorBidi" w:hAnsiTheme="majorBidi" w:cstheme="majorBidi"/>
          <w:sz w:val="24"/>
          <w:szCs w:val="24"/>
          <w:lang w:val="fr-FR"/>
        </w:rPr>
        <w:t xml:space="preserve"> </w:t>
      </w:r>
      <w:r w:rsidRPr="00021576">
        <w:rPr>
          <w:rFonts w:asciiTheme="majorBidi" w:hAnsiTheme="majorBidi" w:cstheme="majorBidi"/>
          <w:sz w:val="24"/>
          <w:szCs w:val="24"/>
          <w:lang w:val="fr-FR"/>
        </w:rPr>
        <w:t>du</w:t>
      </w:r>
      <w:r w:rsidR="00A854FF">
        <w:rPr>
          <w:rFonts w:asciiTheme="majorBidi" w:hAnsiTheme="majorBidi" w:cstheme="majorBidi"/>
          <w:sz w:val="24"/>
          <w:szCs w:val="24"/>
          <w:lang w:val="fr-FR"/>
        </w:rPr>
        <w:t xml:space="preserve"> </w:t>
      </w:r>
      <w:r w:rsidRPr="00021576">
        <w:rPr>
          <w:rFonts w:asciiTheme="majorBidi" w:hAnsiTheme="majorBidi" w:cstheme="majorBidi"/>
          <w:sz w:val="24"/>
          <w:szCs w:val="24"/>
          <w:lang w:val="fr-FR"/>
        </w:rPr>
        <w:t>réseau</w:t>
      </w:r>
      <w:r w:rsidR="00A854FF" w:rsidRPr="00021576">
        <w:rPr>
          <w:rFonts w:asciiTheme="majorBidi" w:hAnsiTheme="majorBidi" w:cstheme="majorBidi"/>
          <w:sz w:val="24"/>
          <w:szCs w:val="24"/>
          <w:lang w:val="fr-FR"/>
        </w:rPr>
        <w:t>. [</w:t>
      </w:r>
      <w:r w:rsidR="00B013FB" w:rsidRPr="00021576">
        <w:rPr>
          <w:rFonts w:asciiTheme="majorBidi" w:hAnsiTheme="majorBidi" w:cstheme="majorBidi"/>
          <w:sz w:val="24"/>
          <w:szCs w:val="24"/>
          <w:lang w:val="fr-FR"/>
        </w:rPr>
        <w:t>1]</w:t>
      </w:r>
    </w:p>
    <w:p w14:paraId="27078EB4" w14:textId="6492329B" w:rsidR="005E382B" w:rsidRPr="000A01DD" w:rsidRDefault="005E382B" w:rsidP="004E452D">
      <w:pPr>
        <w:pStyle w:val="Titre3"/>
        <w:spacing w:line="360" w:lineRule="auto"/>
        <w:rPr>
          <w:rStyle w:val="fontstyle01"/>
          <w:rFonts w:asciiTheme="majorHAnsi" w:hAnsiTheme="majorHAnsi"/>
          <w:color w:val="4F81BD" w:themeColor="accent1"/>
          <w:sz w:val="22"/>
          <w:szCs w:val="22"/>
        </w:rPr>
      </w:pPr>
      <w:bookmarkStart w:id="5" w:name="_Toc82615643"/>
      <w:r w:rsidRPr="000A01DD">
        <w:rPr>
          <w:rStyle w:val="fontstyle01"/>
          <w:rFonts w:asciiTheme="majorHAnsi" w:hAnsiTheme="majorHAnsi"/>
          <w:color w:val="4F81BD" w:themeColor="accent1"/>
          <w:sz w:val="22"/>
          <w:szCs w:val="22"/>
        </w:rPr>
        <w:t>Les isolants</w:t>
      </w:r>
      <w:bookmarkEnd w:id="5"/>
      <w:r w:rsidRPr="000A01DD">
        <w:rPr>
          <w:rStyle w:val="fontstyle01"/>
          <w:rFonts w:asciiTheme="majorHAnsi" w:hAnsiTheme="majorHAnsi"/>
          <w:color w:val="4F81BD" w:themeColor="accent1"/>
          <w:sz w:val="22"/>
          <w:szCs w:val="22"/>
        </w:rPr>
        <w:t xml:space="preserve"> </w:t>
      </w:r>
    </w:p>
    <w:p w14:paraId="67FA49AF" w14:textId="77777777" w:rsidR="00F12CF9" w:rsidRPr="00FD5C0F" w:rsidRDefault="00676F35" w:rsidP="004E452D">
      <w:pPr>
        <w:spacing w:line="360" w:lineRule="auto"/>
        <w:jc w:val="both"/>
        <w:rPr>
          <w:rStyle w:val="fontstyle01"/>
          <w:rFonts w:asciiTheme="majorBidi" w:hAnsiTheme="majorBidi" w:cstheme="majorBidi"/>
          <w:sz w:val="24"/>
          <w:szCs w:val="24"/>
        </w:rPr>
      </w:pPr>
      <w:r>
        <w:rPr>
          <w:rStyle w:val="fontstyle01"/>
          <w:rFonts w:asciiTheme="majorBidi" w:hAnsiTheme="majorBidi" w:cstheme="majorBidi"/>
          <w:sz w:val="24"/>
          <w:szCs w:val="24"/>
        </w:rPr>
        <w:t xml:space="preserve"> </w:t>
      </w:r>
      <w:r w:rsidR="00F12CF9" w:rsidRPr="00FD76CB">
        <w:rPr>
          <w:rStyle w:val="fontstyle01"/>
          <w:rFonts w:asciiTheme="majorBidi" w:hAnsiTheme="majorBidi" w:cstheme="majorBidi"/>
          <w:sz w:val="24"/>
          <w:szCs w:val="24"/>
        </w:rPr>
        <w:t xml:space="preserve">Les isolants électriques furent, à l'origine, des produits naturels non imprégnés qui, en </w:t>
      </w:r>
      <w:r w:rsidR="00F12CF9" w:rsidRPr="00FD76CB">
        <w:rPr>
          <w:rStyle w:val="fontstyle21"/>
          <w:rFonts w:asciiTheme="majorBidi" w:hAnsiTheme="majorBidi" w:cstheme="majorBidi"/>
          <w:b w:val="0"/>
          <w:bCs w:val="0"/>
          <w:sz w:val="24"/>
          <w:szCs w:val="24"/>
        </w:rPr>
        <w:t>contact</w:t>
      </w:r>
      <w:r w:rsidR="00F12CF9" w:rsidRPr="00FD76CB">
        <w:rPr>
          <w:rStyle w:val="fontstyle21"/>
          <w:rFonts w:asciiTheme="majorBidi" w:hAnsiTheme="majorBidi" w:cstheme="majorBidi"/>
          <w:sz w:val="24"/>
          <w:szCs w:val="24"/>
        </w:rPr>
        <w:t xml:space="preserve"> </w:t>
      </w:r>
      <w:r w:rsidR="00F12CF9" w:rsidRPr="00FD76CB">
        <w:rPr>
          <w:rStyle w:val="fontstyle21"/>
          <w:rFonts w:asciiTheme="majorBidi" w:hAnsiTheme="majorBidi" w:cstheme="majorBidi"/>
          <w:b w:val="0"/>
          <w:bCs w:val="0"/>
          <w:sz w:val="24"/>
          <w:szCs w:val="24"/>
        </w:rPr>
        <w:t>direct</w:t>
      </w:r>
      <w:r w:rsidR="00E5363D">
        <w:rPr>
          <w:rStyle w:val="fontstyle21"/>
          <w:rFonts w:asciiTheme="majorBidi" w:hAnsiTheme="majorBidi" w:cstheme="majorBidi"/>
          <w:b w:val="0"/>
          <w:bCs w:val="0"/>
          <w:sz w:val="24"/>
          <w:szCs w:val="24"/>
        </w:rPr>
        <w:t xml:space="preserve"> </w:t>
      </w:r>
      <w:r w:rsidR="00F12CF9" w:rsidRPr="00FD76CB">
        <w:rPr>
          <w:rStyle w:val="fontstyle21"/>
          <w:rFonts w:asciiTheme="majorBidi" w:hAnsiTheme="majorBidi" w:cstheme="majorBidi"/>
          <w:b w:val="0"/>
          <w:bCs w:val="0"/>
          <w:sz w:val="24"/>
          <w:szCs w:val="24"/>
        </w:rPr>
        <w:t>avec</w:t>
      </w:r>
      <w:r w:rsidR="00E5363D">
        <w:rPr>
          <w:rStyle w:val="fontstyle21"/>
          <w:rFonts w:asciiTheme="majorBidi" w:hAnsiTheme="majorBidi" w:cstheme="majorBidi"/>
          <w:b w:val="0"/>
          <w:bCs w:val="0"/>
          <w:sz w:val="24"/>
          <w:szCs w:val="24"/>
        </w:rPr>
        <w:t xml:space="preserve"> </w:t>
      </w:r>
      <w:r w:rsidR="00F12CF9" w:rsidRPr="00FD76CB">
        <w:rPr>
          <w:rStyle w:val="fontstyle21"/>
          <w:rFonts w:asciiTheme="majorBidi" w:hAnsiTheme="majorBidi" w:cstheme="majorBidi"/>
          <w:b w:val="0"/>
          <w:bCs w:val="0"/>
          <w:sz w:val="24"/>
          <w:szCs w:val="24"/>
        </w:rPr>
        <w:t>l'air</w:t>
      </w:r>
      <w:r w:rsidR="00E5363D">
        <w:rPr>
          <w:rStyle w:val="fontstyle21"/>
          <w:rFonts w:asciiTheme="majorBidi" w:hAnsiTheme="majorBidi" w:cstheme="majorBidi"/>
          <w:b w:val="0"/>
          <w:bCs w:val="0"/>
          <w:sz w:val="24"/>
          <w:szCs w:val="24"/>
        </w:rPr>
        <w:t xml:space="preserve"> </w:t>
      </w:r>
      <w:r w:rsidR="00F12CF9" w:rsidRPr="00FD76CB">
        <w:rPr>
          <w:rStyle w:val="fontstyle01"/>
          <w:rFonts w:asciiTheme="majorBidi" w:hAnsiTheme="majorBidi" w:cstheme="majorBidi"/>
          <w:sz w:val="24"/>
          <w:szCs w:val="24"/>
        </w:rPr>
        <w:t>,</w:t>
      </w:r>
      <w:r w:rsidR="00F12CF9" w:rsidRPr="00FD76CB">
        <w:rPr>
          <w:rStyle w:val="fontstyle01"/>
          <w:rFonts w:asciiTheme="majorBidi" w:hAnsiTheme="majorBidi" w:cstheme="majorBidi"/>
          <w:b/>
          <w:bCs/>
          <w:sz w:val="24"/>
          <w:szCs w:val="24"/>
        </w:rPr>
        <w:t>s'</w:t>
      </w:r>
      <w:r w:rsidR="00F12CF9" w:rsidRPr="00FD76CB">
        <w:rPr>
          <w:rStyle w:val="fontstyle21"/>
          <w:rFonts w:asciiTheme="majorBidi" w:hAnsiTheme="majorBidi" w:cstheme="majorBidi"/>
          <w:b w:val="0"/>
          <w:bCs w:val="0"/>
          <w:sz w:val="24"/>
          <w:szCs w:val="24"/>
        </w:rPr>
        <w:t xml:space="preserve">oxydaient </w:t>
      </w:r>
      <w:r w:rsidR="00F12CF9" w:rsidRPr="00FD5C0F">
        <w:rPr>
          <w:rStyle w:val="fontstyle01"/>
          <w:rFonts w:asciiTheme="majorBidi" w:hAnsiTheme="majorBidi" w:cstheme="majorBidi"/>
          <w:sz w:val="24"/>
          <w:szCs w:val="24"/>
        </w:rPr>
        <w:t>facilement. La première tentative pour protéger des enroulements de la corrosion enlesplongeantdans</w:t>
      </w:r>
      <w:r w:rsidR="00A63DF8">
        <w:rPr>
          <w:rStyle w:val="fontstyle01"/>
          <w:rFonts w:asciiTheme="majorBidi" w:hAnsiTheme="majorBidi" w:cstheme="majorBidi"/>
          <w:sz w:val="24"/>
          <w:szCs w:val="24"/>
        </w:rPr>
        <w:t xml:space="preserve"> </w:t>
      </w:r>
      <w:r w:rsidR="00F12CF9" w:rsidRPr="00FD5C0F">
        <w:rPr>
          <w:rStyle w:val="fontstyle01"/>
          <w:rFonts w:asciiTheme="majorBidi" w:hAnsiTheme="majorBidi" w:cstheme="majorBidi"/>
          <w:sz w:val="24"/>
          <w:szCs w:val="24"/>
        </w:rPr>
        <w:t>de l'essence de térébenthine date de 1854. Cette immersion dans un liquide</w:t>
      </w:r>
      <w:r w:rsidR="00A63DF8">
        <w:rPr>
          <w:rStyle w:val="fontstyle01"/>
          <w:rFonts w:asciiTheme="majorBidi" w:hAnsiTheme="majorBidi" w:cstheme="majorBidi"/>
          <w:sz w:val="24"/>
          <w:szCs w:val="24"/>
        </w:rPr>
        <w:t xml:space="preserve"> </w:t>
      </w:r>
      <w:r w:rsidR="00F12CF9" w:rsidRPr="00FD5C0F">
        <w:rPr>
          <w:rStyle w:val="fontstyle01"/>
          <w:rFonts w:asciiTheme="majorBidi" w:hAnsiTheme="majorBidi" w:cstheme="majorBidi"/>
          <w:sz w:val="24"/>
          <w:szCs w:val="24"/>
        </w:rPr>
        <w:t>organique a</w:t>
      </w:r>
      <w:r w:rsidR="00F12CF9" w:rsidRPr="00FD76CB">
        <w:rPr>
          <w:rStyle w:val="fontstyle01"/>
          <w:rFonts w:asciiTheme="majorBidi" w:hAnsiTheme="majorBidi" w:cstheme="majorBidi"/>
          <w:sz w:val="24"/>
          <w:szCs w:val="24"/>
        </w:rPr>
        <w:t xml:space="preserve"> </w:t>
      </w:r>
      <w:r w:rsidR="00F12CF9" w:rsidRPr="00FD76CB">
        <w:rPr>
          <w:rStyle w:val="fontstyle21"/>
          <w:rFonts w:asciiTheme="majorBidi" w:hAnsiTheme="majorBidi" w:cstheme="majorBidi"/>
          <w:b w:val="0"/>
          <w:bCs w:val="0"/>
          <w:sz w:val="24"/>
          <w:szCs w:val="24"/>
        </w:rPr>
        <w:t>améliorélatenue</w:t>
      </w:r>
      <w:r w:rsidR="002211C9">
        <w:rPr>
          <w:rStyle w:val="fontstyle21"/>
          <w:rFonts w:asciiTheme="majorBidi" w:hAnsiTheme="majorBidi" w:cstheme="majorBidi"/>
          <w:b w:val="0"/>
          <w:bCs w:val="0"/>
          <w:sz w:val="24"/>
          <w:szCs w:val="24"/>
        </w:rPr>
        <w:t xml:space="preserve"> </w:t>
      </w:r>
      <w:r w:rsidR="00F12CF9" w:rsidRPr="00FD76CB">
        <w:rPr>
          <w:rStyle w:val="fontstyle21"/>
          <w:rFonts w:asciiTheme="majorBidi" w:hAnsiTheme="majorBidi" w:cstheme="majorBidi"/>
          <w:b w:val="0"/>
          <w:bCs w:val="0"/>
          <w:sz w:val="24"/>
          <w:szCs w:val="24"/>
        </w:rPr>
        <w:t>électrique</w:t>
      </w:r>
      <w:r w:rsidR="00F12CF9" w:rsidRPr="00FD5C0F">
        <w:rPr>
          <w:rStyle w:val="fontstyle01"/>
          <w:rFonts w:asciiTheme="majorBidi" w:hAnsiTheme="majorBidi" w:cstheme="majorBidi"/>
          <w:sz w:val="24"/>
          <w:szCs w:val="24"/>
        </w:rPr>
        <w:t xml:space="preserve">, allongé la </w:t>
      </w:r>
      <w:r w:rsidR="00F12CF9" w:rsidRPr="00FD76CB">
        <w:rPr>
          <w:rStyle w:val="fontstyle21"/>
          <w:rFonts w:asciiTheme="majorBidi" w:hAnsiTheme="majorBidi" w:cstheme="majorBidi"/>
          <w:b w:val="0"/>
          <w:bCs w:val="0"/>
          <w:sz w:val="24"/>
          <w:szCs w:val="24"/>
        </w:rPr>
        <w:t>durée</w:t>
      </w:r>
      <w:r w:rsidR="00F12CF9" w:rsidRPr="00FD5C0F">
        <w:rPr>
          <w:rStyle w:val="fontstyle21"/>
          <w:rFonts w:asciiTheme="majorBidi" w:hAnsiTheme="majorBidi" w:cstheme="majorBidi"/>
          <w:sz w:val="24"/>
          <w:szCs w:val="24"/>
        </w:rPr>
        <w:t xml:space="preserve"> </w:t>
      </w:r>
      <w:r w:rsidR="00F12CF9" w:rsidRPr="00FD76CB">
        <w:rPr>
          <w:rStyle w:val="fontstyle21"/>
          <w:rFonts w:asciiTheme="majorBidi" w:hAnsiTheme="majorBidi" w:cstheme="majorBidi"/>
          <w:b w:val="0"/>
          <w:bCs w:val="0"/>
          <w:sz w:val="24"/>
          <w:szCs w:val="24"/>
        </w:rPr>
        <w:t>de</w:t>
      </w:r>
      <w:r w:rsidR="00F12CF9" w:rsidRPr="00FD5C0F">
        <w:rPr>
          <w:rStyle w:val="fontstyle21"/>
          <w:rFonts w:asciiTheme="majorBidi" w:hAnsiTheme="majorBidi" w:cstheme="majorBidi"/>
          <w:sz w:val="24"/>
          <w:szCs w:val="24"/>
        </w:rPr>
        <w:t xml:space="preserve"> </w:t>
      </w:r>
      <w:r w:rsidR="00F12CF9" w:rsidRPr="00FD76CB">
        <w:rPr>
          <w:rStyle w:val="fontstyle21"/>
          <w:rFonts w:asciiTheme="majorBidi" w:hAnsiTheme="majorBidi" w:cstheme="majorBidi"/>
          <w:b w:val="0"/>
          <w:bCs w:val="0"/>
          <w:sz w:val="24"/>
          <w:szCs w:val="24"/>
        </w:rPr>
        <w:t>fonctionnement</w:t>
      </w:r>
      <w:r w:rsidR="00F12CF9" w:rsidRPr="00FD5C0F">
        <w:rPr>
          <w:rStyle w:val="fontstyle21"/>
          <w:rFonts w:asciiTheme="majorBidi" w:hAnsiTheme="majorBidi" w:cstheme="majorBidi"/>
          <w:sz w:val="24"/>
          <w:szCs w:val="24"/>
        </w:rPr>
        <w:t xml:space="preserve"> </w:t>
      </w:r>
      <w:r w:rsidR="00F12CF9" w:rsidRPr="00FD5C0F">
        <w:rPr>
          <w:rStyle w:val="fontstyle01"/>
          <w:rFonts w:asciiTheme="majorBidi" w:hAnsiTheme="majorBidi" w:cstheme="majorBidi"/>
          <w:sz w:val="24"/>
          <w:szCs w:val="24"/>
        </w:rPr>
        <w:t>et soustrait l'isolation solide à l'oxydation directe. Il a fallu attendre</w:t>
      </w:r>
      <w:r w:rsidR="00F12CF9" w:rsidRPr="00FD5C0F">
        <w:br/>
      </w:r>
      <w:r w:rsidR="00F12CF9" w:rsidRPr="00FD5C0F">
        <w:rPr>
          <w:rStyle w:val="fontstyle01"/>
          <w:rFonts w:asciiTheme="majorBidi" w:hAnsiTheme="majorBidi" w:cstheme="majorBidi"/>
          <w:sz w:val="24"/>
          <w:szCs w:val="24"/>
        </w:rPr>
        <w:t>1891 pour que l'huile de pétrole soit utilisée à titre expérimental dans l'isolation de transformateurs triphasés.</w:t>
      </w:r>
      <w:r w:rsidR="002211C9">
        <w:rPr>
          <w:rStyle w:val="fontstyle01"/>
          <w:rFonts w:asciiTheme="majorBidi" w:hAnsiTheme="majorBidi" w:cstheme="majorBidi"/>
          <w:sz w:val="24"/>
          <w:szCs w:val="24"/>
        </w:rPr>
        <w:t xml:space="preserve"> </w:t>
      </w:r>
      <w:r w:rsidR="00F12CF9" w:rsidRPr="00FD5C0F">
        <w:rPr>
          <w:rStyle w:val="fontstyle01"/>
          <w:rFonts w:asciiTheme="majorBidi" w:hAnsiTheme="majorBidi" w:cstheme="majorBidi"/>
          <w:sz w:val="24"/>
          <w:szCs w:val="24"/>
        </w:rPr>
        <w:t>Avec l'accroissement de la puissance des transformateurs, le rôle de l'huile est beaucoup plus d'</w:t>
      </w:r>
      <w:r w:rsidR="00F12CF9" w:rsidRPr="00FD76CB">
        <w:rPr>
          <w:rStyle w:val="fontstyle21"/>
          <w:rFonts w:asciiTheme="majorBidi" w:hAnsiTheme="majorBidi" w:cstheme="majorBidi"/>
          <w:b w:val="0"/>
          <w:bCs w:val="0"/>
          <w:sz w:val="24"/>
          <w:szCs w:val="24"/>
        </w:rPr>
        <w:t>évacuer</w:t>
      </w:r>
      <w:r w:rsidR="00F12CF9" w:rsidRPr="00FD5C0F">
        <w:rPr>
          <w:rStyle w:val="fontstyle21"/>
          <w:rFonts w:asciiTheme="majorBidi" w:hAnsiTheme="majorBidi" w:cstheme="majorBidi"/>
          <w:sz w:val="24"/>
          <w:szCs w:val="24"/>
        </w:rPr>
        <w:t xml:space="preserve"> </w:t>
      </w:r>
      <w:r w:rsidR="00F12CF9" w:rsidRPr="00FD76CB">
        <w:rPr>
          <w:rStyle w:val="fontstyle21"/>
          <w:rFonts w:asciiTheme="majorBidi" w:hAnsiTheme="majorBidi" w:cstheme="majorBidi"/>
          <w:b w:val="0"/>
          <w:bCs w:val="0"/>
          <w:sz w:val="24"/>
          <w:szCs w:val="24"/>
        </w:rPr>
        <w:t>des</w:t>
      </w:r>
      <w:r w:rsidR="00F12CF9" w:rsidRPr="00FD5C0F">
        <w:rPr>
          <w:rStyle w:val="fontstyle21"/>
          <w:rFonts w:asciiTheme="majorBidi" w:hAnsiTheme="majorBidi" w:cstheme="majorBidi"/>
          <w:sz w:val="24"/>
          <w:szCs w:val="24"/>
        </w:rPr>
        <w:t xml:space="preserve"> </w:t>
      </w:r>
      <w:r w:rsidR="00F12CF9" w:rsidRPr="00FD76CB">
        <w:rPr>
          <w:rStyle w:val="fontstyle21"/>
          <w:rFonts w:asciiTheme="majorBidi" w:hAnsiTheme="majorBidi" w:cstheme="majorBidi"/>
          <w:b w:val="0"/>
          <w:bCs w:val="0"/>
          <w:sz w:val="24"/>
          <w:szCs w:val="24"/>
        </w:rPr>
        <w:t>pertes</w:t>
      </w:r>
      <w:r w:rsidR="002211C9">
        <w:rPr>
          <w:rStyle w:val="fontstyle21"/>
          <w:rFonts w:asciiTheme="majorBidi" w:hAnsiTheme="majorBidi" w:cstheme="majorBidi"/>
          <w:b w:val="0"/>
          <w:bCs w:val="0"/>
          <w:sz w:val="24"/>
          <w:szCs w:val="24"/>
        </w:rPr>
        <w:t xml:space="preserve"> </w:t>
      </w:r>
      <w:r w:rsidR="00F12CF9" w:rsidRPr="00FD76CB">
        <w:rPr>
          <w:rStyle w:val="fontstyle21"/>
          <w:rFonts w:asciiTheme="majorBidi" w:hAnsiTheme="majorBidi" w:cstheme="majorBidi"/>
          <w:b w:val="0"/>
          <w:bCs w:val="0"/>
          <w:sz w:val="24"/>
          <w:szCs w:val="24"/>
        </w:rPr>
        <w:t>d'énergie</w:t>
      </w:r>
      <w:r w:rsidR="00F12CF9" w:rsidRPr="00FD5C0F">
        <w:rPr>
          <w:rStyle w:val="fontstyle21"/>
          <w:rFonts w:asciiTheme="majorBidi" w:hAnsiTheme="majorBidi" w:cstheme="majorBidi"/>
          <w:sz w:val="24"/>
          <w:szCs w:val="24"/>
        </w:rPr>
        <w:t xml:space="preserve"> </w:t>
      </w:r>
      <w:r w:rsidR="00F12CF9" w:rsidRPr="00FD5C0F">
        <w:rPr>
          <w:rStyle w:val="fontstyle01"/>
          <w:rFonts w:asciiTheme="majorBidi" w:hAnsiTheme="majorBidi" w:cstheme="majorBidi"/>
          <w:sz w:val="24"/>
          <w:szCs w:val="24"/>
        </w:rPr>
        <w:t>que d'assurer son rôle diélectrique. En effet les appareils "dans l'air" devinrent très vite</w:t>
      </w:r>
      <w:r w:rsidR="002C0FC1">
        <w:rPr>
          <w:rStyle w:val="fontstyle01"/>
          <w:rFonts w:asciiTheme="majorBidi" w:hAnsiTheme="majorBidi" w:cstheme="majorBidi" w:hint="cs"/>
          <w:sz w:val="24"/>
          <w:szCs w:val="24"/>
          <w:rtl/>
        </w:rPr>
        <w:t xml:space="preserve"> </w:t>
      </w:r>
      <w:r w:rsidR="00F12CF9" w:rsidRPr="00FD5C0F">
        <w:rPr>
          <w:rStyle w:val="fontstyle01"/>
          <w:rFonts w:asciiTheme="majorBidi" w:hAnsiTheme="majorBidi" w:cstheme="majorBidi"/>
          <w:sz w:val="24"/>
          <w:szCs w:val="24"/>
        </w:rPr>
        <w:t>encombrants avec</w:t>
      </w:r>
      <w:r w:rsidR="002211C9">
        <w:rPr>
          <w:rStyle w:val="fontstyle01"/>
          <w:rFonts w:asciiTheme="majorBidi" w:hAnsiTheme="majorBidi" w:cstheme="majorBidi"/>
          <w:sz w:val="24"/>
          <w:szCs w:val="24"/>
        </w:rPr>
        <w:t xml:space="preserve"> </w:t>
      </w:r>
      <w:r w:rsidR="00F12CF9" w:rsidRPr="00FD5C0F">
        <w:rPr>
          <w:rStyle w:val="fontstyle01"/>
          <w:rFonts w:asciiTheme="majorBidi" w:hAnsiTheme="majorBidi" w:cstheme="majorBidi"/>
          <w:sz w:val="24"/>
          <w:szCs w:val="24"/>
        </w:rPr>
        <w:t xml:space="preserve">l'augmentation de la puissance.La nécessité d'employer des </w:t>
      </w:r>
      <w:r w:rsidR="00F12CF9" w:rsidRPr="00FD76CB">
        <w:rPr>
          <w:rStyle w:val="fontstyle21"/>
          <w:rFonts w:asciiTheme="majorBidi" w:hAnsiTheme="majorBidi" w:cstheme="majorBidi"/>
          <w:b w:val="0"/>
          <w:bCs w:val="0"/>
          <w:sz w:val="24"/>
          <w:szCs w:val="24"/>
        </w:rPr>
        <w:t>liquides</w:t>
      </w:r>
      <w:r w:rsidR="00F12CF9" w:rsidRPr="00FD5C0F">
        <w:rPr>
          <w:rStyle w:val="fontstyle21"/>
          <w:rFonts w:asciiTheme="majorBidi" w:hAnsiTheme="majorBidi" w:cstheme="majorBidi"/>
          <w:sz w:val="24"/>
          <w:szCs w:val="24"/>
        </w:rPr>
        <w:t xml:space="preserve"> </w:t>
      </w:r>
      <w:r w:rsidR="00F12CF9" w:rsidRPr="00FD76CB">
        <w:rPr>
          <w:rStyle w:val="fontstyle21"/>
          <w:rFonts w:asciiTheme="majorBidi" w:hAnsiTheme="majorBidi" w:cstheme="majorBidi"/>
          <w:b w:val="0"/>
          <w:bCs w:val="0"/>
          <w:sz w:val="24"/>
          <w:szCs w:val="24"/>
        </w:rPr>
        <w:t>de</w:t>
      </w:r>
      <w:r w:rsidR="00F12CF9" w:rsidRPr="00FD5C0F">
        <w:rPr>
          <w:rStyle w:val="fontstyle21"/>
          <w:rFonts w:asciiTheme="majorBidi" w:hAnsiTheme="majorBidi" w:cstheme="majorBidi"/>
          <w:sz w:val="24"/>
          <w:szCs w:val="24"/>
        </w:rPr>
        <w:t xml:space="preserve"> </w:t>
      </w:r>
      <w:r w:rsidR="00F12CF9" w:rsidRPr="00FD76CB">
        <w:rPr>
          <w:rStyle w:val="fontstyle21"/>
          <w:rFonts w:asciiTheme="majorBidi" w:hAnsiTheme="majorBidi" w:cstheme="majorBidi"/>
          <w:b w:val="0"/>
          <w:bCs w:val="0"/>
          <w:sz w:val="24"/>
          <w:szCs w:val="24"/>
        </w:rPr>
        <w:t>sécurité</w:t>
      </w:r>
      <w:r w:rsidR="00F12CF9" w:rsidRPr="00FD5C0F">
        <w:rPr>
          <w:rStyle w:val="fontstyle21"/>
          <w:rFonts w:asciiTheme="majorBidi" w:hAnsiTheme="majorBidi" w:cstheme="majorBidi"/>
          <w:sz w:val="24"/>
          <w:szCs w:val="24"/>
        </w:rPr>
        <w:t xml:space="preserve"> </w:t>
      </w:r>
      <w:r w:rsidR="00F12CF9" w:rsidRPr="00FD5C0F">
        <w:rPr>
          <w:rStyle w:val="fontstyle01"/>
          <w:rFonts w:asciiTheme="majorBidi" w:hAnsiTheme="majorBidi" w:cstheme="majorBidi"/>
          <w:sz w:val="24"/>
          <w:szCs w:val="24"/>
        </w:rPr>
        <w:t xml:space="preserve">révéla, à la fin des années vingt, avec les </w:t>
      </w:r>
      <w:r w:rsidR="00F12CF9" w:rsidRPr="00FD76CB">
        <w:rPr>
          <w:rStyle w:val="fontstyle21"/>
          <w:rFonts w:asciiTheme="majorBidi" w:hAnsiTheme="majorBidi" w:cstheme="majorBidi"/>
          <w:b w:val="0"/>
          <w:bCs w:val="0"/>
          <w:sz w:val="24"/>
          <w:szCs w:val="24"/>
        </w:rPr>
        <w:t>askarels</w:t>
      </w:r>
      <w:r w:rsidR="00F12CF9" w:rsidRPr="00FD5C0F">
        <w:rPr>
          <w:rStyle w:val="fontstyle01"/>
          <w:rFonts w:asciiTheme="majorBidi" w:hAnsiTheme="majorBidi" w:cstheme="majorBidi"/>
          <w:sz w:val="24"/>
          <w:szCs w:val="24"/>
        </w:rPr>
        <w:t>, liquides de</w:t>
      </w:r>
      <w:r w:rsidR="002211C9">
        <w:rPr>
          <w:rStyle w:val="fontstyle01"/>
          <w:rFonts w:asciiTheme="majorBidi" w:hAnsiTheme="majorBidi" w:cstheme="majorBidi"/>
          <w:sz w:val="24"/>
          <w:szCs w:val="24"/>
        </w:rPr>
        <w:t xml:space="preserve"> </w:t>
      </w:r>
      <w:r w:rsidR="00F12CF9" w:rsidRPr="00FD5C0F">
        <w:rPr>
          <w:rStyle w:val="fontstyle01"/>
          <w:rFonts w:asciiTheme="majorBidi" w:hAnsiTheme="majorBidi" w:cstheme="majorBidi"/>
          <w:sz w:val="24"/>
          <w:szCs w:val="24"/>
        </w:rPr>
        <w:t xml:space="preserve">synthèse, la possibilité de créer des </w:t>
      </w:r>
      <w:r w:rsidR="00F12CF9" w:rsidRPr="00FD76CB">
        <w:rPr>
          <w:rStyle w:val="fontstyle21"/>
          <w:rFonts w:asciiTheme="majorBidi" w:hAnsiTheme="majorBidi" w:cstheme="majorBidi"/>
          <w:b w:val="0"/>
          <w:bCs w:val="0"/>
          <w:sz w:val="24"/>
          <w:szCs w:val="24"/>
        </w:rPr>
        <w:t>molécules</w:t>
      </w:r>
      <w:r w:rsidR="00F12CF9" w:rsidRPr="00FD5C0F">
        <w:rPr>
          <w:rStyle w:val="fontstyle21"/>
          <w:rFonts w:asciiTheme="majorBidi" w:hAnsiTheme="majorBidi" w:cstheme="majorBidi"/>
          <w:sz w:val="24"/>
          <w:szCs w:val="24"/>
        </w:rPr>
        <w:t xml:space="preserve"> </w:t>
      </w:r>
      <w:r w:rsidR="00F12CF9" w:rsidRPr="00FD76CB">
        <w:rPr>
          <w:rStyle w:val="fontstyle21"/>
          <w:rFonts w:asciiTheme="majorBidi" w:hAnsiTheme="majorBidi" w:cstheme="majorBidi"/>
          <w:b w:val="0"/>
          <w:bCs w:val="0"/>
          <w:sz w:val="24"/>
          <w:szCs w:val="24"/>
        </w:rPr>
        <w:t>adaptées</w:t>
      </w:r>
      <w:r w:rsidR="00F12CF9" w:rsidRPr="00FD5C0F">
        <w:rPr>
          <w:rStyle w:val="fontstyle01"/>
          <w:rFonts w:asciiTheme="majorBidi" w:hAnsiTheme="majorBidi" w:cstheme="majorBidi"/>
          <w:sz w:val="24"/>
          <w:szCs w:val="24"/>
        </w:rPr>
        <w:t>, par exemple de permittivité plus grande que celle des</w:t>
      </w:r>
      <w:r w:rsidR="002211C9">
        <w:rPr>
          <w:rStyle w:val="fontstyle01"/>
          <w:rFonts w:asciiTheme="majorBidi" w:hAnsiTheme="majorBidi" w:cstheme="majorBidi"/>
          <w:sz w:val="24"/>
          <w:szCs w:val="24"/>
        </w:rPr>
        <w:t xml:space="preserve"> </w:t>
      </w:r>
      <w:r w:rsidR="00F12CF9" w:rsidRPr="00FD5C0F">
        <w:rPr>
          <w:rStyle w:val="fontstyle01"/>
          <w:rFonts w:asciiTheme="majorBidi" w:hAnsiTheme="majorBidi" w:cstheme="majorBidi"/>
          <w:sz w:val="24"/>
          <w:szCs w:val="24"/>
        </w:rPr>
        <w:t>huiles minérales.</w:t>
      </w:r>
      <w:r w:rsidR="002211C9">
        <w:rPr>
          <w:rStyle w:val="fontstyle01"/>
          <w:rFonts w:asciiTheme="majorBidi" w:hAnsiTheme="majorBidi" w:cstheme="majorBidi"/>
          <w:sz w:val="24"/>
          <w:szCs w:val="24"/>
        </w:rPr>
        <w:t xml:space="preserve"> </w:t>
      </w:r>
      <w:r w:rsidR="00F12CF9" w:rsidRPr="00FD5C0F">
        <w:rPr>
          <w:rStyle w:val="fontstyle01"/>
          <w:rFonts w:asciiTheme="majorBidi" w:hAnsiTheme="majorBidi" w:cstheme="majorBidi"/>
          <w:sz w:val="24"/>
          <w:szCs w:val="24"/>
        </w:rPr>
        <w:t xml:space="preserve">Peu à peu les paramètres électriques se précisèrent sous l'influence de diverses </w:t>
      </w:r>
      <w:r w:rsidR="00F12CF9" w:rsidRPr="00FD76CB">
        <w:rPr>
          <w:rStyle w:val="fontstyle21"/>
          <w:rFonts w:asciiTheme="majorBidi" w:hAnsiTheme="majorBidi" w:cstheme="majorBidi"/>
          <w:b w:val="0"/>
          <w:bCs w:val="0"/>
          <w:sz w:val="24"/>
          <w:szCs w:val="24"/>
        </w:rPr>
        <w:t>contraintes</w:t>
      </w:r>
      <w:r w:rsidR="00F12CF9" w:rsidRPr="00FD5C0F">
        <w:rPr>
          <w:rStyle w:val="fontstyle21"/>
          <w:rFonts w:asciiTheme="majorBidi" w:hAnsiTheme="majorBidi" w:cstheme="majorBidi"/>
          <w:sz w:val="24"/>
          <w:szCs w:val="24"/>
        </w:rPr>
        <w:t xml:space="preserve"> </w:t>
      </w:r>
      <w:r w:rsidR="00F12CF9" w:rsidRPr="00FD76CB">
        <w:rPr>
          <w:rStyle w:val="fontstyle21"/>
          <w:rFonts w:asciiTheme="majorBidi" w:hAnsiTheme="majorBidi" w:cstheme="majorBidi"/>
          <w:b w:val="0"/>
          <w:bCs w:val="0"/>
          <w:sz w:val="24"/>
          <w:szCs w:val="24"/>
        </w:rPr>
        <w:t>d'emploi</w:t>
      </w:r>
      <w:r w:rsidR="00F12CF9" w:rsidRPr="00FD5C0F">
        <w:rPr>
          <w:rStyle w:val="fontstyle01"/>
          <w:rFonts w:asciiTheme="majorBidi" w:hAnsiTheme="majorBidi" w:cstheme="majorBidi"/>
          <w:sz w:val="24"/>
          <w:szCs w:val="24"/>
        </w:rPr>
        <w:t>. Les askarels,</w:t>
      </w:r>
      <w:r w:rsidR="00F12CF9" w:rsidRPr="00FD5C0F">
        <w:br/>
      </w:r>
      <w:r w:rsidR="00F12CF9" w:rsidRPr="00FD5C0F">
        <w:rPr>
          <w:rStyle w:val="fontstyle01"/>
          <w:rFonts w:asciiTheme="majorBidi" w:hAnsiTheme="majorBidi" w:cstheme="majorBidi"/>
          <w:sz w:val="24"/>
          <w:szCs w:val="24"/>
        </w:rPr>
        <w:t xml:space="preserve">suspectés dès 1966, puis </w:t>
      </w:r>
      <w:r w:rsidR="00F12CF9" w:rsidRPr="00FD76CB">
        <w:rPr>
          <w:rStyle w:val="fontstyle21"/>
          <w:rFonts w:asciiTheme="majorBidi" w:hAnsiTheme="majorBidi" w:cstheme="majorBidi"/>
          <w:b w:val="0"/>
          <w:bCs w:val="0"/>
          <w:sz w:val="24"/>
          <w:szCs w:val="24"/>
        </w:rPr>
        <w:t>interdits</w:t>
      </w:r>
      <w:r w:rsidR="00F12CF9" w:rsidRPr="00FD5C0F">
        <w:rPr>
          <w:rStyle w:val="fontstyle21"/>
          <w:rFonts w:asciiTheme="majorBidi" w:hAnsiTheme="majorBidi" w:cstheme="majorBidi"/>
          <w:sz w:val="24"/>
          <w:szCs w:val="24"/>
        </w:rPr>
        <w:t xml:space="preserve"> </w:t>
      </w:r>
      <w:r w:rsidR="00F12CF9" w:rsidRPr="00FD5C0F">
        <w:rPr>
          <w:rStyle w:val="fontstyle01"/>
          <w:rFonts w:asciiTheme="majorBidi" w:hAnsiTheme="majorBidi" w:cstheme="majorBidi"/>
          <w:sz w:val="24"/>
          <w:szCs w:val="24"/>
        </w:rPr>
        <w:t>dans certains pays en 1972 (chez nous à partir de 1985) sont peu à peu remplacés</w:t>
      </w:r>
      <w:r w:rsidR="002211C9">
        <w:rPr>
          <w:rStyle w:val="fontstyle01"/>
          <w:rFonts w:asciiTheme="majorBidi" w:hAnsiTheme="majorBidi" w:cstheme="majorBidi"/>
          <w:sz w:val="24"/>
          <w:szCs w:val="24"/>
        </w:rPr>
        <w:t xml:space="preserve"> </w:t>
      </w:r>
      <w:r w:rsidR="00F12CF9" w:rsidRPr="00FD5C0F">
        <w:rPr>
          <w:rStyle w:val="fontstyle01"/>
          <w:rFonts w:asciiTheme="majorBidi" w:hAnsiTheme="majorBidi" w:cstheme="majorBidi"/>
          <w:sz w:val="24"/>
          <w:szCs w:val="24"/>
        </w:rPr>
        <w:t>par d'autres liquides, nota</w:t>
      </w:r>
      <w:r w:rsidR="00B013FB" w:rsidRPr="00FD5C0F">
        <w:rPr>
          <w:rStyle w:val="fontstyle01"/>
          <w:rFonts w:asciiTheme="majorBidi" w:hAnsiTheme="majorBidi" w:cstheme="majorBidi"/>
          <w:sz w:val="24"/>
          <w:szCs w:val="24"/>
        </w:rPr>
        <w:t>[2]</w:t>
      </w:r>
    </w:p>
    <w:p w14:paraId="07E9A48E" w14:textId="1696B9EF" w:rsidR="00D37261" w:rsidRPr="00474248" w:rsidRDefault="00D37261" w:rsidP="004E452D">
      <w:pPr>
        <w:pStyle w:val="Titre3"/>
        <w:spacing w:line="360" w:lineRule="auto"/>
      </w:pPr>
      <w:r w:rsidRPr="00474248">
        <w:t xml:space="preserve"> </w:t>
      </w:r>
      <w:r w:rsidR="00F12CF9" w:rsidRPr="00474248">
        <w:t xml:space="preserve"> </w:t>
      </w:r>
      <w:bookmarkStart w:id="6" w:name="_Toc82615644"/>
      <w:r w:rsidR="00F12CF9" w:rsidRPr="00474248">
        <w:t>Rôle des liquides isolants</w:t>
      </w:r>
      <w:r w:rsidR="00AB70CA" w:rsidRPr="00474248">
        <w:t xml:space="preserve"> en électrotechnique</w:t>
      </w:r>
      <w:bookmarkEnd w:id="6"/>
      <w:r w:rsidRPr="00474248">
        <w:t xml:space="preserve">  </w:t>
      </w:r>
    </w:p>
    <w:p w14:paraId="295A973B" w14:textId="77777777" w:rsidR="00B373B9" w:rsidRPr="00676F35" w:rsidRDefault="00F12CF9" w:rsidP="00DC617C">
      <w:pPr>
        <w:spacing w:line="360" w:lineRule="auto"/>
        <w:jc w:val="both"/>
        <w:rPr>
          <w:rFonts w:asciiTheme="majorBidi" w:eastAsia="Times New Roman" w:hAnsiTheme="majorBidi" w:cstheme="majorBidi"/>
          <w:sz w:val="24"/>
          <w:szCs w:val="24"/>
        </w:rPr>
      </w:pPr>
      <w:r w:rsidRPr="00676F35">
        <w:rPr>
          <w:rFonts w:asciiTheme="majorBidi" w:eastAsia="Times New Roman" w:hAnsiTheme="majorBidi" w:cstheme="majorBidi"/>
          <w:b/>
          <w:bCs/>
          <w:sz w:val="24"/>
          <w:szCs w:val="24"/>
        </w:rPr>
        <w:br/>
      </w:r>
      <w:r w:rsidRPr="00676F35">
        <w:rPr>
          <w:rFonts w:asciiTheme="majorBidi" w:eastAsia="Times New Roman" w:hAnsiTheme="majorBidi" w:cstheme="majorBidi"/>
          <w:sz w:val="24"/>
          <w:szCs w:val="24"/>
        </w:rPr>
        <w:t xml:space="preserve">Les liquides isolants sont utilisés comme imprégnants d’isolations solides ou comme produits de remplissage de matériels électriques très divers : transformateurs </w:t>
      </w:r>
      <w:r w:rsidR="00676F35">
        <w:rPr>
          <w:rFonts w:asciiTheme="majorBidi" w:eastAsia="Times New Roman" w:hAnsiTheme="majorBidi" w:cstheme="majorBidi"/>
          <w:sz w:val="24"/>
          <w:szCs w:val="24"/>
        </w:rPr>
        <w:t xml:space="preserve">(de puissance, de distribution, </w:t>
      </w:r>
      <w:r w:rsidRPr="00676F35">
        <w:rPr>
          <w:rFonts w:asciiTheme="majorBidi" w:eastAsia="Times New Roman" w:hAnsiTheme="majorBidi" w:cstheme="majorBidi"/>
          <w:sz w:val="24"/>
          <w:szCs w:val="24"/>
        </w:rPr>
        <w:t>de traction, de four, de mesure...), réactances, condensateurs,</w:t>
      </w:r>
      <w:r w:rsid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câbles, traversées, disjoncteurs, changeurs de prise, etc. Leur rôle principal est d’éliminer l’air et les autres gaz</w:t>
      </w:r>
      <w:r w:rsidRPr="00676F35">
        <w:rPr>
          <w:rFonts w:asciiTheme="majorBidi" w:eastAsia="Times New Roman" w:hAnsiTheme="majorBidi" w:cstheme="majorBidi"/>
          <w:b/>
          <w:bCs/>
          <w:sz w:val="24"/>
          <w:szCs w:val="24"/>
        </w:rPr>
        <w:t xml:space="preserve"> </w:t>
      </w:r>
      <w:r w:rsidRPr="00676F35">
        <w:rPr>
          <w:rFonts w:asciiTheme="majorBidi" w:eastAsia="Times New Roman" w:hAnsiTheme="majorBidi" w:cstheme="majorBidi"/>
          <w:sz w:val="24"/>
          <w:szCs w:val="24"/>
        </w:rPr>
        <w:t>d</w:t>
      </w:r>
      <w:r w:rsidR="00676F35">
        <w:rPr>
          <w:rFonts w:asciiTheme="majorBidi" w:eastAsia="Times New Roman" w:hAnsiTheme="majorBidi" w:cstheme="majorBidi"/>
          <w:sz w:val="24"/>
          <w:szCs w:val="24"/>
        </w:rPr>
        <w:t xml:space="preserve">e façon à </w:t>
      </w:r>
      <w:r w:rsidRPr="00676F35">
        <w:rPr>
          <w:rFonts w:asciiTheme="majorBidi" w:eastAsia="Times New Roman" w:hAnsiTheme="majorBidi" w:cstheme="majorBidi"/>
          <w:sz w:val="24"/>
          <w:szCs w:val="24"/>
        </w:rPr>
        <w:t>améliorer la tenue diélectrique de l’isolation (la rigidité diélectrique</w:t>
      </w:r>
      <w:r w:rsidR="00D37261"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des liquides est très nettement supérieure à celle des gaz.</w:t>
      </w:r>
      <w:r w:rsidR="00D37261"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Cependant, dans beaucoup d’applic</w:t>
      </w:r>
      <w:r w:rsidR="00676F35">
        <w:rPr>
          <w:rFonts w:asciiTheme="majorBidi" w:eastAsia="Times New Roman" w:hAnsiTheme="majorBidi" w:cstheme="majorBidi"/>
          <w:sz w:val="24"/>
          <w:szCs w:val="24"/>
        </w:rPr>
        <w:t xml:space="preserve">ations, ils servent à la fois à </w:t>
      </w:r>
      <w:r w:rsidRPr="00676F35">
        <w:rPr>
          <w:rFonts w:asciiTheme="majorBidi" w:eastAsia="Times New Roman" w:hAnsiTheme="majorBidi" w:cstheme="majorBidi"/>
          <w:sz w:val="24"/>
          <w:szCs w:val="24"/>
        </w:rPr>
        <w:t>améliorer les propriétés diélectriques et à évacuer la chaleur</w:t>
      </w:r>
      <w:r w:rsidR="00D37261"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d’un assemblage, comme dans le cas des transformateurs,</w:t>
      </w:r>
      <w:r w:rsidR="00D37261"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 xml:space="preserve">par </w:t>
      </w:r>
      <w:r w:rsidR="00676F35" w:rsidRPr="00676F35">
        <w:rPr>
          <w:rFonts w:asciiTheme="majorBidi" w:eastAsia="Times New Roman" w:hAnsiTheme="majorBidi" w:cstheme="majorBidi"/>
          <w:sz w:val="24"/>
          <w:szCs w:val="24"/>
        </w:rPr>
        <w:t>exemple. Les</w:t>
      </w:r>
      <w:r w:rsidRPr="00676F35">
        <w:rPr>
          <w:rFonts w:asciiTheme="majorBidi" w:eastAsia="Times New Roman" w:hAnsiTheme="majorBidi" w:cstheme="majorBidi"/>
          <w:sz w:val="24"/>
          <w:szCs w:val="24"/>
        </w:rPr>
        <w:t xml:space="preserve"> liquides sont également utilisés pour leur pouvoir extincteur</w:t>
      </w:r>
      <w:r w:rsidR="00D37261" w:rsidRPr="00676F35">
        <w:rPr>
          <w:rFonts w:asciiTheme="majorBidi" w:eastAsia="Times New Roman" w:hAnsiTheme="majorBidi" w:cstheme="majorBidi"/>
          <w:b/>
          <w:bCs/>
          <w:sz w:val="24"/>
          <w:szCs w:val="24"/>
        </w:rPr>
        <w:t xml:space="preserve"> </w:t>
      </w:r>
      <w:r w:rsidRPr="00676F35">
        <w:rPr>
          <w:rFonts w:asciiTheme="majorBidi" w:eastAsia="Times New Roman" w:hAnsiTheme="majorBidi" w:cstheme="majorBidi"/>
          <w:sz w:val="24"/>
          <w:szCs w:val="24"/>
        </w:rPr>
        <w:t>d’arcs électriques (dans les chambres de coupure des commutateurs en charge et de certains disjoncteurs), en raison de leur pouvoir lubrifiant</w:t>
      </w:r>
      <w:r w:rsidRPr="00676F35">
        <w:rPr>
          <w:rFonts w:asciiTheme="majorBidi" w:eastAsia="Times New Roman" w:hAnsiTheme="majorBidi" w:cstheme="majorBidi"/>
          <w:b/>
          <w:bCs/>
          <w:sz w:val="24"/>
          <w:szCs w:val="24"/>
        </w:rPr>
        <w:t xml:space="preserve"> </w:t>
      </w:r>
      <w:r w:rsidRPr="00676F35">
        <w:rPr>
          <w:rFonts w:asciiTheme="majorBidi" w:eastAsia="Times New Roman" w:hAnsiTheme="majorBidi" w:cstheme="majorBidi"/>
          <w:sz w:val="24"/>
          <w:szCs w:val="24"/>
        </w:rPr>
        <w:t>pour les matériels renfermant des pièces en</w:t>
      </w:r>
      <w:r w:rsidR="00D37261"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mouvement (sélecteurs de prises, pompes immergées) et, dans certains cas, pour améliorer la résistance</w:t>
      </w:r>
      <w:r w:rsidR="00676F35"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au</w:t>
      </w:r>
      <w:r w:rsidR="00676F35"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feu</w:t>
      </w:r>
      <w:r w:rsidRPr="00676F35">
        <w:rPr>
          <w:rFonts w:asciiTheme="majorBidi" w:eastAsia="Times New Roman" w:hAnsiTheme="majorBidi" w:cstheme="majorBidi"/>
          <w:b/>
          <w:bCs/>
          <w:sz w:val="24"/>
          <w:szCs w:val="24"/>
        </w:rPr>
        <w:t xml:space="preserve"> </w:t>
      </w:r>
      <w:r w:rsidRPr="00676F35">
        <w:rPr>
          <w:rFonts w:asciiTheme="majorBidi" w:eastAsia="Times New Roman" w:hAnsiTheme="majorBidi" w:cstheme="majorBidi"/>
          <w:sz w:val="24"/>
          <w:szCs w:val="24"/>
        </w:rPr>
        <w:t>(transformateurs</w:t>
      </w:r>
      <w:r w:rsid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de</w:t>
      </w:r>
      <w:r w:rsidR="00D37261"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distribution).</w:t>
      </w:r>
      <w:r w:rsidR="00D37261"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Cependant, l’utilisation de liquides peut présenter des dangers</w:t>
      </w:r>
      <w:r w:rsidR="00D37261"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liés à leur toxicité ou à celle de leurs produits de dégradation, vis-à-</w:t>
      </w:r>
      <w:r w:rsidR="00D37261"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vis des personnes (particulièrement en cas de feu) et vis-à-vis de</w:t>
      </w:r>
      <w:r w:rsidR="00D37261"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l’environnement (en cas de fuite). On observe une tendance très</w:t>
      </w:r>
      <w:r w:rsidR="00D37261"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marquée à ne plus utiliser de liquides chaque fois que cela est possible, par exemple en basse tension (cas des condensateurs qui sont</w:t>
      </w:r>
      <w:r w:rsidR="00D37261"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maintenant « secs »), lorsque la géométrie est très simple et qu’il est</w:t>
      </w:r>
      <w:r w:rsidR="00D37261"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relativement facile de faire un solide presque parfait, sans cavités</w:t>
      </w:r>
      <w:r w:rsidR="00D37261"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[c’est le cas des câbles où le polyéthylène extrudé remplace progressivement le papier imprégné jusqu’à des tensions très élevées</w:t>
      </w:r>
      <w:r w:rsidR="00D37261"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 xml:space="preserve">ou en augmentant l’épaisseur de l’isolant solide (transformateurs de stribution </w:t>
      </w:r>
      <w:r w:rsidR="00205A6E" w:rsidRPr="00676F35">
        <w:rPr>
          <w:rFonts w:asciiTheme="majorBidi" w:eastAsia="Times New Roman" w:hAnsiTheme="majorBidi" w:cstheme="majorBidi"/>
          <w:sz w:val="24"/>
          <w:szCs w:val="24"/>
        </w:rPr>
        <w:t>*</w:t>
      </w:r>
      <w:r w:rsidRPr="00676F35">
        <w:rPr>
          <w:rFonts w:asciiTheme="majorBidi" w:eastAsia="Times New Roman" w:hAnsiTheme="majorBidi" w:cstheme="majorBidi"/>
          <w:sz w:val="24"/>
          <w:szCs w:val="24"/>
        </w:rPr>
        <w:t xml:space="preserve"> secs</w:t>
      </w:r>
      <w:r w:rsidR="00205A6E" w:rsidRPr="00676F35">
        <w:rPr>
          <w:rFonts w:asciiTheme="majorBidi" w:eastAsia="Times New Roman" w:hAnsiTheme="majorBidi" w:cstheme="majorBidi"/>
          <w:sz w:val="24"/>
          <w:szCs w:val="24"/>
        </w:rPr>
        <w:t>*</w:t>
      </w:r>
      <w:r w:rsidRPr="00676F35">
        <w:rPr>
          <w:rFonts w:asciiTheme="majorBidi" w:eastAsia="Times New Roman" w:hAnsiTheme="majorBidi" w:cstheme="majorBidi"/>
          <w:sz w:val="24"/>
          <w:szCs w:val="24"/>
        </w:rPr>
        <w:t>.Les volumes de liquides employés dans les appareils électriques</w:t>
      </w:r>
      <w:r w:rsidR="00D37261"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varient de la fraction de litre (condensateurs) à plusieurs centaines</w:t>
      </w:r>
      <w:r w:rsidR="00D37261" w:rsidRPr="00676F35">
        <w:rPr>
          <w:rFonts w:asciiTheme="majorBidi" w:eastAsia="Times New Roman" w:hAnsiTheme="majorBidi" w:cstheme="majorBidi"/>
          <w:sz w:val="24"/>
          <w:szCs w:val="24"/>
        </w:rPr>
        <w:t xml:space="preserve"> </w:t>
      </w:r>
      <w:r w:rsidRPr="00676F35">
        <w:rPr>
          <w:rFonts w:asciiTheme="majorBidi" w:eastAsia="Times New Roman" w:hAnsiTheme="majorBidi" w:cstheme="majorBidi"/>
          <w:sz w:val="24"/>
          <w:szCs w:val="24"/>
        </w:rPr>
        <w:t>de mètres cubes (transformateurs de uissance).origine.</w:t>
      </w:r>
      <w:r w:rsidR="00B373B9" w:rsidRPr="00676F35">
        <w:rPr>
          <w:rFonts w:asciiTheme="majorBidi" w:eastAsia="Times New Roman" w:hAnsiTheme="majorBidi" w:cstheme="majorBidi"/>
          <w:sz w:val="24"/>
          <w:szCs w:val="24"/>
        </w:rPr>
        <w:t xml:space="preserve"> </w:t>
      </w:r>
    </w:p>
    <w:p w14:paraId="13687C64" w14:textId="77777777" w:rsidR="00332A7D" w:rsidRPr="00332A7D" w:rsidRDefault="00F12CF9" w:rsidP="00A854FF">
      <w:pPr>
        <w:pStyle w:val="Paragraphedeliste"/>
        <w:numPr>
          <w:ilvl w:val="0"/>
          <w:numId w:val="5"/>
        </w:numPr>
        <w:jc w:val="both"/>
        <w:rPr>
          <w:rFonts w:asciiTheme="majorBidi" w:eastAsia="Times New Roman" w:hAnsiTheme="majorBidi" w:cstheme="majorBidi"/>
          <w:b/>
          <w:bCs/>
          <w:sz w:val="24"/>
          <w:szCs w:val="24"/>
        </w:rPr>
      </w:pPr>
      <w:r w:rsidRPr="00332A7D">
        <w:rPr>
          <w:rFonts w:eastAsia="Times New Roman"/>
        </w:rPr>
        <w:t xml:space="preserve">Les </w:t>
      </w:r>
      <w:r w:rsidRPr="00332A7D">
        <w:rPr>
          <w:rFonts w:asciiTheme="majorBidi" w:eastAsia="Times New Roman" w:hAnsiTheme="majorBidi" w:cstheme="majorBidi"/>
          <w:b/>
          <w:bCs/>
          <w:sz w:val="24"/>
          <w:szCs w:val="24"/>
        </w:rPr>
        <w:t xml:space="preserve">huiles minérales </w:t>
      </w:r>
      <w:r w:rsidRPr="00332A7D">
        <w:rPr>
          <w:rFonts w:asciiTheme="majorBidi" w:eastAsia="Times New Roman" w:hAnsiTheme="majorBidi" w:cstheme="majorBidi"/>
          <w:sz w:val="24"/>
          <w:szCs w:val="24"/>
        </w:rPr>
        <w:t>sont des produits « naturels » obtenus directement par raffinage de bruts étroliers. Leur composition chimique</w:t>
      </w:r>
      <w:r w:rsidR="00B373B9" w:rsidRPr="00332A7D">
        <w:rPr>
          <w:rFonts w:asciiTheme="majorBidi" w:eastAsia="Times New Roman" w:hAnsiTheme="majorBidi" w:cstheme="majorBidi"/>
          <w:sz w:val="24"/>
          <w:szCs w:val="24"/>
        </w:rPr>
        <w:t xml:space="preserve"> </w:t>
      </w:r>
      <w:r w:rsidRPr="00332A7D">
        <w:rPr>
          <w:rFonts w:asciiTheme="majorBidi" w:eastAsia="Times New Roman" w:hAnsiTheme="majorBidi" w:cstheme="majorBidi"/>
          <w:sz w:val="24"/>
          <w:szCs w:val="24"/>
        </w:rPr>
        <w:t>est extrêmement compliquée (plusieurs milliers de molécules différentes) et peut varier dans de larges pr</w:t>
      </w:r>
      <w:r w:rsidR="00332A7D" w:rsidRPr="00332A7D">
        <w:rPr>
          <w:rFonts w:asciiTheme="majorBidi" w:eastAsia="Times New Roman" w:hAnsiTheme="majorBidi" w:cstheme="majorBidi"/>
          <w:sz w:val="24"/>
          <w:szCs w:val="24"/>
        </w:rPr>
        <w:t>oportions.</w:t>
      </w:r>
    </w:p>
    <w:p w14:paraId="48FED063" w14:textId="77777777" w:rsidR="00634252" w:rsidRPr="00634252" w:rsidRDefault="00F12CF9" w:rsidP="00A854FF">
      <w:pPr>
        <w:pStyle w:val="Paragraphedeliste"/>
        <w:numPr>
          <w:ilvl w:val="0"/>
          <w:numId w:val="5"/>
        </w:numPr>
        <w:jc w:val="both"/>
        <w:rPr>
          <w:rFonts w:eastAsia="Times New Roman"/>
          <w:b/>
          <w:bCs/>
          <w:sz w:val="24"/>
          <w:szCs w:val="24"/>
        </w:rPr>
      </w:pPr>
      <w:r w:rsidRPr="00332A7D">
        <w:rPr>
          <w:rFonts w:asciiTheme="majorBidi" w:eastAsia="Times New Roman" w:hAnsiTheme="majorBidi" w:cstheme="majorBidi"/>
          <w:sz w:val="24"/>
          <w:szCs w:val="24"/>
        </w:rPr>
        <w:t xml:space="preserve">Les </w:t>
      </w:r>
      <w:r w:rsidRPr="00332A7D">
        <w:rPr>
          <w:rFonts w:asciiTheme="majorBidi" w:eastAsia="Times New Roman" w:hAnsiTheme="majorBidi" w:cstheme="majorBidi"/>
          <w:b/>
          <w:bCs/>
          <w:sz w:val="24"/>
          <w:szCs w:val="24"/>
        </w:rPr>
        <w:t xml:space="preserve">huiles végétales </w:t>
      </w:r>
      <w:r w:rsidRPr="00332A7D">
        <w:rPr>
          <w:rFonts w:asciiTheme="majorBidi" w:eastAsia="Times New Roman" w:hAnsiTheme="majorBidi" w:cstheme="majorBidi"/>
          <w:sz w:val="24"/>
          <w:szCs w:val="24"/>
        </w:rPr>
        <w:t>sont également des produits « naturels ».Leur composition est plus simple (quelques dizaines de produits),</w:t>
      </w:r>
      <w:r w:rsidR="00B373B9" w:rsidRPr="00332A7D">
        <w:rPr>
          <w:rFonts w:asciiTheme="majorBidi" w:eastAsia="Times New Roman" w:hAnsiTheme="majorBidi" w:cstheme="majorBidi"/>
          <w:sz w:val="24"/>
          <w:szCs w:val="24"/>
        </w:rPr>
        <w:t xml:space="preserve"> </w:t>
      </w:r>
      <w:r w:rsidRPr="00332A7D">
        <w:rPr>
          <w:rFonts w:asciiTheme="majorBidi" w:eastAsia="Times New Roman" w:hAnsiTheme="majorBidi" w:cstheme="majorBidi"/>
          <w:sz w:val="24"/>
          <w:szCs w:val="24"/>
        </w:rPr>
        <w:t>mais elle peut également varier dans de larges proportions.</w:t>
      </w:r>
    </w:p>
    <w:p w14:paraId="53051D0B" w14:textId="30488E56" w:rsidR="00634252" w:rsidRPr="00634252" w:rsidRDefault="00F12CF9" w:rsidP="00A854FF">
      <w:pPr>
        <w:pStyle w:val="Paragraphedeliste"/>
        <w:numPr>
          <w:ilvl w:val="0"/>
          <w:numId w:val="5"/>
        </w:numPr>
        <w:jc w:val="both"/>
        <w:rPr>
          <w:rFonts w:eastAsia="Times New Roman"/>
          <w:b/>
          <w:bCs/>
          <w:sz w:val="24"/>
          <w:szCs w:val="24"/>
        </w:rPr>
      </w:pPr>
      <w:r w:rsidRPr="00332A7D">
        <w:rPr>
          <w:rFonts w:asciiTheme="majorBidi" w:eastAsia="Times New Roman" w:hAnsiTheme="majorBidi" w:cstheme="majorBidi"/>
          <w:sz w:val="24"/>
          <w:szCs w:val="24"/>
        </w:rPr>
        <w:t xml:space="preserve">Les </w:t>
      </w:r>
      <w:r w:rsidRPr="00332A7D">
        <w:rPr>
          <w:rFonts w:asciiTheme="majorBidi" w:eastAsia="Times New Roman" w:hAnsiTheme="majorBidi" w:cstheme="majorBidi"/>
          <w:b/>
          <w:bCs/>
          <w:sz w:val="24"/>
          <w:szCs w:val="24"/>
        </w:rPr>
        <w:t xml:space="preserve">liquides de synthèse </w:t>
      </w:r>
      <w:r w:rsidRPr="00332A7D">
        <w:rPr>
          <w:rFonts w:asciiTheme="majorBidi" w:eastAsia="Times New Roman" w:hAnsiTheme="majorBidi" w:cstheme="majorBidi"/>
          <w:sz w:val="24"/>
          <w:szCs w:val="24"/>
        </w:rPr>
        <w:t>ont, au contraire, une composition</w:t>
      </w:r>
      <w:r w:rsidR="00B373B9" w:rsidRPr="00332A7D">
        <w:rPr>
          <w:rFonts w:asciiTheme="majorBidi" w:eastAsia="Times New Roman" w:hAnsiTheme="majorBidi" w:cstheme="majorBidi"/>
          <w:sz w:val="24"/>
          <w:szCs w:val="24"/>
        </w:rPr>
        <w:t xml:space="preserve"> </w:t>
      </w:r>
      <w:r w:rsidRPr="00332A7D">
        <w:rPr>
          <w:rFonts w:asciiTheme="majorBidi" w:eastAsia="Times New Roman" w:hAnsiTheme="majorBidi" w:cstheme="majorBidi"/>
          <w:sz w:val="24"/>
          <w:szCs w:val="24"/>
        </w:rPr>
        <w:t>simple, bien définie. Leurs propriétés sont donc constantes.</w:t>
      </w:r>
      <w:r w:rsidR="00D82783" w:rsidRPr="00332A7D">
        <w:rPr>
          <w:rFonts w:asciiTheme="majorBidi" w:eastAsia="Times New Roman" w:hAnsiTheme="majorBidi" w:cstheme="majorBidi"/>
          <w:sz w:val="24"/>
          <w:szCs w:val="24"/>
        </w:rPr>
        <w:t xml:space="preserve"> </w:t>
      </w:r>
      <w:r w:rsidRPr="00332A7D">
        <w:rPr>
          <w:rFonts w:asciiTheme="majorBidi" w:eastAsia="Times New Roman" w:hAnsiTheme="majorBidi" w:cstheme="majorBidi"/>
          <w:sz w:val="24"/>
          <w:szCs w:val="24"/>
        </w:rPr>
        <w:t>Pour plus d’informations sur les caractéristiques de ces différents</w:t>
      </w:r>
      <w:r w:rsidR="00B373B9" w:rsidRPr="00332A7D">
        <w:rPr>
          <w:rFonts w:asciiTheme="majorBidi" w:eastAsia="Times New Roman" w:hAnsiTheme="majorBidi" w:cstheme="majorBidi"/>
          <w:sz w:val="24"/>
          <w:szCs w:val="24"/>
        </w:rPr>
        <w:t xml:space="preserve"> </w:t>
      </w:r>
      <w:r w:rsidRPr="00332A7D">
        <w:rPr>
          <w:rFonts w:asciiTheme="majorBidi" w:eastAsia="Times New Roman" w:hAnsiTheme="majorBidi" w:cstheme="majorBidi"/>
          <w:sz w:val="24"/>
          <w:szCs w:val="24"/>
        </w:rPr>
        <w:t xml:space="preserve">liquides, se reporter à l’article </w:t>
      </w:r>
      <w:r w:rsidR="00332A7D" w:rsidRPr="00332A7D">
        <w:rPr>
          <w:rFonts w:asciiTheme="majorBidi" w:eastAsia="Times New Roman" w:hAnsiTheme="majorBidi" w:cstheme="majorBidi"/>
          <w:sz w:val="24"/>
          <w:szCs w:val="24"/>
        </w:rPr>
        <w:t>.</w:t>
      </w:r>
    </w:p>
    <w:p w14:paraId="39691A31" w14:textId="77777777" w:rsidR="00634252" w:rsidRDefault="00634252" w:rsidP="00634252">
      <w:pPr>
        <w:pStyle w:val="Paragraphedeliste"/>
        <w:ind w:left="432"/>
        <w:rPr>
          <w:rFonts w:asciiTheme="majorBidi" w:eastAsia="Times New Roman" w:hAnsiTheme="majorBidi" w:cstheme="majorBidi"/>
          <w:sz w:val="24"/>
          <w:szCs w:val="24"/>
          <w:rtl/>
        </w:rPr>
      </w:pPr>
    </w:p>
    <w:p w14:paraId="2A78C685" w14:textId="0D3F0463" w:rsidR="00B373B9" w:rsidRPr="00634252" w:rsidRDefault="00F12CF9" w:rsidP="00634252">
      <w:pPr>
        <w:pStyle w:val="Titre3"/>
        <w:rPr>
          <w:rStyle w:val="Titre3Car"/>
          <w:b/>
          <w:bCs/>
          <w:rtl/>
        </w:rPr>
      </w:pPr>
      <w:r w:rsidRPr="00634252">
        <w:rPr>
          <w:rStyle w:val="Titre3Car"/>
          <w:b/>
          <w:bCs/>
        </w:rPr>
        <w:t>Huiles minérales</w:t>
      </w:r>
    </w:p>
    <w:p w14:paraId="56B6B7AC" w14:textId="77777777" w:rsidR="00634252" w:rsidRPr="00332A7D" w:rsidRDefault="00634252" w:rsidP="00634252">
      <w:pPr>
        <w:pStyle w:val="Paragraphedeliste"/>
        <w:ind w:left="432"/>
        <w:rPr>
          <w:rFonts w:eastAsia="Times New Roman"/>
          <w:b/>
          <w:bCs/>
          <w:sz w:val="24"/>
          <w:szCs w:val="24"/>
        </w:rPr>
      </w:pPr>
    </w:p>
    <w:p w14:paraId="7664AD03" w14:textId="77777777" w:rsidR="00F12CF9" w:rsidRPr="00332A7D" w:rsidRDefault="00B373B9" w:rsidP="00DC617C">
      <w:pPr>
        <w:spacing w:line="360" w:lineRule="auto"/>
        <w:jc w:val="both"/>
        <w:rPr>
          <w:rFonts w:asciiTheme="majorBidi" w:eastAsia="Times New Roman" w:hAnsiTheme="majorBidi" w:cstheme="majorBidi"/>
          <w:color w:val="1B1E22"/>
          <w:sz w:val="24"/>
          <w:szCs w:val="24"/>
        </w:rPr>
      </w:pPr>
      <w:r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sz w:val="24"/>
          <w:szCs w:val="24"/>
        </w:rPr>
        <w:t>Pour obtenir des huiles minérales de qualité diélectrique, les bruts</w:t>
      </w:r>
      <w:r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sz w:val="24"/>
          <w:szCs w:val="24"/>
        </w:rPr>
        <w:t>pétroliers doivent être raffinés suivant un procédé qui inclut habituellement une distillation, suivie d’une opération de éparaffinage,</w:t>
      </w:r>
      <w:r w:rsidR="00D82783"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sz w:val="24"/>
          <w:szCs w:val="24"/>
        </w:rPr>
        <w:t>d’une extraction par solvant et d’une hydrogénation catalytique</w:t>
      </w:r>
      <w:r w:rsidR="00D82783"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sz w:val="24"/>
          <w:szCs w:val="24"/>
        </w:rPr>
        <w:t>.La composition d’une huile minérale est généralement définie par</w:t>
      </w:r>
      <w:r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sz w:val="24"/>
          <w:szCs w:val="24"/>
        </w:rPr>
        <w:t>sa teneur en carbone par</w:t>
      </w:r>
      <w:r w:rsidR="00D82783"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sz w:val="24"/>
          <w:szCs w:val="24"/>
        </w:rPr>
        <w:t>affinique (Cp), en carbone</w:t>
      </w:r>
      <w:r w:rsidR="00E5363D"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sz w:val="24"/>
          <w:szCs w:val="24"/>
        </w:rPr>
        <w:t>naphténique (Cn)</w:t>
      </w:r>
      <w:r w:rsidR="00D82783"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sz w:val="24"/>
          <w:szCs w:val="24"/>
        </w:rPr>
        <w:t>et en carbone aromatique (Ca) Cp et Cn ont une influence</w:t>
      </w:r>
      <w:r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sz w:val="24"/>
          <w:szCs w:val="24"/>
        </w:rPr>
        <w:t>répondérante sur la densité, la viscosité et le comportement àbasse température (point d’écoule</w:t>
      </w:r>
      <w:r w:rsidR="00D82783" w:rsidRPr="00332A7D">
        <w:rPr>
          <w:rFonts w:asciiTheme="majorBidi" w:eastAsia="Times New Roman" w:hAnsiTheme="majorBidi" w:cstheme="majorBidi"/>
          <w:sz w:val="24"/>
          <w:szCs w:val="24"/>
        </w:rPr>
        <w:t>ment, point de trouble). La pré</w:t>
      </w:r>
      <w:r w:rsidR="00F12CF9" w:rsidRPr="00332A7D">
        <w:rPr>
          <w:rFonts w:asciiTheme="majorBidi" w:eastAsia="Times New Roman" w:hAnsiTheme="majorBidi" w:cstheme="majorBidi"/>
          <w:sz w:val="24"/>
          <w:szCs w:val="24"/>
        </w:rPr>
        <w:t>sence d’aromatiques améliore la résistance à l’oxydation (plus faible formation de boues), les propriétés de gassing et la</w:t>
      </w:r>
      <w:r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sz w:val="24"/>
          <w:szCs w:val="24"/>
        </w:rPr>
        <w:t>rigidité en impulsion.</w:t>
      </w:r>
      <w:r w:rsidR="00D82783"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sz w:val="24"/>
          <w:szCs w:val="24"/>
        </w:rPr>
        <w:t>Suivant le brut d’origine, on différencie les huiles naphténiques</w:t>
      </w:r>
      <w:r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sz w:val="24"/>
          <w:szCs w:val="24"/>
        </w:rPr>
        <w:t>des huiles par</w:t>
      </w:r>
      <w:r w:rsidR="00D82783"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sz w:val="24"/>
          <w:szCs w:val="24"/>
        </w:rPr>
        <w:t>affiniques Au niveau international, la norme spécifie les propriétés requises pour les huiles minérales utilisées dans les transformateurs, , celles des huiles pour câbles.</w:t>
      </w:r>
      <w:r w:rsidR="00D82783"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sz w:val="24"/>
          <w:szCs w:val="24"/>
        </w:rPr>
        <w:t>Dans le cas des</w:t>
      </w:r>
      <w:r w:rsidR="00E5363D"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sz w:val="24"/>
          <w:szCs w:val="24"/>
        </w:rPr>
        <w:t xml:space="preserve"> transformateurs, on s’est aperçu qu’une analyse</w:t>
      </w:r>
      <w:r w:rsidR="00AB70CA" w:rsidRPr="00332A7D">
        <w:rPr>
          <w:rFonts w:asciiTheme="majorBidi" w:eastAsia="Times New Roman" w:hAnsiTheme="majorBidi" w:cstheme="majorBidi"/>
          <w:sz w:val="24"/>
          <w:szCs w:val="24"/>
        </w:rPr>
        <w:t xml:space="preserve"> régulière de l’huile minérale permettait de suivre l’évolution de</w:t>
      </w:r>
      <w:r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sz w:val="24"/>
          <w:szCs w:val="24"/>
        </w:rPr>
        <w:t>l’appareil, de diagnostiquer son état de dégradation [9]. La norme</w:t>
      </w:r>
      <w:r w:rsidR="00AB70CA" w:rsidRPr="00332A7D">
        <w:rPr>
          <w:rFonts w:asciiTheme="majorBidi" w:eastAsia="Times New Roman" w:hAnsiTheme="majorBidi" w:cstheme="majorBidi"/>
          <w:sz w:val="24"/>
          <w:szCs w:val="24"/>
        </w:rPr>
        <w:t xml:space="preserve"> fournit les éléments d’un tel diagnostic, basé sur la connaissance des processus de</w:t>
      </w:r>
      <w:r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sz w:val="24"/>
          <w:szCs w:val="24"/>
        </w:rPr>
        <w:t>dégradation de l’huile et de la cellulose.</w:t>
      </w:r>
      <w:r w:rsidR="00D82783" w:rsidRPr="00332A7D">
        <w:rPr>
          <w:rFonts w:asciiTheme="majorBidi" w:eastAsia="Times New Roman" w:hAnsiTheme="majorBidi" w:cstheme="majorBidi"/>
          <w:sz w:val="24"/>
          <w:szCs w:val="24"/>
        </w:rPr>
        <w:t xml:space="preserve"> </w:t>
      </w:r>
      <w:r w:rsidR="00F12CF9" w:rsidRPr="00332A7D">
        <w:rPr>
          <w:rFonts w:asciiTheme="majorBidi" w:eastAsia="Times New Roman" w:hAnsiTheme="majorBidi" w:cstheme="majorBidi"/>
          <w:color w:val="1B1E22"/>
          <w:sz w:val="24"/>
          <w:szCs w:val="24"/>
        </w:rPr>
        <w:t>Les liquides sont généralement employés avec des isolants</w:t>
      </w:r>
      <w:r w:rsidRPr="00332A7D">
        <w:rPr>
          <w:rFonts w:asciiTheme="majorBidi" w:eastAsia="Times New Roman" w:hAnsiTheme="majorBidi" w:cstheme="majorBidi"/>
          <w:color w:val="1B1E22"/>
          <w:sz w:val="24"/>
          <w:szCs w:val="24"/>
        </w:rPr>
        <w:t xml:space="preserve"> </w:t>
      </w:r>
      <w:r w:rsidR="00F12CF9" w:rsidRPr="00332A7D">
        <w:rPr>
          <w:rFonts w:asciiTheme="majorBidi" w:eastAsia="Times New Roman" w:hAnsiTheme="majorBidi" w:cstheme="majorBidi"/>
          <w:color w:val="1B1E22"/>
          <w:sz w:val="24"/>
          <w:szCs w:val="24"/>
        </w:rPr>
        <w:t>solides et, en cas de développement de produit nouveau, la</w:t>
      </w:r>
      <w:r w:rsidRPr="00332A7D">
        <w:rPr>
          <w:rFonts w:asciiTheme="majorBidi" w:eastAsia="Times New Roman" w:hAnsiTheme="majorBidi" w:cstheme="majorBidi"/>
          <w:color w:val="1B1E22"/>
          <w:sz w:val="24"/>
          <w:szCs w:val="24"/>
        </w:rPr>
        <w:t xml:space="preserve"> </w:t>
      </w:r>
      <w:r w:rsidR="00F12CF9" w:rsidRPr="00332A7D">
        <w:rPr>
          <w:rFonts w:asciiTheme="majorBidi" w:eastAsia="Times New Roman" w:hAnsiTheme="majorBidi" w:cstheme="majorBidi"/>
          <w:color w:val="1B1E22"/>
          <w:sz w:val="24"/>
          <w:szCs w:val="24"/>
        </w:rPr>
        <w:t>compatibilité liquide-solide doit être vérifiée par de nombreux</w:t>
      </w:r>
      <w:r w:rsidRPr="00332A7D">
        <w:rPr>
          <w:rFonts w:asciiTheme="majorBidi" w:eastAsia="Times New Roman" w:hAnsiTheme="majorBidi" w:cstheme="majorBidi"/>
          <w:color w:val="1B1E22"/>
          <w:sz w:val="24"/>
          <w:szCs w:val="24"/>
        </w:rPr>
        <w:t xml:space="preserve"> </w:t>
      </w:r>
      <w:r w:rsidR="00F12CF9" w:rsidRPr="00332A7D">
        <w:rPr>
          <w:rFonts w:asciiTheme="majorBidi" w:eastAsia="Times New Roman" w:hAnsiTheme="majorBidi" w:cstheme="majorBidi"/>
          <w:color w:val="1B1E22"/>
          <w:sz w:val="24"/>
          <w:szCs w:val="24"/>
        </w:rPr>
        <w:t>essais accélérés.</w:t>
      </w:r>
    </w:p>
    <w:p w14:paraId="0F4E3DFC" w14:textId="113D74DC" w:rsidR="008031AA" w:rsidRPr="00474248" w:rsidRDefault="00F12CF9" w:rsidP="00474248">
      <w:pPr>
        <w:pStyle w:val="Titre3"/>
      </w:pPr>
      <w:bookmarkStart w:id="7" w:name="_Toc82615645"/>
      <w:r w:rsidRPr="00474248">
        <w:t>Liquides de synthèse</w:t>
      </w:r>
      <w:bookmarkEnd w:id="7"/>
    </w:p>
    <w:p w14:paraId="47ACA39E" w14:textId="77777777" w:rsidR="008031AA" w:rsidRDefault="00F12CF9" w:rsidP="008031AA">
      <w:pPr>
        <w:spacing w:line="360" w:lineRule="auto"/>
        <w:jc w:val="both"/>
        <w:rPr>
          <w:rFonts w:asciiTheme="majorBidi" w:eastAsia="Times New Roman" w:hAnsiTheme="majorBidi" w:cstheme="majorBidi"/>
          <w:color w:val="000000"/>
          <w:sz w:val="24"/>
          <w:szCs w:val="24"/>
        </w:rPr>
      </w:pPr>
      <w:r w:rsidRPr="00FD5C0F">
        <w:rPr>
          <w:rFonts w:asciiTheme="majorBidi" w:eastAsia="Times New Roman" w:hAnsiTheme="majorBidi" w:cstheme="majorBidi"/>
          <w:color w:val="000000"/>
          <w:sz w:val="24"/>
          <w:szCs w:val="24"/>
        </w:rPr>
        <w:t>Les liquides de synthèse sont utilisés chaque fois que les proprié-</w:t>
      </w:r>
      <w:r w:rsidR="008031A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tés requises ne sont pas satisfaites par les huiles minérales. C’est</w:t>
      </w:r>
      <w:r w:rsidR="008031A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notamment le cas lorsqu’il s’agit d’améliorer la ésistance au feu</w:t>
      </w:r>
      <w:r w:rsidR="008031A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(transformateurs) ou lorsque l’on recherche une meilleure stabilité</w:t>
      </w:r>
      <w:r w:rsidR="008031A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thermique et de grandes performances diélectriques (câbles et</w:t>
      </w:r>
      <w:r w:rsidR="008031A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condensateurs) [10].</w:t>
      </w:r>
      <w:r w:rsidR="008031A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 xml:space="preserve">Il existe quatre types principaux de liquides de synthèse </w:t>
      </w:r>
      <w:r w:rsidR="008031AA">
        <w:rPr>
          <w:rFonts w:asciiTheme="majorBidi" w:eastAsia="Times New Roman" w:hAnsiTheme="majorBidi" w:cstheme="majorBidi"/>
          <w:color w:val="000000"/>
          <w:sz w:val="24"/>
          <w:szCs w:val="24"/>
        </w:rPr>
        <w:t xml:space="preserve">  les hydrocarbures aromatiques</w:t>
      </w:r>
      <w:r w:rsidRPr="00FD5C0F">
        <w:rPr>
          <w:rFonts w:asciiTheme="majorBidi" w:eastAsia="Times New Roman" w:hAnsiTheme="majorBidi" w:cstheme="majorBidi"/>
          <w:color w:val="000000"/>
          <w:sz w:val="24"/>
          <w:szCs w:val="24"/>
        </w:rPr>
        <w:t xml:space="preserve"> les hydrocarbures </w:t>
      </w:r>
      <w:r w:rsidR="008031A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iphatiques telles les polyoléfines  les esters (phtalates, esters de pentaérythritol) les silicones.</w:t>
      </w:r>
      <w:r w:rsidRPr="00FD5C0F">
        <w:rPr>
          <w:rFonts w:asciiTheme="majorBidi" w:eastAsia="Times New Roman" w:hAnsiTheme="majorBidi" w:cstheme="majorBidi"/>
          <w:color w:val="000000"/>
          <w:sz w:val="24"/>
          <w:szCs w:val="24"/>
        </w:rPr>
        <w:br/>
        <w:t>Ils sont tous obtenus à partir des grands intermédiaires de la</w:t>
      </w:r>
      <w:r w:rsidR="008031A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pétrochimie. Des produits erfluorés ont également été proposés</w:t>
      </w:r>
      <w:r w:rsidR="008031A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dans le domaine des condensateurs et des ansformateurs, pour</w:t>
      </w:r>
      <w:r w:rsidR="008031A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certaines applications très particulières. Mais le coût d’accès de ces</w:t>
      </w:r>
      <w:r w:rsidR="008031A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produits (≈</w:t>
      </w:r>
      <w:r w:rsidRPr="00FD5C0F">
        <w:rPr>
          <w:rFonts w:asciiTheme="majorBidi" w:eastAsia="Times New Roman" w:hAnsiTheme="majorBidi" w:cstheme="majorBidi"/>
          <w:color w:val="000000"/>
          <w:sz w:val="24"/>
          <w:szCs w:val="24"/>
        </w:rPr>
        <w:t>100 fois celui des huiles minérales) en limite l’utilisation.</w:t>
      </w:r>
      <w:r w:rsidR="008031AA">
        <w:rPr>
          <w:rFonts w:asciiTheme="majorBidi" w:eastAsia="Times New Roman" w:hAnsiTheme="majorBidi" w:cstheme="majorBidi"/>
          <w:color w:val="000000"/>
          <w:sz w:val="24"/>
          <w:szCs w:val="24"/>
        </w:rPr>
        <w:t xml:space="preserve"> </w:t>
      </w:r>
    </w:p>
    <w:p w14:paraId="450DD1A5" w14:textId="77777777" w:rsidR="008031AA" w:rsidRDefault="00F12CF9" w:rsidP="008031AA">
      <w:pPr>
        <w:spacing w:line="360" w:lineRule="auto"/>
        <w:jc w:val="both"/>
        <w:rPr>
          <w:rFonts w:asciiTheme="majorBidi" w:eastAsia="Times New Roman" w:hAnsiTheme="majorBidi" w:cstheme="majorBidi"/>
          <w:color w:val="000000"/>
          <w:sz w:val="24"/>
          <w:szCs w:val="24"/>
        </w:rPr>
      </w:pPr>
      <w:r w:rsidRPr="00FD5C0F">
        <w:rPr>
          <w:rFonts w:asciiTheme="majorBidi" w:eastAsia="Times New Roman" w:hAnsiTheme="majorBidi" w:cstheme="majorBidi"/>
          <w:color w:val="000000"/>
          <w:sz w:val="24"/>
          <w:szCs w:val="24"/>
        </w:rPr>
        <w:t>Les polychlorobiphényles (ou polychlorodiphényles selon la</w:t>
      </w:r>
      <w:r w:rsidR="008031A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nomenclature) [11] sont également des liquides de synthèse et ont</w:t>
      </w:r>
      <w:r w:rsidR="008031A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été utilisés largement pendant une trentaine ’années. Leur persistance dans l’environnement a conduit à leur bannissement ; cependant, ils sont encore présents dans certains appareils âgés. Seuls</w:t>
      </w:r>
      <w:r w:rsidR="008031A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des produits biodégradables sont aintenant acceptés.</w:t>
      </w:r>
    </w:p>
    <w:p w14:paraId="3E307A56" w14:textId="6B299F6F" w:rsidR="009744E5" w:rsidRPr="00474248" w:rsidRDefault="00F12CF9" w:rsidP="00474248">
      <w:pPr>
        <w:pStyle w:val="Titre3"/>
      </w:pPr>
      <w:bookmarkStart w:id="8" w:name="_Toc82615646"/>
      <w:r w:rsidRPr="00474248">
        <w:t>Huiles végétales</w:t>
      </w:r>
      <w:bookmarkEnd w:id="8"/>
    </w:p>
    <w:p w14:paraId="64D21573" w14:textId="77777777" w:rsidR="006A1EB7" w:rsidRPr="00FD5C0F" w:rsidRDefault="00F12CF9" w:rsidP="00E65F7C">
      <w:pPr>
        <w:spacing w:line="360" w:lineRule="auto"/>
        <w:jc w:val="both"/>
        <w:rPr>
          <w:rFonts w:asciiTheme="majorBidi" w:eastAsia="Times New Roman" w:hAnsiTheme="majorBidi" w:cstheme="majorBidi"/>
          <w:b/>
          <w:bCs/>
          <w:color w:val="000000"/>
          <w:sz w:val="24"/>
          <w:szCs w:val="24"/>
        </w:rPr>
      </w:pPr>
      <w:r w:rsidRPr="00FD5C0F">
        <w:rPr>
          <w:rFonts w:asciiTheme="majorBidi" w:eastAsia="Times New Roman" w:hAnsiTheme="majorBidi" w:cstheme="majorBidi"/>
          <w:color w:val="000000"/>
          <w:sz w:val="24"/>
          <w:szCs w:val="24"/>
        </w:rPr>
        <w:t>Elles sont en général peu toxiques et biodégradables. Ces qualités</w:t>
      </w:r>
      <w:r w:rsidR="00334268" w:rsidRPr="00FD5C0F">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sont dues notamment à une faible résistance à l’oxydation et à</w:t>
      </w:r>
      <w:r w:rsidR="00334268" w:rsidRPr="00FD5C0F">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l’hydrolyse. Ces deux caractéristiques, qui sont favorables pour</w:t>
      </w:r>
      <w:r w:rsidR="009744E5">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 xml:space="preserve">l’aspect </w:t>
      </w:r>
      <w:r w:rsidR="00334268" w:rsidRPr="00FD5C0F">
        <w:rPr>
          <w:rFonts w:asciiTheme="majorBidi" w:eastAsia="Times New Roman" w:hAnsiTheme="majorBidi" w:cstheme="majorBidi"/>
          <w:color w:val="000000"/>
          <w:sz w:val="24"/>
          <w:szCs w:val="24"/>
        </w:rPr>
        <w:t>éco toxicologique</w:t>
      </w:r>
      <w:r w:rsidRPr="00FD5C0F">
        <w:rPr>
          <w:rFonts w:asciiTheme="majorBidi" w:eastAsia="Times New Roman" w:hAnsiTheme="majorBidi" w:cstheme="majorBidi"/>
          <w:color w:val="000000"/>
          <w:sz w:val="24"/>
          <w:szCs w:val="24"/>
        </w:rPr>
        <w:t>, représentent un inconvénient important</w:t>
      </w:r>
      <w:r w:rsidR="00E65F7C">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pour les applications électrotechnique</w:t>
      </w:r>
      <w:r w:rsidR="00DC617C">
        <w:rPr>
          <w:rFonts w:asciiTheme="majorBidi" w:eastAsia="Times New Roman" w:hAnsiTheme="majorBidi" w:cstheme="majorBidi"/>
          <w:color w:val="000000"/>
          <w:sz w:val="24"/>
          <w:szCs w:val="24"/>
        </w:rPr>
        <w:t>s. Par ailleurs, leur tenue dié</w:t>
      </w:r>
      <w:r w:rsidRPr="00FD5C0F">
        <w:rPr>
          <w:rFonts w:asciiTheme="majorBidi" w:eastAsia="Times New Roman" w:hAnsiTheme="majorBidi" w:cstheme="majorBidi"/>
          <w:color w:val="000000"/>
          <w:sz w:val="24"/>
          <w:szCs w:val="24"/>
        </w:rPr>
        <w:t>lectrique n’est pas très élevée. Pour ces raisons, les huiles végétales</w:t>
      </w:r>
      <w:r w:rsidR="00E65F7C">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sont relativement peu utilisées (essentiellement dans certains types</w:t>
      </w:r>
      <w:r w:rsidR="00E65F7C">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de condensateurs pour courant continu), bien que leur emploi dans</w:t>
      </w:r>
      <w:r w:rsidR="00E65F7C">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les transformateurs ait été proposé récemment [</w:t>
      </w:r>
      <w:r w:rsidR="00B013FB" w:rsidRPr="00FD5C0F">
        <w:rPr>
          <w:rFonts w:asciiTheme="majorBidi" w:eastAsia="Times New Roman" w:hAnsiTheme="majorBidi" w:cstheme="majorBidi"/>
          <w:color w:val="000000"/>
          <w:sz w:val="24"/>
          <w:szCs w:val="24"/>
        </w:rPr>
        <w:t>3</w:t>
      </w:r>
      <w:r w:rsidRPr="00FD5C0F">
        <w:rPr>
          <w:rFonts w:asciiTheme="majorBidi" w:eastAsia="Times New Roman" w:hAnsiTheme="majorBidi" w:cstheme="majorBidi"/>
          <w:color w:val="000000"/>
          <w:sz w:val="24"/>
          <w:szCs w:val="24"/>
        </w:rPr>
        <w:t>].</w:t>
      </w:r>
    </w:p>
    <w:p w14:paraId="6A8DBF4E" w14:textId="70B53424" w:rsidR="00CC3FB0" w:rsidRPr="00474248" w:rsidRDefault="00CC3FB0" w:rsidP="00474248">
      <w:pPr>
        <w:pStyle w:val="Titre2"/>
        <w:ind w:left="709" w:hanging="425"/>
      </w:pPr>
      <w:bookmarkStart w:id="9" w:name="_Toc82615647"/>
      <w:r w:rsidRPr="00474248">
        <w:t>Papiers d’isolation électrique.</w:t>
      </w:r>
      <w:bookmarkEnd w:id="9"/>
    </w:p>
    <w:p w14:paraId="5AF10E11" w14:textId="77777777" w:rsidR="009F4670" w:rsidRPr="00FD5C0F" w:rsidRDefault="00CC3FB0" w:rsidP="00332A7D">
      <w:pPr>
        <w:spacing w:line="360" w:lineRule="auto"/>
        <w:jc w:val="both"/>
        <w:rPr>
          <w:rFonts w:asciiTheme="majorBidi" w:hAnsiTheme="majorBidi" w:cstheme="majorBidi"/>
          <w:color w:val="1C1E21"/>
          <w:sz w:val="24"/>
          <w:szCs w:val="24"/>
        </w:rPr>
      </w:pPr>
      <w:r w:rsidRPr="00FD5C0F">
        <w:rPr>
          <w:rFonts w:asciiTheme="majorBidi" w:hAnsiTheme="majorBidi" w:cstheme="majorBidi"/>
          <w:color w:val="1C1E21"/>
          <w:sz w:val="24"/>
          <w:szCs w:val="24"/>
        </w:rPr>
        <w:t>nombreuses applications électriques et électroniques en raison de leurs propriétés conductrices basses électriques. Typiquement, la cellulose est utilisée comme matériau isolant du fait de ses excellentes propriétés d’isolation. Auparavant, les matériaux tels que le bois, le caoutchouc, le coton et ont été utilisés comme isolants électriques. Les papiers isolants électriques ont une résistance mécanique élevée, la taille réduite et des propriétés de résistance améliorées. L’utilisation de produits chimiques de haute pureté dans la fabrication les rend parfaits pour les machines électriques d’isolation. À l’heure actuelle, ces documents sont témoins d’une utilisation accrue en raison de la demande croissante pour les produits d’isolation efficaces. Papiers d’isolation électrique dans ce rapport est contient pas de papier comprimé. Le marché est majoritairement tiré par la demande croissante de l’industrie électrique et électronique verticales. Le marché du papier isolant électrique se développe de manière significative en raison des applications croissantes dans l’isolation des transformateurs, de plus, le marché est en croissance en raison de l’industrialisation croissante et de l’urbanisation dans les pays en développement. Champ d’application du Rapport sur le marché du papier Isolation électrique: Le marché mondial du papier isolant électrique qui est évalué à</w:t>
      </w:r>
      <w:r w:rsidRPr="00A854FF">
        <w:rPr>
          <w:rFonts w:asciiTheme="majorBidi" w:hAnsiTheme="majorBidi" w:cstheme="majorBidi"/>
          <w:color w:val="1C1E21"/>
          <w:sz w:val="24"/>
          <w:szCs w:val="24"/>
        </w:rPr>
        <w:t xml:space="preserve"> </w:t>
      </w:r>
      <w:hyperlink r:id="rId19" w:tgtFrame="_blank" w:history="1">
        <w:r w:rsidRPr="00A854FF">
          <w:rPr>
            <w:rStyle w:val="Lienhypertexte"/>
            <w:rFonts w:asciiTheme="majorBidi" w:hAnsiTheme="majorBidi" w:cstheme="majorBidi"/>
            <w:sz w:val="24"/>
            <w:szCs w:val="24"/>
            <w:bdr w:val="none" w:sz="0" w:space="0" w:color="auto" w:frame="1"/>
          </w:rPr>
          <w:t>1.159.200.0</w:t>
        </w:r>
      </w:hyperlink>
      <w:r w:rsidRPr="00A854FF">
        <w:rPr>
          <w:rFonts w:asciiTheme="majorBidi" w:hAnsiTheme="majorBidi" w:cstheme="majorBidi"/>
          <w:color w:val="1C1E21"/>
          <w:sz w:val="24"/>
          <w:szCs w:val="24"/>
        </w:rPr>
        <w:t>00</w:t>
      </w:r>
      <w:r w:rsidRPr="00FD5C0F">
        <w:rPr>
          <w:rFonts w:asciiTheme="majorBidi" w:hAnsiTheme="majorBidi" w:cstheme="majorBidi"/>
          <w:color w:val="1C1E21"/>
          <w:sz w:val="24"/>
          <w:szCs w:val="24"/>
        </w:rPr>
        <w:t xml:space="preserve"> USD en 2020 devrait atteindre 1.693.300.000 USD d’ici la fin de 2026, de plus en plus à un TCAC de 5,5% au cours de 2021-2026, ce rapport met l’accent sur le papier isolant électrique sur le marché mondial, en particulier en Amérique du Nord, en Europe et en Asie-Pacifique, Amérique du Sud, Moyen-Orient et en Afrique. Ce rapport catégorise le marché en fonction des fabricants, des régions, le type et l’application</w:t>
      </w:r>
      <w:r w:rsidR="00B013FB" w:rsidRPr="00FD5C0F">
        <w:rPr>
          <w:rFonts w:asciiTheme="majorBidi" w:hAnsiTheme="majorBidi" w:cstheme="majorBidi"/>
          <w:color w:val="1C1E21"/>
          <w:sz w:val="24"/>
          <w:szCs w:val="24"/>
        </w:rPr>
        <w:t>.</w:t>
      </w:r>
    </w:p>
    <w:p w14:paraId="6CB5903E" w14:textId="78E3BC4C" w:rsidR="00827F4C" w:rsidRPr="00474248" w:rsidRDefault="00CC3FB0" w:rsidP="00474248">
      <w:pPr>
        <w:pStyle w:val="Titre3"/>
        <w:ind w:left="709" w:hanging="709"/>
      </w:pPr>
      <w:bookmarkStart w:id="10" w:name="_Toc82615648"/>
      <w:r w:rsidRPr="00474248">
        <w:t>Effet sur le papier isolant</w:t>
      </w:r>
      <w:bookmarkEnd w:id="10"/>
    </w:p>
    <w:p w14:paraId="0C6B9436" w14:textId="77777777" w:rsidR="00481217" w:rsidRDefault="00CC3FB0" w:rsidP="00481217">
      <w:pPr>
        <w:shd w:val="clear" w:color="auto" w:fill="FFFFFF"/>
        <w:spacing w:line="360" w:lineRule="auto"/>
        <w:jc w:val="both"/>
        <w:rPr>
          <w:rFonts w:asciiTheme="majorBidi" w:hAnsiTheme="majorBidi" w:cstheme="majorBidi"/>
          <w:color w:val="000000"/>
          <w:sz w:val="24"/>
          <w:szCs w:val="24"/>
        </w:rPr>
      </w:pPr>
      <w:r w:rsidRPr="00FD5C0F">
        <w:rPr>
          <w:rFonts w:asciiTheme="majorBidi" w:hAnsiTheme="majorBidi" w:cstheme="majorBidi"/>
          <w:color w:val="000000"/>
          <w:sz w:val="24"/>
          <w:szCs w:val="24"/>
        </w:rPr>
        <w:t>Le papier (ou le carton) cellulosique utilisé pour isoler les enroulements est le</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principal facteur qui détermine la durée de vie d’un transformateur. Pendant le</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fonctionnement, le papier cellulosique est soumis à des contraintes thermiques</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électriques et mécaniques. En général, c’est les contraintes thermiques qui gouvernent</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le</w:t>
      </w:r>
      <w:r w:rsidR="009F467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vieillissement</w:t>
      </w:r>
      <w:r w:rsidR="009F467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du papier cellulosique.</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Plusieurs recherches ont montré que les esters naturels peuvent</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effectivement prolonger la durée de vie de l'isolation cellulosique. Ceci est d’un grand</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intérêt pour les compagnies d’électricité. Il semble y avoir trois phénomènes qui sont</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responsables du ralentissement de l'accélération du vieillissement du papier</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cellulosique dans l’ester naturel par rapport à l'huile minérale :</w:t>
      </w:r>
    </w:p>
    <w:p w14:paraId="18F1B668" w14:textId="2C72806B" w:rsidR="000A01DD" w:rsidRPr="00474248" w:rsidRDefault="00CC3FB0" w:rsidP="00474248">
      <w:pPr>
        <w:pStyle w:val="Titre3"/>
      </w:pPr>
      <w:bookmarkStart w:id="11" w:name="_Toc82615649"/>
      <w:r w:rsidRPr="00474248">
        <w:rPr>
          <w:rStyle w:val="Titre3Car"/>
          <w:b/>
          <w:bCs/>
        </w:rPr>
        <w:t xml:space="preserve">Hygroscopicité des esters naturels </w:t>
      </w:r>
      <w:r w:rsidRPr="00474248">
        <w:t>:</w:t>
      </w:r>
      <w:bookmarkEnd w:id="11"/>
      <w:r w:rsidRPr="00474248">
        <w:t xml:space="preserve"> </w:t>
      </w:r>
    </w:p>
    <w:p w14:paraId="0E9F8B8F" w14:textId="77777777" w:rsidR="00474248" w:rsidRDefault="00CC3FB0" w:rsidP="00474248">
      <w:pPr>
        <w:shd w:val="clear" w:color="auto" w:fill="FFFFFF"/>
        <w:spacing w:line="360" w:lineRule="auto"/>
        <w:rPr>
          <w:rFonts w:asciiTheme="majorBidi" w:hAnsiTheme="majorBidi" w:cstheme="majorBidi"/>
          <w:color w:val="000000"/>
          <w:sz w:val="24"/>
          <w:szCs w:val="24"/>
        </w:rPr>
      </w:pPr>
      <w:r w:rsidRPr="00474248">
        <w:rPr>
          <w:rFonts w:asciiTheme="majorBidi" w:hAnsiTheme="majorBidi" w:cstheme="majorBidi"/>
          <w:color w:val="000000"/>
          <w:sz w:val="24"/>
          <w:szCs w:val="24"/>
        </w:rPr>
        <w:t>Pendant le vieillissement thermique du</w:t>
      </w:r>
      <w:r w:rsidRPr="00474248">
        <w:rPr>
          <w:rFonts w:asciiTheme="majorBidi" w:hAnsiTheme="majorBidi" w:cstheme="majorBidi"/>
          <w:color w:val="000000"/>
          <w:sz w:val="24"/>
          <w:szCs w:val="24"/>
        </w:rPr>
        <w:br/>
        <w:t>papier dans l'huile, la teneur en eau augmente au fur et à mesure que l'huile et le</w:t>
      </w:r>
      <w:r w:rsidRPr="00474248">
        <w:rPr>
          <w:rFonts w:asciiTheme="majorBidi" w:hAnsiTheme="majorBidi" w:cstheme="majorBidi"/>
          <w:color w:val="000000"/>
          <w:sz w:val="24"/>
          <w:szCs w:val="24"/>
        </w:rPr>
        <w:br/>
        <w:t>papier se dégradent. Dans l'huile minérale, l'eau produite reste dans le papier, tandis</w:t>
      </w:r>
      <w:r w:rsidRPr="00474248">
        <w:rPr>
          <w:rFonts w:asciiTheme="majorBidi" w:hAnsiTheme="majorBidi" w:cstheme="majorBidi"/>
          <w:color w:val="000000"/>
          <w:sz w:val="24"/>
          <w:szCs w:val="24"/>
        </w:rPr>
        <w:br/>
        <w:t>que dans l'ester naturel, l'eau migre du papier à l'huile parce que l'eau est plus soluble</w:t>
      </w:r>
      <w:r w:rsidRPr="00474248">
        <w:rPr>
          <w:rFonts w:asciiTheme="majorBidi" w:hAnsiTheme="majorBidi" w:cstheme="majorBidi"/>
          <w:color w:val="000000"/>
          <w:sz w:val="24"/>
          <w:szCs w:val="24"/>
        </w:rPr>
        <w:br/>
        <w:t>dans l'ester naturel [6]. La solubilité de l’eau dans un ester naturel est environ 16 fois</w:t>
      </w:r>
      <w:r w:rsidRPr="00474248">
        <w:rPr>
          <w:rFonts w:asciiTheme="majorBidi" w:hAnsiTheme="majorBidi" w:cstheme="majorBidi"/>
          <w:color w:val="000000"/>
          <w:sz w:val="24"/>
          <w:szCs w:val="24"/>
        </w:rPr>
        <w:br/>
        <w:t>plus élevée à température ambiante et environ 4 fois plus élevée à 100 ° C que celle</w:t>
      </w:r>
      <w:r w:rsidRPr="00474248">
        <w:rPr>
          <w:rFonts w:asciiTheme="majorBidi" w:hAnsiTheme="majorBidi" w:cstheme="majorBidi"/>
          <w:color w:val="000000"/>
          <w:sz w:val="24"/>
          <w:szCs w:val="24"/>
        </w:rPr>
        <w:br/>
        <w:t>de l'huile minérale Cela permet d'extraire plus d'eau du papier en ester naturel.</w:t>
      </w:r>
    </w:p>
    <w:p w14:paraId="16218E7F" w14:textId="0C5BB390" w:rsidR="00481217" w:rsidRPr="008425B5" w:rsidRDefault="00474248" w:rsidP="008425B5">
      <w:pPr>
        <w:pStyle w:val="Titre3"/>
      </w:pPr>
      <w:bookmarkStart w:id="12" w:name="_Toc82615650"/>
      <w:r w:rsidRPr="008425B5">
        <w:t>Hydrolyse des esters :</w:t>
      </w:r>
      <w:bookmarkEnd w:id="12"/>
      <w:r w:rsidR="00CC3FB0" w:rsidRPr="008425B5">
        <w:br/>
      </w:r>
    </w:p>
    <w:p w14:paraId="20645E6D" w14:textId="77777777" w:rsidR="00481217" w:rsidRDefault="00CC3FB0" w:rsidP="00481217">
      <w:pPr>
        <w:shd w:val="clear" w:color="auto" w:fill="FFFFFF"/>
        <w:spacing w:line="360" w:lineRule="auto"/>
        <w:jc w:val="both"/>
        <w:rPr>
          <w:rFonts w:asciiTheme="majorBidi" w:hAnsiTheme="majorBidi" w:cstheme="majorBidi"/>
          <w:color w:val="000000"/>
          <w:sz w:val="24"/>
          <w:szCs w:val="24"/>
        </w:rPr>
      </w:pPr>
      <w:r w:rsidRPr="00FD5C0F">
        <w:rPr>
          <w:rFonts w:asciiTheme="majorBidi" w:hAnsiTheme="majorBidi" w:cstheme="majorBidi"/>
          <w:color w:val="000000"/>
          <w:sz w:val="24"/>
          <w:szCs w:val="24"/>
        </w:rPr>
        <w:t>L’humidité réagit avec les esters naturels qui sont</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connus par leurs faibles stabilités de </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vieillissement par hydrolyse. La réaction</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consomme de l'humidité dissoute dans le liquide. La réaction chimique d’hydrolyse</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est présentée par l’équation suivante A température constante, une augmentation de la teneur en eau dans l'huile doit</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être compensée par une augmentation de la teneur en eau dans la cellulose afin de</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maintenir l'équilibre. Inversement, une diminution de la teneur en eau dans l'huile</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entraînera une diminution de la teneur en eau de la cellulose. Comme l’ester naturel</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peut subir l’hydrolyse, sa teneur en eau va diminuer créant un déséquilibre entre la</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teneur en eau du papier cellulosique et l’huile, provoquant un passage de l’humidité</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dans le papier isolant vers le liquide afin de maintenir l'équilibre, réduisant ainsi la</w:t>
      </w:r>
      <w:r w:rsidRPr="00FD5C0F">
        <w:rPr>
          <w:rFonts w:asciiTheme="majorBidi" w:hAnsiTheme="majorBidi" w:cstheme="majorBidi"/>
          <w:color w:val="000000"/>
          <w:sz w:val="24"/>
          <w:szCs w:val="24"/>
        </w:rPr>
        <w:br/>
        <w:t>dégradation du papier par hydrolyse qui est l'un des principaux mécanismes du</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vieillissement du papier isolant. Cela permet de réduire ou d'éliminer la nécessité du</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séchage périodique des transformateurs en service. Cependant il n’y a pas d’hydrolyse</w:t>
      </w:r>
      <w:r w:rsidR="00481217">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dans l’huile minérale.</w:t>
      </w:r>
    </w:p>
    <w:p w14:paraId="3746D79E" w14:textId="6B20BC52" w:rsidR="00474248" w:rsidRPr="008425B5" w:rsidRDefault="00474248" w:rsidP="008425B5">
      <w:pPr>
        <w:pStyle w:val="Titre2"/>
      </w:pPr>
      <w:bookmarkStart w:id="13" w:name="_Toc82615652"/>
      <w:r w:rsidRPr="008425B5">
        <w:t>Les propriétés physiques</w:t>
      </w:r>
      <w:bookmarkEnd w:id="13"/>
    </w:p>
    <w:p w14:paraId="73054572" w14:textId="0A5660BF" w:rsidR="005B2C5A" w:rsidRPr="008425B5" w:rsidRDefault="00B726B8" w:rsidP="008425B5">
      <w:pPr>
        <w:pStyle w:val="Titre3"/>
        <w:rPr>
          <w:rFonts w:asciiTheme="majorBidi" w:hAnsiTheme="majorBidi"/>
          <w:b w:val="0"/>
          <w:bCs w:val="0"/>
          <w:color w:val="000000"/>
          <w:sz w:val="24"/>
          <w:szCs w:val="24"/>
        </w:rPr>
      </w:pPr>
      <w:r w:rsidRPr="000A01DD">
        <w:rPr>
          <w:rStyle w:val="Titre3Car"/>
        </w:rPr>
        <w:t xml:space="preserve"> </w:t>
      </w:r>
      <w:bookmarkStart w:id="14" w:name="_Toc82615653"/>
      <w:r w:rsidR="00A854FF" w:rsidRPr="008425B5">
        <w:rPr>
          <w:rStyle w:val="Titre3Car"/>
          <w:b/>
          <w:bCs/>
        </w:rPr>
        <w:t>La</w:t>
      </w:r>
      <w:r w:rsidR="006A1EB7" w:rsidRPr="008425B5">
        <w:rPr>
          <w:rStyle w:val="Titre3Car"/>
          <w:b/>
          <w:bCs/>
        </w:rPr>
        <w:t xml:space="preserve"> viscosité</w:t>
      </w:r>
      <w:bookmarkEnd w:id="14"/>
    </w:p>
    <w:p w14:paraId="2C460E57" w14:textId="77777777" w:rsidR="005B2C5A" w:rsidRDefault="006A1EB7" w:rsidP="00DC617C">
      <w:pPr>
        <w:spacing w:line="360" w:lineRule="auto"/>
        <w:jc w:val="both"/>
        <w:rPr>
          <w:rFonts w:asciiTheme="majorBidi" w:hAnsiTheme="majorBidi" w:cstheme="majorBidi"/>
          <w:color w:val="000000"/>
          <w:sz w:val="24"/>
          <w:szCs w:val="24"/>
        </w:rPr>
      </w:pPr>
      <w:r w:rsidRPr="00FD5C0F">
        <w:rPr>
          <w:rFonts w:asciiTheme="majorBidi" w:hAnsiTheme="majorBidi" w:cstheme="majorBidi"/>
          <w:b/>
          <w:bCs/>
          <w:color w:val="000000"/>
          <w:sz w:val="24"/>
          <w:szCs w:val="24"/>
        </w:rPr>
        <w:br/>
      </w:r>
      <w:r w:rsidR="00DC617C">
        <w:rPr>
          <w:rFonts w:asciiTheme="majorBidi" w:hAnsiTheme="majorBidi" w:cstheme="majorBidi"/>
          <w:color w:val="000000"/>
          <w:sz w:val="24"/>
          <w:szCs w:val="24"/>
        </w:rPr>
        <w:t>Le choix d’une h</w:t>
      </w:r>
      <w:r w:rsidRPr="00FD5C0F">
        <w:rPr>
          <w:rFonts w:asciiTheme="majorBidi" w:hAnsiTheme="majorBidi" w:cstheme="majorBidi"/>
          <w:color w:val="000000"/>
          <w:sz w:val="24"/>
          <w:szCs w:val="24"/>
        </w:rPr>
        <w:t>uile dépend essentiellement de la valeur de la viscosité, c’est un critère particulièrement important</w:t>
      </w:r>
      <w:r w:rsidR="005B2C5A">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pour apprécier la qualité de l’huile</w:t>
      </w:r>
      <w:r w:rsidR="00DC617C">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La viscosité est le pouvoir caractéristique des fluides à résister au déplacement d’une partie de ce fluide par r apport</w:t>
      </w:r>
      <w:r w:rsidRPr="00FD5C0F">
        <w:rPr>
          <w:rFonts w:asciiTheme="majorBidi" w:hAnsiTheme="majorBidi" w:cstheme="majorBidi"/>
          <w:color w:val="000000"/>
          <w:sz w:val="24"/>
          <w:szCs w:val="24"/>
        </w:rPr>
        <w:br/>
        <w:t xml:space="preserve">à l’autre.L’ </w:t>
      </w:r>
      <w:r w:rsidRPr="00EB1610">
        <w:rPr>
          <w:rFonts w:asciiTheme="majorBidi" w:hAnsiTheme="majorBidi" w:cstheme="majorBidi"/>
          <w:color w:val="000000"/>
          <w:sz w:val="24"/>
          <w:szCs w:val="24"/>
        </w:rPr>
        <w:t>indice de viscosité</w:t>
      </w:r>
      <w:r w:rsidRPr="00FD5C0F">
        <w:rPr>
          <w:rFonts w:asciiTheme="majorBidi" w:hAnsiTheme="majorBidi" w:cstheme="majorBidi"/>
          <w:b/>
          <w:bCs/>
          <w:color w:val="000000"/>
          <w:sz w:val="24"/>
          <w:szCs w:val="24"/>
        </w:rPr>
        <w:t xml:space="preserve"> </w:t>
      </w:r>
      <w:r w:rsidRPr="00FD5C0F">
        <w:rPr>
          <w:rFonts w:asciiTheme="majorBidi" w:hAnsiTheme="majorBidi" w:cstheme="majorBidi"/>
          <w:color w:val="000000"/>
          <w:sz w:val="24"/>
          <w:szCs w:val="24"/>
        </w:rPr>
        <w:t>(VI) est une caractéristique donnant la variation de viscosité d’une huile en fonction de la</w:t>
      </w:r>
      <w:r w:rsidR="005B2C5A">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température.</w:t>
      </w:r>
    </w:p>
    <w:p w14:paraId="16A0F70D" w14:textId="726AD115" w:rsidR="005B2C5A" w:rsidRPr="008425B5" w:rsidRDefault="006A1EB7" w:rsidP="008425B5">
      <w:pPr>
        <w:pStyle w:val="Titre3"/>
      </w:pPr>
      <w:bookmarkStart w:id="15" w:name="_Toc82615654"/>
      <w:r w:rsidRPr="008425B5">
        <w:t>Point de congélation</w:t>
      </w:r>
      <w:bookmarkEnd w:id="15"/>
    </w:p>
    <w:p w14:paraId="3832603A" w14:textId="77777777" w:rsidR="005B2C5A" w:rsidRDefault="006A1EB7" w:rsidP="005B2C5A">
      <w:pPr>
        <w:spacing w:line="360" w:lineRule="auto"/>
        <w:jc w:val="both"/>
        <w:rPr>
          <w:rFonts w:asciiTheme="majorBidi" w:eastAsia="Times New Roman" w:hAnsiTheme="majorBidi" w:cstheme="majorBidi"/>
          <w:color w:val="000000"/>
          <w:sz w:val="24"/>
          <w:szCs w:val="24"/>
        </w:rPr>
      </w:pPr>
      <w:r w:rsidRPr="00FD5C0F">
        <w:rPr>
          <w:rFonts w:asciiTheme="majorBidi" w:eastAsia="Times New Roman" w:hAnsiTheme="majorBidi" w:cstheme="majorBidi"/>
          <w:b/>
          <w:bCs/>
          <w:color w:val="000000"/>
          <w:sz w:val="24"/>
          <w:szCs w:val="24"/>
        </w:rPr>
        <w:br/>
      </w:r>
      <w:r w:rsidRPr="00FD5C0F">
        <w:rPr>
          <w:rFonts w:asciiTheme="majorBidi" w:eastAsia="Times New Roman" w:hAnsiTheme="majorBidi" w:cstheme="majorBidi"/>
          <w:color w:val="000000"/>
          <w:sz w:val="24"/>
          <w:szCs w:val="24"/>
        </w:rPr>
        <w:t>Le point de congélation est la température la plus haute à laquelle le produit analysé reste immobile quand on</w:t>
      </w:r>
      <w:r w:rsidR="005B2C5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incline le tube qui le contient à 45°. Pour une fraction pétrolière, le point de congélation s’étend sur tout un</w:t>
      </w:r>
      <w:r w:rsidR="005B2C5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intervalle de température, du fait de la présence des différentes familles d’hydrocarbures.</w:t>
      </w:r>
      <w:r w:rsidR="005B2C5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Cette caractéristique présente un avantage dans le domaine du raffinage, étant donné qu'elle est la base de la</w:t>
      </w:r>
      <w:r w:rsidR="005B2C5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séparation par cristallisation fractionnée</w:t>
      </w:r>
      <w:r w:rsidR="00DC617C">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w:t>
      </w:r>
      <w:r w:rsidRPr="00DC617C">
        <w:rPr>
          <w:rFonts w:asciiTheme="majorBidi" w:eastAsia="Times New Roman" w:hAnsiTheme="majorBidi" w:cstheme="majorBidi"/>
          <w:color w:val="000000"/>
          <w:sz w:val="24"/>
          <w:szCs w:val="24"/>
        </w:rPr>
        <w:t>Cours sur les diélectriques liquides</w:t>
      </w:r>
      <w:r w:rsidR="005B2C5A">
        <w:rPr>
          <w:rFonts w:asciiTheme="majorBidi" w:eastAsia="Times New Roman" w:hAnsiTheme="majorBidi" w:cstheme="majorBidi"/>
          <w:b/>
          <w:bCs/>
          <w:color w:val="000000"/>
          <w:sz w:val="24"/>
          <w:szCs w:val="24"/>
        </w:rPr>
        <w:t xml:space="preserve"> </w:t>
      </w:r>
      <w:r w:rsidRPr="00FD5C0F">
        <w:rPr>
          <w:rFonts w:asciiTheme="majorBidi" w:eastAsia="Times New Roman" w:hAnsiTheme="majorBidi" w:cstheme="majorBidi"/>
          <w:color w:val="000000"/>
          <w:sz w:val="24"/>
          <w:szCs w:val="24"/>
        </w:rPr>
        <w:t xml:space="preserve">Un </w:t>
      </w:r>
      <w:r w:rsidRPr="00DC617C">
        <w:rPr>
          <w:rFonts w:asciiTheme="majorBidi" w:eastAsia="Times New Roman" w:hAnsiTheme="majorBidi" w:cstheme="majorBidi"/>
          <w:color w:val="000000"/>
          <w:sz w:val="24"/>
          <w:szCs w:val="24"/>
        </w:rPr>
        <w:t>point de congélation bas</w:t>
      </w:r>
      <w:r w:rsidRPr="00FD5C0F">
        <w:rPr>
          <w:rFonts w:asciiTheme="majorBidi" w:eastAsia="Times New Roman" w:hAnsiTheme="majorBidi" w:cstheme="majorBidi"/>
          <w:b/>
          <w:bCs/>
          <w:color w:val="000000"/>
          <w:sz w:val="24"/>
          <w:szCs w:val="24"/>
        </w:rPr>
        <w:t xml:space="preserve"> </w:t>
      </w:r>
      <w:r w:rsidRPr="00FD5C0F">
        <w:rPr>
          <w:rFonts w:asciiTheme="majorBidi" w:eastAsia="Times New Roman" w:hAnsiTheme="majorBidi" w:cstheme="majorBidi"/>
          <w:color w:val="000000"/>
          <w:sz w:val="24"/>
          <w:szCs w:val="24"/>
        </w:rPr>
        <w:t xml:space="preserve">dénote une nature de </w:t>
      </w:r>
      <w:r w:rsidRPr="00DC617C">
        <w:rPr>
          <w:rFonts w:asciiTheme="majorBidi" w:eastAsia="Times New Roman" w:hAnsiTheme="majorBidi" w:cstheme="majorBidi"/>
          <w:color w:val="000000"/>
          <w:sz w:val="24"/>
          <w:szCs w:val="24"/>
        </w:rPr>
        <w:t>tendance aromatique</w:t>
      </w:r>
      <w:r w:rsidRPr="00FD5C0F">
        <w:rPr>
          <w:rFonts w:asciiTheme="majorBidi" w:eastAsia="Times New Roman" w:hAnsiTheme="majorBidi" w:cstheme="majorBidi"/>
          <w:color w:val="000000"/>
          <w:sz w:val="24"/>
          <w:szCs w:val="24"/>
        </w:rPr>
        <w:t>. Un point de congélation élevé</w:t>
      </w:r>
      <w:r w:rsidR="005B2C5A">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(supérieur à 70-75°C) est relatif à des fractions riches en paraffines.</w:t>
      </w:r>
    </w:p>
    <w:p w14:paraId="7FA254E0" w14:textId="41B90241" w:rsidR="001126E2" w:rsidRPr="000A01DD" w:rsidRDefault="006A1EB7" w:rsidP="000A01DD">
      <w:pPr>
        <w:pStyle w:val="Titre3"/>
      </w:pPr>
      <w:bookmarkStart w:id="16" w:name="_Toc82615655"/>
      <w:r w:rsidRPr="000A01DD">
        <w:t>Le point d’écoulement</w:t>
      </w:r>
      <w:bookmarkEnd w:id="16"/>
    </w:p>
    <w:p w14:paraId="119F2457" w14:textId="77777777" w:rsidR="001126E2" w:rsidRDefault="006A1EB7" w:rsidP="001126E2">
      <w:pPr>
        <w:spacing w:line="360" w:lineRule="auto"/>
        <w:jc w:val="both"/>
        <w:rPr>
          <w:rFonts w:asciiTheme="majorBidi" w:eastAsia="Times New Roman" w:hAnsiTheme="majorBidi" w:cstheme="majorBidi"/>
          <w:color w:val="000000"/>
          <w:sz w:val="24"/>
          <w:szCs w:val="24"/>
        </w:rPr>
      </w:pPr>
      <w:r w:rsidRPr="00FD5C0F">
        <w:rPr>
          <w:rFonts w:asciiTheme="majorBidi" w:eastAsia="Times New Roman" w:hAnsiTheme="majorBidi" w:cstheme="majorBidi"/>
          <w:b/>
          <w:bCs/>
          <w:color w:val="000000"/>
          <w:sz w:val="24"/>
          <w:szCs w:val="24"/>
        </w:rPr>
        <w:br/>
      </w:r>
      <w:r w:rsidRPr="00FD5C0F">
        <w:rPr>
          <w:rFonts w:asciiTheme="majorBidi" w:eastAsia="Times New Roman" w:hAnsiTheme="majorBidi" w:cstheme="majorBidi"/>
          <w:color w:val="000000"/>
          <w:sz w:val="24"/>
          <w:szCs w:val="24"/>
        </w:rPr>
        <w:t>L’utilisation de matériels électriques extérieurs nécessite de connaître la vi</w:t>
      </w:r>
      <w:r w:rsidR="00AB70CA" w:rsidRPr="00FD5C0F">
        <w:rPr>
          <w:rFonts w:asciiTheme="majorBidi" w:eastAsia="Times New Roman" w:hAnsiTheme="majorBidi" w:cstheme="majorBidi"/>
          <w:color w:val="000000"/>
          <w:sz w:val="24"/>
          <w:szCs w:val="24"/>
        </w:rPr>
        <w:t>scosité des liquides à basse te</w:t>
      </w:r>
      <w:r w:rsidRPr="00FD5C0F">
        <w:rPr>
          <w:rFonts w:asciiTheme="majorBidi" w:eastAsia="Times New Roman" w:hAnsiTheme="majorBidi" w:cstheme="majorBidi"/>
          <w:color w:val="000000"/>
          <w:sz w:val="24"/>
          <w:szCs w:val="24"/>
        </w:rPr>
        <w:t>mpératures</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 xml:space="preserve">correspondant au fonctionnement en hiver (-25°C) ou dans des </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conditions climatiques extrêmes (-60°C).</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Les liquides utilisés se figent généralement à températures pouvant aller à -60°C (</w:t>
      </w:r>
      <w:r w:rsidR="00AB70CA" w:rsidRPr="00FD5C0F">
        <w:rPr>
          <w:rFonts w:asciiTheme="majorBidi" w:eastAsia="Times New Roman" w:hAnsiTheme="majorBidi" w:cstheme="majorBidi"/>
          <w:color w:val="000000"/>
          <w:sz w:val="24"/>
          <w:szCs w:val="24"/>
        </w:rPr>
        <w:t>poly butènes</w:t>
      </w:r>
      <w:r w:rsidRPr="00FD5C0F">
        <w:rPr>
          <w:rFonts w:asciiTheme="majorBidi" w:eastAsia="Times New Roman" w:hAnsiTheme="majorBidi" w:cstheme="majorBidi"/>
          <w:color w:val="000000"/>
          <w:sz w:val="24"/>
          <w:szCs w:val="24"/>
        </w:rPr>
        <w:t>, huiles silicones) à -30°C (huile minérale), sans parler des liquides de synthèse à haut points d’écoulement (+9°C pour les</w:t>
      </w:r>
      <w:r w:rsidR="001126E2">
        <w:rPr>
          <w:rFonts w:asciiTheme="majorBidi" w:eastAsia="Times New Roman" w:hAnsiTheme="majorBidi" w:cstheme="majorBidi"/>
          <w:color w:val="000000"/>
          <w:sz w:val="24"/>
          <w:szCs w:val="24"/>
        </w:rPr>
        <w:t xml:space="preserve"> </w:t>
      </w:r>
      <w:r w:rsidR="00AB70CA" w:rsidRPr="00FD5C0F">
        <w:rPr>
          <w:rFonts w:asciiTheme="majorBidi" w:eastAsia="Times New Roman" w:hAnsiTheme="majorBidi" w:cstheme="majorBidi"/>
          <w:color w:val="000000"/>
          <w:sz w:val="24"/>
          <w:szCs w:val="24"/>
        </w:rPr>
        <w:t>chlora obi phényles</w:t>
      </w:r>
      <w:r w:rsidRPr="00FD5C0F">
        <w:rPr>
          <w:rFonts w:asciiTheme="majorBidi" w:eastAsia="Times New Roman" w:hAnsiTheme="majorBidi" w:cstheme="majorBidi"/>
          <w:color w:val="000000"/>
          <w:sz w:val="24"/>
          <w:szCs w:val="24"/>
        </w:rPr>
        <w:t>) et des huiles pour câbles à matière non migrante dont les points d’écoulement sont de 80 à 100°C</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Le point d’écoulement, température à laquelle les liquides se figent, est déterminée suivant la norme ISO.3016. IL</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est défini comme la température la plus basse pour laquelle un liquide peut couler lorsqu’il est refroidi à des</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conditions fixées. Lorsqu’un liquide est refroidi, il acquiert une certaine consistance qui n’est pas la congélation,</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correspondant à l’état solide d’un corps pur à température fixe. Cette consistance est liée à la masse oléculaire, à la</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composition du liquide en mélange de différentes molécules (isomères et additifs).</w:t>
      </w:r>
    </w:p>
    <w:p w14:paraId="67289186" w14:textId="14D267EC" w:rsidR="008425B5" w:rsidRDefault="008425B5" w:rsidP="008425B5">
      <w:pPr>
        <w:pStyle w:val="Titre3"/>
        <w:rPr>
          <w:rFonts w:eastAsia="Times New Roman"/>
        </w:rPr>
      </w:pPr>
      <w:bookmarkStart w:id="17" w:name="_Toc82615656"/>
      <w:r>
        <w:rPr>
          <w:rFonts w:eastAsia="Times New Roman"/>
        </w:rPr>
        <w:t>le point de feu :</w:t>
      </w:r>
      <w:bookmarkEnd w:id="17"/>
      <w:r w:rsidR="006A1EB7" w:rsidRPr="00FD5C0F">
        <w:rPr>
          <w:rFonts w:eastAsia="Times New Roman"/>
        </w:rPr>
        <w:br/>
      </w:r>
    </w:p>
    <w:p w14:paraId="359094AA" w14:textId="7A233B5C" w:rsidR="008425B5" w:rsidRDefault="006A1EB7" w:rsidP="008425B5">
      <w:pPr>
        <w:spacing w:line="360" w:lineRule="auto"/>
        <w:rPr>
          <w:rFonts w:asciiTheme="majorBidi" w:eastAsia="Times New Roman" w:hAnsiTheme="majorBidi" w:cstheme="majorBidi"/>
          <w:color w:val="000000"/>
          <w:sz w:val="24"/>
          <w:szCs w:val="24"/>
        </w:rPr>
      </w:pPr>
      <w:r w:rsidRPr="00FD5C0F">
        <w:rPr>
          <w:rFonts w:asciiTheme="majorBidi" w:eastAsia="Times New Roman" w:hAnsiTheme="majorBidi" w:cstheme="majorBidi"/>
          <w:color w:val="000000"/>
          <w:sz w:val="24"/>
          <w:szCs w:val="24"/>
        </w:rPr>
        <w:t>Le point de feu est la température minimale pour laquelle la combustion des vapeurs d’un liquide sera entretenue.</w:t>
      </w:r>
    </w:p>
    <w:p w14:paraId="2C51D286" w14:textId="75E5F8FE" w:rsidR="008425B5" w:rsidRDefault="006A1EB7" w:rsidP="008425B5">
      <w:pPr>
        <w:pStyle w:val="Titre3"/>
        <w:rPr>
          <w:rFonts w:eastAsia="Times New Roman"/>
        </w:rPr>
      </w:pPr>
      <w:bookmarkStart w:id="18" w:name="_Toc82615657"/>
      <w:r w:rsidRPr="00FD5C0F">
        <w:rPr>
          <w:rFonts w:eastAsia="Times New Roman"/>
        </w:rPr>
        <w:t>Le point d’éclair</w:t>
      </w:r>
      <w:r w:rsidR="008425B5">
        <w:rPr>
          <w:rFonts w:eastAsia="Times New Roman"/>
        </w:rPr>
        <w:t> :</w:t>
      </w:r>
      <w:bookmarkEnd w:id="18"/>
    </w:p>
    <w:p w14:paraId="6768E2B3" w14:textId="34A92D3C" w:rsidR="008425B5" w:rsidRDefault="006A1EB7" w:rsidP="008425B5">
      <w:pPr>
        <w:spacing w:line="360" w:lineRule="auto"/>
        <w:rPr>
          <w:rFonts w:asciiTheme="majorBidi" w:eastAsia="Times New Roman" w:hAnsiTheme="majorBidi" w:cstheme="majorBidi"/>
          <w:color w:val="000000"/>
          <w:sz w:val="24"/>
          <w:szCs w:val="24"/>
        </w:rPr>
      </w:pPr>
      <w:r w:rsidRPr="00FD5C0F">
        <w:rPr>
          <w:rFonts w:asciiTheme="majorBidi" w:eastAsia="Times New Roman" w:hAnsiTheme="majorBidi" w:cstheme="majorBidi"/>
          <w:b/>
          <w:bCs/>
          <w:color w:val="000000"/>
          <w:sz w:val="24"/>
          <w:szCs w:val="24"/>
        </w:rPr>
        <w:br/>
      </w:r>
      <w:r w:rsidRPr="00FD5C0F">
        <w:rPr>
          <w:rFonts w:asciiTheme="majorBidi" w:eastAsia="Times New Roman" w:hAnsiTheme="majorBidi" w:cstheme="majorBidi"/>
          <w:color w:val="000000"/>
          <w:sz w:val="24"/>
          <w:szCs w:val="24"/>
        </w:rPr>
        <w:t>C’est la température minimale à laquelle les vapeurs d’un produit s’enflamment à l’approche d’une flamme nu e.</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 xml:space="preserve">Le point d'éclair et le point de feu servent ainsi à caractériser </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l'inflammabilité d'une huile.</w:t>
      </w:r>
    </w:p>
    <w:p w14:paraId="1E2CF7F7" w14:textId="22A56C21" w:rsidR="008425B5" w:rsidRDefault="006A1EB7" w:rsidP="008425B5">
      <w:pPr>
        <w:pStyle w:val="Titre3"/>
        <w:rPr>
          <w:rFonts w:eastAsia="Times New Roman"/>
        </w:rPr>
      </w:pPr>
      <w:bookmarkStart w:id="19" w:name="_Toc82615658"/>
      <w:r w:rsidRPr="00FD5C0F">
        <w:rPr>
          <w:rFonts w:eastAsia="Times New Roman"/>
        </w:rPr>
        <w:t>Capacité thermique</w:t>
      </w:r>
      <w:r w:rsidR="008425B5">
        <w:rPr>
          <w:rFonts w:eastAsia="Times New Roman"/>
        </w:rPr>
        <w:t> :</w:t>
      </w:r>
      <w:bookmarkEnd w:id="19"/>
    </w:p>
    <w:p w14:paraId="2C105971" w14:textId="77777777" w:rsidR="008425B5" w:rsidRDefault="006A1EB7" w:rsidP="001126E2">
      <w:pPr>
        <w:spacing w:line="360" w:lineRule="auto"/>
        <w:rPr>
          <w:rFonts w:asciiTheme="majorBidi" w:eastAsia="Times New Roman" w:hAnsiTheme="majorBidi" w:cstheme="majorBidi"/>
          <w:color w:val="000000"/>
          <w:sz w:val="24"/>
          <w:szCs w:val="24"/>
        </w:rPr>
      </w:pPr>
      <w:r w:rsidRPr="00FD5C0F">
        <w:rPr>
          <w:rFonts w:asciiTheme="majorBidi" w:eastAsia="Times New Roman" w:hAnsiTheme="majorBidi" w:cstheme="majorBidi"/>
          <w:b/>
          <w:bCs/>
          <w:color w:val="000000"/>
          <w:sz w:val="24"/>
          <w:szCs w:val="24"/>
        </w:rPr>
        <w:br/>
      </w:r>
      <w:r w:rsidRPr="00FD5C0F">
        <w:rPr>
          <w:rFonts w:asciiTheme="majorBidi" w:eastAsia="Times New Roman" w:hAnsiTheme="majorBidi" w:cstheme="majorBidi"/>
          <w:color w:val="000000"/>
          <w:sz w:val="24"/>
          <w:szCs w:val="24"/>
        </w:rPr>
        <w:t>La capacité thermique des huiles isolantes exprimée en joules par kilogramme-kelvin croît avec la température et</w:t>
      </w:r>
      <w:r w:rsidRPr="00FD5C0F">
        <w:rPr>
          <w:rFonts w:asciiTheme="majorBidi" w:eastAsia="Times New Roman" w:hAnsiTheme="majorBidi" w:cstheme="majorBidi"/>
          <w:color w:val="000000"/>
          <w:sz w:val="24"/>
          <w:szCs w:val="24"/>
        </w:rPr>
        <w:br/>
        <w:t>est généralement d'autant plus élevée que la masse volumique est plus faible.</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Elle varie de 1000 à 2300 J/(kg.K).</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La capacité thermique massique et la masse volumique permettent de définir en partie la constante de temps</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thermique des matériels à pleine charge, suivant le type de refroidissement, naturel ou forcé.</w:t>
      </w:r>
    </w:p>
    <w:p w14:paraId="71023398" w14:textId="7549D928" w:rsidR="008425B5" w:rsidRDefault="006A1EB7" w:rsidP="008425B5">
      <w:pPr>
        <w:pStyle w:val="Titre3"/>
        <w:rPr>
          <w:rFonts w:eastAsia="Times New Roman"/>
        </w:rPr>
      </w:pPr>
      <w:bookmarkStart w:id="20" w:name="_Toc82615659"/>
      <w:r w:rsidRPr="00FD5C0F">
        <w:rPr>
          <w:rFonts w:eastAsia="Times New Roman"/>
        </w:rPr>
        <w:t>Conductivité thermique</w:t>
      </w:r>
      <w:r w:rsidR="008425B5">
        <w:rPr>
          <w:rFonts w:eastAsia="Times New Roman"/>
        </w:rPr>
        <w:t> :</w:t>
      </w:r>
      <w:bookmarkEnd w:id="20"/>
    </w:p>
    <w:p w14:paraId="4431BBC7" w14:textId="77777777" w:rsidR="008425B5" w:rsidRDefault="006A1EB7" w:rsidP="001126E2">
      <w:pPr>
        <w:spacing w:line="360" w:lineRule="auto"/>
        <w:rPr>
          <w:rFonts w:asciiTheme="majorBidi" w:eastAsia="Times New Roman" w:hAnsiTheme="majorBidi" w:cstheme="majorBidi"/>
          <w:color w:val="000000"/>
          <w:sz w:val="24"/>
          <w:szCs w:val="24"/>
        </w:rPr>
      </w:pPr>
      <w:r w:rsidRPr="00FD5C0F">
        <w:rPr>
          <w:rFonts w:asciiTheme="majorBidi" w:eastAsia="Times New Roman" w:hAnsiTheme="majorBidi" w:cstheme="majorBidi"/>
          <w:b/>
          <w:bCs/>
          <w:color w:val="000000"/>
          <w:sz w:val="24"/>
          <w:szCs w:val="24"/>
        </w:rPr>
        <w:br/>
      </w:r>
      <w:r w:rsidRPr="00FD5C0F">
        <w:rPr>
          <w:rFonts w:asciiTheme="majorBidi" w:eastAsia="Times New Roman" w:hAnsiTheme="majorBidi" w:cstheme="majorBidi"/>
          <w:color w:val="000000"/>
          <w:sz w:val="24"/>
          <w:szCs w:val="24"/>
        </w:rPr>
        <w:t>La conductivité thermique (</w:t>
      </w:r>
      <w:r w:rsidRPr="00FD5C0F">
        <w:rPr>
          <w:rFonts w:asciiTheme="majorBidi" w:eastAsia="Times New Roman" w:hAnsiTheme="majorBidi" w:cstheme="majorBidi"/>
          <w:color w:val="000000"/>
          <w:sz w:val="24"/>
          <w:szCs w:val="24"/>
        </w:rPr>
        <w:t>), mesurée en watts par mètre-kelvin, exprime le flux thermique s’écoulant, en régime</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permanent sous l’effet d’un gradient thermique entre deux isothermes du liquide. Elle décroît lorsque la température</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et la masse volumique augmente. Les valeurs usuelles sont de l'ordre de 0,14 W/(m.K).</w:t>
      </w:r>
    </w:p>
    <w:p w14:paraId="166EB671" w14:textId="1FFC3150" w:rsidR="008425B5" w:rsidRDefault="006A1EB7" w:rsidP="008425B5">
      <w:pPr>
        <w:pStyle w:val="Titre3"/>
        <w:rPr>
          <w:rFonts w:eastAsia="Times New Roman"/>
        </w:rPr>
      </w:pPr>
      <w:bookmarkStart w:id="21" w:name="_Toc82615660"/>
      <w:r w:rsidRPr="00FD5C0F">
        <w:rPr>
          <w:rFonts w:eastAsia="Times New Roman"/>
        </w:rPr>
        <w:t>Masse volumique</w:t>
      </w:r>
      <w:r w:rsidR="008425B5">
        <w:rPr>
          <w:rFonts w:eastAsia="Times New Roman"/>
        </w:rPr>
        <w:t> :</w:t>
      </w:r>
      <w:bookmarkEnd w:id="21"/>
    </w:p>
    <w:p w14:paraId="2141E6F6" w14:textId="42FD9CA1" w:rsidR="006A1EB7" w:rsidRPr="00FD5C0F" w:rsidRDefault="006A1EB7" w:rsidP="001126E2">
      <w:pPr>
        <w:spacing w:line="360" w:lineRule="auto"/>
        <w:rPr>
          <w:rFonts w:asciiTheme="majorBidi" w:eastAsia="Times New Roman" w:hAnsiTheme="majorBidi" w:cstheme="majorBidi"/>
          <w:sz w:val="24"/>
          <w:szCs w:val="24"/>
        </w:rPr>
      </w:pPr>
      <w:r w:rsidRPr="00FD5C0F">
        <w:rPr>
          <w:rFonts w:asciiTheme="majorBidi" w:eastAsia="Times New Roman" w:hAnsiTheme="majorBidi" w:cstheme="majorBidi"/>
          <w:b/>
          <w:bCs/>
          <w:color w:val="000000"/>
          <w:sz w:val="24"/>
          <w:szCs w:val="24"/>
        </w:rPr>
        <w:br/>
      </w:r>
      <w:r w:rsidRPr="00FD5C0F">
        <w:rPr>
          <w:rFonts w:asciiTheme="majorBidi" w:eastAsia="Times New Roman" w:hAnsiTheme="majorBidi" w:cstheme="majorBidi"/>
          <w:color w:val="000000"/>
          <w:sz w:val="24"/>
          <w:szCs w:val="24"/>
        </w:rPr>
        <w:t>La masse volumique des huiles minérales isolantes peut se déterminer suivant les rescriptions de la norme</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NFT60-101 ou celle de ASTMda41.Aux U.S.A, on exprime souvent la densité d’une huile en degrés API à 60°F. la relation entre la densité par rapport</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à l’eau (specific gravity) et le degré API, à la température de 60°F est la suivante :</w:t>
      </w:r>
    </w:p>
    <w:p w14:paraId="3AEFB567" w14:textId="190EF894" w:rsidR="008425B5" w:rsidRDefault="006A1EB7" w:rsidP="00EB1610">
      <w:pPr>
        <w:spacing w:before="240" w:after="240" w:line="360" w:lineRule="auto"/>
        <w:rPr>
          <w:rFonts w:asciiTheme="majorBidi" w:eastAsia="Times New Roman" w:hAnsiTheme="majorBidi" w:cstheme="majorBidi"/>
          <w:b/>
          <w:bCs/>
          <w:color w:val="000000"/>
          <w:sz w:val="24"/>
          <w:szCs w:val="24"/>
        </w:rPr>
      </w:pPr>
      <w:r w:rsidRPr="00FD5C0F">
        <w:rPr>
          <w:rFonts w:asciiTheme="majorBidi" w:eastAsia="Times New Roman" w:hAnsiTheme="majorBidi" w:cstheme="majorBidi"/>
          <w:color w:val="000000"/>
          <w:sz w:val="24"/>
          <w:szCs w:val="24"/>
        </w:rPr>
        <w:t>Les masses volumiques de divers liquides vont d'environ 800 à 1600 kg/m3.</w:t>
      </w:r>
      <w:r w:rsidRPr="00FD5C0F">
        <w:rPr>
          <w:rFonts w:asciiTheme="majorBidi" w:eastAsia="Times New Roman" w:hAnsiTheme="majorBidi" w:cstheme="majorBidi"/>
          <w:color w:val="000000"/>
          <w:sz w:val="24"/>
          <w:szCs w:val="24"/>
        </w:rPr>
        <w:br/>
      </w:r>
    </w:p>
    <w:p w14:paraId="7106AC04" w14:textId="6DFD6788" w:rsidR="001126E2" w:rsidRDefault="006A1EB7" w:rsidP="008425B5">
      <w:pPr>
        <w:pStyle w:val="Titre2"/>
        <w:rPr>
          <w:rFonts w:eastAsia="Times New Roman"/>
        </w:rPr>
      </w:pPr>
      <w:bookmarkStart w:id="22" w:name="_Toc82615661"/>
      <w:r w:rsidRPr="00FD5C0F">
        <w:rPr>
          <w:rFonts w:eastAsia="Times New Roman"/>
        </w:rPr>
        <w:t>Caractéristiques optiques</w:t>
      </w:r>
      <w:r w:rsidR="008425B5">
        <w:rPr>
          <w:rFonts w:eastAsia="Times New Roman"/>
        </w:rPr>
        <w:t> :</w:t>
      </w:r>
      <w:bookmarkEnd w:id="22"/>
    </w:p>
    <w:p w14:paraId="188B1C2A" w14:textId="2ECA3902" w:rsidR="008425B5" w:rsidRDefault="006A1EB7" w:rsidP="00A854FF">
      <w:pPr>
        <w:spacing w:line="360" w:lineRule="auto"/>
        <w:jc w:val="both"/>
        <w:rPr>
          <w:rFonts w:asciiTheme="majorBidi" w:eastAsia="Times New Roman" w:hAnsiTheme="majorBidi" w:cstheme="majorBidi"/>
          <w:color w:val="000000"/>
          <w:sz w:val="24"/>
          <w:szCs w:val="24"/>
        </w:rPr>
      </w:pPr>
      <w:r w:rsidRPr="00FD5C0F">
        <w:rPr>
          <w:rFonts w:asciiTheme="majorBidi" w:eastAsia="Times New Roman" w:hAnsiTheme="majorBidi" w:cstheme="majorBidi"/>
          <w:b/>
          <w:bCs/>
          <w:color w:val="000000"/>
          <w:sz w:val="24"/>
          <w:szCs w:val="24"/>
        </w:rPr>
        <w:br/>
      </w:r>
      <w:r w:rsidRPr="00FD5C0F">
        <w:rPr>
          <w:rFonts w:asciiTheme="majorBidi" w:eastAsia="Times New Roman" w:hAnsiTheme="majorBidi" w:cstheme="majorBidi"/>
          <w:color w:val="000000"/>
          <w:sz w:val="24"/>
          <w:szCs w:val="24"/>
        </w:rPr>
        <w:t>La coloration d’une huile neuve est une indication de son degré de raffinage : les huiles très raffinées sont</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blanches; une variation de la couleur dans des livraisons d’huile neuve peut indiquer un changement dans l’origine</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de l’huile ou dans la fabrication, sans que cela soit absolument certain. Dans le cas d’une huile usagée, une</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coloration foncée indique sa détérioration.</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Les propriétés optiques présentent un intérêt particulièrement grand, car elles peuvent caractériser la constitution</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d'un liquide et un spectre infrarouge peut servir à l'identifier oàupénétrer dans sa structure.</w:t>
      </w:r>
      <w:r w:rsidR="001126E2">
        <w:rPr>
          <w:rFonts w:asciiTheme="majorBidi" w:eastAsia="Times New Roman" w:hAnsiTheme="majorBidi" w:cstheme="majorBidi"/>
          <w:color w:val="000000"/>
          <w:sz w:val="24"/>
          <w:szCs w:val="24"/>
        </w:rPr>
        <w:t xml:space="preserve"> </w:t>
      </w:r>
      <w:r w:rsidRPr="00FD5C0F">
        <w:rPr>
          <w:rFonts w:asciiTheme="majorBidi" w:eastAsia="Times New Roman" w:hAnsiTheme="majorBidi" w:cstheme="majorBidi"/>
          <w:color w:val="000000"/>
          <w:sz w:val="24"/>
          <w:szCs w:val="24"/>
        </w:rPr>
        <w:t xml:space="preserve">La figure ci-dessous représente le spectre infrarouge d'un échantillon d'huile minérale neuve </w:t>
      </w:r>
      <w:r w:rsidRPr="00EB1610">
        <w:rPr>
          <w:rFonts w:asciiTheme="majorBidi" w:eastAsia="Times New Roman" w:hAnsiTheme="majorBidi" w:cstheme="majorBidi"/>
          <w:color w:val="000000"/>
          <w:sz w:val="24"/>
          <w:szCs w:val="24"/>
        </w:rPr>
        <w:t>Cours sur les diélectriques liquide</w:t>
      </w:r>
    </w:p>
    <w:p w14:paraId="5881C375" w14:textId="59B359A4" w:rsidR="008425B5" w:rsidRPr="008425B5" w:rsidRDefault="00B348BF" w:rsidP="008425B5">
      <w:pPr>
        <w:pStyle w:val="Titre2"/>
        <w:rPr>
          <w:rStyle w:val="Titre2Car"/>
          <w:b/>
          <w:bCs/>
        </w:rPr>
      </w:pPr>
      <w:bookmarkStart w:id="23" w:name="_Toc82615662"/>
      <w:r w:rsidRPr="008425B5">
        <w:rPr>
          <w:rStyle w:val="Titre2Car"/>
          <w:b/>
          <w:bCs/>
        </w:rPr>
        <w:t>Les propriétés chimiques</w:t>
      </w:r>
      <w:bookmarkEnd w:id="23"/>
    </w:p>
    <w:p w14:paraId="6FE0C3FD" w14:textId="0921FD50" w:rsidR="0069025E" w:rsidRDefault="00B348BF" w:rsidP="008425B5">
      <w:pPr>
        <w:pStyle w:val="Titre3"/>
      </w:pPr>
      <w:bookmarkStart w:id="24" w:name="_Toc82615663"/>
      <w:r w:rsidRPr="00FD5C0F">
        <w:t>L’acidité totale</w:t>
      </w:r>
      <w:bookmarkEnd w:id="24"/>
      <w:r w:rsidR="0069025E">
        <w:t xml:space="preserve"> </w:t>
      </w:r>
    </w:p>
    <w:p w14:paraId="1CCBA444" w14:textId="77777777" w:rsidR="0069025E" w:rsidRDefault="00B348BF" w:rsidP="0069025E">
      <w:pPr>
        <w:spacing w:line="360" w:lineRule="auto"/>
        <w:jc w:val="both"/>
        <w:rPr>
          <w:rFonts w:asciiTheme="majorBidi" w:hAnsiTheme="majorBidi" w:cstheme="majorBidi"/>
          <w:color w:val="000000"/>
          <w:sz w:val="24"/>
          <w:szCs w:val="24"/>
        </w:rPr>
      </w:pPr>
      <w:r w:rsidRPr="00FD5C0F">
        <w:rPr>
          <w:rFonts w:asciiTheme="majorBidi" w:hAnsiTheme="majorBidi" w:cstheme="majorBidi"/>
          <w:b/>
          <w:bCs/>
          <w:color w:val="000000"/>
          <w:sz w:val="24"/>
          <w:szCs w:val="24"/>
        </w:rPr>
        <w:br/>
      </w:r>
      <w:r w:rsidRPr="00FD5C0F">
        <w:rPr>
          <w:rFonts w:asciiTheme="majorBidi" w:hAnsiTheme="majorBidi" w:cstheme="majorBidi"/>
          <w:color w:val="000000"/>
          <w:sz w:val="24"/>
          <w:szCs w:val="24"/>
        </w:rPr>
        <w:t>L’acidité représente les dérivés acides formés au cours du vieillissement de l’huile. Sa étermination procure le</w:t>
      </w:r>
      <w:r w:rsidR="006902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moyen le plus direct pour apprécier et suivre l’altération de l’huile. Elle est exprimée par la mesure de l’indice</w:t>
      </w:r>
      <w:r w:rsidR="006902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d’acidité qui est le nombre de mg de KOH décinormale nécessaire pour neutraliser un gramme d’huile.</w:t>
      </w:r>
      <w:r w:rsidR="006902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L’acidité d’une huile neuve est très faible en service. Elle est de l’ordre de 0.02 à 0.03 mg de KOH/g d’huile en</w:t>
      </w:r>
      <w:r w:rsidR="006902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service. Aux premiers stades d’oxydation, elle au gmente pour atteindre, après un certain temps de service, une</w:t>
      </w:r>
      <w:r w:rsidR="006902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valeur où elle reste constante. Cette stabilité s’explique par les dépôts qui précipitent.</w:t>
      </w:r>
    </w:p>
    <w:p w14:paraId="4B699926" w14:textId="0A4AD671" w:rsidR="0069025E" w:rsidRDefault="00B348BF" w:rsidP="008425B5">
      <w:pPr>
        <w:pStyle w:val="Titre3"/>
      </w:pPr>
      <w:bookmarkStart w:id="25" w:name="_Toc82615664"/>
      <w:r w:rsidRPr="00FD5C0F">
        <w:t>Oxydation des huiles minérales isolantes</w:t>
      </w:r>
      <w:bookmarkEnd w:id="25"/>
    </w:p>
    <w:p w14:paraId="2D25157B" w14:textId="77777777" w:rsidR="00F81A06" w:rsidRDefault="00B348BF" w:rsidP="00EB1610">
      <w:pPr>
        <w:spacing w:line="360" w:lineRule="auto"/>
        <w:jc w:val="both"/>
        <w:rPr>
          <w:rFonts w:asciiTheme="majorBidi" w:hAnsiTheme="majorBidi" w:cstheme="majorBidi"/>
          <w:color w:val="000000"/>
          <w:sz w:val="24"/>
          <w:szCs w:val="24"/>
        </w:rPr>
      </w:pPr>
      <w:r w:rsidRPr="00FD5C0F">
        <w:rPr>
          <w:rFonts w:asciiTheme="majorBidi" w:hAnsiTheme="majorBidi" w:cstheme="majorBidi"/>
          <w:b/>
          <w:bCs/>
          <w:color w:val="000000"/>
          <w:sz w:val="24"/>
          <w:szCs w:val="24"/>
        </w:rPr>
        <w:br/>
      </w:r>
      <w:r w:rsidRPr="00FD5C0F">
        <w:rPr>
          <w:rFonts w:asciiTheme="majorBidi" w:hAnsiTheme="majorBidi" w:cstheme="majorBidi"/>
          <w:color w:val="000000"/>
          <w:sz w:val="24"/>
          <w:szCs w:val="24"/>
        </w:rPr>
        <w:t>On désigne par oxydation, un ensemble de réaction chimiques complexes et lentes au cours desquelles les</w:t>
      </w:r>
      <w:r w:rsidR="00F81A06">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hydrocarbures réagissent avec l’oxygène. Il se produit tout d’abord des produits de décomposition solubles :aldéhydes, cétones, acides organiques, puis par condensation et polymérisation, des dépôts insolubles.</w:t>
      </w:r>
      <w:r w:rsidR="00F81A06">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Les conséquences de l’oxydation de l’huile pour les isolations sont :Une mauvaise évacuation de la chaleur par suite de l’accroissement de la viscosité et de la présence de dépôts,</w:t>
      </w:r>
      <w:r w:rsidR="00F81A06">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Une diminution des propriétés électriques de l’huile, sa </w:t>
      </w:r>
      <w:r w:rsidR="00EB1610">
        <w:rPr>
          <w:rFonts w:asciiTheme="majorBidi" w:hAnsiTheme="majorBidi" w:cstheme="majorBidi"/>
          <w:color w:val="000000"/>
          <w:sz w:val="24"/>
          <w:szCs w:val="24"/>
        </w:rPr>
        <w:t>c</w:t>
      </w:r>
      <w:r w:rsidRPr="00FD5C0F">
        <w:rPr>
          <w:rFonts w:asciiTheme="majorBidi" w:hAnsiTheme="majorBidi" w:cstheme="majorBidi"/>
          <w:color w:val="000000"/>
          <w:sz w:val="24"/>
          <w:szCs w:val="24"/>
        </w:rPr>
        <w:t>onductivité et sa tangente de l’angle de pertes</w:t>
      </w:r>
      <w:r w:rsidR="00F81A06">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augmentent,</w:t>
      </w:r>
      <w:r w:rsidR="00F81A06">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Une augmentation des pertes dans les isolations imprégnées qui peuvent entraîner le claquage thermique,</w:t>
      </w:r>
      <w:r w:rsidR="00F81A06">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L’apparition de l’acidité dans l’huile.</w:t>
      </w:r>
    </w:p>
    <w:p w14:paraId="02B5DEE3" w14:textId="2E22B4CF" w:rsidR="00F81A06" w:rsidRDefault="00B348BF" w:rsidP="008A6265">
      <w:pPr>
        <w:pStyle w:val="Titre3"/>
      </w:pPr>
      <w:bookmarkStart w:id="26" w:name="_Toc82615665"/>
      <w:r w:rsidRPr="00FD5C0F">
        <w:t>La teneur en soufre</w:t>
      </w:r>
      <w:bookmarkEnd w:id="26"/>
    </w:p>
    <w:p w14:paraId="16345DB8" w14:textId="4865528B" w:rsidR="00D74976" w:rsidRDefault="00B348BF" w:rsidP="00F81A06">
      <w:pPr>
        <w:spacing w:line="360" w:lineRule="auto"/>
        <w:jc w:val="both"/>
        <w:rPr>
          <w:rFonts w:asciiTheme="majorBidi" w:hAnsiTheme="majorBidi" w:cstheme="majorBidi"/>
          <w:sz w:val="24"/>
          <w:szCs w:val="24"/>
        </w:rPr>
      </w:pPr>
      <w:r w:rsidRPr="00FD5C0F">
        <w:rPr>
          <w:rFonts w:asciiTheme="majorBidi" w:hAnsiTheme="majorBidi" w:cstheme="majorBidi"/>
          <w:b/>
          <w:bCs/>
          <w:color w:val="000000"/>
          <w:sz w:val="24"/>
          <w:szCs w:val="24"/>
        </w:rPr>
        <w:br/>
      </w:r>
      <w:r w:rsidRPr="00FD5C0F">
        <w:rPr>
          <w:rFonts w:asciiTheme="majorBidi" w:hAnsiTheme="majorBidi" w:cstheme="majorBidi"/>
          <w:color w:val="000000"/>
          <w:sz w:val="24"/>
          <w:szCs w:val="24"/>
        </w:rPr>
        <w:t>Une huile minérale peut contenir des traces de soufre, soit sous la forme de soufre libre, soit sous forme de</w:t>
      </w:r>
      <w:r w:rsidR="00F81A06">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composés sulfurés; les premiers sont très corrosifs, les seconds le sont eaucoup moins, tant que la température ne</w:t>
      </w:r>
      <w:r w:rsidR="00F81A06">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dépasse pas 100°C environ.</w:t>
      </w:r>
      <w:r w:rsidR="00F81A06">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Sa présence est détectée par la corrosion d’une lame de cuivre électronique immergée dans une huile à 140 °C</w:t>
      </w:r>
      <w:r w:rsidR="00F81A06">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pendant 19h la coloration qu'elle prend permet de juger si les composés soufrés</w:t>
      </w:r>
      <w:r w:rsidR="00F81A06">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sont corrosifs ou non.</w:t>
      </w:r>
      <w:r w:rsidRPr="00FD5C0F">
        <w:rPr>
          <w:rFonts w:asciiTheme="majorBidi" w:hAnsiTheme="majorBidi" w:cstheme="majorBidi"/>
          <w:sz w:val="24"/>
          <w:szCs w:val="24"/>
        </w:rPr>
        <w:t xml:space="preserve"> </w:t>
      </w:r>
      <w:r w:rsidR="00B013FB" w:rsidRPr="00FD5C0F">
        <w:rPr>
          <w:rFonts w:asciiTheme="majorBidi" w:hAnsiTheme="majorBidi" w:cstheme="majorBidi"/>
          <w:sz w:val="24"/>
          <w:szCs w:val="24"/>
        </w:rPr>
        <w:t>[5]</w:t>
      </w:r>
    </w:p>
    <w:p w14:paraId="342F961A" w14:textId="77777777" w:rsidR="00E31725" w:rsidRDefault="00E31725" w:rsidP="00F81A06">
      <w:pPr>
        <w:spacing w:line="360" w:lineRule="auto"/>
        <w:jc w:val="both"/>
        <w:rPr>
          <w:rFonts w:asciiTheme="majorBidi" w:hAnsiTheme="majorBidi" w:cstheme="majorBidi"/>
          <w:color w:val="000000"/>
          <w:sz w:val="24"/>
          <w:szCs w:val="24"/>
        </w:rPr>
      </w:pPr>
    </w:p>
    <w:p w14:paraId="6E8E4EA0" w14:textId="77777777" w:rsidR="0091610F" w:rsidRPr="0091610F" w:rsidRDefault="0091610F" w:rsidP="0091610F">
      <w:pPr>
        <w:rPr>
          <w:rFonts w:asciiTheme="majorBidi" w:hAnsiTheme="majorBidi" w:cstheme="majorBidi"/>
          <w:sz w:val="24"/>
          <w:szCs w:val="24"/>
        </w:rPr>
      </w:pPr>
    </w:p>
    <w:p w14:paraId="6D72A2AB" w14:textId="77777777" w:rsidR="001D20EC" w:rsidRDefault="001D20EC" w:rsidP="0091610F">
      <w:pPr>
        <w:rPr>
          <w:rFonts w:asciiTheme="majorBidi" w:hAnsiTheme="majorBidi" w:cstheme="majorBidi"/>
          <w:sz w:val="24"/>
          <w:szCs w:val="24"/>
        </w:rPr>
        <w:sectPr w:rsidR="001D20EC" w:rsidSect="00E31725">
          <w:headerReference w:type="default" r:id="rId20"/>
          <w:footerReference w:type="default" r:id="rId21"/>
          <w:pgSz w:w="11910" w:h="16840"/>
          <w:pgMar w:top="1417" w:right="1417" w:bottom="1417" w:left="1417" w:header="0" w:footer="1400" w:gutter="0"/>
          <w:pgNumType w:start="1"/>
          <w:cols w:space="720"/>
          <w:docGrid w:linePitch="299"/>
        </w:sectPr>
      </w:pPr>
    </w:p>
    <w:p w14:paraId="5B8007F7" w14:textId="4C4E7BF0" w:rsidR="001D20EC" w:rsidRDefault="004932D9" w:rsidP="0091610F">
      <w:pPr>
        <w:rPr>
          <w:rFonts w:asciiTheme="majorBidi" w:hAnsiTheme="majorBidi" w:cstheme="majorBidi"/>
          <w:sz w:val="24"/>
          <w:szCs w:val="24"/>
        </w:rPr>
        <w:sectPr w:rsidR="001D20EC" w:rsidSect="00E31725">
          <w:headerReference w:type="default" r:id="rId22"/>
          <w:footerReference w:type="default" r:id="rId23"/>
          <w:pgSz w:w="11910" w:h="16840"/>
          <w:pgMar w:top="1417" w:right="1417" w:bottom="1417" w:left="1417" w:header="0" w:footer="1400" w:gutter="0"/>
          <w:pgNumType w:start="1"/>
          <w:cols w:space="720"/>
          <w:docGrid w:linePitch="299"/>
        </w:sectPr>
      </w:pPr>
      <w:r>
        <w:rPr>
          <w:rFonts w:asciiTheme="majorBidi" w:hAnsiTheme="majorBidi" w:cstheme="majorBidi"/>
          <w:noProof/>
          <w:sz w:val="24"/>
          <w:szCs w:val="24"/>
        </w:rPr>
        <mc:AlternateContent>
          <mc:Choice Requires="wps">
            <w:drawing>
              <wp:anchor distT="0" distB="0" distL="114300" distR="114300" simplePos="0" relativeHeight="251664384" behindDoc="0" locked="0" layoutInCell="1" allowOverlap="1" wp14:anchorId="45C6F8CE" wp14:editId="4651D468">
                <wp:simplePos x="0" y="0"/>
                <wp:positionH relativeFrom="column">
                  <wp:posOffset>357505</wp:posOffset>
                </wp:positionH>
                <wp:positionV relativeFrom="paragraph">
                  <wp:posOffset>1310005</wp:posOffset>
                </wp:positionV>
                <wp:extent cx="5400675" cy="4791075"/>
                <wp:effectExtent l="9525" t="9525" r="9525" b="9525"/>
                <wp:wrapNone/>
                <wp:docPr id="22"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0675" cy="4791075"/>
                        </a:xfrm>
                        <a:prstGeom prst="roundRect">
                          <a:avLst>
                            <a:gd name="adj" fmla="val 16667"/>
                          </a:avLst>
                        </a:prstGeom>
                        <a:solidFill>
                          <a:srgbClr val="FFFFFF"/>
                        </a:solidFill>
                        <a:ln w="9525">
                          <a:solidFill>
                            <a:srgbClr val="000000"/>
                          </a:solidFill>
                          <a:round/>
                          <a:headEnd/>
                          <a:tailEnd/>
                        </a:ln>
                      </wps:spPr>
                      <wps:txbx>
                        <w:txbxContent>
                          <w:p w14:paraId="66FFA83B" w14:textId="77777777" w:rsidR="006A4BF0" w:rsidRDefault="006A4BF0" w:rsidP="00E31725">
                            <w:pPr>
                              <w:jc w:val="center"/>
                              <w:rPr>
                                <w:rFonts w:ascii="TimesNewRomanPS-BoldItalicMT" w:hAnsi="TimesNewRomanPS-BoldItalicMT"/>
                                <w:b/>
                                <w:bCs/>
                                <w:i/>
                                <w:iCs/>
                                <w:color w:val="000000"/>
                                <w:sz w:val="144"/>
                                <w:szCs w:val="144"/>
                              </w:rPr>
                            </w:pPr>
                          </w:p>
                          <w:p w14:paraId="4524F6C8" w14:textId="78E5C02A" w:rsidR="006A4BF0" w:rsidRPr="00E31725" w:rsidRDefault="006A4BF0" w:rsidP="00E31725">
                            <w:pPr>
                              <w:jc w:val="center"/>
                              <w:rPr>
                                <w:sz w:val="144"/>
                                <w:szCs w:val="144"/>
                              </w:rPr>
                            </w:pPr>
                            <w:r w:rsidRPr="00E31725">
                              <w:rPr>
                                <w:rFonts w:ascii="TimesNewRomanPS-BoldItalicMT" w:hAnsi="TimesNewRomanPS-BoldItalicMT"/>
                                <w:b/>
                                <w:bCs/>
                                <w:i/>
                                <w:iCs/>
                                <w:color w:val="000000"/>
                                <w:sz w:val="144"/>
                                <w:szCs w:val="144"/>
                              </w:rPr>
                              <w:t>Chapitre 02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C6F8CE" id="AutoShape 10" o:spid="_x0000_s1032" style="position:absolute;margin-left:28.15pt;margin-top:103.15pt;width:425.25pt;height:377.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">
                <v:textbox>
                  <w:txbxContent>
                    <w:p w14:paraId="66FFA83B" w14:textId="77777777" w:rsidR="006A4BF0" w:rsidRDefault="006A4BF0" w:rsidP="00E31725">
                      <w:pPr>
                        <w:jc w:val="center"/>
                        <w:rPr>
                          <w:rFonts w:ascii="TimesNewRomanPS-BoldItalicMT" w:hAnsi="TimesNewRomanPS-BoldItalicMT"/>
                          <w:b/>
                          <w:bCs/>
                          <w:i/>
                          <w:iCs/>
                          <w:color w:val="000000"/>
                          <w:sz w:val="144"/>
                          <w:szCs w:val="144"/>
                        </w:rPr>
                      </w:pPr>
                    </w:p>
                    <w:p w14:paraId="4524F6C8" w14:textId="78E5C02A" w:rsidR="006A4BF0" w:rsidRPr="00E31725" w:rsidRDefault="006A4BF0" w:rsidP="00E31725">
                      <w:pPr>
                        <w:jc w:val="center"/>
                        <w:rPr>
                          <w:sz w:val="144"/>
                          <w:szCs w:val="144"/>
                        </w:rPr>
                      </w:pPr>
                      <w:r w:rsidRPr="00E31725">
                        <w:rPr>
                          <w:rFonts w:ascii="TimesNewRomanPS-BoldItalicMT" w:hAnsi="TimesNewRomanPS-BoldItalicMT"/>
                          <w:b/>
                          <w:bCs/>
                          <w:i/>
                          <w:iCs/>
                          <w:color w:val="000000"/>
                          <w:sz w:val="144"/>
                          <w:szCs w:val="144"/>
                        </w:rPr>
                        <w:t>Chapitre 02</w:t>
                      </w:r>
                    </w:p>
                  </w:txbxContent>
                </v:textbox>
              </v:roundrect>
            </w:pict>
          </mc:Fallback>
        </mc:AlternateContent>
      </w:r>
    </w:p>
    <w:p w14:paraId="5B85F493" w14:textId="3E454584" w:rsidR="00E31725" w:rsidRDefault="00E31725" w:rsidP="00E31725">
      <w:pPr>
        <w:pStyle w:val="Titre1"/>
        <w:rPr>
          <w:rFonts w:asciiTheme="majorBidi" w:hAnsiTheme="majorBidi"/>
          <w:sz w:val="24"/>
          <w:szCs w:val="24"/>
        </w:rPr>
      </w:pPr>
      <w:bookmarkStart w:id="27" w:name="_Toc82615666"/>
      <w:r>
        <w:t>Chapitre 02</w:t>
      </w:r>
      <w:bookmarkEnd w:id="27"/>
    </w:p>
    <w:p w14:paraId="6F49156D" w14:textId="3306139D" w:rsidR="00676C45" w:rsidRPr="00FD5C0F" w:rsidRDefault="00CD5073" w:rsidP="00E31725">
      <w:pPr>
        <w:pStyle w:val="Titre2"/>
      </w:pPr>
      <w:r w:rsidRPr="00FD5C0F">
        <w:t xml:space="preserve"> </w:t>
      </w:r>
      <w:bookmarkStart w:id="28" w:name="_Toc82615667"/>
      <w:r w:rsidR="00676C45" w:rsidRPr="00FD5C0F">
        <w:t>Introduction</w:t>
      </w:r>
      <w:bookmarkEnd w:id="28"/>
    </w:p>
    <w:p w14:paraId="61C7E112" w14:textId="5FAECEDC" w:rsidR="00E2585E" w:rsidRDefault="00676C45" w:rsidP="00E2585E">
      <w:pPr>
        <w:spacing w:line="360" w:lineRule="auto"/>
        <w:jc w:val="both"/>
        <w:rPr>
          <w:rFonts w:asciiTheme="majorBidi" w:hAnsiTheme="majorBidi" w:cstheme="majorBidi"/>
          <w:color w:val="000000"/>
          <w:sz w:val="24"/>
          <w:szCs w:val="24"/>
        </w:rPr>
      </w:pPr>
      <w:r w:rsidRPr="00FD5C0F">
        <w:rPr>
          <w:rFonts w:asciiTheme="majorBidi" w:hAnsiTheme="majorBidi" w:cstheme="majorBidi"/>
          <w:color w:val="000000"/>
          <w:sz w:val="24"/>
          <w:szCs w:val="24"/>
        </w:rPr>
        <w:t>Le claquage d’un matériau (ou le contournement dans le cas des isolants solides) est</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précédé d’une phase de </w:t>
      </w:r>
      <w:r w:rsidR="00AB70CA" w:rsidRPr="00FD5C0F">
        <w:rPr>
          <w:rFonts w:asciiTheme="majorBidi" w:hAnsiTheme="majorBidi" w:cstheme="majorBidi"/>
          <w:color w:val="000000"/>
          <w:sz w:val="24"/>
          <w:szCs w:val="24"/>
        </w:rPr>
        <w:t>pré claquage</w:t>
      </w:r>
      <w:r w:rsidRPr="00FD5C0F">
        <w:rPr>
          <w:rFonts w:asciiTheme="majorBidi" w:hAnsiTheme="majorBidi" w:cstheme="majorBidi"/>
          <w:color w:val="000000"/>
          <w:sz w:val="24"/>
          <w:szCs w:val="24"/>
        </w:rPr>
        <w:t xml:space="preserve"> durant laquelle différents phénomènes peuvent prendre</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naissance. Cette phase de </w:t>
      </w:r>
      <w:r w:rsidR="00AB70CA" w:rsidRPr="00FD5C0F">
        <w:rPr>
          <w:rFonts w:asciiTheme="majorBidi" w:hAnsiTheme="majorBidi" w:cstheme="majorBidi"/>
          <w:color w:val="000000"/>
          <w:sz w:val="24"/>
          <w:szCs w:val="24"/>
        </w:rPr>
        <w:t>pré claquage</w:t>
      </w:r>
      <w:r w:rsidRPr="00FD5C0F">
        <w:rPr>
          <w:rFonts w:asciiTheme="majorBidi" w:hAnsiTheme="majorBidi" w:cstheme="majorBidi"/>
          <w:color w:val="000000"/>
          <w:sz w:val="24"/>
          <w:szCs w:val="24"/>
        </w:rPr>
        <w:t xml:space="preserve"> est elle-même constituée de deux phases : une phase degénération et une phase de propagation.</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Dans les gaz, la phase génération est celle durant laquelle des décharges couronne</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prennent naissance au niveau de l’électrode acérée, si le champ dépasse un seuil critique, et</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évoluent en streamers dans le cas des faibles distances &lt;1cm ou streamers - leader dans le cas</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des grandes distances (phase de propagation) Ces décharges sous forme arborescentes</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conduisent au claquage de l’intervalle d’isolation si la tension atteint une valeur critique dite</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tension de claquage ou tension disruptive.</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Dans les solides, le claquage électrique est précédé de la génération et de la</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propagation de canaux plus ou moins conducteurs épousant la forme d’arborescences </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On distingue deux types ’arborescences : les arborescences électrique résultant de l’action</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des décharges partielles et les arborescences chimiques (ou arborescences d’eau) dont la</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génération est favorisée par l’humidité et la présence d’électrolytes.</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Dans le cas des liquides, la phase de génération est la phase durant laquelle une bulle</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gazeuse prend naissance au niveau de l’électrode acérée dés que la tension dépasse une valeur</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seuil, suite à un échauffement local résultant de l’injection d’une énergie de quelques ηJ,</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induite par une impulsion de courant Selon les instabilités de l’interface bulle</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gazeuse/liquide, différentes formes arborescentes appelées streamers (zone ionisée dont</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l’indice de réfraction est différent de celui du liquide environnant) peuvent prendre naissance</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(phase de propagation) Les streamers sont des filaments de gaz plus ou moins</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conducteurs et de faible diamètre (quelques dizaines de micromètres) Selon la forme</w:t>
      </w:r>
      <w:r w:rsidRPr="00FD5C0F">
        <w:rPr>
          <w:rFonts w:asciiTheme="majorBidi" w:hAnsiTheme="majorBidi" w:cstheme="majorBidi"/>
          <w:color w:val="000000"/>
          <w:sz w:val="24"/>
          <w:szCs w:val="24"/>
        </w:rPr>
        <w:br/>
        <w:t>et la durée d’application de l’onde de tension, le streamer peut stopper ou progresser jusqu’à</w:t>
      </w:r>
      <w:r w:rsidRPr="00FD5C0F">
        <w:rPr>
          <w:rFonts w:asciiTheme="majorBidi" w:hAnsiTheme="majorBidi" w:cstheme="majorBidi"/>
          <w:color w:val="000000"/>
          <w:sz w:val="24"/>
          <w:szCs w:val="24"/>
        </w:rPr>
        <w:br/>
        <w:t>l’électrode opposée ; en règle générale, lorsqu’il atteint cette électrode (ou en est très proche)</w:t>
      </w:r>
      <w:r w:rsidRPr="00FD5C0F">
        <w:rPr>
          <w:rFonts w:asciiTheme="majorBidi" w:hAnsiTheme="majorBidi" w:cstheme="majorBidi"/>
          <w:color w:val="000000"/>
          <w:sz w:val="24"/>
          <w:szCs w:val="24"/>
        </w:rPr>
        <w:br/>
        <w:t>l’arc se produit.</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La forme et la vitesse des streamers dépendent de la tension appliquée (forme,</w:t>
      </w:r>
      <w:r w:rsidR="00E2585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amplitude et polarité), de la géométrie des électrodes et des propriétés physico-chimiques </w:t>
      </w:r>
      <w:r w:rsidR="00421756">
        <w:rPr>
          <w:rFonts w:asciiTheme="majorBidi" w:hAnsiTheme="majorBidi" w:cstheme="majorBidi"/>
          <w:color w:val="000000"/>
          <w:sz w:val="24"/>
          <w:szCs w:val="24"/>
        </w:rPr>
        <w:t>.</w:t>
      </w:r>
    </w:p>
    <w:p w14:paraId="4C124DB9" w14:textId="77777777" w:rsidR="00CE60ED" w:rsidRDefault="00CE60ED" w:rsidP="00E2585E">
      <w:pPr>
        <w:spacing w:line="360" w:lineRule="auto"/>
        <w:rPr>
          <w:rFonts w:asciiTheme="majorBidi" w:hAnsiTheme="majorBidi" w:cstheme="majorBidi"/>
          <w:color w:val="000000"/>
          <w:sz w:val="24"/>
          <w:szCs w:val="24"/>
        </w:rPr>
      </w:pPr>
    </w:p>
    <w:p w14:paraId="753C9868" w14:textId="48C310AE" w:rsidR="00CE60ED" w:rsidRDefault="00CE60ED" w:rsidP="00E2585E">
      <w:pPr>
        <w:spacing w:line="360" w:lineRule="auto"/>
        <w:rPr>
          <w:rFonts w:asciiTheme="majorBidi" w:hAnsiTheme="majorBidi" w:cstheme="majorBidi"/>
          <w:color w:val="000000"/>
          <w:sz w:val="24"/>
          <w:szCs w:val="24"/>
        </w:rPr>
      </w:pPr>
    </w:p>
    <w:p w14:paraId="7E63CC7B" w14:textId="77777777" w:rsidR="00E31725" w:rsidRDefault="00E31725" w:rsidP="00E2585E">
      <w:pPr>
        <w:spacing w:line="360" w:lineRule="auto"/>
        <w:rPr>
          <w:rFonts w:asciiTheme="majorBidi" w:hAnsiTheme="majorBidi" w:cstheme="majorBidi"/>
          <w:color w:val="000000"/>
          <w:sz w:val="24"/>
          <w:szCs w:val="24"/>
        </w:rPr>
      </w:pPr>
    </w:p>
    <w:p w14:paraId="62199E54" w14:textId="6D8B2590" w:rsidR="00CE60ED" w:rsidRDefault="00624598" w:rsidP="00E31725">
      <w:pPr>
        <w:pStyle w:val="Titre2"/>
      </w:pPr>
      <w:bookmarkStart w:id="29" w:name="_Toc82615668"/>
      <w:r w:rsidRPr="00FD5C0F">
        <w:t>Claquage</w:t>
      </w:r>
      <w:bookmarkEnd w:id="29"/>
    </w:p>
    <w:p w14:paraId="0BDBE92A" w14:textId="77777777" w:rsidR="00040E00" w:rsidRDefault="00624598" w:rsidP="00EB1610">
      <w:pPr>
        <w:tabs>
          <w:tab w:val="left" w:pos="1701"/>
        </w:tabs>
        <w:spacing w:line="360" w:lineRule="auto"/>
        <w:jc w:val="both"/>
        <w:rPr>
          <w:rFonts w:asciiTheme="majorBidi" w:hAnsiTheme="majorBidi" w:cstheme="majorBidi"/>
          <w:color w:val="000000"/>
          <w:sz w:val="24"/>
          <w:szCs w:val="24"/>
        </w:rPr>
      </w:pPr>
      <w:r w:rsidRPr="00FD5C0F">
        <w:rPr>
          <w:rFonts w:asciiTheme="majorBidi" w:hAnsiTheme="majorBidi" w:cstheme="majorBidi"/>
          <w:b/>
          <w:bCs/>
          <w:color w:val="000000"/>
          <w:sz w:val="24"/>
          <w:szCs w:val="24"/>
        </w:rPr>
        <w:br/>
      </w:r>
      <w:r w:rsidRPr="00FD5C0F">
        <w:rPr>
          <w:rFonts w:asciiTheme="majorBidi" w:hAnsiTheme="majorBidi" w:cstheme="majorBidi"/>
          <w:color w:val="000000"/>
          <w:sz w:val="24"/>
          <w:szCs w:val="24"/>
        </w:rPr>
        <w:t>La connaissance de la tension de claquage pour un système d'isolation donné est</w:t>
      </w:r>
      <w:r w:rsidR="00CE60ED">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l'un des paramètres essentiels pour la conception des transformateurs de puissance.</w:t>
      </w:r>
      <w:r w:rsidR="00CE60ED">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Elle est d’un grand intérêt et a fait l'objet d'études approfondies pendant plus d'un</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siècle. Cependant, actuellement la plupart des études sur le mécanisme de décharge et</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la prédiction de la tension de claquage d’une huile de transformateur sont effectuées</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séparément parce qu'il n'y a pas de théorie physique unifiée sur le claquage dans les</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liquides. La plupart du temps, les données </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expérimentales disponibles sur les</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décharges dans les huiles et dans d'autres liquides ne permettent pas de formuler une</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image générale de la décharge. Ceci est probablement dû à l’insuffisance des études</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sur la structure moléculaire des liquides sans parler des facteurs secondaires qui</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influencent le mécanisme de claquage [</w:t>
      </w:r>
      <w:r w:rsidR="00666C36" w:rsidRPr="00FD5C0F">
        <w:rPr>
          <w:rFonts w:asciiTheme="majorBidi" w:hAnsiTheme="majorBidi" w:cstheme="majorBidi"/>
          <w:color w:val="000000"/>
          <w:sz w:val="24"/>
          <w:szCs w:val="24"/>
        </w:rPr>
        <w:t>6</w:t>
      </w:r>
      <w:r w:rsidRPr="00FD5C0F">
        <w:rPr>
          <w:rFonts w:asciiTheme="majorBidi" w:hAnsiTheme="majorBidi" w:cstheme="majorBidi"/>
          <w:color w:val="000000"/>
          <w:sz w:val="24"/>
          <w:szCs w:val="24"/>
        </w:rPr>
        <w:t>]. En effet, de nombreux facteurs</w:t>
      </w:r>
      <w:r w:rsidRPr="00FD5C0F">
        <w:rPr>
          <w:rFonts w:asciiTheme="majorBidi" w:hAnsiTheme="majorBidi" w:cstheme="majorBidi"/>
          <w:color w:val="000000"/>
          <w:sz w:val="24"/>
          <w:szCs w:val="24"/>
        </w:rPr>
        <w:br/>
        <w:t>influencent la tension de claquage d'un diélectrique, comme l’humidité relative, la</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géométrie des électrodes et la polarité de la tension, la pression et la température, les</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particules. a noté que "la tension de claquage d'un matériau diélectrique est</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une quantité statistiquement distribuée qui est en fonction de ses propriétés physicochimiques et de</w:t>
      </w:r>
      <w:r w:rsidR="005F5424" w:rsidRPr="00FD5C0F">
        <w:rPr>
          <w:rFonts w:asciiTheme="majorBidi" w:hAnsiTheme="majorBidi" w:cstheme="majorBidi"/>
          <w:color w:val="000000"/>
          <w:sz w:val="24"/>
          <w:szCs w:val="24"/>
        </w:rPr>
        <w:t>s impuretés présentes".</w:t>
      </w:r>
      <w:r w:rsidRPr="00FD5C0F">
        <w:rPr>
          <w:rFonts w:asciiTheme="majorBidi" w:hAnsiTheme="majorBidi" w:cstheme="majorBidi"/>
          <w:color w:val="000000"/>
          <w:sz w:val="24"/>
          <w:szCs w:val="24"/>
        </w:rPr>
        <w:t xml:space="preserve"> Dans les liquides contaminés, les</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mécanismes de dégradation sont moins subtils, les particules ont tendance à s'aligner</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le long des lignes de champ électrique, en construisant un pont qui déclenche la</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décharge. Cependant, ce mécanisme fonctionne typiquement à des échelles de temps</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de l'ordre de la milliseconde en raison du mouvement lent des particules associés </w:t>
      </w:r>
      <w:r w:rsidRPr="00FD5C0F">
        <w:rPr>
          <w:rFonts w:asciiTheme="majorBidi" w:hAnsiTheme="majorBidi" w:cstheme="majorBidi"/>
          <w:color w:val="000000"/>
          <w:sz w:val="24"/>
          <w:szCs w:val="24"/>
        </w:rPr>
        <w:br/>
        <w:t>A cause de la nature statistique des tensions de claquage des diélectriques</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liquides, il est nécessaire d’analyser la reproductibilité des mesures expérimentales</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sur un certain nombre de tests. Pour ce faire, on utilise diverses techniques statistiques</w:t>
      </w:r>
      <w:r w:rsidR="00040E00">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w:t>
      </w:r>
      <w:r w:rsidR="00666C36" w:rsidRPr="00FD5C0F">
        <w:rPr>
          <w:rFonts w:asciiTheme="majorBidi" w:hAnsiTheme="majorBidi" w:cstheme="majorBidi"/>
          <w:color w:val="000000"/>
          <w:sz w:val="24"/>
          <w:szCs w:val="24"/>
        </w:rPr>
        <w:t>7</w:t>
      </w:r>
      <w:r w:rsidRPr="00FD5C0F">
        <w:rPr>
          <w:rFonts w:asciiTheme="majorBidi" w:hAnsiTheme="majorBidi" w:cstheme="majorBidi"/>
          <w:color w:val="000000"/>
          <w:sz w:val="24"/>
          <w:szCs w:val="24"/>
        </w:rPr>
        <w:t>], les plus utilisées sont la distribution Normale et la distribution selon Weibull.</w:t>
      </w:r>
    </w:p>
    <w:p w14:paraId="0E8CB246" w14:textId="56B9C903" w:rsidR="00631615" w:rsidRDefault="00624598" w:rsidP="00E31725">
      <w:pPr>
        <w:pStyle w:val="Titre3"/>
      </w:pPr>
      <w:bookmarkStart w:id="30" w:name="_Toc82615669"/>
      <w:r w:rsidRPr="00FD5C0F">
        <w:t>Étude</w:t>
      </w:r>
      <w:r w:rsidR="00B1173A">
        <w:t xml:space="preserve"> </w:t>
      </w:r>
      <w:r w:rsidRPr="00FD5C0F">
        <w:t>statistique de la tension de claquage</w:t>
      </w:r>
      <w:bookmarkEnd w:id="30"/>
      <w:r w:rsidR="00631615">
        <w:t xml:space="preserve"> </w:t>
      </w:r>
    </w:p>
    <w:p w14:paraId="469FDBE1" w14:textId="77777777" w:rsidR="00B348BF" w:rsidRPr="00FD5C0F" w:rsidRDefault="00624598" w:rsidP="00631615">
      <w:pPr>
        <w:tabs>
          <w:tab w:val="left" w:pos="1701"/>
        </w:tabs>
        <w:spacing w:line="360" w:lineRule="auto"/>
        <w:jc w:val="both"/>
        <w:rPr>
          <w:rFonts w:asciiTheme="majorBidi" w:hAnsiTheme="majorBidi" w:cstheme="majorBidi"/>
          <w:color w:val="1B1B1B"/>
          <w:sz w:val="24"/>
          <w:szCs w:val="24"/>
        </w:rPr>
      </w:pPr>
      <w:r w:rsidRPr="00FD5C0F">
        <w:rPr>
          <w:rFonts w:asciiTheme="majorBidi" w:hAnsiTheme="majorBidi" w:cstheme="majorBidi"/>
          <w:b/>
          <w:bCs/>
          <w:color w:val="000000"/>
          <w:sz w:val="24"/>
          <w:szCs w:val="24"/>
        </w:rPr>
        <w:br/>
      </w:r>
      <w:r w:rsidRPr="00FD5C0F">
        <w:rPr>
          <w:rFonts w:asciiTheme="majorBidi" w:hAnsiTheme="majorBidi" w:cstheme="majorBidi"/>
          <w:color w:val="000000"/>
          <w:sz w:val="24"/>
          <w:szCs w:val="24"/>
        </w:rPr>
        <w:t>Les techniques statistiques paramétriques et non paramétriques ont été largement</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appliquées pour étudier la probabilité de claquage des diélectriques. Les tests</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paramétriques fonctionnent en supposant que les données que l’on a à disposition</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suivent un type de loi de distribution connu, alors que les tests non paramétriques ne</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font pas cette hypothèse. Les tests non paramétriques sont applicables dans les cas où</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l'adhésion des données à une distribution ne peut être supposée. Cependant, les tests</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non paramétriques sont moins puissants que les tests paramétriques correspondants.Par conséquent, ils seront choisis plutôt que les tests non paramétriques. Les deux</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distributions paramétriques les plus utilisées sont la distribution Normale et la</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distribution de Weibull. Dans certains travaux, il a été constaté que les données</w:t>
      </w:r>
      <w:r w:rsidRPr="00FD5C0F">
        <w:rPr>
          <w:rFonts w:asciiTheme="majorBidi" w:hAnsiTheme="majorBidi" w:cstheme="majorBidi"/>
          <w:color w:val="000000"/>
          <w:sz w:val="24"/>
          <w:szCs w:val="24"/>
        </w:rPr>
        <w:br/>
        <w:t>suivent mieux la distribution normale alors que d'autres auteurs rapportent que la</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distribution de Weibull est plus appropriée [</w:t>
      </w:r>
      <w:r w:rsidR="00666C36" w:rsidRPr="00FD5C0F">
        <w:rPr>
          <w:rFonts w:asciiTheme="majorBidi" w:hAnsiTheme="majorBidi" w:cstheme="majorBidi"/>
          <w:color w:val="000000"/>
          <w:sz w:val="24"/>
          <w:szCs w:val="24"/>
        </w:rPr>
        <w:t>8</w:t>
      </w:r>
      <w:r w:rsidRPr="00FD5C0F">
        <w:rPr>
          <w:rFonts w:asciiTheme="majorBidi" w:hAnsiTheme="majorBidi" w:cstheme="majorBidi"/>
          <w:color w:val="000000"/>
          <w:sz w:val="24"/>
          <w:szCs w:val="24"/>
        </w:rPr>
        <w:t>]. Pour une distribution de données, un</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test d'hypothèse est nécessaire pour </w:t>
      </w:r>
      <w:r w:rsidRPr="00FD5C0F">
        <w:rPr>
          <w:rFonts w:asciiTheme="majorBidi" w:hAnsiTheme="majorBidi" w:cstheme="majorBidi"/>
          <w:color w:val="1B1B1B"/>
          <w:sz w:val="24"/>
          <w:szCs w:val="24"/>
        </w:rPr>
        <w:t>faire un choix entre deux hypothèses statistiques</w:t>
      </w:r>
      <w:r w:rsidR="00666C36" w:rsidRPr="00FD5C0F">
        <w:rPr>
          <w:rFonts w:asciiTheme="majorBidi" w:hAnsiTheme="majorBidi" w:cstheme="majorBidi"/>
          <w:color w:val="1B1B1B"/>
          <w:sz w:val="24"/>
          <w:szCs w:val="24"/>
        </w:rPr>
        <w:t>.</w:t>
      </w:r>
    </w:p>
    <w:p w14:paraId="7DC32645" w14:textId="726C2014" w:rsidR="00631615" w:rsidRDefault="005150BB" w:rsidP="00E31725">
      <w:pPr>
        <w:pStyle w:val="Titre2"/>
      </w:pPr>
      <w:bookmarkStart w:id="31" w:name="_Toc82615670"/>
      <w:r w:rsidRPr="00FD5C0F">
        <w:t>Phénomène de décharges aux interfaces liquide/solide</w:t>
      </w:r>
      <w:bookmarkEnd w:id="31"/>
    </w:p>
    <w:p w14:paraId="42A0159C" w14:textId="77777777" w:rsidR="00631615" w:rsidRDefault="005150BB" w:rsidP="00631615">
      <w:pPr>
        <w:tabs>
          <w:tab w:val="left" w:pos="1701"/>
        </w:tabs>
        <w:spacing w:line="360" w:lineRule="auto"/>
        <w:jc w:val="both"/>
        <w:rPr>
          <w:rFonts w:asciiTheme="majorBidi" w:hAnsiTheme="majorBidi" w:cstheme="majorBidi"/>
          <w:color w:val="000000"/>
          <w:sz w:val="24"/>
          <w:szCs w:val="24"/>
        </w:rPr>
      </w:pPr>
      <w:r w:rsidRPr="00FD5C0F">
        <w:rPr>
          <w:rFonts w:asciiTheme="majorBidi" w:hAnsiTheme="majorBidi" w:cstheme="majorBidi"/>
          <w:b/>
          <w:bCs/>
          <w:color w:val="000000"/>
          <w:sz w:val="24"/>
          <w:szCs w:val="24"/>
        </w:rPr>
        <w:br/>
      </w:r>
      <w:r w:rsidRPr="00FD5C0F">
        <w:rPr>
          <w:rFonts w:asciiTheme="majorBidi" w:hAnsiTheme="majorBidi" w:cstheme="majorBidi"/>
          <w:color w:val="000000"/>
          <w:sz w:val="24"/>
          <w:szCs w:val="24"/>
        </w:rPr>
        <w:t>Les décharges glissantes sont généralement observées à la surface de certains</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composants (traversées ou cartons) d'appareils à haute tension (HT) remplis d'huile</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tels que les ransformateurs de puissance, condensateurs, disjoncteurs et câbles</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lorsqu'ils sont soumis à des champs électriques intenses . En conséquence, ceux-ci</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peuvent conduire à une détérioration partielle ou totale du système d'isolation</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nécessitant la réparation de l'appareil voire son remplacement. Ainsi, la</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compréhension des mécanismes physico-chimiques impliqués dans l'initiation et la</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propagation de telles décharges est d'un grand intérêt pour la conception et le</w:t>
      </w:r>
      <w:r w:rsidRPr="00FD5C0F">
        <w:rPr>
          <w:rFonts w:asciiTheme="majorBidi" w:hAnsiTheme="majorBidi" w:cstheme="majorBidi"/>
          <w:color w:val="000000"/>
          <w:sz w:val="24"/>
          <w:szCs w:val="24"/>
        </w:rPr>
        <w:br/>
        <w:t>dimensionnement des appareils à haute tension remplis d'huile ainsi que la prédiction</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de tels défauts. Il est donc impératif de comprendre les mécanismes et les conditions</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d'initiation et de développement de ces décharges pour éviter d'endommager les</w:t>
      </w:r>
      <w:r w:rsidR="0063161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équipements.</w:t>
      </w:r>
    </w:p>
    <w:p w14:paraId="1269D4EC" w14:textId="5BAF69B3" w:rsidR="00731B98" w:rsidRDefault="005150BB" w:rsidP="00E31725">
      <w:pPr>
        <w:pStyle w:val="Titre3"/>
      </w:pPr>
      <w:bookmarkStart w:id="32" w:name="_Toc82615671"/>
      <w:r w:rsidRPr="00FD5C0F">
        <w:t>Distribution des charges à l’interface liquide/solide</w:t>
      </w:r>
      <w:bookmarkEnd w:id="32"/>
    </w:p>
    <w:p w14:paraId="011A0DA6" w14:textId="77777777" w:rsidR="005150BB" w:rsidRPr="00FD5C0F" w:rsidRDefault="005150BB" w:rsidP="00731B98">
      <w:pPr>
        <w:tabs>
          <w:tab w:val="left" w:pos="1701"/>
        </w:tabs>
        <w:spacing w:line="360" w:lineRule="auto"/>
        <w:jc w:val="both"/>
        <w:rPr>
          <w:rFonts w:asciiTheme="majorBidi" w:hAnsiTheme="majorBidi" w:cstheme="majorBidi"/>
          <w:color w:val="000000"/>
          <w:sz w:val="24"/>
          <w:szCs w:val="24"/>
        </w:rPr>
      </w:pPr>
      <w:r w:rsidRPr="00FD5C0F">
        <w:rPr>
          <w:rFonts w:asciiTheme="majorBidi" w:hAnsiTheme="majorBidi" w:cstheme="majorBidi"/>
          <w:b/>
          <w:bCs/>
          <w:color w:val="000000"/>
          <w:sz w:val="24"/>
          <w:szCs w:val="24"/>
        </w:rPr>
        <w:br/>
      </w:r>
      <w:r w:rsidRPr="00FD5C0F">
        <w:rPr>
          <w:rFonts w:asciiTheme="majorBidi" w:hAnsiTheme="majorBidi" w:cstheme="majorBidi"/>
          <w:color w:val="000000"/>
          <w:sz w:val="24"/>
          <w:szCs w:val="24"/>
        </w:rPr>
        <w:t>En mettant deux phases quelconques en contact, elles développent une différence</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de potentiel à l’interface, en particulier lorsqu’il s’agit de deux surfaces hétérogènes</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(solide - fluide). Ainsi, la surface du solide acquiert une charge électrique d’un signe,</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celle du fluide acquiert une charge de signe opposé en vertu du principe de l’électron</w:t>
      </w:r>
      <w:r w:rsidR="00EB1610">
        <w:rPr>
          <w:rFonts w:asciiTheme="majorBidi" w:hAnsiTheme="majorBidi" w:cstheme="majorBidi"/>
          <w:color w:val="000000"/>
          <w:sz w:val="24"/>
          <w:szCs w:val="24"/>
        </w:rPr>
        <w:t xml:space="preserve"> </w:t>
      </w:r>
      <w:r w:rsidR="00EB1610" w:rsidRPr="00FD5C0F">
        <w:rPr>
          <w:rFonts w:asciiTheme="majorBidi" w:hAnsiTheme="majorBidi" w:cstheme="majorBidi"/>
          <w:color w:val="000000"/>
          <w:sz w:val="24"/>
          <w:szCs w:val="24"/>
        </w:rPr>
        <w:t>neutralité</w:t>
      </w:r>
      <w:r w:rsidRPr="00FD5C0F">
        <w:rPr>
          <w:rFonts w:asciiTheme="majorBidi" w:hAnsiTheme="majorBidi" w:cstheme="majorBidi"/>
          <w:color w:val="000000"/>
          <w:sz w:val="24"/>
          <w:szCs w:val="24"/>
        </w:rPr>
        <w:t>. D’où le nom de la double couche électrique.</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Lorsque l’huile isolante est en contact avec le matériau cellulosique (carton,</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papier), elle se charge positivement et l’isolation solide négativement en vertu du</w:t>
      </w:r>
      <w:r w:rsidRPr="00FD5C0F">
        <w:rPr>
          <w:rFonts w:asciiTheme="majorBidi" w:hAnsiTheme="majorBidi" w:cstheme="majorBidi"/>
          <w:color w:val="000000"/>
          <w:sz w:val="24"/>
          <w:szCs w:val="24"/>
        </w:rPr>
        <w:br/>
        <w:t>principe suivant : le matériau dont la permittivité diélectrique est la plus faible se</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charge positivement et l’autre négativement [9]. Les atomes d’oxygène contenus</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dans les groupes hydroxyles de la cellulose ont une grande électronégativité ; la</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molécule de cellulose étant constituée d’une chaîne d’unités comprenant chacune trois</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groupes hydroxyles (-OH). Ainsi, dans la cellulose, les électrons appartenant aux</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atomes d’hydrogène sont attirés par les atomes d’oxygène, polarisant ainsi les atomes</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d’oxygène négativement et les atomes d’hydrogène positivement. La surface de la</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fibre de cellulose de l’isolant solide va se couvrir d’atomes d’hydrogène polarisés.</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Ces atomes positifs d’hydrogène ont une grande affinité pour les ions négatifs de</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l’huile, entraînant une absorption des ions négatifs par la surface du papier. Cette</w:t>
      </w:r>
      <w:r w:rsidRPr="00FD5C0F">
        <w:rPr>
          <w:rFonts w:asciiTheme="majorBidi" w:hAnsiTheme="majorBidi" w:cstheme="majorBidi"/>
          <w:color w:val="000000"/>
          <w:sz w:val="24"/>
          <w:szCs w:val="24"/>
        </w:rPr>
        <w:br/>
        <w:t>absorption conduit à la constitution d’une charge positive dans l’huile. La fibre de</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cellulose absorbe ainsi les composés ou impuretés de l’huile contenant des porteurs de</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charges en excès (ions négatifs). Il résulte de ce fait la création d’une double couche à</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l’interface huile/carton, ce qui entraîne une modification de la distribution du champ</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électrique initial [9].</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Plusieurs modèles décrivant la répartition des charges dans la double couche ont</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été avancés. Le premier fut celui de Helmholtz en 1853 [</w:t>
      </w:r>
      <w:r w:rsidR="00666C36" w:rsidRPr="00FD5C0F">
        <w:rPr>
          <w:rFonts w:asciiTheme="majorBidi" w:hAnsiTheme="majorBidi" w:cstheme="majorBidi"/>
          <w:color w:val="000000"/>
          <w:sz w:val="24"/>
          <w:szCs w:val="24"/>
        </w:rPr>
        <w:t>10</w:t>
      </w:r>
      <w:r w:rsidRPr="00FD5C0F">
        <w:rPr>
          <w:rFonts w:asciiTheme="majorBidi" w:hAnsiTheme="majorBidi" w:cstheme="majorBidi"/>
          <w:color w:val="000000"/>
          <w:sz w:val="24"/>
          <w:szCs w:val="24"/>
        </w:rPr>
        <w:t>] ; il est amélioré par</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Gouy et Chapman en 1910 et plus tard par Stern [</w:t>
      </w:r>
      <w:r w:rsidR="00666C36" w:rsidRPr="00FD5C0F">
        <w:rPr>
          <w:rFonts w:asciiTheme="majorBidi" w:hAnsiTheme="majorBidi" w:cstheme="majorBidi"/>
          <w:color w:val="000000"/>
          <w:sz w:val="24"/>
          <w:szCs w:val="24"/>
        </w:rPr>
        <w:t>11</w:t>
      </w:r>
      <w:r w:rsidRPr="00FD5C0F">
        <w:rPr>
          <w:rFonts w:asciiTheme="majorBidi" w:hAnsiTheme="majorBidi" w:cstheme="majorBidi"/>
          <w:color w:val="000000"/>
          <w:sz w:val="24"/>
          <w:szCs w:val="24"/>
        </w:rPr>
        <w:t>]. Dans ces modèles, on suppose</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qu'une partie des ions de charges opposées présents dans le liquide est située à la</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surface du solide pour compenser la charge de ce dernier </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Cependant, ces modèles considèrent les ions comme des charges ponctuelles qui</w:t>
      </w:r>
      <w:r w:rsidRPr="00FD5C0F">
        <w:rPr>
          <w:rFonts w:asciiTheme="majorBidi" w:hAnsiTheme="majorBidi" w:cstheme="majorBidi"/>
          <w:color w:val="000000"/>
          <w:sz w:val="24"/>
          <w:szCs w:val="24"/>
        </w:rPr>
        <w:br/>
        <w:t>peuvent s'approcher indéfiniment de la surface du solide, sans prendre en compte leur</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diamètre ionique. Partant de ce constat, Stern considère que la différence de potentiel</w:t>
      </w:r>
      <w:r w:rsidRPr="00FD5C0F">
        <w:rPr>
          <w:rFonts w:asciiTheme="majorBidi" w:hAnsiTheme="majorBidi" w:cstheme="majorBidi"/>
          <w:color w:val="000000"/>
          <w:sz w:val="24"/>
          <w:szCs w:val="24"/>
        </w:rPr>
        <w:br/>
        <w:t>entre phase, qui caractérise le gradient de potentiel entre le solide et le liquide</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autrement dit l’interface, comporte deux parties : l’une correspondant à un saut brutal</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de potentiel dans les couches intimement liées au solide. Elle résulte de l’arrangement</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des ions et des dipôles accumulés dans une couche de liquide adsorbés sur la surface</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du solide. Cette couche est appelée "sous couche ou couche compacte". Elle est</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caractérisée par son épaisseur. La deuxième partie correspond à la différence de</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potentiel entre la couche compacte et le liquide. Cette couche est appelée "couche</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diffuse". Notons que lorsque le liquide est au repos, la double couche se forme et se</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stabilise de façon à ce que l'interface reste électriquement neutre sur l'épaisseur de</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cette couche. Les ions positifs de la double couche sont compensés par les ions</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négatifs de la couche compacte. Cependant, les charges accumulées sur la surface des</w:t>
      </w:r>
      <w:r w:rsidRPr="00FD5C0F">
        <w:rPr>
          <w:rFonts w:asciiTheme="majorBidi" w:hAnsiTheme="majorBidi" w:cstheme="majorBidi"/>
          <w:color w:val="000000"/>
          <w:sz w:val="24"/>
          <w:szCs w:val="24"/>
        </w:rPr>
        <w:br/>
        <w:t>solides, peuvent produire des champs électriques suffisamment élevés pour donner</w:t>
      </w:r>
      <w:r w:rsidR="00731B98">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naissance à des décharges [</w:t>
      </w:r>
      <w:r w:rsidR="00666C36" w:rsidRPr="00FD5C0F">
        <w:rPr>
          <w:rFonts w:asciiTheme="majorBidi" w:hAnsiTheme="majorBidi" w:cstheme="majorBidi"/>
          <w:color w:val="000000"/>
          <w:sz w:val="24"/>
          <w:szCs w:val="24"/>
        </w:rPr>
        <w:t>12</w:t>
      </w:r>
      <w:r w:rsidRPr="00FD5C0F">
        <w:rPr>
          <w:rFonts w:asciiTheme="majorBidi" w:hAnsiTheme="majorBidi" w:cstheme="majorBidi"/>
          <w:color w:val="000000"/>
          <w:sz w:val="24"/>
          <w:szCs w:val="24"/>
        </w:rPr>
        <w:t>].</w:t>
      </w:r>
    </w:p>
    <w:p w14:paraId="3B2B2DBB" w14:textId="477CA4C6" w:rsidR="00073125" w:rsidRDefault="005150BB" w:rsidP="00E31725">
      <w:pPr>
        <w:pStyle w:val="Titre2"/>
      </w:pPr>
      <w:bookmarkStart w:id="33" w:name="_Toc82615672"/>
      <w:r w:rsidRPr="00FD5C0F">
        <w:t>Observation optique des décharges glissantes</w:t>
      </w:r>
      <w:bookmarkEnd w:id="33"/>
    </w:p>
    <w:p w14:paraId="028623CC" w14:textId="77777777" w:rsidR="005150BB" w:rsidRPr="00FD5C0F" w:rsidRDefault="005150BB" w:rsidP="00332A7D">
      <w:pPr>
        <w:tabs>
          <w:tab w:val="left" w:pos="1701"/>
        </w:tabs>
        <w:spacing w:line="360" w:lineRule="auto"/>
        <w:jc w:val="center"/>
        <w:rPr>
          <w:rFonts w:asciiTheme="majorBidi" w:hAnsiTheme="majorBidi" w:cstheme="majorBidi"/>
          <w:color w:val="000000"/>
          <w:sz w:val="24"/>
          <w:szCs w:val="24"/>
        </w:rPr>
      </w:pPr>
      <w:r w:rsidRPr="00FD5C0F">
        <w:rPr>
          <w:rFonts w:asciiTheme="majorBidi" w:hAnsiTheme="majorBidi" w:cstheme="majorBidi"/>
          <w:b/>
          <w:bCs/>
          <w:color w:val="000000"/>
          <w:sz w:val="24"/>
          <w:szCs w:val="24"/>
        </w:rPr>
        <w:br/>
      </w:r>
      <w:r w:rsidRPr="00FD5C0F">
        <w:rPr>
          <w:rFonts w:asciiTheme="majorBidi" w:hAnsiTheme="majorBidi" w:cstheme="majorBidi"/>
          <w:color w:val="000000"/>
          <w:sz w:val="24"/>
          <w:szCs w:val="24"/>
        </w:rPr>
        <w:t>La découverte des décharges surfaciques remonte à</w:t>
      </w:r>
      <w:r w:rsidR="00666C36" w:rsidRPr="00FD5C0F">
        <w:rPr>
          <w:rFonts w:asciiTheme="majorBidi" w:hAnsiTheme="majorBidi" w:cstheme="majorBidi"/>
          <w:color w:val="000000"/>
          <w:sz w:val="24"/>
          <w:szCs w:val="24"/>
        </w:rPr>
        <w:t>1777</w:t>
      </w:r>
      <w:r w:rsidRPr="00FD5C0F">
        <w:rPr>
          <w:rFonts w:asciiTheme="majorBidi" w:hAnsiTheme="majorBidi" w:cstheme="majorBidi"/>
          <w:color w:val="000000"/>
          <w:sz w:val="24"/>
          <w:szCs w:val="24"/>
        </w:rPr>
        <w:t xml:space="preserve">  [</w:t>
      </w:r>
      <w:r w:rsidR="00666C36" w:rsidRPr="00FD5C0F">
        <w:rPr>
          <w:rFonts w:asciiTheme="majorBidi" w:hAnsiTheme="majorBidi" w:cstheme="majorBidi"/>
          <w:color w:val="000000"/>
          <w:sz w:val="24"/>
          <w:szCs w:val="24"/>
        </w:rPr>
        <w:t>13</w:t>
      </w:r>
      <w:r w:rsidRPr="00FD5C0F">
        <w:rPr>
          <w:rFonts w:asciiTheme="majorBidi" w:hAnsiTheme="majorBidi" w:cstheme="majorBidi"/>
          <w:color w:val="000000"/>
          <w:sz w:val="24"/>
          <w:szCs w:val="24"/>
        </w:rPr>
        <w:t>], quand</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Lichtenberg découvre par le fait du hasard la formation de petites figures de poudre</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sur une surface chargée d’électricité (figure). Ces figures qui portent son nom,</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appelés aussi Figures de poudre, ont suscité l’intérêt des physiciens, non seulement</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parce que la variété de leurs formes offre l’un des plus beaux spectacles de la nature,</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mais parce qu’elles ont initié la découverte des décharges électriques et qu’elles</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présentent une dimension fractale.</w:t>
      </w:r>
      <w:r w:rsidR="00073125">
        <w:rPr>
          <w:rFonts w:asciiTheme="majorBidi" w:hAnsiTheme="majorBidi" w:cstheme="majorBidi"/>
          <w:color w:val="000000"/>
          <w:sz w:val="24"/>
          <w:szCs w:val="24"/>
        </w:rPr>
        <w:t xml:space="preserve"> </w:t>
      </w:r>
      <w:r w:rsidR="00A77ADC" w:rsidRPr="00FD5C0F">
        <w:rPr>
          <w:rFonts w:asciiTheme="majorBidi" w:hAnsiTheme="majorBidi" w:cstheme="majorBidi"/>
          <w:noProof/>
          <w:color w:val="000000"/>
          <w:sz w:val="24"/>
          <w:szCs w:val="24"/>
        </w:rPr>
        <w:drawing>
          <wp:inline distT="0" distB="0" distL="0" distR="0" wp14:anchorId="7A79B411" wp14:editId="29FDE4EA">
            <wp:extent cx="4259580" cy="2400300"/>
            <wp:effectExtent l="19050" t="0" r="7620" b="0"/>
            <wp:docPr id="6" name="Image 1" descr="C:\Users\SONY\Desktop\nasro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NY\Desktop\nasroa.PNG"/>
                    <pic:cNvPicPr>
                      <a:picLocks noChangeAspect="1" noChangeArrowheads="1"/>
                    </pic:cNvPicPr>
                  </pic:nvPicPr>
                  <pic:blipFill>
                    <a:blip r:embed="rId24"/>
                    <a:srcRect/>
                    <a:stretch>
                      <a:fillRect/>
                    </a:stretch>
                  </pic:blipFill>
                  <pic:spPr bwMode="auto">
                    <a:xfrm>
                      <a:off x="0" y="0"/>
                      <a:ext cx="4259580" cy="2400300"/>
                    </a:xfrm>
                    <a:prstGeom prst="rect">
                      <a:avLst/>
                    </a:prstGeom>
                    <a:noFill/>
                    <a:ln w="9525">
                      <a:noFill/>
                      <a:miter lim="800000"/>
                      <a:headEnd/>
                      <a:tailEnd/>
                    </a:ln>
                  </pic:spPr>
                </pic:pic>
              </a:graphicData>
            </a:graphic>
          </wp:inline>
        </w:drawing>
      </w:r>
    </w:p>
    <w:p w14:paraId="6F17F9CF" w14:textId="336D0985" w:rsidR="00073125" w:rsidRDefault="005150BB" w:rsidP="00332A7D">
      <w:pPr>
        <w:tabs>
          <w:tab w:val="left" w:pos="1701"/>
        </w:tabs>
        <w:spacing w:line="360" w:lineRule="auto"/>
        <w:jc w:val="center"/>
        <w:rPr>
          <w:rFonts w:asciiTheme="majorBidi" w:hAnsiTheme="majorBidi" w:cstheme="majorBidi"/>
          <w:b/>
          <w:bCs/>
          <w:i/>
          <w:iCs/>
          <w:color w:val="000000" w:themeColor="text1"/>
          <w:sz w:val="24"/>
          <w:szCs w:val="24"/>
        </w:rPr>
      </w:pPr>
      <w:r w:rsidRPr="00FD5C0F">
        <w:rPr>
          <w:rFonts w:asciiTheme="majorBidi" w:hAnsiTheme="majorBidi" w:cstheme="majorBidi"/>
          <w:color w:val="000000"/>
          <w:sz w:val="24"/>
          <w:szCs w:val="24"/>
        </w:rPr>
        <w:br/>
      </w:r>
      <w:r w:rsidRPr="00FD5C0F">
        <w:rPr>
          <w:rFonts w:asciiTheme="majorBidi" w:hAnsiTheme="majorBidi" w:cstheme="majorBidi"/>
          <w:b/>
          <w:bCs/>
          <w:i/>
          <w:iCs/>
          <w:color w:val="000000" w:themeColor="text1"/>
          <w:sz w:val="24"/>
          <w:szCs w:val="24"/>
        </w:rPr>
        <w:t xml:space="preserve">Figure </w:t>
      </w:r>
      <w:r w:rsidR="00516DBE">
        <w:rPr>
          <w:rFonts w:asciiTheme="majorBidi" w:hAnsiTheme="majorBidi" w:cstheme="majorBidi"/>
          <w:b/>
          <w:bCs/>
          <w:i/>
          <w:iCs/>
          <w:color w:val="000000" w:themeColor="text1"/>
          <w:sz w:val="24"/>
          <w:szCs w:val="24"/>
        </w:rPr>
        <w:t>2</w:t>
      </w:r>
      <w:r w:rsidRPr="00FD5C0F">
        <w:rPr>
          <w:rFonts w:asciiTheme="majorBidi" w:hAnsiTheme="majorBidi" w:cstheme="majorBidi"/>
          <w:b/>
          <w:bCs/>
          <w:i/>
          <w:iCs/>
          <w:color w:val="000000" w:themeColor="text1"/>
          <w:sz w:val="24"/>
          <w:szCs w:val="24"/>
        </w:rPr>
        <w:t>: Figures originales de Lichtenberg 1777</w:t>
      </w:r>
    </w:p>
    <w:p w14:paraId="05D77CF5" w14:textId="77777777" w:rsidR="005150BB" w:rsidRPr="00FD5C0F" w:rsidRDefault="005150BB" w:rsidP="00EB1610">
      <w:pPr>
        <w:tabs>
          <w:tab w:val="left" w:pos="1701"/>
        </w:tabs>
        <w:spacing w:line="360" w:lineRule="auto"/>
        <w:jc w:val="both"/>
        <w:rPr>
          <w:rFonts w:asciiTheme="majorBidi" w:hAnsiTheme="majorBidi" w:cstheme="majorBidi"/>
          <w:color w:val="000000"/>
          <w:sz w:val="24"/>
          <w:szCs w:val="24"/>
        </w:rPr>
      </w:pPr>
      <w:r w:rsidRPr="00FD5C0F">
        <w:rPr>
          <w:rFonts w:asciiTheme="majorBidi" w:hAnsiTheme="majorBidi" w:cstheme="majorBidi"/>
          <w:b/>
          <w:bCs/>
          <w:i/>
          <w:iCs/>
          <w:color w:val="44546A"/>
          <w:sz w:val="24"/>
          <w:szCs w:val="24"/>
        </w:rPr>
        <w:br/>
      </w:r>
      <w:r w:rsidRPr="00FD5C0F">
        <w:rPr>
          <w:rFonts w:asciiTheme="majorBidi" w:hAnsiTheme="majorBidi" w:cstheme="majorBidi"/>
          <w:color w:val="000000"/>
          <w:sz w:val="24"/>
          <w:szCs w:val="24"/>
        </w:rPr>
        <w:t>La première étude des figures de Lichtenberg a été effectuée par Pederson</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où des figures photographiques ont été utilisées pour l’étude des surtensions dans les</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lignes de transmission. Une interprétation du mécanisme de leur formation, basé sur</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les théories modernes des décharges dans les gaz a été avancée par Merrill et Von</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Par la suite, cette technique a été utilisée par plusieurs chercheurs pour</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l’étude et la caractérisation des décharges</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 surfaciques, et de nombreuses tentatives</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d’explication du phénomène de décharge ont été avancées </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Plusieurs auteurs ont utilisé par la suite les techniques photographiques pour la</w:t>
      </w:r>
      <w:r w:rsidRPr="00FD5C0F">
        <w:rPr>
          <w:rFonts w:asciiTheme="majorBidi" w:hAnsiTheme="majorBidi" w:cstheme="majorBidi"/>
          <w:color w:val="000000"/>
          <w:sz w:val="24"/>
          <w:szCs w:val="24"/>
        </w:rPr>
        <w:br/>
        <w:t>caractérisation des décharges. L’une des techniques consiste à placer du papier</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photographique sur un échantillon isolant immergé dans un liquide diélectrique, et de</w:t>
      </w:r>
      <w:r w:rsidRPr="00FD5C0F">
        <w:rPr>
          <w:rFonts w:asciiTheme="majorBidi" w:hAnsiTheme="majorBidi" w:cstheme="majorBidi"/>
          <w:color w:val="000000"/>
          <w:sz w:val="24"/>
          <w:szCs w:val="24"/>
        </w:rPr>
        <w:br/>
        <w:t>développer le contenu en utilisant des techniques photographiques ordinaires, après</w:t>
      </w:r>
      <w:r w:rsidRPr="00FD5C0F">
        <w:rPr>
          <w:rFonts w:asciiTheme="majorBidi" w:hAnsiTheme="majorBidi" w:cstheme="majorBidi"/>
          <w:color w:val="000000"/>
          <w:sz w:val="24"/>
          <w:szCs w:val="24"/>
        </w:rPr>
        <w:br/>
        <w:t>une exposition à une décharge électrique. Les techniques de figures de poudre et du</w:t>
      </w:r>
      <w:r w:rsidRPr="00FD5C0F">
        <w:rPr>
          <w:rFonts w:asciiTheme="majorBidi" w:hAnsiTheme="majorBidi" w:cstheme="majorBidi"/>
          <w:color w:val="000000"/>
          <w:sz w:val="24"/>
          <w:szCs w:val="24"/>
        </w:rPr>
        <w:br/>
        <w:t>papier photographique sont des méthodes d’observation statiques, puisqu’elles ne</w:t>
      </w:r>
      <w:r w:rsidRPr="00FD5C0F">
        <w:rPr>
          <w:rFonts w:asciiTheme="majorBidi" w:hAnsiTheme="majorBidi" w:cstheme="majorBidi"/>
          <w:color w:val="000000"/>
          <w:sz w:val="24"/>
          <w:szCs w:val="24"/>
        </w:rPr>
        <w:br/>
        <w:t>permettent pas d’observer l’évolution temporelle des décharges glissantes.</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Néanmoins, elles restent toujours d’actualité parce qu’elles procurent beaucoup</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d’informations utiles à la caractérisation des décharges et ont largement contribué à la</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compréhension </w:t>
      </w:r>
      <w:r w:rsidR="00993B4A">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du phénomène.</w:t>
      </w:r>
      <w:r w:rsidRPr="00FD5C0F">
        <w:rPr>
          <w:rFonts w:asciiTheme="majorBidi" w:hAnsiTheme="majorBidi" w:cstheme="majorBidi"/>
          <w:color w:val="000000"/>
          <w:sz w:val="24"/>
          <w:szCs w:val="24"/>
        </w:rPr>
        <w:br/>
        <w:t>Le moyen le plus intéressant pour suivre le développement de ces décharges et de</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les caractériser, consiste à conjuguer mesures optiques et mesures électriques </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Ainsi, en utilisant des caméras rapides, on peut observer la forme de ces décharges et</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mesurer leur vitesse ; la mesure du courant (ou de la charge électrique) associée,</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permet de compléter ces informations et de discuter des mécanismes responsables du</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développement de ces décharges.</w:t>
      </w:r>
      <w:r w:rsidRPr="00FD5C0F">
        <w:rPr>
          <w:rFonts w:asciiTheme="majorBidi" w:hAnsiTheme="majorBidi" w:cstheme="majorBidi"/>
          <w:color w:val="000000"/>
          <w:sz w:val="24"/>
          <w:szCs w:val="24"/>
        </w:rPr>
        <w:br/>
        <w:t>Le suivi des décharges surfaciques peut être également effectué au travers de la</w:t>
      </w:r>
      <w:r w:rsidRPr="00FD5C0F">
        <w:rPr>
          <w:rFonts w:asciiTheme="majorBidi" w:hAnsiTheme="majorBidi" w:cstheme="majorBidi"/>
          <w:color w:val="000000"/>
          <w:sz w:val="24"/>
          <w:szCs w:val="24"/>
        </w:rPr>
        <w:br/>
        <w:t>détection de la lumière qu’elles émettent en utilisant un tube amplificateur de</w:t>
      </w:r>
      <w:r w:rsidRPr="00FD5C0F">
        <w:rPr>
          <w:rFonts w:asciiTheme="majorBidi" w:hAnsiTheme="majorBidi" w:cstheme="majorBidi"/>
          <w:color w:val="000000"/>
          <w:sz w:val="24"/>
          <w:szCs w:val="24"/>
        </w:rPr>
        <w:br/>
        <w:t>brillance couplé par fibre optique à une caméra vidéo CCD [1</w:t>
      </w:r>
      <w:r w:rsidR="00666C36" w:rsidRPr="00FD5C0F">
        <w:rPr>
          <w:rFonts w:asciiTheme="majorBidi" w:hAnsiTheme="majorBidi" w:cstheme="majorBidi"/>
          <w:color w:val="000000"/>
          <w:sz w:val="24"/>
          <w:szCs w:val="24"/>
        </w:rPr>
        <w:t>4</w:t>
      </w:r>
      <w:r w:rsidRPr="00FD5C0F">
        <w:rPr>
          <w:rFonts w:asciiTheme="majorBidi" w:hAnsiTheme="majorBidi" w:cstheme="majorBidi"/>
          <w:color w:val="000000"/>
          <w:sz w:val="24"/>
          <w:szCs w:val="24"/>
        </w:rPr>
        <w:t>]. On utilise aussi des</w:t>
      </w:r>
      <w:r w:rsidRPr="00FD5C0F">
        <w:rPr>
          <w:rFonts w:asciiTheme="majorBidi" w:hAnsiTheme="majorBidi" w:cstheme="majorBidi"/>
          <w:color w:val="000000"/>
          <w:sz w:val="24"/>
          <w:szCs w:val="24"/>
        </w:rPr>
        <w:br/>
        <w:t>caméras à balayage de fente (streak cameras) qui permettent de suivre en permanence</w:t>
      </w:r>
      <w:r w:rsidRPr="00FD5C0F">
        <w:rPr>
          <w:rFonts w:asciiTheme="majorBidi" w:hAnsiTheme="majorBidi" w:cstheme="majorBidi"/>
          <w:color w:val="000000"/>
          <w:sz w:val="24"/>
          <w:szCs w:val="24"/>
        </w:rPr>
        <w:br/>
        <w:t>le phénomène avec une très grande vitesse de balayage (1 cm/ns). Cette technique</w:t>
      </w:r>
      <w:r w:rsidRPr="00FD5C0F">
        <w:rPr>
          <w:rFonts w:asciiTheme="majorBidi" w:hAnsiTheme="majorBidi" w:cstheme="majorBidi"/>
          <w:color w:val="000000"/>
          <w:sz w:val="24"/>
          <w:szCs w:val="24"/>
        </w:rPr>
        <w:br/>
        <w:t>permet de suivre l’évolution temporelle des décharges glissantes et la dynamique des</w:t>
      </w:r>
      <w:r w:rsidRPr="00FD5C0F">
        <w:rPr>
          <w:rFonts w:asciiTheme="majorBidi" w:hAnsiTheme="majorBidi" w:cstheme="majorBidi"/>
          <w:color w:val="000000"/>
          <w:sz w:val="24"/>
          <w:szCs w:val="24"/>
        </w:rPr>
        <w:br/>
        <w:t>branches qui les constituent. Cependant, son utilisation est limitée car on ne peut</w:t>
      </w:r>
      <w:r w:rsidRPr="00FD5C0F">
        <w:rPr>
          <w:rFonts w:asciiTheme="majorBidi" w:hAnsiTheme="majorBidi" w:cstheme="majorBidi"/>
          <w:color w:val="000000"/>
          <w:sz w:val="24"/>
          <w:szCs w:val="24"/>
        </w:rPr>
        <w:br/>
        <w:t>l’appliquer qu’aux décharges se propageant sur des matériaux solides transparents.</w:t>
      </w:r>
      <w:r w:rsidRPr="00FD5C0F">
        <w:rPr>
          <w:rFonts w:asciiTheme="majorBidi" w:hAnsiTheme="majorBidi" w:cstheme="majorBidi"/>
          <w:color w:val="000000"/>
          <w:sz w:val="24"/>
          <w:szCs w:val="24"/>
        </w:rPr>
        <w:br/>
        <w:t>Plus récemment, une étude de caractérisation détaillée des décharges glissantes</w:t>
      </w:r>
      <w:r w:rsidRPr="00FD5C0F">
        <w:rPr>
          <w:rFonts w:asciiTheme="majorBidi" w:hAnsiTheme="majorBidi" w:cstheme="majorBidi"/>
          <w:color w:val="000000"/>
          <w:sz w:val="24"/>
          <w:szCs w:val="24"/>
        </w:rPr>
        <w:br/>
        <w:t>aux interfaces liquide/solide sous différentes formes de tension a été effectuée par</w:t>
      </w:r>
      <w:r w:rsidRPr="00FD5C0F">
        <w:rPr>
          <w:rFonts w:asciiTheme="majorBidi" w:hAnsiTheme="majorBidi" w:cstheme="majorBidi"/>
          <w:color w:val="000000"/>
          <w:sz w:val="24"/>
          <w:szCs w:val="24"/>
        </w:rPr>
        <w:br/>
        <w:t>Kebbabi et Beroual [</w:t>
      </w:r>
      <w:r w:rsidR="00DE7133" w:rsidRPr="00FD5C0F">
        <w:rPr>
          <w:rFonts w:asciiTheme="majorBidi" w:hAnsiTheme="majorBidi" w:cstheme="majorBidi"/>
          <w:color w:val="000000"/>
          <w:sz w:val="24"/>
          <w:szCs w:val="24"/>
        </w:rPr>
        <w:t>15</w:t>
      </w:r>
      <w:r w:rsidRPr="00FD5C0F">
        <w:rPr>
          <w:rFonts w:asciiTheme="majorBidi" w:hAnsiTheme="majorBidi" w:cstheme="majorBidi"/>
          <w:color w:val="000000"/>
          <w:sz w:val="24"/>
          <w:szCs w:val="24"/>
        </w:rPr>
        <w:t>]. Ces auteurs ont montré que la nature et l’épaisseur du</w:t>
      </w:r>
      <w:r w:rsidRPr="00FD5C0F">
        <w:rPr>
          <w:rFonts w:asciiTheme="majorBidi" w:hAnsiTheme="majorBidi" w:cstheme="majorBidi"/>
          <w:color w:val="000000"/>
          <w:sz w:val="24"/>
          <w:szCs w:val="24"/>
        </w:rPr>
        <w:br/>
        <w:t>solide, la forme de la tension ainsi que la pression jouent un rôle important dans la</w:t>
      </w:r>
      <w:r w:rsidRPr="00FD5C0F">
        <w:rPr>
          <w:rFonts w:asciiTheme="majorBidi" w:hAnsiTheme="majorBidi" w:cstheme="majorBidi"/>
          <w:color w:val="000000"/>
          <w:sz w:val="24"/>
          <w:szCs w:val="24"/>
        </w:rPr>
        <w:br/>
        <w:t>génération, la propagation et la morphologie des décharges glissantes. La longueur</w:t>
      </w:r>
      <w:r w:rsidRPr="00FD5C0F">
        <w:rPr>
          <w:rFonts w:asciiTheme="majorBidi" w:hAnsiTheme="majorBidi" w:cstheme="majorBidi"/>
          <w:color w:val="000000"/>
          <w:sz w:val="24"/>
          <w:szCs w:val="24"/>
        </w:rPr>
        <w:br/>
        <w:t>des décharges surfaciques dépend de la forme de la tension appliquée, des propriétés</w:t>
      </w:r>
      <w:r w:rsidRPr="00FD5C0F">
        <w:rPr>
          <w:rFonts w:asciiTheme="majorBidi" w:hAnsiTheme="majorBidi" w:cstheme="majorBidi"/>
          <w:color w:val="000000"/>
          <w:sz w:val="24"/>
          <w:szCs w:val="24"/>
        </w:rPr>
        <w:br/>
        <w:t>du carton (surface, rugosité, épaisseur) et de la pression hydrostatique. Dans une autre</w:t>
      </w:r>
      <w:r w:rsidRPr="00FD5C0F">
        <w:rPr>
          <w:rFonts w:asciiTheme="majorBidi" w:hAnsiTheme="majorBidi" w:cstheme="majorBidi"/>
          <w:color w:val="000000"/>
          <w:sz w:val="24"/>
          <w:szCs w:val="24"/>
        </w:rPr>
        <w:br/>
        <w:t>étude sur l’analyse de la dimension fractale des décharges glissantes, Kebbabi et</w:t>
      </w:r>
      <w:r w:rsidRPr="00FD5C0F">
        <w:rPr>
          <w:rFonts w:asciiTheme="majorBidi" w:hAnsiTheme="majorBidi" w:cstheme="majorBidi"/>
          <w:color w:val="000000"/>
          <w:sz w:val="24"/>
          <w:szCs w:val="24"/>
        </w:rPr>
        <w:br/>
        <w:t>Beroual ont montré que la méthode de quadrillage (box counting method) est la plus</w:t>
      </w:r>
      <w:r w:rsidRPr="00FD5C0F">
        <w:rPr>
          <w:rFonts w:asciiTheme="majorBidi" w:hAnsiTheme="majorBidi" w:cstheme="majorBidi"/>
          <w:color w:val="000000"/>
          <w:sz w:val="24"/>
          <w:szCs w:val="24"/>
        </w:rPr>
        <w:br/>
        <w:t>adaptée pour les décharges radiales surfaciques (Figure 3.9). Cette méthode a été</w:t>
      </w:r>
      <w:r w:rsidRPr="00FD5C0F">
        <w:rPr>
          <w:rFonts w:asciiTheme="majorBidi" w:hAnsiTheme="majorBidi" w:cstheme="majorBidi"/>
          <w:color w:val="000000"/>
          <w:sz w:val="24"/>
          <w:szCs w:val="24"/>
        </w:rPr>
        <w:br/>
        <w:t>utilisée aussi par Dang et Beroual.</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Dang et Beroual ont étudié les phénomènes de pré-claquage et claquage dans les</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huiles minérales et végétales En plus de l'analyse de la tension de claquage et</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des streamers, ils ont également étudié les décharges glissantes (surfaciques) sur un</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carton immergé dans des huiles minérales et végétales. Ils ont rapporté que la</w:t>
      </w:r>
      <w:r w:rsidRPr="00FD5C0F">
        <w:rPr>
          <w:rFonts w:asciiTheme="majorBidi" w:hAnsiTheme="majorBidi" w:cstheme="majorBidi"/>
          <w:color w:val="000000"/>
          <w:sz w:val="24"/>
          <w:szCs w:val="24"/>
        </w:rPr>
        <w:br/>
        <w:t>morphologie, la longueur finale et le courant des décharges surfaciques dépendent de</w:t>
      </w:r>
      <w:r w:rsidRPr="00FD5C0F">
        <w:rPr>
          <w:rFonts w:asciiTheme="majorBidi" w:hAnsiTheme="majorBidi" w:cstheme="majorBidi"/>
          <w:color w:val="000000"/>
          <w:sz w:val="24"/>
          <w:szCs w:val="24"/>
        </w:rPr>
        <w:br/>
        <w:t>l’amplitude et de la polarité de la tension, de l’épaisseur du solide et de la nature des</w:t>
      </w:r>
      <w:r w:rsidRPr="00FD5C0F">
        <w:rPr>
          <w:rFonts w:asciiTheme="majorBidi" w:hAnsiTheme="majorBidi" w:cstheme="majorBidi"/>
          <w:color w:val="000000"/>
          <w:sz w:val="24"/>
          <w:szCs w:val="24"/>
        </w:rPr>
        <w:br/>
        <w:t>huiles isolantes.</w:t>
      </w:r>
    </w:p>
    <w:p w14:paraId="36E165B2" w14:textId="77777777" w:rsidR="00AB70CA" w:rsidRPr="00FD5C0F" w:rsidRDefault="00AB70CA" w:rsidP="00C26055">
      <w:pPr>
        <w:tabs>
          <w:tab w:val="left" w:pos="1701"/>
        </w:tabs>
        <w:spacing w:line="360" w:lineRule="auto"/>
        <w:jc w:val="both"/>
        <w:rPr>
          <w:rFonts w:asciiTheme="majorBidi" w:hAnsiTheme="majorBidi" w:cstheme="majorBidi"/>
          <w:color w:val="000000"/>
          <w:sz w:val="24"/>
          <w:szCs w:val="24"/>
        </w:rPr>
      </w:pPr>
    </w:p>
    <w:p w14:paraId="00073B54" w14:textId="77777777" w:rsidR="00A77ADC" w:rsidRPr="00FD5C0F" w:rsidRDefault="00A77ADC" w:rsidP="00332A7D">
      <w:pPr>
        <w:tabs>
          <w:tab w:val="left" w:pos="1701"/>
        </w:tabs>
        <w:spacing w:line="360" w:lineRule="auto"/>
        <w:jc w:val="center"/>
        <w:rPr>
          <w:rFonts w:asciiTheme="majorBidi" w:hAnsiTheme="majorBidi" w:cstheme="majorBidi"/>
          <w:color w:val="000000"/>
          <w:sz w:val="24"/>
          <w:szCs w:val="24"/>
        </w:rPr>
      </w:pPr>
      <w:r w:rsidRPr="00FD5C0F">
        <w:rPr>
          <w:rFonts w:asciiTheme="majorBidi" w:hAnsiTheme="majorBidi" w:cstheme="majorBidi"/>
          <w:noProof/>
          <w:color w:val="000000"/>
          <w:sz w:val="24"/>
          <w:szCs w:val="24"/>
        </w:rPr>
        <w:drawing>
          <wp:inline distT="0" distB="0" distL="0" distR="0" wp14:anchorId="0C43BEDA" wp14:editId="1DFD5C82">
            <wp:extent cx="3794760" cy="3459480"/>
            <wp:effectExtent l="19050" t="0" r="0" b="0"/>
            <wp:docPr id="5" name="Image 2" descr="C:\Users\SONY\Desktop\nasr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ONY\Desktop\nasro 2.PNG"/>
                    <pic:cNvPicPr>
                      <a:picLocks noChangeAspect="1" noChangeArrowheads="1"/>
                    </pic:cNvPicPr>
                  </pic:nvPicPr>
                  <pic:blipFill>
                    <a:blip r:embed="rId25"/>
                    <a:srcRect/>
                    <a:stretch>
                      <a:fillRect/>
                    </a:stretch>
                  </pic:blipFill>
                  <pic:spPr bwMode="auto">
                    <a:xfrm>
                      <a:off x="0" y="0"/>
                      <a:ext cx="3794760" cy="3459480"/>
                    </a:xfrm>
                    <a:prstGeom prst="rect">
                      <a:avLst/>
                    </a:prstGeom>
                    <a:noFill/>
                    <a:ln w="9525">
                      <a:noFill/>
                      <a:miter lim="800000"/>
                      <a:headEnd/>
                      <a:tailEnd/>
                    </a:ln>
                  </pic:spPr>
                </pic:pic>
              </a:graphicData>
            </a:graphic>
          </wp:inline>
        </w:drawing>
      </w:r>
    </w:p>
    <w:p w14:paraId="307BBAF1" w14:textId="1BA11C84" w:rsidR="004872E0" w:rsidRPr="00FD5C0F" w:rsidRDefault="005150BB" w:rsidP="00B534FE">
      <w:pPr>
        <w:tabs>
          <w:tab w:val="left" w:pos="1701"/>
        </w:tabs>
        <w:spacing w:line="360" w:lineRule="auto"/>
        <w:jc w:val="both"/>
        <w:rPr>
          <w:rFonts w:asciiTheme="majorBidi" w:hAnsiTheme="majorBidi" w:cstheme="majorBidi"/>
          <w:color w:val="000000"/>
          <w:sz w:val="24"/>
          <w:szCs w:val="24"/>
        </w:rPr>
      </w:pPr>
      <w:r w:rsidRPr="00FD5C0F">
        <w:rPr>
          <w:rFonts w:asciiTheme="majorBidi" w:hAnsiTheme="majorBidi" w:cstheme="majorBidi"/>
          <w:color w:val="000000"/>
          <w:sz w:val="24"/>
          <w:szCs w:val="24"/>
        </w:rPr>
        <w:br/>
      </w:r>
      <w:r w:rsidRPr="00FD5C0F">
        <w:rPr>
          <w:rFonts w:asciiTheme="majorBidi" w:hAnsiTheme="majorBidi" w:cstheme="majorBidi"/>
          <w:b/>
          <w:bCs/>
          <w:i/>
          <w:iCs/>
          <w:color w:val="000000" w:themeColor="text1"/>
          <w:sz w:val="24"/>
          <w:szCs w:val="24"/>
        </w:rPr>
        <w:t xml:space="preserve">Figure </w:t>
      </w:r>
      <w:r w:rsidR="00516DBE">
        <w:rPr>
          <w:rFonts w:asciiTheme="majorBidi" w:hAnsiTheme="majorBidi" w:cstheme="majorBidi"/>
          <w:b/>
          <w:bCs/>
          <w:i/>
          <w:iCs/>
          <w:color w:val="000000" w:themeColor="text1"/>
          <w:sz w:val="24"/>
          <w:szCs w:val="24"/>
        </w:rPr>
        <w:t>3</w:t>
      </w:r>
      <w:r w:rsidRPr="00FD5C0F">
        <w:rPr>
          <w:rFonts w:asciiTheme="majorBidi" w:hAnsiTheme="majorBidi" w:cstheme="majorBidi"/>
          <w:b/>
          <w:bCs/>
          <w:i/>
          <w:iCs/>
          <w:color w:val="000000" w:themeColor="text1"/>
          <w:sz w:val="24"/>
          <w:szCs w:val="24"/>
        </w:rPr>
        <w:t xml:space="preserve"> : Schéma de la méthode de quadrillage : (a) image original, (b)</w:t>
      </w:r>
      <w:r w:rsidRPr="00FD5C0F">
        <w:rPr>
          <w:rFonts w:asciiTheme="majorBidi" w:hAnsiTheme="majorBidi" w:cstheme="majorBidi"/>
          <w:b/>
          <w:bCs/>
          <w:i/>
          <w:iCs/>
          <w:color w:val="000000" w:themeColor="text1"/>
          <w:sz w:val="24"/>
          <w:szCs w:val="24"/>
        </w:rPr>
        <w:br/>
        <w:t>image binaire correspondante, (c) images binaires couvertes par des carrée de coté</w:t>
      </w:r>
      <w:r w:rsidRPr="00FD5C0F">
        <w:rPr>
          <w:rFonts w:asciiTheme="majorBidi" w:hAnsiTheme="majorBidi" w:cstheme="majorBidi"/>
          <w:b/>
          <w:bCs/>
          <w:i/>
          <w:iCs/>
          <w:color w:val="000000" w:themeColor="text1"/>
          <w:sz w:val="24"/>
          <w:szCs w:val="24"/>
        </w:rPr>
        <w:br/>
        <w:t xml:space="preserve">l=10 pixels et (d) images binaires couvertes par des carrée de coté l=25 pixels </w:t>
      </w:r>
      <w:r w:rsidRPr="00FD5C0F">
        <w:rPr>
          <w:rFonts w:asciiTheme="majorBidi" w:hAnsiTheme="majorBidi" w:cstheme="majorBidi"/>
          <w:b/>
          <w:bCs/>
          <w:i/>
          <w:iCs/>
          <w:color w:val="44546A"/>
          <w:sz w:val="24"/>
          <w:szCs w:val="24"/>
        </w:rPr>
        <w:br/>
      </w:r>
    </w:p>
    <w:p w14:paraId="15BF7696" w14:textId="77777777" w:rsidR="005150BB" w:rsidRPr="00FD5C0F" w:rsidRDefault="005150BB" w:rsidP="00EB1610">
      <w:pPr>
        <w:tabs>
          <w:tab w:val="left" w:pos="1701"/>
        </w:tabs>
        <w:spacing w:line="360" w:lineRule="auto"/>
        <w:jc w:val="both"/>
        <w:rPr>
          <w:rFonts w:asciiTheme="majorBidi" w:hAnsiTheme="majorBidi" w:cstheme="majorBidi"/>
          <w:color w:val="000000"/>
          <w:sz w:val="24"/>
          <w:szCs w:val="24"/>
        </w:rPr>
      </w:pPr>
      <w:r w:rsidRPr="00FD5C0F">
        <w:rPr>
          <w:rFonts w:asciiTheme="majorBidi" w:hAnsiTheme="majorBidi" w:cstheme="majorBidi"/>
          <w:color w:val="000000"/>
          <w:sz w:val="24"/>
          <w:szCs w:val="24"/>
        </w:rPr>
        <w:t>Grâce aux oscilloscopes de numérisation en temps réel, il est possible de mesurer</w:t>
      </w:r>
      <w:r w:rsidRPr="00FD5C0F">
        <w:rPr>
          <w:rFonts w:asciiTheme="majorBidi" w:hAnsiTheme="majorBidi" w:cstheme="majorBidi"/>
          <w:color w:val="000000"/>
          <w:sz w:val="24"/>
          <w:szCs w:val="24"/>
        </w:rPr>
        <w:br/>
        <w:t xml:space="preserve">les courants associés aux décharges surfaciques. </w:t>
      </w:r>
      <w:r w:rsidR="00EB1610" w:rsidRPr="00FD5C0F">
        <w:rPr>
          <w:rFonts w:asciiTheme="majorBidi" w:hAnsiTheme="majorBidi" w:cstheme="majorBidi"/>
          <w:color w:val="000000"/>
          <w:sz w:val="24"/>
          <w:szCs w:val="24"/>
        </w:rPr>
        <w:t>Kebab</w:t>
      </w:r>
      <w:r w:rsidRPr="00FD5C0F">
        <w:rPr>
          <w:rFonts w:asciiTheme="majorBidi" w:hAnsiTheme="majorBidi" w:cstheme="majorBidi"/>
          <w:color w:val="000000"/>
          <w:sz w:val="24"/>
          <w:szCs w:val="24"/>
        </w:rPr>
        <w:t xml:space="preserve"> et </w:t>
      </w:r>
      <w:r w:rsidR="00EB1610" w:rsidRPr="00FD5C0F">
        <w:rPr>
          <w:rFonts w:asciiTheme="majorBidi" w:hAnsiTheme="majorBidi" w:cstheme="majorBidi"/>
          <w:color w:val="000000"/>
          <w:sz w:val="24"/>
          <w:szCs w:val="24"/>
        </w:rPr>
        <w:t>Béroul</w:t>
      </w:r>
      <w:r w:rsidRPr="00FD5C0F">
        <w:rPr>
          <w:rFonts w:asciiTheme="majorBidi" w:hAnsiTheme="majorBidi" w:cstheme="majorBidi"/>
          <w:color w:val="000000"/>
          <w:sz w:val="24"/>
          <w:szCs w:val="24"/>
        </w:rPr>
        <w:t xml:space="preserve"> Dang et</w:t>
      </w:r>
      <w:r w:rsidRPr="00FD5C0F">
        <w:rPr>
          <w:rFonts w:asciiTheme="majorBidi" w:hAnsiTheme="majorBidi" w:cstheme="majorBidi"/>
          <w:color w:val="000000"/>
          <w:sz w:val="24"/>
          <w:szCs w:val="24"/>
        </w:rPr>
        <w:br/>
      </w:r>
      <w:r w:rsidR="00EB1610" w:rsidRPr="00FD5C0F">
        <w:rPr>
          <w:rFonts w:asciiTheme="majorBidi" w:hAnsiTheme="majorBidi" w:cstheme="majorBidi"/>
          <w:color w:val="000000"/>
          <w:sz w:val="24"/>
          <w:szCs w:val="24"/>
        </w:rPr>
        <w:t>Béroul</w:t>
      </w:r>
      <w:r w:rsidRPr="00FD5C0F">
        <w:rPr>
          <w:rFonts w:asciiTheme="majorBidi" w:hAnsiTheme="majorBidi" w:cstheme="majorBidi"/>
          <w:color w:val="000000"/>
          <w:sz w:val="24"/>
          <w:szCs w:val="24"/>
        </w:rPr>
        <w:t xml:space="preserve"> et </w:t>
      </w:r>
      <w:r w:rsidR="00EB1610" w:rsidRPr="00FD5C0F">
        <w:rPr>
          <w:rFonts w:asciiTheme="majorBidi" w:hAnsiTheme="majorBidi" w:cstheme="majorBidi"/>
          <w:color w:val="000000"/>
          <w:sz w:val="24"/>
          <w:szCs w:val="24"/>
        </w:rPr>
        <w:t>Béroul</w:t>
      </w:r>
      <w:r w:rsidRPr="00FD5C0F">
        <w:rPr>
          <w:rFonts w:asciiTheme="majorBidi" w:hAnsiTheme="majorBidi" w:cstheme="majorBidi"/>
          <w:color w:val="000000"/>
          <w:sz w:val="24"/>
          <w:szCs w:val="24"/>
        </w:rPr>
        <w:t xml:space="preserve"> [</w:t>
      </w:r>
      <w:r w:rsidR="00DE7133" w:rsidRPr="00FD5C0F">
        <w:rPr>
          <w:rFonts w:asciiTheme="majorBidi" w:hAnsiTheme="majorBidi" w:cstheme="majorBidi"/>
          <w:color w:val="000000"/>
          <w:sz w:val="24"/>
          <w:szCs w:val="24"/>
        </w:rPr>
        <w:t>16</w:t>
      </w:r>
      <w:r w:rsidRPr="00FD5C0F">
        <w:rPr>
          <w:rFonts w:asciiTheme="majorBidi" w:hAnsiTheme="majorBidi" w:cstheme="majorBidi"/>
          <w:color w:val="000000"/>
          <w:sz w:val="24"/>
          <w:szCs w:val="24"/>
        </w:rPr>
        <w:t>] ont observé que les courants mesurés en polarité</w:t>
      </w:r>
      <w:r w:rsidRPr="00FD5C0F">
        <w:rPr>
          <w:rFonts w:asciiTheme="majorBidi" w:hAnsiTheme="majorBidi" w:cstheme="majorBidi"/>
          <w:color w:val="000000"/>
          <w:sz w:val="24"/>
          <w:szCs w:val="24"/>
        </w:rPr>
        <w:br/>
        <w:t>positive comportent une composante continue sur laquelle se superposent des</w:t>
      </w:r>
      <w:r w:rsidRPr="00FD5C0F">
        <w:rPr>
          <w:rFonts w:asciiTheme="majorBidi" w:hAnsiTheme="majorBidi" w:cstheme="majorBidi"/>
          <w:color w:val="000000"/>
          <w:sz w:val="24"/>
          <w:szCs w:val="24"/>
        </w:rPr>
        <w:br/>
        <w:t>impulsions très brèves. Tandis que les courants associés aux décharges surfaciques</w:t>
      </w:r>
      <w:r w:rsidRPr="00FD5C0F">
        <w:rPr>
          <w:rFonts w:asciiTheme="majorBidi" w:hAnsiTheme="majorBidi" w:cstheme="majorBidi"/>
          <w:color w:val="000000"/>
          <w:sz w:val="24"/>
          <w:szCs w:val="24"/>
        </w:rPr>
        <w:br/>
        <w:t>mesurés en polarité négative sont constitués d'impulsions discrètes de très haute</w:t>
      </w:r>
      <w:r w:rsidRPr="00FD5C0F">
        <w:rPr>
          <w:rFonts w:asciiTheme="majorBidi" w:hAnsiTheme="majorBidi" w:cstheme="majorBidi"/>
          <w:color w:val="000000"/>
          <w:sz w:val="24"/>
          <w:szCs w:val="24"/>
        </w:rPr>
        <w:br/>
        <w:t>fréquence, la composante continue apparaît lorsqu’on augmente la tension. Ils ont</w:t>
      </w:r>
      <w:r w:rsidRPr="00FD5C0F">
        <w:rPr>
          <w:rFonts w:asciiTheme="majorBidi" w:hAnsiTheme="majorBidi" w:cstheme="majorBidi"/>
          <w:color w:val="000000"/>
          <w:sz w:val="24"/>
          <w:szCs w:val="24"/>
        </w:rPr>
        <w:br/>
        <w:t>aussi révélé la similarité entre les courants mesurés dans les huiles végétales et</w:t>
      </w:r>
      <w:r w:rsidRPr="00FD5C0F">
        <w:rPr>
          <w:rFonts w:asciiTheme="majorBidi" w:hAnsiTheme="majorBidi" w:cstheme="majorBidi"/>
          <w:color w:val="000000"/>
          <w:sz w:val="24"/>
          <w:szCs w:val="24"/>
        </w:rPr>
        <w:br/>
        <w:t>minérales.</w:t>
      </w:r>
    </w:p>
    <w:p w14:paraId="6D352118" w14:textId="77777777" w:rsidR="005150BB" w:rsidRPr="00FD5C0F" w:rsidRDefault="00A77ADC" w:rsidP="00332A7D">
      <w:pPr>
        <w:tabs>
          <w:tab w:val="left" w:pos="1701"/>
        </w:tabs>
        <w:spacing w:line="360" w:lineRule="auto"/>
        <w:jc w:val="center"/>
        <w:rPr>
          <w:rFonts w:asciiTheme="majorBidi" w:hAnsiTheme="majorBidi" w:cstheme="majorBidi"/>
          <w:color w:val="000000"/>
          <w:sz w:val="24"/>
          <w:szCs w:val="24"/>
        </w:rPr>
      </w:pPr>
      <w:r w:rsidRPr="00FD5C0F">
        <w:rPr>
          <w:rFonts w:asciiTheme="majorBidi" w:hAnsiTheme="majorBidi" w:cstheme="majorBidi"/>
          <w:noProof/>
          <w:color w:val="000000"/>
          <w:sz w:val="24"/>
          <w:szCs w:val="24"/>
        </w:rPr>
        <w:drawing>
          <wp:inline distT="0" distB="0" distL="0" distR="0" wp14:anchorId="1BD29A41" wp14:editId="79747DD6">
            <wp:extent cx="3977640" cy="4351020"/>
            <wp:effectExtent l="19050" t="0" r="3810" b="0"/>
            <wp:docPr id="4" name="Image 3" descr="C:\Users\SONY\Desktop\nas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ONY\Desktop\nas03.PNG"/>
                    <pic:cNvPicPr>
                      <a:picLocks noChangeAspect="1" noChangeArrowheads="1"/>
                    </pic:cNvPicPr>
                  </pic:nvPicPr>
                  <pic:blipFill>
                    <a:blip r:embed="rId26"/>
                    <a:srcRect/>
                    <a:stretch>
                      <a:fillRect/>
                    </a:stretch>
                  </pic:blipFill>
                  <pic:spPr bwMode="auto">
                    <a:xfrm>
                      <a:off x="0" y="0"/>
                      <a:ext cx="3977640" cy="4351020"/>
                    </a:xfrm>
                    <a:prstGeom prst="rect">
                      <a:avLst/>
                    </a:prstGeom>
                    <a:noFill/>
                    <a:ln w="9525">
                      <a:noFill/>
                      <a:miter lim="800000"/>
                      <a:headEnd/>
                      <a:tailEnd/>
                    </a:ln>
                  </pic:spPr>
                </pic:pic>
              </a:graphicData>
            </a:graphic>
          </wp:inline>
        </w:drawing>
      </w:r>
    </w:p>
    <w:p w14:paraId="2A43964C" w14:textId="6F65EA2D" w:rsidR="005150BB" w:rsidRPr="00FD5C0F" w:rsidRDefault="005150BB" w:rsidP="00B534FE">
      <w:pPr>
        <w:tabs>
          <w:tab w:val="left" w:pos="1701"/>
        </w:tabs>
        <w:spacing w:line="360" w:lineRule="auto"/>
        <w:jc w:val="both"/>
        <w:rPr>
          <w:rFonts w:asciiTheme="majorBidi" w:hAnsiTheme="majorBidi" w:cstheme="majorBidi"/>
          <w:b/>
          <w:bCs/>
          <w:i/>
          <w:iCs/>
          <w:color w:val="000000" w:themeColor="text1"/>
          <w:sz w:val="24"/>
          <w:szCs w:val="24"/>
        </w:rPr>
      </w:pPr>
      <w:r w:rsidRPr="00FD5C0F">
        <w:rPr>
          <w:rFonts w:asciiTheme="majorBidi" w:hAnsiTheme="majorBidi" w:cstheme="majorBidi"/>
          <w:color w:val="000000"/>
          <w:sz w:val="24"/>
          <w:szCs w:val="24"/>
        </w:rPr>
        <w:br/>
      </w:r>
      <w:r w:rsidRPr="00FD5C0F">
        <w:rPr>
          <w:rFonts w:asciiTheme="majorBidi" w:hAnsiTheme="majorBidi" w:cstheme="majorBidi"/>
          <w:b/>
          <w:bCs/>
          <w:i/>
          <w:iCs/>
          <w:color w:val="000000" w:themeColor="text1"/>
          <w:sz w:val="24"/>
          <w:szCs w:val="24"/>
        </w:rPr>
        <w:t xml:space="preserve">Figure </w:t>
      </w:r>
      <w:r w:rsidR="00B534FE">
        <w:rPr>
          <w:rFonts w:asciiTheme="majorBidi" w:hAnsiTheme="majorBidi" w:cstheme="majorBidi"/>
          <w:b/>
          <w:bCs/>
          <w:i/>
          <w:iCs/>
          <w:color w:val="000000" w:themeColor="text1"/>
          <w:sz w:val="24"/>
          <w:szCs w:val="24"/>
        </w:rPr>
        <w:t>4</w:t>
      </w:r>
      <w:r w:rsidRPr="00FD5C0F">
        <w:rPr>
          <w:rFonts w:asciiTheme="majorBidi" w:hAnsiTheme="majorBidi" w:cstheme="majorBidi"/>
          <w:b/>
          <w:bCs/>
          <w:i/>
          <w:iCs/>
          <w:color w:val="000000" w:themeColor="text1"/>
          <w:sz w:val="24"/>
          <w:szCs w:val="24"/>
        </w:rPr>
        <w:t xml:space="preserve"> : Décharges négatives obtenus sur une interface Colza/carton</w:t>
      </w:r>
      <w:r w:rsidRPr="00FD5C0F">
        <w:rPr>
          <w:rFonts w:asciiTheme="majorBidi" w:hAnsiTheme="majorBidi" w:cstheme="majorBidi"/>
          <w:b/>
          <w:bCs/>
          <w:i/>
          <w:iCs/>
          <w:color w:val="000000" w:themeColor="text1"/>
          <w:sz w:val="24"/>
          <w:szCs w:val="24"/>
        </w:rPr>
        <w:br/>
        <w:t xml:space="preserve">(e=2mm) et les courants associés pour différentes valeurs de tension </w:t>
      </w:r>
    </w:p>
    <w:p w14:paraId="7DE9AFC2" w14:textId="77777777" w:rsidR="004872E0" w:rsidRPr="00FD5C0F" w:rsidRDefault="00177405" w:rsidP="00C26055">
      <w:pPr>
        <w:tabs>
          <w:tab w:val="left" w:pos="1701"/>
        </w:tabs>
        <w:spacing w:line="360" w:lineRule="auto"/>
        <w:jc w:val="both"/>
        <w:rPr>
          <w:rFonts w:asciiTheme="majorBidi" w:hAnsiTheme="majorBidi" w:cstheme="majorBidi"/>
          <w:b/>
          <w:bCs/>
          <w:color w:val="000000"/>
          <w:sz w:val="24"/>
          <w:szCs w:val="24"/>
        </w:rPr>
      </w:pPr>
      <w:r w:rsidRPr="00FD5C0F">
        <w:rPr>
          <w:rFonts w:asciiTheme="majorBidi" w:hAnsiTheme="majorBidi" w:cstheme="majorBidi"/>
          <w:b/>
          <w:bCs/>
          <w:color w:val="000000"/>
          <w:sz w:val="24"/>
          <w:szCs w:val="24"/>
        </w:rPr>
        <w:t xml:space="preserve">       </w:t>
      </w:r>
    </w:p>
    <w:p w14:paraId="090890A1" w14:textId="322B7689" w:rsidR="00073125" w:rsidRDefault="00237394" w:rsidP="006B519A">
      <w:pPr>
        <w:pStyle w:val="Titre2"/>
      </w:pPr>
      <w:bookmarkStart w:id="34" w:name="_Toc82615673"/>
      <w:r w:rsidRPr="00FD5C0F">
        <w:t>Morphologie des décharges glissantes</w:t>
      </w:r>
      <w:bookmarkEnd w:id="34"/>
    </w:p>
    <w:p w14:paraId="28A11A60" w14:textId="77777777" w:rsidR="00237394" w:rsidRPr="00FD5C0F" w:rsidRDefault="00237394" w:rsidP="00332A7D">
      <w:pPr>
        <w:tabs>
          <w:tab w:val="left" w:pos="1701"/>
        </w:tabs>
        <w:spacing w:line="360" w:lineRule="auto"/>
        <w:jc w:val="center"/>
        <w:rPr>
          <w:rFonts w:asciiTheme="majorBidi" w:hAnsiTheme="majorBidi" w:cstheme="majorBidi"/>
          <w:b/>
          <w:bCs/>
          <w:i/>
          <w:iCs/>
          <w:color w:val="000000"/>
          <w:sz w:val="24"/>
          <w:szCs w:val="24"/>
        </w:rPr>
      </w:pPr>
      <w:r w:rsidRPr="00FD5C0F">
        <w:rPr>
          <w:rFonts w:asciiTheme="majorBidi" w:hAnsiTheme="majorBidi" w:cstheme="majorBidi"/>
          <w:b/>
          <w:bCs/>
          <w:color w:val="000000"/>
          <w:sz w:val="24"/>
          <w:szCs w:val="24"/>
        </w:rPr>
        <w:br/>
      </w:r>
      <w:r w:rsidRPr="00FD5C0F">
        <w:rPr>
          <w:rFonts w:asciiTheme="majorBidi" w:hAnsiTheme="majorBidi" w:cstheme="majorBidi"/>
          <w:color w:val="000000"/>
          <w:sz w:val="24"/>
          <w:szCs w:val="24"/>
        </w:rPr>
        <w:t>La morphologie des décharges glissantes dépend du type d'huile, des propriétés du</w:t>
      </w:r>
      <w:r w:rsidRPr="00FD5C0F">
        <w:rPr>
          <w:rFonts w:asciiTheme="majorBidi" w:hAnsiTheme="majorBidi" w:cstheme="majorBidi"/>
          <w:color w:val="000000"/>
          <w:sz w:val="24"/>
          <w:szCs w:val="24"/>
        </w:rPr>
        <w:br/>
        <w:t>carton, en particulier de son épaisseur et de sa constante diélectrique, ainsi que de la</w:t>
      </w:r>
      <w:r w:rsidRPr="00FD5C0F">
        <w:rPr>
          <w:rFonts w:asciiTheme="majorBidi" w:hAnsiTheme="majorBidi" w:cstheme="majorBidi"/>
          <w:color w:val="000000"/>
          <w:sz w:val="24"/>
          <w:szCs w:val="24"/>
        </w:rPr>
        <w:br/>
        <w:t>tension appliquée (forme d'onde, amplitude et polarité). Quelles que soient la polarité</w:t>
      </w:r>
      <w:r w:rsidRPr="00FD5C0F">
        <w:rPr>
          <w:rFonts w:asciiTheme="majorBidi" w:hAnsiTheme="majorBidi" w:cstheme="majorBidi"/>
          <w:color w:val="000000"/>
          <w:sz w:val="24"/>
          <w:szCs w:val="24"/>
        </w:rPr>
        <w:br/>
        <w:t>de la tension appliquée et la nature du liquide isolant, plus l’amplitude de la tension</w:t>
      </w:r>
      <w:r w:rsidRPr="00FD5C0F">
        <w:rPr>
          <w:rFonts w:asciiTheme="majorBidi" w:hAnsiTheme="majorBidi" w:cstheme="majorBidi"/>
          <w:color w:val="000000"/>
          <w:sz w:val="24"/>
          <w:szCs w:val="24"/>
        </w:rPr>
        <w:br/>
        <w:t>augmente, plus la longueur des décharges et l’intensité de lumière émise augmente</w:t>
      </w:r>
      <w:r w:rsidRPr="00FD5C0F">
        <w:rPr>
          <w:rFonts w:asciiTheme="majorBidi" w:hAnsiTheme="majorBidi" w:cstheme="majorBidi"/>
          <w:color w:val="000000"/>
          <w:sz w:val="24"/>
          <w:szCs w:val="24"/>
        </w:rPr>
        <w:br/>
        <w:t>(Figure 6.5). On remarque que les décharges glissantes ont des formes similaires dans</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br/>
        <w:t>les différentes huiles étudiées et ce pour les deux polarités.</w:t>
      </w:r>
      <w:r w:rsidRPr="00FD5C0F">
        <w:rPr>
          <w:rFonts w:asciiTheme="majorBidi" w:hAnsiTheme="majorBidi" w:cstheme="majorBidi"/>
          <w:sz w:val="24"/>
          <w:szCs w:val="24"/>
        </w:rPr>
        <w:br/>
      </w:r>
      <w:r w:rsidR="000C5411" w:rsidRPr="00FD5C0F">
        <w:rPr>
          <w:rFonts w:asciiTheme="majorBidi" w:hAnsiTheme="majorBidi" w:cstheme="majorBidi"/>
          <w:b/>
          <w:bCs/>
          <w:i/>
          <w:iCs/>
          <w:noProof/>
          <w:color w:val="000000"/>
          <w:sz w:val="24"/>
          <w:szCs w:val="24"/>
        </w:rPr>
        <w:drawing>
          <wp:inline distT="0" distB="0" distL="0" distR="0" wp14:anchorId="050C6CDD" wp14:editId="48B8FFF9">
            <wp:extent cx="3672840" cy="6499860"/>
            <wp:effectExtent l="19050" t="0" r="3810" b="0"/>
            <wp:docPr id="8" name="Image 5" descr="C:\Users\SONY\Desktop\i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ONY\Desktop\i1.PNG"/>
                    <pic:cNvPicPr>
                      <a:picLocks noChangeAspect="1" noChangeArrowheads="1"/>
                    </pic:cNvPicPr>
                  </pic:nvPicPr>
                  <pic:blipFill>
                    <a:blip r:embed="rId27"/>
                    <a:srcRect/>
                    <a:stretch>
                      <a:fillRect/>
                    </a:stretch>
                  </pic:blipFill>
                  <pic:spPr bwMode="auto">
                    <a:xfrm>
                      <a:off x="0" y="0"/>
                      <a:ext cx="3672840" cy="6499860"/>
                    </a:xfrm>
                    <a:prstGeom prst="rect">
                      <a:avLst/>
                    </a:prstGeom>
                    <a:noFill/>
                    <a:ln w="9525">
                      <a:noFill/>
                      <a:miter lim="800000"/>
                      <a:headEnd/>
                      <a:tailEnd/>
                    </a:ln>
                  </pic:spPr>
                </pic:pic>
              </a:graphicData>
            </a:graphic>
          </wp:inline>
        </w:drawing>
      </w:r>
    </w:p>
    <w:p w14:paraId="477D9CF5" w14:textId="7D7DCFB4" w:rsidR="00237394" w:rsidRPr="00FD5C0F" w:rsidRDefault="00237394" w:rsidP="00A854FF">
      <w:pPr>
        <w:tabs>
          <w:tab w:val="left" w:pos="1701"/>
        </w:tabs>
        <w:spacing w:line="360" w:lineRule="auto"/>
        <w:jc w:val="center"/>
        <w:rPr>
          <w:rFonts w:asciiTheme="majorBidi" w:hAnsiTheme="majorBidi" w:cstheme="majorBidi"/>
          <w:b/>
          <w:bCs/>
          <w:i/>
          <w:iCs/>
          <w:color w:val="000000" w:themeColor="text1"/>
          <w:sz w:val="24"/>
          <w:szCs w:val="24"/>
        </w:rPr>
      </w:pPr>
      <w:r w:rsidRPr="00FD5C0F">
        <w:rPr>
          <w:rFonts w:asciiTheme="majorBidi" w:hAnsiTheme="majorBidi" w:cstheme="majorBidi"/>
          <w:b/>
          <w:bCs/>
          <w:i/>
          <w:iCs/>
          <w:color w:val="000000"/>
          <w:sz w:val="24"/>
          <w:szCs w:val="24"/>
        </w:rPr>
        <w:br/>
      </w:r>
      <w:r w:rsidRPr="00FD5C0F">
        <w:rPr>
          <w:rFonts w:asciiTheme="majorBidi" w:hAnsiTheme="majorBidi" w:cstheme="majorBidi"/>
          <w:b/>
          <w:bCs/>
          <w:i/>
          <w:iCs/>
          <w:color w:val="000000" w:themeColor="text1"/>
          <w:sz w:val="24"/>
          <w:szCs w:val="24"/>
        </w:rPr>
        <w:t>Figure 5 : Images de décharges surfaciques (électrode pointe perpendiculaire au</w:t>
      </w:r>
      <w:r w:rsidRPr="00FD5C0F">
        <w:rPr>
          <w:rFonts w:asciiTheme="majorBidi" w:hAnsiTheme="majorBidi" w:cstheme="majorBidi"/>
          <w:b/>
          <w:bCs/>
          <w:i/>
          <w:iCs/>
          <w:color w:val="000000" w:themeColor="text1"/>
          <w:sz w:val="24"/>
          <w:szCs w:val="24"/>
        </w:rPr>
        <w:br/>
        <w:t>carton) se propageant sur la surface du carton dans différentes huiles sous tension</w:t>
      </w:r>
      <w:r w:rsidRPr="00FD5C0F">
        <w:rPr>
          <w:rFonts w:asciiTheme="majorBidi" w:hAnsiTheme="majorBidi" w:cstheme="majorBidi"/>
          <w:b/>
          <w:bCs/>
          <w:i/>
          <w:iCs/>
          <w:color w:val="000000" w:themeColor="text1"/>
          <w:sz w:val="24"/>
          <w:szCs w:val="24"/>
        </w:rPr>
        <w:br/>
        <w:t>de</w:t>
      </w:r>
      <w:r w:rsidR="00C96C9A">
        <w:rPr>
          <w:rFonts w:asciiTheme="majorBidi" w:hAnsiTheme="majorBidi" w:cstheme="majorBidi"/>
          <w:b/>
          <w:bCs/>
          <w:i/>
          <w:iCs/>
          <w:color w:val="000000" w:themeColor="text1"/>
          <w:sz w:val="24"/>
          <w:szCs w:val="24"/>
        </w:rPr>
        <w:t xml:space="preserve"> </w:t>
      </w:r>
      <w:r w:rsidRPr="00FD5C0F">
        <w:rPr>
          <w:rFonts w:asciiTheme="majorBidi" w:hAnsiTheme="majorBidi" w:cstheme="majorBidi"/>
          <w:b/>
          <w:bCs/>
          <w:i/>
          <w:iCs/>
          <w:color w:val="000000" w:themeColor="text1"/>
          <w:sz w:val="24"/>
          <w:szCs w:val="24"/>
        </w:rPr>
        <w:t>foudre, e = 4mm.</w:t>
      </w:r>
      <w:r w:rsidRPr="00FD5C0F">
        <w:rPr>
          <w:rFonts w:asciiTheme="majorBidi" w:hAnsiTheme="majorBidi" w:cstheme="majorBidi"/>
          <w:b/>
          <w:bCs/>
          <w:i/>
          <w:iCs/>
          <w:color w:val="000000" w:themeColor="text1"/>
          <w:sz w:val="24"/>
          <w:szCs w:val="24"/>
        </w:rPr>
        <w:br/>
      </w:r>
      <w:r w:rsidRPr="00FD5C0F">
        <w:rPr>
          <w:rFonts w:asciiTheme="majorBidi" w:hAnsiTheme="majorBidi" w:cstheme="majorBidi"/>
          <w:color w:val="000000" w:themeColor="text1"/>
          <w:sz w:val="24"/>
          <w:szCs w:val="24"/>
        </w:rPr>
        <w:br/>
      </w:r>
    </w:p>
    <w:p w14:paraId="38FB32CE" w14:textId="77777777" w:rsidR="00237394" w:rsidRPr="00FD5C0F" w:rsidRDefault="00237394" w:rsidP="00C26055">
      <w:pPr>
        <w:tabs>
          <w:tab w:val="left" w:pos="1701"/>
        </w:tabs>
        <w:spacing w:line="360" w:lineRule="auto"/>
        <w:jc w:val="both"/>
        <w:rPr>
          <w:rFonts w:asciiTheme="majorBidi" w:hAnsiTheme="majorBidi" w:cstheme="majorBidi"/>
          <w:b/>
          <w:bCs/>
          <w:i/>
          <w:iCs/>
          <w:color w:val="000000"/>
          <w:sz w:val="24"/>
          <w:szCs w:val="24"/>
        </w:rPr>
      </w:pPr>
    </w:p>
    <w:p w14:paraId="17D8CD79" w14:textId="77777777" w:rsidR="00237394" w:rsidRPr="00FD5C0F" w:rsidRDefault="000C5411" w:rsidP="00332A7D">
      <w:pPr>
        <w:tabs>
          <w:tab w:val="left" w:pos="1701"/>
        </w:tabs>
        <w:spacing w:line="360" w:lineRule="auto"/>
        <w:jc w:val="center"/>
        <w:rPr>
          <w:rFonts w:asciiTheme="majorBidi" w:hAnsiTheme="majorBidi" w:cstheme="majorBidi"/>
          <w:b/>
          <w:bCs/>
          <w:i/>
          <w:iCs/>
          <w:color w:val="000000"/>
          <w:sz w:val="24"/>
          <w:szCs w:val="24"/>
        </w:rPr>
      </w:pPr>
      <w:r w:rsidRPr="00FD5C0F">
        <w:rPr>
          <w:rFonts w:asciiTheme="majorBidi" w:hAnsiTheme="majorBidi" w:cstheme="majorBidi"/>
          <w:b/>
          <w:bCs/>
          <w:i/>
          <w:iCs/>
          <w:noProof/>
          <w:color w:val="000000"/>
          <w:sz w:val="24"/>
          <w:szCs w:val="24"/>
        </w:rPr>
        <w:drawing>
          <wp:inline distT="0" distB="0" distL="0" distR="0" wp14:anchorId="7C40DB4E" wp14:editId="5F2A3619">
            <wp:extent cx="3131820" cy="4831080"/>
            <wp:effectExtent l="19050" t="0" r="0" b="0"/>
            <wp:docPr id="9" name="Image 6" descr="C:\Users\SONY\Desktop\i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ONY\Desktop\i2.PNG"/>
                    <pic:cNvPicPr>
                      <a:picLocks noChangeAspect="1" noChangeArrowheads="1"/>
                    </pic:cNvPicPr>
                  </pic:nvPicPr>
                  <pic:blipFill>
                    <a:blip r:embed="rId28"/>
                    <a:srcRect/>
                    <a:stretch>
                      <a:fillRect/>
                    </a:stretch>
                  </pic:blipFill>
                  <pic:spPr bwMode="auto">
                    <a:xfrm>
                      <a:off x="0" y="0"/>
                      <a:ext cx="3131820" cy="4831080"/>
                    </a:xfrm>
                    <a:prstGeom prst="rect">
                      <a:avLst/>
                    </a:prstGeom>
                    <a:noFill/>
                    <a:ln w="9525">
                      <a:noFill/>
                      <a:miter lim="800000"/>
                      <a:headEnd/>
                      <a:tailEnd/>
                    </a:ln>
                  </pic:spPr>
                </pic:pic>
              </a:graphicData>
            </a:graphic>
          </wp:inline>
        </w:drawing>
      </w:r>
    </w:p>
    <w:p w14:paraId="734F5D1E" w14:textId="77777777" w:rsidR="00237394" w:rsidRPr="00FD5C0F" w:rsidRDefault="00237394" w:rsidP="00332A7D">
      <w:pPr>
        <w:tabs>
          <w:tab w:val="left" w:pos="1701"/>
        </w:tabs>
        <w:spacing w:line="360" w:lineRule="auto"/>
        <w:jc w:val="center"/>
        <w:rPr>
          <w:rFonts w:asciiTheme="majorBidi" w:hAnsiTheme="majorBidi" w:cstheme="majorBidi"/>
          <w:b/>
          <w:bCs/>
          <w:i/>
          <w:iCs/>
          <w:color w:val="000000"/>
          <w:sz w:val="24"/>
          <w:szCs w:val="24"/>
        </w:rPr>
      </w:pPr>
      <w:r w:rsidRPr="00FD5C0F">
        <w:rPr>
          <w:rFonts w:asciiTheme="majorBidi" w:hAnsiTheme="majorBidi" w:cstheme="majorBidi"/>
          <w:b/>
          <w:bCs/>
          <w:i/>
          <w:iCs/>
          <w:color w:val="000000"/>
          <w:sz w:val="24"/>
          <w:szCs w:val="24"/>
        </w:rPr>
        <w:br/>
      </w:r>
      <w:r w:rsidRPr="00FD5C0F">
        <w:rPr>
          <w:rFonts w:asciiTheme="majorBidi" w:hAnsiTheme="majorBidi" w:cstheme="majorBidi"/>
          <w:b/>
          <w:bCs/>
          <w:i/>
          <w:iCs/>
          <w:color w:val="000000" w:themeColor="text1"/>
          <w:sz w:val="24"/>
          <w:szCs w:val="24"/>
        </w:rPr>
        <w:t>Figure 6: Évolution de la longueur des décharges en fonction de la</w:t>
      </w:r>
      <w:r w:rsidRPr="00FD5C0F">
        <w:rPr>
          <w:rFonts w:asciiTheme="majorBidi" w:hAnsiTheme="majorBidi" w:cstheme="majorBidi"/>
          <w:b/>
          <w:bCs/>
          <w:i/>
          <w:iCs/>
          <w:color w:val="000000" w:themeColor="text1"/>
          <w:sz w:val="24"/>
          <w:szCs w:val="24"/>
        </w:rPr>
        <w:br/>
        <w:t>tension de foudre obtenue en polarité positive, sur une interface OO/carton</w:t>
      </w:r>
      <w:r w:rsidRPr="00FD5C0F">
        <w:rPr>
          <w:rFonts w:asciiTheme="majorBidi" w:hAnsiTheme="majorBidi" w:cstheme="majorBidi"/>
          <w:b/>
          <w:bCs/>
          <w:i/>
          <w:iCs/>
          <w:color w:val="000000" w:themeColor="text1"/>
          <w:sz w:val="24"/>
          <w:szCs w:val="24"/>
        </w:rPr>
        <w:br/>
        <w:t>avec e=4 mm.</w:t>
      </w:r>
      <w:r w:rsidRPr="00FD5C0F">
        <w:rPr>
          <w:rFonts w:asciiTheme="majorBidi" w:hAnsiTheme="majorBidi" w:cstheme="majorBidi"/>
          <w:b/>
          <w:bCs/>
          <w:i/>
          <w:iCs/>
          <w:color w:val="000000" w:themeColor="text1"/>
          <w:sz w:val="24"/>
          <w:szCs w:val="24"/>
        </w:rPr>
        <w:br/>
      </w:r>
      <w:r w:rsidRPr="00FD5C0F">
        <w:rPr>
          <w:rFonts w:asciiTheme="majorBidi" w:hAnsiTheme="majorBidi" w:cstheme="majorBidi"/>
          <w:color w:val="000000" w:themeColor="text1"/>
          <w:sz w:val="24"/>
          <w:szCs w:val="24"/>
        </w:rPr>
        <w:br/>
      </w:r>
      <w:r w:rsidR="000C5411" w:rsidRPr="00FD5C0F">
        <w:rPr>
          <w:rFonts w:asciiTheme="majorBidi" w:hAnsiTheme="majorBidi" w:cstheme="majorBidi"/>
          <w:b/>
          <w:bCs/>
          <w:i/>
          <w:iCs/>
          <w:noProof/>
          <w:color w:val="000000"/>
          <w:sz w:val="24"/>
          <w:szCs w:val="24"/>
        </w:rPr>
        <w:drawing>
          <wp:inline distT="0" distB="0" distL="0" distR="0" wp14:anchorId="716A332C" wp14:editId="123A13E0">
            <wp:extent cx="3444240" cy="5295900"/>
            <wp:effectExtent l="19050" t="0" r="3810" b="0"/>
            <wp:docPr id="10" name="Image 7" descr="C:\Users\SONY\Desktop\i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ONY\Desktop\i3.PNG"/>
                    <pic:cNvPicPr>
                      <a:picLocks noChangeAspect="1" noChangeArrowheads="1"/>
                    </pic:cNvPicPr>
                  </pic:nvPicPr>
                  <pic:blipFill>
                    <a:blip r:embed="rId29"/>
                    <a:srcRect/>
                    <a:stretch>
                      <a:fillRect/>
                    </a:stretch>
                  </pic:blipFill>
                  <pic:spPr bwMode="auto">
                    <a:xfrm>
                      <a:off x="0" y="0"/>
                      <a:ext cx="3444240" cy="5295900"/>
                    </a:xfrm>
                    <a:prstGeom prst="rect">
                      <a:avLst/>
                    </a:prstGeom>
                    <a:noFill/>
                    <a:ln w="9525">
                      <a:noFill/>
                      <a:miter lim="800000"/>
                      <a:headEnd/>
                      <a:tailEnd/>
                    </a:ln>
                  </pic:spPr>
                </pic:pic>
              </a:graphicData>
            </a:graphic>
          </wp:inline>
        </w:drawing>
      </w:r>
    </w:p>
    <w:p w14:paraId="46B430A6" w14:textId="77777777" w:rsidR="00237394" w:rsidRPr="00FD5C0F" w:rsidRDefault="00237394" w:rsidP="00C26055">
      <w:pPr>
        <w:tabs>
          <w:tab w:val="left" w:pos="1701"/>
        </w:tabs>
        <w:spacing w:line="360" w:lineRule="auto"/>
        <w:jc w:val="both"/>
        <w:rPr>
          <w:rFonts w:asciiTheme="majorBidi" w:hAnsiTheme="majorBidi" w:cstheme="majorBidi"/>
          <w:b/>
          <w:bCs/>
          <w:i/>
          <w:iCs/>
          <w:color w:val="000000"/>
          <w:sz w:val="24"/>
          <w:szCs w:val="24"/>
        </w:rPr>
      </w:pPr>
    </w:p>
    <w:p w14:paraId="09BB27C0" w14:textId="77777777" w:rsidR="00237394" w:rsidRPr="00FD5C0F" w:rsidRDefault="00237394" w:rsidP="00B534FE">
      <w:pPr>
        <w:tabs>
          <w:tab w:val="left" w:pos="1701"/>
        </w:tabs>
        <w:spacing w:line="360" w:lineRule="auto"/>
        <w:jc w:val="both"/>
        <w:rPr>
          <w:rFonts w:asciiTheme="majorBidi" w:hAnsiTheme="majorBidi" w:cstheme="majorBidi"/>
          <w:color w:val="000000"/>
          <w:sz w:val="24"/>
          <w:szCs w:val="24"/>
        </w:rPr>
      </w:pPr>
      <w:r w:rsidRPr="00FD5C0F">
        <w:rPr>
          <w:rFonts w:asciiTheme="majorBidi" w:hAnsiTheme="majorBidi" w:cstheme="majorBidi"/>
          <w:b/>
          <w:bCs/>
          <w:i/>
          <w:iCs/>
          <w:color w:val="000000"/>
          <w:sz w:val="24"/>
          <w:szCs w:val="24"/>
        </w:rPr>
        <w:br/>
      </w:r>
      <w:r w:rsidRPr="00FD5C0F">
        <w:rPr>
          <w:rFonts w:asciiTheme="majorBidi" w:hAnsiTheme="majorBidi" w:cstheme="majorBidi"/>
          <w:b/>
          <w:bCs/>
          <w:i/>
          <w:iCs/>
          <w:color w:val="000000" w:themeColor="text1"/>
          <w:sz w:val="24"/>
          <w:szCs w:val="24"/>
        </w:rPr>
        <w:t>Figure 7 : Évolution de la longueur des décharges en fonction de la tension de</w:t>
      </w:r>
      <w:r w:rsidRPr="00FD5C0F">
        <w:rPr>
          <w:rFonts w:asciiTheme="majorBidi" w:hAnsiTheme="majorBidi" w:cstheme="majorBidi"/>
          <w:b/>
          <w:bCs/>
          <w:i/>
          <w:iCs/>
          <w:color w:val="000000" w:themeColor="text1"/>
          <w:sz w:val="24"/>
          <w:szCs w:val="24"/>
        </w:rPr>
        <w:br/>
        <w:t>foudre obtenue en polarité négative, sur une interface OO/carton avec e=4 mm.</w:t>
      </w:r>
      <w:r w:rsidRPr="00FD5C0F">
        <w:rPr>
          <w:rFonts w:asciiTheme="majorBidi" w:hAnsiTheme="majorBidi" w:cstheme="majorBidi"/>
          <w:b/>
          <w:bCs/>
          <w:i/>
          <w:iCs/>
          <w:color w:val="000000" w:themeColor="text1"/>
          <w:sz w:val="24"/>
          <w:szCs w:val="24"/>
        </w:rPr>
        <w:br/>
      </w:r>
      <w:r w:rsidRPr="00FD5C0F">
        <w:rPr>
          <w:rFonts w:asciiTheme="majorBidi" w:hAnsiTheme="majorBidi" w:cstheme="majorBidi"/>
          <w:sz w:val="24"/>
          <w:szCs w:val="24"/>
        </w:rPr>
        <w:br/>
      </w:r>
      <w:r w:rsidRPr="00FD5C0F">
        <w:rPr>
          <w:rFonts w:asciiTheme="majorBidi" w:hAnsiTheme="majorBidi" w:cstheme="majorBidi"/>
          <w:b/>
          <w:bCs/>
          <w:i/>
          <w:iCs/>
          <w:color w:val="000000"/>
          <w:sz w:val="24"/>
          <w:szCs w:val="24"/>
        </w:rPr>
        <w:br/>
      </w:r>
      <w:r w:rsidRPr="00FD5C0F">
        <w:rPr>
          <w:rFonts w:asciiTheme="majorBidi" w:hAnsiTheme="majorBidi" w:cstheme="majorBidi"/>
          <w:color w:val="000000"/>
          <w:sz w:val="24"/>
          <w:szCs w:val="24"/>
        </w:rPr>
        <w:t xml:space="preserve">Sous tension </w:t>
      </w:r>
      <w:r w:rsidR="00EB1610" w:rsidRPr="00FD5C0F">
        <w:rPr>
          <w:rFonts w:asciiTheme="majorBidi" w:hAnsiTheme="majorBidi" w:cstheme="majorBidi"/>
          <w:color w:val="000000"/>
          <w:sz w:val="24"/>
          <w:szCs w:val="24"/>
        </w:rPr>
        <w:t>impulsion elle</w:t>
      </w:r>
      <w:r w:rsidRPr="00FD5C0F">
        <w:rPr>
          <w:rFonts w:asciiTheme="majorBidi" w:hAnsiTheme="majorBidi" w:cstheme="majorBidi"/>
          <w:color w:val="000000"/>
          <w:sz w:val="24"/>
          <w:szCs w:val="24"/>
        </w:rPr>
        <w:t xml:space="preserve"> type foudre, les décharges négatives (générées à</w:t>
      </w:r>
      <w:r w:rsidRPr="00FD5C0F">
        <w:rPr>
          <w:rFonts w:asciiTheme="majorBidi" w:hAnsiTheme="majorBidi" w:cstheme="majorBidi"/>
          <w:color w:val="000000"/>
          <w:sz w:val="24"/>
          <w:szCs w:val="24"/>
        </w:rPr>
        <w:br/>
        <w:t>partir d’une pointe négative) sont constituées de branches droites qui présentent une</w:t>
      </w:r>
      <w:r w:rsidRPr="00FD5C0F">
        <w:rPr>
          <w:rFonts w:asciiTheme="majorBidi" w:hAnsiTheme="majorBidi" w:cstheme="majorBidi"/>
          <w:color w:val="000000"/>
          <w:sz w:val="24"/>
          <w:szCs w:val="24"/>
        </w:rPr>
        <w:br/>
        <w:t>structure presque radiale, tandis que les branches des décharges positives présentent</w:t>
      </w:r>
      <w:r w:rsidRPr="00FD5C0F">
        <w:rPr>
          <w:rFonts w:asciiTheme="majorBidi" w:hAnsiTheme="majorBidi" w:cstheme="majorBidi"/>
          <w:color w:val="000000"/>
          <w:sz w:val="24"/>
          <w:szCs w:val="24"/>
        </w:rPr>
        <w:br/>
        <w:t>pour la plupart une forme radiale avec une structure sinueuse et ramifiée. Les</w:t>
      </w:r>
      <w:r w:rsidRPr="00FD5C0F">
        <w:rPr>
          <w:rFonts w:asciiTheme="majorBidi" w:hAnsiTheme="majorBidi" w:cstheme="majorBidi"/>
          <w:color w:val="000000"/>
          <w:sz w:val="24"/>
          <w:szCs w:val="24"/>
        </w:rPr>
        <w:br/>
        <w:t>branches de décharges positives sont très lumineuses, indiquant une conductivité plus</w:t>
      </w:r>
      <w:r w:rsidRPr="00FD5C0F">
        <w:rPr>
          <w:rFonts w:asciiTheme="majorBidi" w:hAnsiTheme="majorBidi" w:cstheme="majorBidi"/>
          <w:color w:val="000000"/>
          <w:sz w:val="24"/>
          <w:szCs w:val="24"/>
        </w:rPr>
        <w:br/>
        <w:t>élevée qui rend les décharges plus rapides et plus longues par rapport aux négatives.</w:t>
      </w:r>
      <w:r w:rsidRPr="00FD5C0F">
        <w:rPr>
          <w:rFonts w:asciiTheme="majorBidi" w:hAnsiTheme="majorBidi" w:cstheme="majorBidi"/>
          <w:color w:val="000000"/>
          <w:sz w:val="24"/>
          <w:szCs w:val="24"/>
        </w:rPr>
        <w:br/>
        <w:t>De plus, certaines extrémités des branches des décharges positives sont très</w:t>
      </w:r>
      <w:r w:rsidRPr="00FD5C0F">
        <w:rPr>
          <w:rFonts w:asciiTheme="majorBidi" w:hAnsiTheme="majorBidi" w:cstheme="majorBidi"/>
          <w:color w:val="000000"/>
          <w:sz w:val="24"/>
          <w:szCs w:val="24"/>
        </w:rPr>
        <w:br/>
        <w:t>lumineuses par rapport à leurs bases, où on remarque la présence de points lumineux</w:t>
      </w:r>
      <w:r w:rsidRPr="00FD5C0F">
        <w:rPr>
          <w:rFonts w:asciiTheme="majorBidi" w:hAnsiTheme="majorBidi" w:cstheme="majorBidi"/>
          <w:color w:val="000000"/>
          <w:sz w:val="24"/>
          <w:szCs w:val="24"/>
        </w:rPr>
        <w:br/>
        <w:t>indiquant une intense zone d’ionisation (énergétiques) qui expliquerait les traces</w:t>
      </w:r>
      <w:r w:rsidRPr="00FD5C0F">
        <w:rPr>
          <w:rFonts w:asciiTheme="majorBidi" w:hAnsiTheme="majorBidi" w:cstheme="majorBidi"/>
          <w:color w:val="000000"/>
          <w:sz w:val="24"/>
          <w:szCs w:val="24"/>
        </w:rPr>
        <w:br/>
        <w:t>observées</w:t>
      </w:r>
      <w:r w:rsidR="00073125">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sur certains échantillons.</w:t>
      </w:r>
      <w:r w:rsidRPr="00FD5C0F">
        <w:rPr>
          <w:rFonts w:asciiTheme="majorBidi" w:hAnsiTheme="majorBidi" w:cstheme="majorBidi"/>
          <w:color w:val="000000"/>
          <w:sz w:val="24"/>
          <w:szCs w:val="24"/>
        </w:rPr>
        <w:br/>
        <w:t>Sous tension alternative, les décharges glissantes observées ne se propagent pas</w:t>
      </w:r>
      <w:r w:rsidRPr="00FD5C0F">
        <w:rPr>
          <w:rFonts w:asciiTheme="majorBidi" w:hAnsiTheme="majorBidi" w:cstheme="majorBidi"/>
          <w:color w:val="000000"/>
          <w:sz w:val="24"/>
          <w:szCs w:val="24"/>
        </w:rPr>
        <w:br/>
        <w:t>radialement (figures 6.8 et 6.9). Les extrémités des branches des décharges et leurs</w:t>
      </w:r>
      <w:r w:rsidRPr="00FD5C0F">
        <w:rPr>
          <w:rFonts w:asciiTheme="majorBidi" w:hAnsiTheme="majorBidi" w:cstheme="majorBidi"/>
          <w:color w:val="000000"/>
          <w:sz w:val="24"/>
          <w:szCs w:val="24"/>
        </w:rPr>
        <w:br/>
        <w:t>ramifications ont pour la plupart des trajectoires circulaires autour de la pointe, ce qui</w:t>
      </w:r>
      <w:r w:rsidRPr="00FD5C0F">
        <w:rPr>
          <w:rFonts w:asciiTheme="majorBidi" w:hAnsiTheme="majorBidi" w:cstheme="majorBidi"/>
          <w:color w:val="000000"/>
          <w:sz w:val="24"/>
          <w:szCs w:val="24"/>
        </w:rPr>
        <w:br/>
        <w:t>est probablement dû à des phénomènes électrohydrodynamiques.</w:t>
      </w:r>
    </w:p>
    <w:p w14:paraId="6BF0A340" w14:textId="77777777" w:rsidR="00237394" w:rsidRPr="00FD5C0F" w:rsidRDefault="000C5411" w:rsidP="00A854FF">
      <w:pPr>
        <w:tabs>
          <w:tab w:val="left" w:pos="1701"/>
        </w:tabs>
        <w:spacing w:line="360" w:lineRule="auto"/>
        <w:jc w:val="center"/>
        <w:rPr>
          <w:rFonts w:asciiTheme="majorBidi" w:hAnsiTheme="majorBidi" w:cstheme="majorBidi"/>
          <w:color w:val="000000"/>
          <w:sz w:val="24"/>
          <w:szCs w:val="24"/>
        </w:rPr>
      </w:pPr>
      <w:r w:rsidRPr="00FD5C0F">
        <w:rPr>
          <w:rFonts w:asciiTheme="majorBidi" w:hAnsiTheme="majorBidi" w:cstheme="majorBidi"/>
          <w:noProof/>
          <w:color w:val="000000"/>
          <w:sz w:val="24"/>
          <w:szCs w:val="24"/>
        </w:rPr>
        <w:drawing>
          <wp:inline distT="0" distB="0" distL="0" distR="0" wp14:anchorId="591939A3" wp14:editId="37C50412">
            <wp:extent cx="3185160" cy="2369820"/>
            <wp:effectExtent l="19050" t="0" r="0" b="0"/>
            <wp:docPr id="11" name="Image 8" descr="C:\Users\SONY\Desktop\i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ONY\Desktop\i4.PNG"/>
                    <pic:cNvPicPr>
                      <a:picLocks noChangeAspect="1" noChangeArrowheads="1"/>
                    </pic:cNvPicPr>
                  </pic:nvPicPr>
                  <pic:blipFill>
                    <a:blip r:embed="rId30"/>
                    <a:srcRect/>
                    <a:stretch>
                      <a:fillRect/>
                    </a:stretch>
                  </pic:blipFill>
                  <pic:spPr bwMode="auto">
                    <a:xfrm>
                      <a:off x="0" y="0"/>
                      <a:ext cx="3185160" cy="2369820"/>
                    </a:xfrm>
                    <a:prstGeom prst="rect">
                      <a:avLst/>
                    </a:prstGeom>
                    <a:noFill/>
                    <a:ln w="9525">
                      <a:noFill/>
                      <a:miter lim="800000"/>
                      <a:headEnd/>
                      <a:tailEnd/>
                    </a:ln>
                  </pic:spPr>
                </pic:pic>
              </a:graphicData>
            </a:graphic>
          </wp:inline>
        </w:drawing>
      </w:r>
    </w:p>
    <w:p w14:paraId="09B3B86D" w14:textId="77777777" w:rsidR="00237394" w:rsidRPr="00FD5C0F" w:rsidRDefault="00237394" w:rsidP="00A854FF">
      <w:pPr>
        <w:tabs>
          <w:tab w:val="left" w:pos="1701"/>
        </w:tabs>
        <w:spacing w:line="360" w:lineRule="auto"/>
        <w:jc w:val="center"/>
        <w:rPr>
          <w:rFonts w:asciiTheme="majorBidi" w:hAnsiTheme="majorBidi" w:cstheme="majorBidi"/>
          <w:b/>
          <w:bCs/>
          <w:i/>
          <w:iCs/>
          <w:color w:val="000000" w:themeColor="text1"/>
          <w:sz w:val="24"/>
          <w:szCs w:val="24"/>
        </w:rPr>
      </w:pPr>
      <w:r w:rsidRPr="00FD5C0F">
        <w:rPr>
          <w:rFonts w:asciiTheme="majorBidi" w:hAnsiTheme="majorBidi" w:cstheme="majorBidi"/>
          <w:color w:val="000000"/>
          <w:sz w:val="24"/>
          <w:szCs w:val="24"/>
        </w:rPr>
        <w:br/>
      </w:r>
      <w:r w:rsidRPr="00FD5C0F">
        <w:rPr>
          <w:rFonts w:asciiTheme="majorBidi" w:hAnsiTheme="majorBidi" w:cstheme="majorBidi"/>
          <w:b/>
          <w:bCs/>
          <w:i/>
          <w:iCs/>
          <w:color w:val="000000" w:themeColor="text1"/>
          <w:sz w:val="24"/>
          <w:szCs w:val="24"/>
        </w:rPr>
        <w:t>Figure 8 : Images de décharges surfaciques (électrode pointe perpendiculaire au</w:t>
      </w:r>
      <w:r w:rsidRPr="00FD5C0F">
        <w:rPr>
          <w:rFonts w:asciiTheme="majorBidi" w:hAnsiTheme="majorBidi" w:cstheme="majorBidi"/>
          <w:b/>
          <w:bCs/>
          <w:i/>
          <w:iCs/>
          <w:color w:val="000000" w:themeColor="text1"/>
          <w:sz w:val="24"/>
          <w:szCs w:val="24"/>
        </w:rPr>
        <w:br/>
        <w:t>carton) sur différentes interfaces sous tension alternative : Uc = 32 kV et e=3mm</w:t>
      </w:r>
    </w:p>
    <w:p w14:paraId="4EB6EFE9" w14:textId="77777777" w:rsidR="00237394" w:rsidRPr="00FD5C0F" w:rsidRDefault="000C5411" w:rsidP="00A854FF">
      <w:pPr>
        <w:tabs>
          <w:tab w:val="left" w:pos="1701"/>
        </w:tabs>
        <w:spacing w:line="360" w:lineRule="auto"/>
        <w:jc w:val="center"/>
        <w:rPr>
          <w:rFonts w:asciiTheme="majorBidi" w:hAnsiTheme="majorBidi" w:cstheme="majorBidi"/>
          <w:b/>
          <w:bCs/>
          <w:i/>
          <w:iCs/>
          <w:color w:val="000000"/>
          <w:sz w:val="24"/>
          <w:szCs w:val="24"/>
        </w:rPr>
      </w:pPr>
      <w:r w:rsidRPr="00FD5C0F">
        <w:rPr>
          <w:rFonts w:asciiTheme="majorBidi" w:hAnsiTheme="majorBidi" w:cstheme="majorBidi"/>
          <w:b/>
          <w:bCs/>
          <w:i/>
          <w:iCs/>
          <w:noProof/>
          <w:color w:val="000000"/>
          <w:sz w:val="24"/>
          <w:szCs w:val="24"/>
        </w:rPr>
        <w:drawing>
          <wp:inline distT="0" distB="0" distL="0" distR="0" wp14:anchorId="1C3A08EC" wp14:editId="79750C2A">
            <wp:extent cx="2964180" cy="1432560"/>
            <wp:effectExtent l="19050" t="0" r="7620" b="0"/>
            <wp:docPr id="12" name="Image 9" descr="C:\Users\SONY\Desktop\i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ONY\Desktop\i5.PNG"/>
                    <pic:cNvPicPr>
                      <a:picLocks noChangeAspect="1" noChangeArrowheads="1"/>
                    </pic:cNvPicPr>
                  </pic:nvPicPr>
                  <pic:blipFill>
                    <a:blip r:embed="rId31"/>
                    <a:srcRect/>
                    <a:stretch>
                      <a:fillRect/>
                    </a:stretch>
                  </pic:blipFill>
                  <pic:spPr bwMode="auto">
                    <a:xfrm>
                      <a:off x="0" y="0"/>
                      <a:ext cx="2964180" cy="1432560"/>
                    </a:xfrm>
                    <a:prstGeom prst="rect">
                      <a:avLst/>
                    </a:prstGeom>
                    <a:noFill/>
                    <a:ln w="9525">
                      <a:noFill/>
                      <a:miter lim="800000"/>
                      <a:headEnd/>
                      <a:tailEnd/>
                    </a:ln>
                  </pic:spPr>
                </pic:pic>
              </a:graphicData>
            </a:graphic>
          </wp:inline>
        </w:drawing>
      </w:r>
    </w:p>
    <w:p w14:paraId="5B1E8DF7" w14:textId="77A39933" w:rsidR="00B56C12" w:rsidRPr="00FD5C0F" w:rsidRDefault="00237394" w:rsidP="00A854FF">
      <w:pPr>
        <w:tabs>
          <w:tab w:val="left" w:pos="1701"/>
        </w:tabs>
        <w:spacing w:line="360" w:lineRule="auto"/>
        <w:jc w:val="center"/>
        <w:rPr>
          <w:rFonts w:asciiTheme="majorBidi" w:hAnsiTheme="majorBidi" w:cstheme="majorBidi"/>
          <w:b/>
          <w:bCs/>
          <w:i/>
          <w:iCs/>
          <w:color w:val="44546A"/>
          <w:sz w:val="24"/>
          <w:szCs w:val="24"/>
        </w:rPr>
      </w:pPr>
      <w:r w:rsidRPr="00FD5C0F">
        <w:rPr>
          <w:rFonts w:asciiTheme="majorBidi" w:hAnsiTheme="majorBidi" w:cstheme="majorBidi"/>
          <w:b/>
          <w:bCs/>
          <w:i/>
          <w:iCs/>
          <w:color w:val="44546A"/>
          <w:sz w:val="24"/>
          <w:szCs w:val="24"/>
        </w:rPr>
        <w:t>Figure 9 : Images de la dégradation du carton (électrode pointe perpendiculaire</w:t>
      </w:r>
      <w:r w:rsidRPr="00FD5C0F">
        <w:rPr>
          <w:rFonts w:asciiTheme="majorBidi" w:hAnsiTheme="majorBidi" w:cstheme="majorBidi"/>
          <w:b/>
          <w:bCs/>
          <w:i/>
          <w:iCs/>
          <w:color w:val="44546A"/>
          <w:sz w:val="24"/>
          <w:szCs w:val="24"/>
        </w:rPr>
        <w:br/>
        <w:t>au carton) et de son impact sur l'orientation des branches de décharge sous tension</w:t>
      </w:r>
    </w:p>
    <w:p w14:paraId="7094906D" w14:textId="77777777" w:rsidR="00A854FF" w:rsidRDefault="00237394" w:rsidP="00A854FF">
      <w:pPr>
        <w:tabs>
          <w:tab w:val="left" w:pos="1701"/>
        </w:tabs>
        <w:spacing w:line="360" w:lineRule="auto"/>
        <w:jc w:val="both"/>
        <w:rPr>
          <w:rFonts w:asciiTheme="majorBidi" w:hAnsiTheme="majorBidi" w:cstheme="majorBidi"/>
          <w:color w:val="000000"/>
          <w:sz w:val="24"/>
          <w:szCs w:val="24"/>
        </w:rPr>
      </w:pPr>
      <w:r w:rsidRPr="00FD5C0F">
        <w:rPr>
          <w:rFonts w:asciiTheme="majorBidi" w:hAnsiTheme="majorBidi" w:cstheme="majorBidi"/>
          <w:b/>
          <w:bCs/>
          <w:i/>
          <w:iCs/>
          <w:color w:val="44546A"/>
          <w:sz w:val="24"/>
          <w:szCs w:val="24"/>
        </w:rPr>
        <w:t>alternative pour différentes interfaces : Uc = 45 kV et e = 3 mm.</w:t>
      </w:r>
      <w:r w:rsidRPr="00FD5C0F">
        <w:rPr>
          <w:rFonts w:asciiTheme="majorBidi" w:hAnsiTheme="majorBidi" w:cstheme="majorBidi"/>
          <w:b/>
          <w:bCs/>
          <w:i/>
          <w:iCs/>
          <w:color w:val="44546A"/>
          <w:sz w:val="24"/>
          <w:szCs w:val="24"/>
        </w:rPr>
        <w:br/>
      </w:r>
    </w:p>
    <w:p w14:paraId="3345811F" w14:textId="0E75928C" w:rsidR="00237394" w:rsidRPr="00FD5C0F" w:rsidRDefault="00237394" w:rsidP="00A854FF">
      <w:pPr>
        <w:tabs>
          <w:tab w:val="left" w:pos="1701"/>
        </w:tabs>
        <w:spacing w:line="360" w:lineRule="auto"/>
        <w:jc w:val="both"/>
        <w:rPr>
          <w:rFonts w:asciiTheme="majorBidi" w:hAnsiTheme="majorBidi" w:cstheme="majorBidi"/>
          <w:color w:val="000000"/>
          <w:sz w:val="24"/>
          <w:szCs w:val="24"/>
        </w:rPr>
      </w:pPr>
      <w:r w:rsidRPr="00FD5C0F">
        <w:rPr>
          <w:rFonts w:asciiTheme="majorBidi" w:hAnsiTheme="majorBidi" w:cstheme="majorBidi"/>
          <w:color w:val="000000"/>
          <w:sz w:val="24"/>
          <w:szCs w:val="24"/>
        </w:rPr>
        <w:t>La répétition d’essais engendre la dégradation de la surface du carton et la perte</w:t>
      </w:r>
      <w:r w:rsidRPr="00FD5C0F">
        <w:rPr>
          <w:rFonts w:asciiTheme="majorBidi" w:hAnsiTheme="majorBidi" w:cstheme="majorBidi"/>
          <w:color w:val="000000"/>
          <w:sz w:val="24"/>
          <w:szCs w:val="24"/>
        </w:rPr>
        <w:br/>
        <w:t>partielle de ses propriétés diélectriques. On a remarqué qu’après plusieurs tests</w:t>
      </w:r>
      <w:r w:rsidRPr="00FD5C0F">
        <w:rPr>
          <w:rFonts w:asciiTheme="majorBidi" w:hAnsiTheme="majorBidi" w:cstheme="majorBidi"/>
          <w:color w:val="000000"/>
          <w:sz w:val="24"/>
          <w:szCs w:val="24"/>
        </w:rPr>
        <w:br/>
        <w:t>consécutifs, une marque blanche qui ressemble à la forme de la décharge a été</w:t>
      </w:r>
      <w:r w:rsidRPr="00FD5C0F">
        <w:rPr>
          <w:rFonts w:asciiTheme="majorBidi" w:hAnsiTheme="majorBidi" w:cstheme="majorBidi"/>
          <w:color w:val="000000"/>
          <w:sz w:val="24"/>
          <w:szCs w:val="24"/>
        </w:rPr>
        <w:br/>
        <w:t>occasionnellement observée sur la surface du carton. Cette marque blanche n'est pas</w:t>
      </w:r>
      <w:r w:rsidRPr="00FD5C0F">
        <w:rPr>
          <w:rFonts w:asciiTheme="majorBidi" w:hAnsiTheme="majorBidi" w:cstheme="majorBidi"/>
          <w:color w:val="000000"/>
          <w:sz w:val="24"/>
          <w:szCs w:val="24"/>
        </w:rPr>
        <w:br/>
        <w:t>un dommage durable et disparaît après peu de temps. La création de cette marque</w:t>
      </w:r>
      <w:r w:rsidRPr="00FD5C0F">
        <w:rPr>
          <w:rFonts w:asciiTheme="majorBidi" w:hAnsiTheme="majorBidi" w:cstheme="majorBidi"/>
          <w:color w:val="000000"/>
          <w:sz w:val="24"/>
          <w:szCs w:val="24"/>
        </w:rPr>
        <w:br/>
        <w:t>blanche est attribuée à l'évaporation et à la décomposition de l'huile ou de l'humidité à</w:t>
      </w:r>
      <w:r w:rsidRPr="00FD5C0F">
        <w:rPr>
          <w:rFonts w:asciiTheme="majorBidi" w:hAnsiTheme="majorBidi" w:cstheme="majorBidi"/>
          <w:color w:val="000000"/>
          <w:sz w:val="24"/>
          <w:szCs w:val="24"/>
        </w:rPr>
        <w:br/>
        <w:t>l'intérieur du carton ; l'énergie de la décharge glissante produit une température élevée</w:t>
      </w:r>
      <w:r w:rsidRPr="00FD5C0F">
        <w:rPr>
          <w:rFonts w:asciiTheme="majorBidi" w:hAnsiTheme="majorBidi" w:cstheme="majorBidi"/>
          <w:color w:val="000000"/>
          <w:sz w:val="24"/>
          <w:szCs w:val="24"/>
        </w:rPr>
        <w:br/>
        <w:t>à proximité de la surface du carton provoquant l'expansion des gaz créés à partir de la</w:t>
      </w:r>
      <w:r w:rsidRPr="00FD5C0F">
        <w:rPr>
          <w:rFonts w:asciiTheme="majorBidi" w:hAnsiTheme="majorBidi" w:cstheme="majorBidi"/>
          <w:color w:val="000000"/>
          <w:sz w:val="24"/>
          <w:szCs w:val="24"/>
        </w:rPr>
        <w:br/>
        <w:t>structure fibreuse de la cellulose. Lorsque l'énergie de la décharge glissante est élevée</w:t>
      </w:r>
      <w:r w:rsidRPr="00FD5C0F">
        <w:rPr>
          <w:rFonts w:asciiTheme="majorBidi" w:hAnsiTheme="majorBidi" w:cstheme="majorBidi"/>
          <w:color w:val="000000"/>
          <w:sz w:val="24"/>
          <w:szCs w:val="24"/>
        </w:rPr>
        <w:br/>
        <w:t>(arc de contournement), elle fait brûler rapidement et carboniser les fibres de</w:t>
      </w:r>
      <w:r w:rsidRPr="00FD5C0F">
        <w:rPr>
          <w:rFonts w:asciiTheme="majorBidi" w:hAnsiTheme="majorBidi" w:cstheme="majorBidi"/>
          <w:color w:val="000000"/>
          <w:sz w:val="24"/>
          <w:szCs w:val="24"/>
        </w:rPr>
        <w:br/>
        <w:t>cellulose, et des traces carbonisées (dommages irréversibles) seront formées sur la</w:t>
      </w:r>
      <w:r w:rsidRPr="00FD5C0F">
        <w:rPr>
          <w:rFonts w:asciiTheme="majorBidi" w:hAnsiTheme="majorBidi" w:cstheme="majorBidi"/>
          <w:color w:val="000000"/>
          <w:sz w:val="24"/>
          <w:szCs w:val="24"/>
        </w:rPr>
        <w:br/>
        <w:t>surface du carton. Avec une mince épaisseur du carton, les décharges peuvent trouer</w:t>
      </w:r>
      <w:r w:rsidRPr="00FD5C0F">
        <w:rPr>
          <w:rFonts w:asciiTheme="majorBidi" w:hAnsiTheme="majorBidi" w:cstheme="majorBidi"/>
          <w:color w:val="000000"/>
          <w:sz w:val="24"/>
          <w:szCs w:val="24"/>
        </w:rPr>
        <w:br/>
        <w:t>le carton et conduire au claquage. Généralement, la piste principale (branches) de l'arc</w:t>
      </w:r>
      <w:r w:rsidRPr="00FD5C0F">
        <w:rPr>
          <w:rFonts w:asciiTheme="majorBidi" w:hAnsiTheme="majorBidi" w:cstheme="majorBidi"/>
          <w:color w:val="000000"/>
          <w:sz w:val="24"/>
          <w:szCs w:val="24"/>
        </w:rPr>
        <w:br/>
        <w:t>de contournement tend à créer des marques sombres (carbonisées) lorsque les autres</w:t>
      </w:r>
      <w:r w:rsidRPr="00FD5C0F">
        <w:rPr>
          <w:rFonts w:asciiTheme="majorBidi" w:hAnsiTheme="majorBidi" w:cstheme="majorBidi"/>
          <w:color w:val="000000"/>
          <w:sz w:val="24"/>
          <w:szCs w:val="24"/>
        </w:rPr>
        <w:br/>
        <w:t>sous-branches ont tendance à créer des marques blanches. Les chemins carboniques</w:t>
      </w:r>
      <w:r w:rsidRPr="00FD5C0F">
        <w:rPr>
          <w:rFonts w:asciiTheme="majorBidi" w:hAnsiTheme="majorBidi" w:cstheme="majorBidi"/>
          <w:color w:val="000000"/>
          <w:sz w:val="24"/>
          <w:szCs w:val="24"/>
        </w:rPr>
        <w:br/>
        <w:t>(marques sombres) sur la surface du carton sont électriquement conducteurs, de sorte</w:t>
      </w:r>
      <w:r w:rsidRPr="00FD5C0F">
        <w:rPr>
          <w:rFonts w:asciiTheme="majorBidi" w:hAnsiTheme="majorBidi" w:cstheme="majorBidi"/>
          <w:color w:val="000000"/>
          <w:sz w:val="24"/>
          <w:szCs w:val="24"/>
        </w:rPr>
        <w:br/>
        <w:t>qu'ils influenceront l'orientation des branches des décharges suivantes. Ainsi, pour</w:t>
      </w:r>
      <w:r w:rsidRPr="00FD5C0F">
        <w:rPr>
          <w:rFonts w:asciiTheme="majorBidi" w:hAnsiTheme="majorBidi" w:cstheme="majorBidi"/>
          <w:color w:val="000000"/>
          <w:sz w:val="24"/>
          <w:szCs w:val="24"/>
        </w:rPr>
        <w:br/>
        <w:t>une tension donnée, les décharges observées sur un échantillon soumis à des</w:t>
      </w:r>
      <w:r w:rsidRPr="00FD5C0F">
        <w:rPr>
          <w:rFonts w:asciiTheme="majorBidi" w:hAnsiTheme="majorBidi" w:cstheme="majorBidi"/>
          <w:color w:val="000000"/>
          <w:sz w:val="24"/>
          <w:szCs w:val="24"/>
        </w:rPr>
        <w:br/>
        <w:t>contraintes répétitives, sont plus longues comparées à celle générées sur des</w:t>
      </w:r>
      <w:r w:rsidRPr="00FD5C0F">
        <w:rPr>
          <w:rFonts w:asciiTheme="majorBidi" w:hAnsiTheme="majorBidi" w:cstheme="majorBidi"/>
          <w:color w:val="000000"/>
          <w:sz w:val="24"/>
          <w:szCs w:val="24"/>
        </w:rPr>
        <w:br/>
        <w:t>échantillons neufs. Nous remarquons qu’en se développant, les branches de la</w:t>
      </w:r>
      <w:r w:rsidRPr="00FD5C0F">
        <w:rPr>
          <w:rFonts w:asciiTheme="majorBidi" w:hAnsiTheme="majorBidi" w:cstheme="majorBidi"/>
          <w:color w:val="000000"/>
          <w:sz w:val="24"/>
          <w:szCs w:val="24"/>
        </w:rPr>
        <w:br/>
        <w:t>décharge suivent les mêmes trajectoires, et la multiplication des décharges sur le</w:t>
      </w:r>
      <w:r w:rsidRPr="00FD5C0F">
        <w:rPr>
          <w:rFonts w:asciiTheme="majorBidi" w:hAnsiTheme="majorBidi" w:cstheme="majorBidi"/>
          <w:b/>
          <w:bCs/>
          <w:i/>
          <w:iCs/>
          <w:color w:val="000000"/>
          <w:sz w:val="24"/>
          <w:szCs w:val="24"/>
        </w:rPr>
        <w:br/>
      </w:r>
      <w:r w:rsidRPr="00FD5C0F">
        <w:rPr>
          <w:rFonts w:asciiTheme="majorBidi" w:hAnsiTheme="majorBidi" w:cstheme="majorBidi"/>
          <w:color w:val="000000"/>
          <w:sz w:val="24"/>
          <w:szCs w:val="24"/>
        </w:rPr>
        <w:t>même échantillon conduit immanquablement au contournement de ce dernier à des</w:t>
      </w:r>
      <w:r w:rsidRPr="00FD5C0F">
        <w:rPr>
          <w:rFonts w:asciiTheme="majorBidi" w:hAnsiTheme="majorBidi" w:cstheme="majorBidi"/>
          <w:color w:val="000000"/>
          <w:sz w:val="24"/>
          <w:szCs w:val="24"/>
        </w:rPr>
        <w:br/>
        <w:t>amplitudes de tension relativement basses. Pour cette raison, les échantillons d'huile et</w:t>
      </w:r>
      <w:r w:rsidRPr="00FD5C0F">
        <w:rPr>
          <w:rFonts w:asciiTheme="majorBidi" w:hAnsiTheme="majorBidi" w:cstheme="majorBidi"/>
          <w:color w:val="000000"/>
          <w:sz w:val="24"/>
          <w:szCs w:val="24"/>
        </w:rPr>
        <w:br/>
        <w:t>de carton sont changés chaque fois que des marques sombres sont observées.</w:t>
      </w:r>
      <w:r w:rsidRPr="00FD5C0F">
        <w:rPr>
          <w:rFonts w:asciiTheme="majorBidi" w:hAnsiTheme="majorBidi" w:cstheme="majorBidi"/>
          <w:color w:val="000000"/>
          <w:sz w:val="24"/>
          <w:szCs w:val="24"/>
        </w:rPr>
        <w:br/>
        <w:t>Pour les décharges tangentielles (système d'électrodes pointe-barre), quelle que</w:t>
      </w:r>
      <w:r w:rsidRPr="00FD5C0F">
        <w:rPr>
          <w:rFonts w:asciiTheme="majorBidi" w:hAnsiTheme="majorBidi" w:cstheme="majorBidi"/>
          <w:color w:val="000000"/>
          <w:sz w:val="24"/>
          <w:szCs w:val="24"/>
        </w:rPr>
        <w:br/>
        <w:t>soit la forme d'onde de la tension, les décharges se propagent le long de la surface du</w:t>
      </w:r>
      <w:r w:rsidRPr="00FD5C0F">
        <w:rPr>
          <w:rFonts w:asciiTheme="majorBidi" w:hAnsiTheme="majorBidi" w:cstheme="majorBidi"/>
          <w:color w:val="000000"/>
          <w:sz w:val="24"/>
          <w:szCs w:val="24"/>
        </w:rPr>
        <w:br/>
        <w:t>carton (Figure 6.10). Dans certains cas, on peut observer que certaines branches vont</w:t>
      </w:r>
      <w:r w:rsidRPr="00FD5C0F">
        <w:rPr>
          <w:rFonts w:asciiTheme="majorBidi" w:hAnsiTheme="majorBidi" w:cstheme="majorBidi"/>
          <w:color w:val="000000"/>
          <w:sz w:val="24"/>
          <w:szCs w:val="24"/>
        </w:rPr>
        <w:br/>
        <w:t>dans l'huile environnante.</w:t>
      </w:r>
    </w:p>
    <w:p w14:paraId="61053FBD" w14:textId="77777777" w:rsidR="00237394" w:rsidRPr="00FD5C0F" w:rsidRDefault="00237394" w:rsidP="00C26055">
      <w:pPr>
        <w:tabs>
          <w:tab w:val="left" w:pos="1701"/>
        </w:tabs>
        <w:spacing w:line="360" w:lineRule="auto"/>
        <w:jc w:val="both"/>
        <w:rPr>
          <w:rFonts w:asciiTheme="majorBidi" w:hAnsiTheme="majorBidi" w:cstheme="majorBidi"/>
          <w:color w:val="000000"/>
          <w:sz w:val="24"/>
          <w:szCs w:val="24"/>
        </w:rPr>
      </w:pPr>
    </w:p>
    <w:p w14:paraId="3CB017FA" w14:textId="4A94A178" w:rsidR="00421756" w:rsidRPr="00421756" w:rsidRDefault="000C5411" w:rsidP="00A854FF">
      <w:pPr>
        <w:tabs>
          <w:tab w:val="left" w:pos="1701"/>
        </w:tabs>
        <w:spacing w:line="360" w:lineRule="auto"/>
        <w:jc w:val="center"/>
        <w:rPr>
          <w:rFonts w:asciiTheme="majorBidi" w:hAnsiTheme="majorBidi" w:cstheme="majorBidi"/>
          <w:color w:val="000000"/>
          <w:sz w:val="24"/>
          <w:szCs w:val="24"/>
        </w:rPr>
      </w:pPr>
      <w:r w:rsidRPr="00FD5C0F">
        <w:rPr>
          <w:rFonts w:asciiTheme="majorBidi" w:hAnsiTheme="majorBidi" w:cstheme="majorBidi"/>
          <w:noProof/>
          <w:color w:val="000000"/>
          <w:sz w:val="24"/>
          <w:szCs w:val="24"/>
        </w:rPr>
        <w:drawing>
          <wp:inline distT="0" distB="0" distL="0" distR="0" wp14:anchorId="1A609D92" wp14:editId="0789BCB0">
            <wp:extent cx="3383280" cy="2209800"/>
            <wp:effectExtent l="19050" t="0" r="7620" b="0"/>
            <wp:docPr id="13" name="Image 10" descr="C:\Users\SONY\Desktop\i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ONY\Desktop\i6.PNG"/>
                    <pic:cNvPicPr>
                      <a:picLocks noChangeAspect="1" noChangeArrowheads="1"/>
                    </pic:cNvPicPr>
                  </pic:nvPicPr>
                  <pic:blipFill>
                    <a:blip r:embed="rId32"/>
                    <a:srcRect/>
                    <a:stretch>
                      <a:fillRect/>
                    </a:stretch>
                  </pic:blipFill>
                  <pic:spPr bwMode="auto">
                    <a:xfrm>
                      <a:off x="0" y="0"/>
                      <a:ext cx="3383280" cy="2209800"/>
                    </a:xfrm>
                    <a:prstGeom prst="rect">
                      <a:avLst/>
                    </a:prstGeom>
                    <a:noFill/>
                    <a:ln w="9525">
                      <a:noFill/>
                      <a:miter lim="800000"/>
                      <a:headEnd/>
                      <a:tailEnd/>
                    </a:ln>
                  </pic:spPr>
                </pic:pic>
              </a:graphicData>
            </a:graphic>
          </wp:inline>
        </w:drawing>
      </w:r>
      <w:r w:rsidR="00237394" w:rsidRPr="00FD5C0F">
        <w:rPr>
          <w:rFonts w:asciiTheme="majorBidi" w:hAnsiTheme="majorBidi" w:cstheme="majorBidi"/>
          <w:color w:val="000000"/>
          <w:sz w:val="24"/>
          <w:szCs w:val="24"/>
        </w:rPr>
        <w:br/>
      </w:r>
      <w:r w:rsidR="00237394" w:rsidRPr="00FD5C0F">
        <w:rPr>
          <w:rFonts w:asciiTheme="majorBidi" w:hAnsiTheme="majorBidi" w:cstheme="majorBidi"/>
          <w:b/>
          <w:bCs/>
          <w:i/>
          <w:iCs/>
          <w:color w:val="000000" w:themeColor="text1"/>
          <w:sz w:val="24"/>
          <w:szCs w:val="24"/>
        </w:rPr>
        <w:t xml:space="preserve">Figure </w:t>
      </w:r>
      <w:r w:rsidR="00C96C9A">
        <w:rPr>
          <w:rFonts w:asciiTheme="majorBidi" w:hAnsiTheme="majorBidi" w:cstheme="majorBidi"/>
          <w:b/>
          <w:bCs/>
          <w:i/>
          <w:iCs/>
          <w:color w:val="000000" w:themeColor="text1"/>
          <w:sz w:val="24"/>
          <w:szCs w:val="24"/>
        </w:rPr>
        <w:t>10</w:t>
      </w:r>
      <w:r w:rsidR="00237394" w:rsidRPr="00FD5C0F">
        <w:rPr>
          <w:rFonts w:asciiTheme="majorBidi" w:hAnsiTheme="majorBidi" w:cstheme="majorBidi"/>
          <w:b/>
          <w:bCs/>
          <w:i/>
          <w:iCs/>
          <w:color w:val="000000" w:themeColor="text1"/>
          <w:sz w:val="24"/>
          <w:szCs w:val="24"/>
        </w:rPr>
        <w:t xml:space="preserve"> : Images de décharges surfaciques (électrode pointe parallèle au</w:t>
      </w:r>
      <w:r w:rsidR="00237394" w:rsidRPr="00FD5C0F">
        <w:rPr>
          <w:rFonts w:asciiTheme="majorBidi" w:hAnsiTheme="majorBidi" w:cstheme="majorBidi"/>
          <w:b/>
          <w:bCs/>
          <w:i/>
          <w:iCs/>
          <w:color w:val="000000" w:themeColor="text1"/>
          <w:sz w:val="24"/>
          <w:szCs w:val="24"/>
        </w:rPr>
        <w:br/>
        <w:t>carton avec différentes positions de la caméra) sur l'interface carton/OO sous</w:t>
      </w:r>
      <w:r w:rsidR="00237394" w:rsidRPr="00FD5C0F">
        <w:rPr>
          <w:rFonts w:asciiTheme="majorBidi" w:hAnsiTheme="majorBidi" w:cstheme="majorBidi"/>
          <w:b/>
          <w:bCs/>
          <w:i/>
          <w:iCs/>
          <w:color w:val="000000" w:themeColor="text1"/>
          <w:sz w:val="24"/>
          <w:szCs w:val="24"/>
        </w:rPr>
        <w:br/>
        <w:t>tension de foudre et e = 4mm.</w:t>
      </w:r>
    </w:p>
    <w:p w14:paraId="47497BD8" w14:textId="5E35454A" w:rsidR="00237394" w:rsidRPr="00421756" w:rsidRDefault="00237394" w:rsidP="00421756">
      <w:pPr>
        <w:tabs>
          <w:tab w:val="left" w:pos="1701"/>
        </w:tabs>
        <w:spacing w:line="360" w:lineRule="auto"/>
        <w:jc w:val="both"/>
        <w:rPr>
          <w:rFonts w:asciiTheme="majorBidi" w:hAnsiTheme="majorBidi" w:cstheme="majorBidi"/>
          <w:b/>
          <w:bCs/>
          <w:i/>
          <w:iCs/>
          <w:color w:val="000000" w:themeColor="text1"/>
          <w:sz w:val="24"/>
          <w:szCs w:val="24"/>
        </w:rPr>
      </w:pPr>
      <w:r w:rsidRPr="00FD5C0F">
        <w:rPr>
          <w:rFonts w:asciiTheme="majorBidi" w:hAnsiTheme="majorBidi" w:cstheme="majorBidi"/>
          <w:b/>
          <w:bCs/>
          <w:i/>
          <w:iCs/>
          <w:color w:val="000000" w:themeColor="text1"/>
          <w:sz w:val="24"/>
          <w:szCs w:val="24"/>
        </w:rPr>
        <w:br/>
      </w:r>
      <w:r w:rsidRPr="00FD5C0F">
        <w:rPr>
          <w:rFonts w:asciiTheme="majorBidi" w:hAnsiTheme="majorBidi" w:cstheme="majorBidi"/>
          <w:color w:val="000000"/>
          <w:sz w:val="24"/>
          <w:szCs w:val="24"/>
        </w:rPr>
        <w:t>En ce qui concerne l'influence de l'épaisseur (e) du carton, on observe que quelle</w:t>
      </w:r>
      <w:r w:rsidRPr="00FD5C0F">
        <w:rPr>
          <w:rFonts w:asciiTheme="majorBidi" w:hAnsiTheme="majorBidi" w:cstheme="majorBidi"/>
          <w:color w:val="000000"/>
          <w:sz w:val="24"/>
          <w:szCs w:val="24"/>
        </w:rPr>
        <w:br/>
        <w:t>que soit la forme d'onde de la tension, la densité totale des branches décroît lorsque</w:t>
      </w:r>
      <w:r w:rsidRPr="00FD5C0F">
        <w:rPr>
          <w:rFonts w:asciiTheme="majorBidi" w:hAnsiTheme="majorBidi" w:cstheme="majorBidi"/>
          <w:color w:val="000000"/>
          <w:sz w:val="24"/>
          <w:szCs w:val="24"/>
        </w:rPr>
        <w:br/>
        <w:t>l'épaisseur du carton augmente, montrant le rôle important de l'effet des phénomènes</w:t>
      </w:r>
      <w:r w:rsidRPr="00FD5C0F">
        <w:rPr>
          <w:rFonts w:asciiTheme="majorBidi" w:hAnsiTheme="majorBidi" w:cstheme="majorBidi"/>
          <w:color w:val="000000"/>
          <w:sz w:val="24"/>
          <w:szCs w:val="24"/>
        </w:rPr>
        <w:br/>
        <w:t>capacitifs sur le mécanisme de propagation des décharges.</w:t>
      </w:r>
    </w:p>
    <w:p w14:paraId="6920F8EA" w14:textId="77777777" w:rsidR="00237394" w:rsidRPr="00FD5C0F" w:rsidRDefault="000C5411" w:rsidP="00A854FF">
      <w:pPr>
        <w:tabs>
          <w:tab w:val="left" w:pos="1701"/>
        </w:tabs>
        <w:spacing w:line="360" w:lineRule="auto"/>
        <w:jc w:val="center"/>
        <w:rPr>
          <w:rFonts w:asciiTheme="majorBidi" w:hAnsiTheme="majorBidi" w:cstheme="majorBidi"/>
          <w:color w:val="000000"/>
          <w:sz w:val="24"/>
          <w:szCs w:val="24"/>
        </w:rPr>
      </w:pPr>
      <w:r w:rsidRPr="00FD5C0F">
        <w:rPr>
          <w:rFonts w:asciiTheme="majorBidi" w:hAnsiTheme="majorBidi" w:cstheme="majorBidi"/>
          <w:noProof/>
          <w:color w:val="000000"/>
          <w:sz w:val="24"/>
          <w:szCs w:val="24"/>
        </w:rPr>
        <w:drawing>
          <wp:inline distT="0" distB="0" distL="0" distR="0" wp14:anchorId="4A186CD3" wp14:editId="2613C008">
            <wp:extent cx="3512820" cy="2049780"/>
            <wp:effectExtent l="19050" t="0" r="0" b="0"/>
            <wp:docPr id="14" name="Image 11" descr="C:\Users\SONY\Desktop\i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ONY\Desktop\i7.PNG"/>
                    <pic:cNvPicPr>
                      <a:picLocks noChangeAspect="1" noChangeArrowheads="1"/>
                    </pic:cNvPicPr>
                  </pic:nvPicPr>
                  <pic:blipFill>
                    <a:blip r:embed="rId33"/>
                    <a:srcRect/>
                    <a:stretch>
                      <a:fillRect/>
                    </a:stretch>
                  </pic:blipFill>
                  <pic:spPr bwMode="auto">
                    <a:xfrm>
                      <a:off x="0" y="0"/>
                      <a:ext cx="3512820" cy="2049780"/>
                    </a:xfrm>
                    <a:prstGeom prst="rect">
                      <a:avLst/>
                    </a:prstGeom>
                    <a:noFill/>
                    <a:ln w="9525">
                      <a:noFill/>
                      <a:miter lim="800000"/>
                      <a:headEnd/>
                      <a:tailEnd/>
                    </a:ln>
                  </pic:spPr>
                </pic:pic>
              </a:graphicData>
            </a:graphic>
          </wp:inline>
        </w:drawing>
      </w:r>
    </w:p>
    <w:p w14:paraId="30FA14FB" w14:textId="2DD1F982" w:rsidR="00B534FE" w:rsidRDefault="00237394" w:rsidP="00A854FF">
      <w:pPr>
        <w:tabs>
          <w:tab w:val="left" w:pos="1701"/>
        </w:tabs>
        <w:spacing w:line="360" w:lineRule="auto"/>
        <w:jc w:val="center"/>
        <w:rPr>
          <w:rFonts w:asciiTheme="majorBidi" w:hAnsiTheme="majorBidi" w:cstheme="majorBidi"/>
          <w:b/>
          <w:bCs/>
          <w:i/>
          <w:iCs/>
          <w:color w:val="000000" w:themeColor="text1"/>
          <w:sz w:val="24"/>
          <w:szCs w:val="24"/>
        </w:rPr>
      </w:pPr>
      <w:r w:rsidRPr="00FD5C0F">
        <w:rPr>
          <w:rFonts w:asciiTheme="majorBidi" w:hAnsiTheme="majorBidi" w:cstheme="majorBidi"/>
          <w:b/>
          <w:bCs/>
          <w:i/>
          <w:iCs/>
          <w:color w:val="000000"/>
          <w:sz w:val="24"/>
          <w:szCs w:val="24"/>
        </w:rPr>
        <w:br/>
      </w:r>
      <w:r w:rsidRPr="00FD5C0F">
        <w:rPr>
          <w:rFonts w:asciiTheme="majorBidi" w:hAnsiTheme="majorBidi" w:cstheme="majorBidi"/>
          <w:b/>
          <w:bCs/>
          <w:i/>
          <w:iCs/>
          <w:color w:val="000000" w:themeColor="text1"/>
          <w:sz w:val="24"/>
          <w:szCs w:val="24"/>
        </w:rPr>
        <w:t xml:space="preserve">Figure </w:t>
      </w:r>
      <w:r w:rsidR="00B534FE">
        <w:rPr>
          <w:rFonts w:asciiTheme="majorBidi" w:hAnsiTheme="majorBidi" w:cstheme="majorBidi"/>
          <w:b/>
          <w:bCs/>
          <w:i/>
          <w:iCs/>
          <w:color w:val="000000" w:themeColor="text1"/>
          <w:sz w:val="24"/>
          <w:szCs w:val="24"/>
        </w:rPr>
        <w:t>1</w:t>
      </w:r>
      <w:r w:rsidR="00C96C9A">
        <w:rPr>
          <w:rFonts w:asciiTheme="majorBidi" w:hAnsiTheme="majorBidi" w:cstheme="majorBidi"/>
          <w:b/>
          <w:bCs/>
          <w:i/>
          <w:iCs/>
          <w:color w:val="000000" w:themeColor="text1"/>
          <w:sz w:val="24"/>
          <w:szCs w:val="24"/>
        </w:rPr>
        <w:t>1</w:t>
      </w:r>
      <w:r w:rsidRPr="00FD5C0F">
        <w:rPr>
          <w:rFonts w:asciiTheme="majorBidi" w:hAnsiTheme="majorBidi" w:cstheme="majorBidi"/>
          <w:b/>
          <w:bCs/>
          <w:i/>
          <w:iCs/>
          <w:color w:val="000000" w:themeColor="text1"/>
          <w:sz w:val="24"/>
          <w:szCs w:val="24"/>
        </w:rPr>
        <w:t xml:space="preserve"> : Images montrant l’influence de l’épaisseur du carton sur les</w:t>
      </w:r>
      <w:r w:rsidRPr="00FD5C0F">
        <w:rPr>
          <w:rFonts w:asciiTheme="majorBidi" w:hAnsiTheme="majorBidi" w:cstheme="majorBidi"/>
          <w:b/>
          <w:bCs/>
          <w:i/>
          <w:iCs/>
          <w:color w:val="000000" w:themeColor="text1"/>
          <w:sz w:val="24"/>
          <w:szCs w:val="24"/>
        </w:rPr>
        <w:br/>
        <w:t>décharges surfaciques (électrode pointe perpendiculaire au carton) sur l'interface</w:t>
      </w:r>
      <w:r w:rsidRPr="00FD5C0F">
        <w:rPr>
          <w:rFonts w:asciiTheme="majorBidi" w:hAnsiTheme="majorBidi" w:cstheme="majorBidi"/>
          <w:b/>
          <w:bCs/>
          <w:i/>
          <w:iCs/>
          <w:color w:val="000000" w:themeColor="text1"/>
          <w:sz w:val="24"/>
          <w:szCs w:val="24"/>
        </w:rPr>
        <w:br/>
        <w:t>carton / OO sous tension de foudre à Uc = + 80 kV.</w:t>
      </w:r>
    </w:p>
    <w:p w14:paraId="0503B136" w14:textId="6DF75E32" w:rsidR="00B534FE" w:rsidRDefault="00237394" w:rsidP="006B519A">
      <w:pPr>
        <w:pStyle w:val="Titre2"/>
      </w:pPr>
      <w:bookmarkStart w:id="35" w:name="_Toc82615674"/>
      <w:r w:rsidRPr="00FD5C0F">
        <w:t>Longueur finale des décharges</w:t>
      </w:r>
      <w:bookmarkStart w:id="36" w:name="_Toc75886034"/>
      <w:bookmarkEnd w:id="35"/>
    </w:p>
    <w:p w14:paraId="79B217CA" w14:textId="6772F4A3" w:rsidR="00237394" w:rsidRDefault="00237394" w:rsidP="00B534FE">
      <w:pPr>
        <w:tabs>
          <w:tab w:val="left" w:pos="1701"/>
        </w:tabs>
        <w:spacing w:line="360" w:lineRule="auto"/>
        <w:jc w:val="both"/>
        <w:rPr>
          <w:rFonts w:asciiTheme="majorBidi" w:hAnsiTheme="majorBidi" w:cstheme="majorBidi"/>
          <w:color w:val="000000"/>
          <w:sz w:val="24"/>
          <w:szCs w:val="24"/>
        </w:rPr>
      </w:pPr>
      <w:r w:rsidRPr="00FD5C0F">
        <w:rPr>
          <w:rFonts w:asciiTheme="majorBidi" w:hAnsiTheme="majorBidi" w:cstheme="majorBidi"/>
          <w:b/>
          <w:bCs/>
          <w:color w:val="000000"/>
          <w:sz w:val="24"/>
          <w:szCs w:val="24"/>
        </w:rPr>
        <w:br/>
      </w:r>
      <w:r w:rsidRPr="00FD5C0F">
        <w:rPr>
          <w:rFonts w:asciiTheme="majorBidi" w:hAnsiTheme="majorBidi" w:cstheme="majorBidi"/>
          <w:color w:val="000000"/>
          <w:sz w:val="24"/>
          <w:szCs w:val="24"/>
        </w:rPr>
        <w:t xml:space="preserve">La mesure de la longueur d'arrêt </w:t>
      </w:r>
      <w:r w:rsidRPr="00FD5C0F">
        <w:rPr>
          <w:rFonts w:asciiTheme="majorBidi" w:hAnsiTheme="majorBidi" w:cstheme="majorBidi"/>
          <w:i/>
          <w:iCs/>
          <w:color w:val="000000"/>
          <w:sz w:val="24"/>
          <w:szCs w:val="24"/>
        </w:rPr>
        <w:t xml:space="preserve">Lf </w:t>
      </w:r>
      <w:r w:rsidRPr="00FD5C0F">
        <w:rPr>
          <w:rFonts w:asciiTheme="majorBidi" w:hAnsiTheme="majorBidi" w:cstheme="majorBidi"/>
          <w:color w:val="000000"/>
          <w:sz w:val="24"/>
          <w:szCs w:val="24"/>
        </w:rPr>
        <w:t>des décharges glissantes est d'une grande</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importance puisque la valeur critique de </w:t>
      </w:r>
      <w:r w:rsidRPr="00FD5C0F">
        <w:rPr>
          <w:rFonts w:asciiTheme="majorBidi" w:hAnsiTheme="majorBidi" w:cstheme="majorBidi"/>
          <w:i/>
          <w:iCs/>
          <w:color w:val="000000"/>
          <w:sz w:val="24"/>
          <w:szCs w:val="24"/>
        </w:rPr>
        <w:t xml:space="preserve">Lf </w:t>
      </w:r>
      <w:r w:rsidRPr="00FD5C0F">
        <w:rPr>
          <w:rFonts w:asciiTheme="majorBidi" w:hAnsiTheme="majorBidi" w:cstheme="majorBidi"/>
          <w:color w:val="000000"/>
          <w:sz w:val="24"/>
          <w:szCs w:val="24"/>
        </w:rPr>
        <w:t>reflète la tension de contournement du</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carton ; plus la longueur d'arrêt est courte, plus la tension de contournement est</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élevée. Les décharges prennent naissance au voisinage de la pointe, se propagent sur</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la surface du carton et s’arrêtent à une certaine distance de la pointe qu’on appellera</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‘‘longueur finale ’’ ou ‘‘longueur d’arrêt’’. La valeur de la longueur d'arrêt</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correspond aux décharges les plus étendues (la valeur radiale maximale). L’arrêt des</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décharges est une conséquence de la chute de tension entre l’électrode pointe et la tête</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de la décharge. Dans ce qui suit, nous étudions la progression de </w:t>
      </w:r>
      <w:r w:rsidRPr="00FD5C0F">
        <w:rPr>
          <w:rFonts w:asciiTheme="majorBidi" w:hAnsiTheme="majorBidi" w:cstheme="majorBidi"/>
          <w:i/>
          <w:iCs/>
          <w:color w:val="000000"/>
          <w:sz w:val="24"/>
          <w:szCs w:val="24"/>
        </w:rPr>
        <w:t xml:space="preserve">Lf </w:t>
      </w:r>
      <w:r w:rsidRPr="00FD5C0F">
        <w:rPr>
          <w:rFonts w:asciiTheme="majorBidi" w:hAnsiTheme="majorBidi" w:cstheme="majorBidi"/>
          <w:color w:val="000000"/>
          <w:sz w:val="24"/>
          <w:szCs w:val="24"/>
        </w:rPr>
        <w:t>en fonction de</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l'amplitude de la tension et de l'épaisseur du carton imprégné dans différentes huiles</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sous tension alternative et </w:t>
      </w:r>
      <w:r w:rsidR="00EB1610" w:rsidRPr="00FD5C0F">
        <w:rPr>
          <w:rFonts w:asciiTheme="majorBidi" w:hAnsiTheme="majorBidi" w:cstheme="majorBidi"/>
          <w:color w:val="000000"/>
          <w:sz w:val="24"/>
          <w:szCs w:val="24"/>
        </w:rPr>
        <w:t>impulsion elle</w:t>
      </w:r>
      <w:r w:rsidRPr="00FD5C0F">
        <w:rPr>
          <w:rFonts w:asciiTheme="majorBidi" w:hAnsiTheme="majorBidi" w:cstheme="majorBidi"/>
          <w:color w:val="000000"/>
          <w:sz w:val="24"/>
          <w:szCs w:val="24"/>
        </w:rPr>
        <w:t>.</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Pour une tension donnée, il y a une dispersion dans les longueurs finales des</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décharges mesurées </w:t>
      </w:r>
      <w:r w:rsidRPr="00FD5C0F">
        <w:rPr>
          <w:rFonts w:asciiTheme="majorBidi" w:hAnsiTheme="majorBidi" w:cstheme="majorBidi"/>
          <w:i/>
          <w:iCs/>
          <w:color w:val="000000"/>
          <w:sz w:val="24"/>
          <w:szCs w:val="24"/>
        </w:rPr>
        <w:t>Lf</w:t>
      </w:r>
      <w:r w:rsidRPr="00FD5C0F">
        <w:rPr>
          <w:rFonts w:asciiTheme="majorBidi" w:hAnsiTheme="majorBidi" w:cstheme="majorBidi"/>
          <w:color w:val="000000"/>
          <w:sz w:val="24"/>
          <w:szCs w:val="24"/>
        </w:rPr>
        <w:t>. Les valeurs obtenues sont réparties entre deux limites</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correspondant aux valeurs minimales et maximales. Les valeurs présentées dans les</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courbes représentent les valeurs maximales.</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Sous tension </w:t>
      </w:r>
      <w:r w:rsidR="00EB1610" w:rsidRPr="00FD5C0F">
        <w:rPr>
          <w:rFonts w:asciiTheme="majorBidi" w:hAnsiTheme="majorBidi" w:cstheme="majorBidi"/>
          <w:color w:val="000000"/>
          <w:sz w:val="24"/>
          <w:szCs w:val="24"/>
        </w:rPr>
        <w:t>impulsion elle</w:t>
      </w:r>
      <w:r w:rsidRPr="00FD5C0F">
        <w:rPr>
          <w:rFonts w:asciiTheme="majorBidi" w:hAnsiTheme="majorBidi" w:cstheme="majorBidi"/>
          <w:color w:val="000000"/>
          <w:sz w:val="24"/>
          <w:szCs w:val="24"/>
        </w:rPr>
        <w:t xml:space="preserve"> de foudre, la longueur d'arrêt augmente quasi</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linéairement avec la tension (figures 6.12 et 6.13). D'un autre côté, pour une tension</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 xml:space="preserve">donnée, </w:t>
      </w:r>
      <w:r w:rsidRPr="00FD5C0F">
        <w:rPr>
          <w:rFonts w:asciiTheme="majorBidi" w:hAnsiTheme="majorBidi" w:cstheme="majorBidi"/>
          <w:i/>
          <w:iCs/>
          <w:color w:val="000000"/>
          <w:sz w:val="24"/>
          <w:szCs w:val="24"/>
        </w:rPr>
        <w:t>L</w:t>
      </w:r>
      <w:r w:rsidR="00EB1610">
        <w:rPr>
          <w:rFonts w:asciiTheme="majorBidi" w:hAnsiTheme="majorBidi" w:cstheme="majorBidi"/>
          <w:i/>
          <w:iCs/>
          <w:color w:val="000000"/>
          <w:sz w:val="24"/>
          <w:szCs w:val="24"/>
        </w:rPr>
        <w:t xml:space="preserve"> </w:t>
      </w:r>
      <w:r w:rsidRPr="00FD5C0F">
        <w:rPr>
          <w:rFonts w:asciiTheme="majorBidi" w:hAnsiTheme="majorBidi" w:cstheme="majorBidi"/>
          <w:i/>
          <w:iCs/>
          <w:color w:val="000000"/>
          <w:sz w:val="24"/>
          <w:szCs w:val="24"/>
        </w:rPr>
        <w:t xml:space="preserve">f </w:t>
      </w:r>
      <w:r w:rsidRPr="00FD5C0F">
        <w:rPr>
          <w:rFonts w:asciiTheme="majorBidi" w:hAnsiTheme="majorBidi" w:cstheme="majorBidi"/>
          <w:color w:val="000000"/>
          <w:sz w:val="24"/>
          <w:szCs w:val="24"/>
        </w:rPr>
        <w:t>est plus longue avec une polarité positive qu'avec une polarité négative, ce</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qui signifie que le niveau de la tension de contournement sous une polarité positive</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est inférieure par rapport au niveau sous une polarité négative. Des résultats similaires</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ont été trouvés dans des liquides seuls [</w:t>
      </w:r>
      <w:r w:rsidR="00DE7133" w:rsidRPr="00FD5C0F">
        <w:rPr>
          <w:rFonts w:asciiTheme="majorBidi" w:hAnsiTheme="majorBidi" w:cstheme="majorBidi"/>
          <w:color w:val="000000"/>
          <w:sz w:val="24"/>
          <w:szCs w:val="24"/>
        </w:rPr>
        <w:t>17</w:t>
      </w:r>
      <w:r w:rsidRPr="00FD5C0F">
        <w:rPr>
          <w:rFonts w:asciiTheme="majorBidi" w:hAnsiTheme="majorBidi" w:cstheme="majorBidi"/>
          <w:color w:val="000000"/>
          <w:sz w:val="24"/>
          <w:szCs w:val="24"/>
        </w:rPr>
        <w:t>]. Cet effet de polarité indique que les</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mécanismes physiques impliqués dans la propagation des décharges glissantes dans</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l'interface carton/liquide ne sont pas les mêmes selon la polarité et que la charge</w:t>
      </w:r>
      <w:r w:rsidR="00B534FE">
        <w:rPr>
          <w:rFonts w:asciiTheme="majorBidi" w:hAnsiTheme="majorBidi" w:cstheme="majorBidi"/>
          <w:color w:val="000000"/>
          <w:sz w:val="24"/>
          <w:szCs w:val="24"/>
        </w:rPr>
        <w:t xml:space="preserve"> </w:t>
      </w:r>
      <w:r w:rsidRPr="00FD5C0F">
        <w:rPr>
          <w:rFonts w:asciiTheme="majorBidi" w:hAnsiTheme="majorBidi" w:cstheme="majorBidi"/>
          <w:color w:val="000000"/>
          <w:sz w:val="24"/>
          <w:szCs w:val="24"/>
        </w:rPr>
        <w:t>d’espace joue un rôle important dans la propagation de décharges.</w:t>
      </w:r>
      <w:bookmarkEnd w:id="36"/>
    </w:p>
    <w:p w14:paraId="40200B93" w14:textId="2868D1A2" w:rsidR="006B519A" w:rsidRDefault="006B519A" w:rsidP="00B534FE">
      <w:pPr>
        <w:tabs>
          <w:tab w:val="left" w:pos="1701"/>
        </w:tabs>
        <w:spacing w:line="360" w:lineRule="auto"/>
        <w:jc w:val="both"/>
        <w:rPr>
          <w:rFonts w:asciiTheme="majorBidi" w:hAnsiTheme="majorBidi" w:cstheme="majorBidi"/>
          <w:color w:val="000000"/>
          <w:sz w:val="24"/>
          <w:szCs w:val="24"/>
        </w:rPr>
      </w:pPr>
    </w:p>
    <w:p w14:paraId="583EF56A" w14:textId="0259BAE1" w:rsidR="006B519A" w:rsidRDefault="006B519A" w:rsidP="00B534FE">
      <w:pPr>
        <w:tabs>
          <w:tab w:val="left" w:pos="1701"/>
        </w:tabs>
        <w:spacing w:line="360" w:lineRule="auto"/>
        <w:jc w:val="both"/>
        <w:rPr>
          <w:rFonts w:asciiTheme="majorBidi" w:hAnsiTheme="majorBidi" w:cstheme="majorBidi"/>
          <w:color w:val="000000"/>
          <w:sz w:val="24"/>
          <w:szCs w:val="24"/>
        </w:rPr>
      </w:pPr>
    </w:p>
    <w:p w14:paraId="4762F546" w14:textId="7C2BD6AC" w:rsidR="006B519A" w:rsidRDefault="006B519A" w:rsidP="00B534FE">
      <w:pPr>
        <w:tabs>
          <w:tab w:val="left" w:pos="1701"/>
        </w:tabs>
        <w:spacing w:line="360" w:lineRule="auto"/>
        <w:jc w:val="both"/>
        <w:rPr>
          <w:rFonts w:asciiTheme="majorBidi" w:hAnsiTheme="majorBidi" w:cstheme="majorBidi"/>
          <w:color w:val="000000"/>
          <w:sz w:val="24"/>
          <w:szCs w:val="24"/>
        </w:rPr>
      </w:pPr>
    </w:p>
    <w:p w14:paraId="38D7788D" w14:textId="3D387AA3" w:rsidR="00E54D2F" w:rsidRDefault="00E54D2F" w:rsidP="00B534FE">
      <w:pPr>
        <w:tabs>
          <w:tab w:val="left" w:pos="1701"/>
        </w:tabs>
        <w:spacing w:line="360" w:lineRule="auto"/>
        <w:jc w:val="both"/>
        <w:rPr>
          <w:rFonts w:asciiTheme="majorBidi" w:hAnsiTheme="majorBidi" w:cstheme="majorBidi"/>
          <w:color w:val="000000"/>
          <w:sz w:val="24"/>
          <w:szCs w:val="24"/>
        </w:rPr>
      </w:pPr>
    </w:p>
    <w:p w14:paraId="7E2E78CF" w14:textId="77777777" w:rsidR="00E54D2F" w:rsidRDefault="00E54D2F" w:rsidP="00B534FE">
      <w:pPr>
        <w:tabs>
          <w:tab w:val="left" w:pos="1701"/>
        </w:tabs>
        <w:spacing w:line="360" w:lineRule="auto"/>
        <w:jc w:val="both"/>
        <w:rPr>
          <w:rFonts w:asciiTheme="majorBidi" w:hAnsiTheme="majorBidi" w:cstheme="majorBidi"/>
          <w:color w:val="000000"/>
          <w:sz w:val="24"/>
          <w:szCs w:val="24"/>
        </w:rPr>
      </w:pPr>
    </w:p>
    <w:p w14:paraId="4D6036A6" w14:textId="77777777" w:rsidR="006B519A" w:rsidRPr="00FD5C0F" w:rsidRDefault="006B519A" w:rsidP="00B534FE">
      <w:pPr>
        <w:tabs>
          <w:tab w:val="left" w:pos="1701"/>
        </w:tabs>
        <w:spacing w:line="360" w:lineRule="auto"/>
        <w:jc w:val="both"/>
        <w:rPr>
          <w:rFonts w:asciiTheme="majorBidi" w:hAnsiTheme="majorBidi" w:cstheme="majorBidi"/>
          <w:color w:val="000000"/>
          <w:sz w:val="24"/>
          <w:szCs w:val="24"/>
        </w:rPr>
      </w:pPr>
    </w:p>
    <w:p w14:paraId="4047A2E9" w14:textId="5CE87C32" w:rsidR="00B534FE" w:rsidRDefault="00453F97" w:rsidP="006B519A">
      <w:pPr>
        <w:pStyle w:val="Titre2"/>
      </w:pPr>
      <w:bookmarkStart w:id="37" w:name="_Toc82615675"/>
      <w:r w:rsidRPr="00FD5C0F">
        <w:t>Conclusion</w:t>
      </w:r>
      <w:bookmarkEnd w:id="37"/>
    </w:p>
    <w:p w14:paraId="1741884F" w14:textId="04363568" w:rsidR="00453F97" w:rsidRDefault="00453F97" w:rsidP="00C26055">
      <w:pPr>
        <w:tabs>
          <w:tab w:val="left" w:pos="1701"/>
        </w:tabs>
        <w:spacing w:line="360" w:lineRule="auto"/>
        <w:jc w:val="both"/>
        <w:rPr>
          <w:rFonts w:asciiTheme="majorBidi" w:hAnsiTheme="majorBidi" w:cstheme="majorBidi"/>
          <w:color w:val="000000"/>
          <w:sz w:val="24"/>
          <w:szCs w:val="24"/>
        </w:rPr>
      </w:pPr>
      <w:r w:rsidRPr="00FD5C0F">
        <w:rPr>
          <w:rFonts w:asciiTheme="majorBidi" w:hAnsiTheme="majorBidi" w:cstheme="majorBidi"/>
          <w:b/>
          <w:bCs/>
          <w:color w:val="000000"/>
          <w:sz w:val="24"/>
          <w:szCs w:val="24"/>
        </w:rPr>
        <w:br/>
      </w:r>
      <w:r w:rsidRPr="00FD5C0F">
        <w:rPr>
          <w:rFonts w:asciiTheme="majorBidi" w:hAnsiTheme="majorBidi" w:cstheme="majorBidi"/>
          <w:color w:val="000000"/>
          <w:sz w:val="24"/>
          <w:szCs w:val="24"/>
        </w:rPr>
        <w:t>Dans ce chapitre, nous avons constaté la complexité des phénomènes de</w:t>
      </w:r>
      <w:r w:rsidRPr="00FD5C0F">
        <w:rPr>
          <w:rFonts w:asciiTheme="majorBidi" w:hAnsiTheme="majorBidi" w:cstheme="majorBidi"/>
          <w:color w:val="000000"/>
          <w:sz w:val="24"/>
          <w:szCs w:val="24"/>
        </w:rPr>
        <w:br/>
      </w:r>
      <w:r w:rsidR="00EB1610" w:rsidRPr="00FD5C0F">
        <w:rPr>
          <w:rFonts w:asciiTheme="majorBidi" w:hAnsiTheme="majorBidi" w:cstheme="majorBidi"/>
          <w:color w:val="000000"/>
          <w:sz w:val="24"/>
          <w:szCs w:val="24"/>
        </w:rPr>
        <w:t>pré claquage</w:t>
      </w:r>
      <w:r w:rsidRPr="00FD5C0F">
        <w:rPr>
          <w:rFonts w:asciiTheme="majorBidi" w:hAnsiTheme="majorBidi" w:cstheme="majorBidi"/>
          <w:color w:val="000000"/>
          <w:sz w:val="24"/>
          <w:szCs w:val="24"/>
        </w:rPr>
        <w:t xml:space="preserve"> et claquage dans les huiles isolantes et dans les interfaces solides/liquides</w:t>
      </w:r>
      <w:r w:rsidRPr="00FD5C0F">
        <w:rPr>
          <w:rFonts w:asciiTheme="majorBidi" w:hAnsiTheme="majorBidi" w:cstheme="majorBidi"/>
          <w:color w:val="000000"/>
          <w:sz w:val="24"/>
          <w:szCs w:val="24"/>
        </w:rPr>
        <w:br/>
        <w:t>qui dépendent de plusieurs paramètres. Les nombreux travaux réalisés dans ce</w:t>
      </w:r>
      <w:r w:rsidRPr="00FD5C0F">
        <w:rPr>
          <w:rFonts w:asciiTheme="majorBidi" w:hAnsiTheme="majorBidi" w:cstheme="majorBidi"/>
          <w:color w:val="000000"/>
          <w:sz w:val="24"/>
          <w:szCs w:val="24"/>
        </w:rPr>
        <w:br/>
        <w:t>domaine ont permis d’éclaircir certaines questions qui concernent ces phénomènes.</w:t>
      </w:r>
      <w:r w:rsidRPr="00FD5C0F">
        <w:rPr>
          <w:rFonts w:asciiTheme="majorBidi" w:hAnsiTheme="majorBidi" w:cstheme="majorBidi"/>
          <w:color w:val="000000"/>
          <w:sz w:val="24"/>
          <w:szCs w:val="24"/>
        </w:rPr>
        <w:br/>
        <w:t>Des travaux ont clairement montré que la perturbation observée dans la phase de</w:t>
      </w:r>
      <w:r w:rsidRPr="00FD5C0F">
        <w:rPr>
          <w:rFonts w:asciiTheme="majorBidi" w:hAnsiTheme="majorBidi" w:cstheme="majorBidi"/>
          <w:color w:val="000000"/>
          <w:sz w:val="24"/>
          <w:szCs w:val="24"/>
        </w:rPr>
        <w:br/>
        <w:t>génération est une bulle de gaz résultant d’un échauffement local du liquide suite à</w:t>
      </w:r>
      <w:r w:rsidRPr="00FD5C0F">
        <w:rPr>
          <w:rFonts w:asciiTheme="majorBidi" w:hAnsiTheme="majorBidi" w:cstheme="majorBidi"/>
          <w:color w:val="000000"/>
          <w:sz w:val="24"/>
          <w:szCs w:val="24"/>
        </w:rPr>
        <w:br/>
        <w:t>l’injection de courant. En ce qui concerne la propagation, certains auteurs ont proposé</w:t>
      </w:r>
      <w:r w:rsidRPr="00FD5C0F">
        <w:rPr>
          <w:rFonts w:asciiTheme="majorBidi" w:hAnsiTheme="majorBidi" w:cstheme="majorBidi"/>
          <w:color w:val="000000"/>
          <w:sz w:val="24"/>
          <w:szCs w:val="24"/>
        </w:rPr>
        <w:br/>
        <w:t>que la propagation des streamers est basée sur le phénomène d’ionisation en</w:t>
      </w:r>
      <w:r w:rsidRPr="00FD5C0F">
        <w:rPr>
          <w:rFonts w:asciiTheme="majorBidi" w:hAnsiTheme="majorBidi" w:cstheme="majorBidi"/>
          <w:color w:val="000000"/>
          <w:sz w:val="24"/>
          <w:szCs w:val="24"/>
        </w:rPr>
        <w:br/>
        <w:t>avalanche dans les liquides (comme dans les gaz) donnant lieu à une phase gazeuse</w:t>
      </w:r>
      <w:r w:rsidRPr="00FD5C0F">
        <w:rPr>
          <w:rFonts w:asciiTheme="majorBidi" w:hAnsiTheme="majorBidi" w:cstheme="majorBidi"/>
          <w:color w:val="000000"/>
          <w:sz w:val="24"/>
          <w:szCs w:val="24"/>
        </w:rPr>
        <w:br/>
        <w:t>ionisée, d’autres ont proposé un autre processus dont lequel la propagation est basée</w:t>
      </w:r>
      <w:r w:rsidRPr="00FD5C0F">
        <w:rPr>
          <w:rFonts w:asciiTheme="majorBidi" w:hAnsiTheme="majorBidi" w:cstheme="majorBidi"/>
          <w:color w:val="000000"/>
          <w:sz w:val="24"/>
          <w:szCs w:val="24"/>
        </w:rPr>
        <w:br/>
        <w:t>sur le phénomène d’ionisation en avalanche dans les bulles de gaz résultant d’une</w:t>
      </w:r>
      <w:r w:rsidRPr="00FD5C0F">
        <w:rPr>
          <w:rFonts w:asciiTheme="majorBidi" w:hAnsiTheme="majorBidi" w:cstheme="majorBidi"/>
          <w:color w:val="000000"/>
          <w:sz w:val="24"/>
          <w:szCs w:val="24"/>
        </w:rPr>
        <w:br/>
        <w:t>vaporisation locale du liquide. Beroual a montré que les deux mécanismes ne peuvent</w:t>
      </w:r>
      <w:r w:rsidRPr="00FD5C0F">
        <w:rPr>
          <w:rFonts w:asciiTheme="majorBidi" w:hAnsiTheme="majorBidi" w:cstheme="majorBidi"/>
          <w:color w:val="000000"/>
          <w:sz w:val="24"/>
          <w:szCs w:val="24"/>
        </w:rPr>
        <w:br/>
        <w:t>agir singulièrement. Plusieurs paramètres influent sur la propagation des</w:t>
      </w:r>
      <w:r w:rsidRPr="00FD5C0F">
        <w:rPr>
          <w:rFonts w:asciiTheme="majorBidi" w:hAnsiTheme="majorBidi" w:cstheme="majorBidi"/>
          <w:color w:val="000000"/>
          <w:sz w:val="24"/>
          <w:szCs w:val="24"/>
        </w:rPr>
        <w:br/>
        <w:t>streamers comme : la géométrie des électrodes, la tension appliquée, structure du</w:t>
      </w:r>
      <w:r w:rsidRPr="00FD5C0F">
        <w:rPr>
          <w:rFonts w:asciiTheme="majorBidi" w:hAnsiTheme="majorBidi" w:cstheme="majorBidi"/>
          <w:color w:val="000000"/>
          <w:sz w:val="24"/>
          <w:szCs w:val="24"/>
        </w:rPr>
        <w:br/>
        <w:t>liquide, présence ou non d’additifs spécifiques, la pression et la température. À ces</w:t>
      </w:r>
      <w:r w:rsidRPr="00FD5C0F">
        <w:rPr>
          <w:rFonts w:asciiTheme="majorBidi" w:hAnsiTheme="majorBidi" w:cstheme="majorBidi"/>
          <w:color w:val="000000"/>
          <w:sz w:val="24"/>
          <w:szCs w:val="24"/>
        </w:rPr>
        <w:br/>
        <w:t>paramètres, il faut ajouter les paramètres extérieurs comme l’humidité et la présence</w:t>
      </w:r>
      <w:r w:rsidRPr="00FD5C0F">
        <w:rPr>
          <w:rFonts w:asciiTheme="majorBidi" w:hAnsiTheme="majorBidi" w:cstheme="majorBidi"/>
          <w:color w:val="000000"/>
          <w:sz w:val="24"/>
          <w:szCs w:val="24"/>
        </w:rPr>
        <w:br/>
        <w:t>d’impuretés (particules déformables (bulles de gaz, eau en suspension) ou non</w:t>
      </w:r>
      <w:r w:rsidRPr="00FD5C0F">
        <w:rPr>
          <w:rFonts w:asciiTheme="majorBidi" w:hAnsiTheme="majorBidi" w:cstheme="majorBidi"/>
          <w:color w:val="000000"/>
          <w:sz w:val="24"/>
          <w:szCs w:val="24"/>
        </w:rPr>
        <w:br/>
        <w:t>déformables (solides), conductrices ou non conductrices. Concernant les paramètres</w:t>
      </w:r>
      <w:r w:rsidRPr="00FD5C0F">
        <w:rPr>
          <w:rFonts w:asciiTheme="majorBidi" w:hAnsiTheme="majorBidi" w:cstheme="majorBidi"/>
          <w:color w:val="000000"/>
          <w:sz w:val="24"/>
          <w:szCs w:val="24"/>
        </w:rPr>
        <w:br/>
        <w:t>qui influent sur la génération, le champ électrique, l’épaisseur du solide et les</w:t>
      </w:r>
      <w:r w:rsidRPr="00FD5C0F">
        <w:rPr>
          <w:rFonts w:asciiTheme="majorBidi" w:hAnsiTheme="majorBidi" w:cstheme="majorBidi"/>
          <w:color w:val="000000"/>
          <w:sz w:val="24"/>
          <w:szCs w:val="24"/>
        </w:rPr>
        <w:br/>
        <w:t>propriétés des matériaux constituant l’interface solide/liquide, jouent un rôle essentiel</w:t>
      </w:r>
      <w:r w:rsidRPr="00FD5C0F">
        <w:rPr>
          <w:rFonts w:asciiTheme="majorBidi" w:hAnsiTheme="majorBidi" w:cstheme="majorBidi"/>
          <w:color w:val="000000"/>
          <w:sz w:val="24"/>
          <w:szCs w:val="24"/>
        </w:rPr>
        <w:br/>
        <w:t>dans leur développement. En tout cas, le nombre d’études sur les huiles végétales est</w:t>
      </w:r>
      <w:r w:rsidRPr="00FD5C0F">
        <w:rPr>
          <w:rFonts w:asciiTheme="majorBidi" w:hAnsiTheme="majorBidi" w:cstheme="majorBidi"/>
          <w:color w:val="000000"/>
          <w:sz w:val="24"/>
          <w:szCs w:val="24"/>
        </w:rPr>
        <w:br/>
        <w:t>limité par rapport aux huiles minérales.</w:t>
      </w:r>
    </w:p>
    <w:p w14:paraId="2EAB7E92" w14:textId="04236BD4" w:rsidR="006B519A" w:rsidRDefault="006B519A" w:rsidP="00C26055">
      <w:pPr>
        <w:tabs>
          <w:tab w:val="left" w:pos="1701"/>
        </w:tabs>
        <w:spacing w:line="360" w:lineRule="auto"/>
        <w:jc w:val="both"/>
        <w:rPr>
          <w:rFonts w:asciiTheme="majorBidi" w:hAnsiTheme="majorBidi" w:cstheme="majorBidi"/>
          <w:color w:val="000000"/>
          <w:sz w:val="24"/>
          <w:szCs w:val="24"/>
        </w:rPr>
      </w:pPr>
    </w:p>
    <w:p w14:paraId="5DEC4DC0" w14:textId="4D6F9F42" w:rsidR="006B519A" w:rsidRDefault="006B519A" w:rsidP="00C26055">
      <w:pPr>
        <w:tabs>
          <w:tab w:val="left" w:pos="1701"/>
        </w:tabs>
        <w:spacing w:line="360" w:lineRule="auto"/>
        <w:jc w:val="both"/>
        <w:rPr>
          <w:rFonts w:asciiTheme="majorBidi" w:hAnsiTheme="majorBidi" w:cstheme="majorBidi"/>
          <w:color w:val="000000"/>
          <w:sz w:val="24"/>
          <w:szCs w:val="24"/>
        </w:rPr>
      </w:pPr>
    </w:p>
    <w:p w14:paraId="4E3D7F04" w14:textId="283EA6B4" w:rsidR="006B519A" w:rsidRDefault="006B519A" w:rsidP="00C26055">
      <w:pPr>
        <w:tabs>
          <w:tab w:val="left" w:pos="1701"/>
        </w:tabs>
        <w:spacing w:line="360" w:lineRule="auto"/>
        <w:jc w:val="both"/>
        <w:rPr>
          <w:rFonts w:asciiTheme="majorBidi" w:hAnsiTheme="majorBidi" w:cstheme="majorBidi"/>
          <w:color w:val="000000"/>
          <w:sz w:val="24"/>
          <w:szCs w:val="24"/>
        </w:rPr>
      </w:pPr>
    </w:p>
    <w:p w14:paraId="37CEF51C" w14:textId="77777777" w:rsidR="00E54D2F" w:rsidRDefault="00E54D2F" w:rsidP="00C26055">
      <w:pPr>
        <w:tabs>
          <w:tab w:val="left" w:pos="1701"/>
        </w:tabs>
        <w:spacing w:line="360" w:lineRule="auto"/>
        <w:jc w:val="both"/>
        <w:rPr>
          <w:rFonts w:asciiTheme="majorBidi" w:hAnsiTheme="majorBidi" w:cstheme="majorBidi"/>
          <w:color w:val="000000"/>
          <w:sz w:val="24"/>
          <w:szCs w:val="24"/>
        </w:rPr>
      </w:pPr>
    </w:p>
    <w:p w14:paraId="5E468AB1" w14:textId="77777777" w:rsidR="00E54D2F" w:rsidRDefault="00E54D2F" w:rsidP="00C26055">
      <w:pPr>
        <w:tabs>
          <w:tab w:val="left" w:pos="1701"/>
        </w:tabs>
        <w:spacing w:line="360" w:lineRule="auto"/>
        <w:jc w:val="both"/>
        <w:rPr>
          <w:rFonts w:asciiTheme="majorBidi" w:hAnsiTheme="majorBidi" w:cstheme="majorBidi"/>
          <w:color w:val="000000"/>
          <w:sz w:val="24"/>
          <w:szCs w:val="24"/>
        </w:rPr>
      </w:pPr>
    </w:p>
    <w:p w14:paraId="64178061" w14:textId="77777777" w:rsidR="00E54D2F" w:rsidRDefault="00E54D2F" w:rsidP="00C26055">
      <w:pPr>
        <w:tabs>
          <w:tab w:val="left" w:pos="1701"/>
        </w:tabs>
        <w:spacing w:line="360" w:lineRule="auto"/>
        <w:jc w:val="both"/>
        <w:rPr>
          <w:rFonts w:asciiTheme="majorBidi" w:hAnsiTheme="majorBidi" w:cstheme="majorBidi"/>
          <w:color w:val="000000"/>
          <w:sz w:val="24"/>
          <w:szCs w:val="24"/>
        </w:rPr>
        <w:sectPr w:rsidR="00E54D2F" w:rsidSect="00421756">
          <w:footerReference w:type="default" r:id="rId34"/>
          <w:pgSz w:w="11910" w:h="16840"/>
          <w:pgMar w:top="1417" w:right="1417" w:bottom="1417" w:left="1417" w:header="0" w:footer="1400" w:gutter="0"/>
          <w:pgNumType w:start="11"/>
          <w:cols w:space="720"/>
          <w:docGrid w:linePitch="299"/>
        </w:sectPr>
      </w:pPr>
    </w:p>
    <w:p w14:paraId="5E4D4B78" w14:textId="3789C795" w:rsidR="00E54D2F" w:rsidRDefault="004932D9" w:rsidP="00C26055">
      <w:pPr>
        <w:tabs>
          <w:tab w:val="left" w:pos="1701"/>
        </w:tabs>
        <w:spacing w:line="360" w:lineRule="auto"/>
        <w:jc w:val="both"/>
        <w:rPr>
          <w:rFonts w:asciiTheme="majorBidi" w:hAnsiTheme="majorBidi" w:cstheme="majorBidi"/>
          <w:color w:val="000000"/>
          <w:sz w:val="24"/>
          <w:szCs w:val="24"/>
        </w:rPr>
      </w:pPr>
      <w:r>
        <w:rPr>
          <w:rFonts w:asciiTheme="majorBidi" w:hAnsiTheme="majorBidi" w:cstheme="majorBidi"/>
          <w:noProof/>
          <w:color w:val="000000"/>
          <w:sz w:val="24"/>
          <w:szCs w:val="24"/>
        </w:rPr>
        <mc:AlternateContent>
          <mc:Choice Requires="wps">
            <w:drawing>
              <wp:anchor distT="0" distB="0" distL="114300" distR="114300" simplePos="0" relativeHeight="251665408" behindDoc="0" locked="0" layoutInCell="1" allowOverlap="1" wp14:anchorId="29047872" wp14:editId="3E50A9AB">
                <wp:simplePos x="0" y="0"/>
                <wp:positionH relativeFrom="column">
                  <wp:posOffset>281305</wp:posOffset>
                </wp:positionH>
                <wp:positionV relativeFrom="paragraph">
                  <wp:posOffset>2301240</wp:posOffset>
                </wp:positionV>
                <wp:extent cx="5476875" cy="3543300"/>
                <wp:effectExtent l="9525" t="10160" r="9525" b="8890"/>
                <wp:wrapNone/>
                <wp:docPr id="21"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76875" cy="3543300"/>
                        </a:xfrm>
                        <a:prstGeom prst="roundRect">
                          <a:avLst>
                            <a:gd name="adj" fmla="val 16667"/>
                          </a:avLst>
                        </a:prstGeom>
                        <a:solidFill>
                          <a:srgbClr val="FFFFFF"/>
                        </a:solidFill>
                        <a:ln w="9525">
                          <a:solidFill>
                            <a:srgbClr val="000000"/>
                          </a:solidFill>
                          <a:round/>
                          <a:headEnd/>
                          <a:tailEnd/>
                        </a:ln>
                      </wps:spPr>
                      <wps:txbx>
                        <w:txbxContent>
                          <w:p w14:paraId="1294D4D6" w14:textId="77777777" w:rsidR="006A4BF0" w:rsidRDefault="006A4BF0" w:rsidP="00E54D2F">
                            <w:pPr>
                              <w:jc w:val="center"/>
                              <w:rPr>
                                <w:rFonts w:asciiTheme="majorBidi" w:hAnsiTheme="majorBidi" w:cstheme="majorBidi"/>
                                <w:i/>
                                <w:iCs/>
                                <w:sz w:val="96"/>
                                <w:szCs w:val="96"/>
                              </w:rPr>
                            </w:pPr>
                          </w:p>
                          <w:p w14:paraId="6D5CF35F" w14:textId="72B5C2FF" w:rsidR="006A4BF0" w:rsidRPr="00E54D2F" w:rsidRDefault="006A4BF0" w:rsidP="00E54D2F">
                            <w:pPr>
                              <w:jc w:val="center"/>
                              <w:rPr>
                                <w:rFonts w:asciiTheme="majorBidi" w:hAnsiTheme="majorBidi" w:cstheme="majorBidi"/>
                                <w:i/>
                                <w:iCs/>
                                <w:sz w:val="96"/>
                                <w:szCs w:val="96"/>
                              </w:rPr>
                            </w:pPr>
                            <w:r w:rsidRPr="00E54D2F">
                              <w:rPr>
                                <w:rFonts w:asciiTheme="majorBidi" w:hAnsiTheme="majorBidi" w:cstheme="majorBidi"/>
                                <w:i/>
                                <w:iCs/>
                                <w:sz w:val="96"/>
                                <w:szCs w:val="96"/>
                              </w:rPr>
                              <w:t>Chapitre 03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9047872" id="AutoShape 12" o:spid="_x0000_s1033" style="position:absolute;left:0;text-align:left;margin-left:22.15pt;margin-top:181.2pt;width:431.25pt;height:27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">
                <v:textbox>
                  <w:txbxContent>
                    <w:p w14:paraId="1294D4D6" w14:textId="77777777" w:rsidR="006A4BF0" w:rsidRDefault="006A4BF0" w:rsidP="00E54D2F">
                      <w:pPr>
                        <w:jc w:val="center"/>
                        <w:rPr>
                          <w:rFonts w:asciiTheme="majorBidi" w:hAnsiTheme="majorBidi" w:cstheme="majorBidi"/>
                          <w:i/>
                          <w:iCs/>
                          <w:sz w:val="96"/>
                          <w:szCs w:val="96"/>
                        </w:rPr>
                      </w:pPr>
                    </w:p>
                    <w:p w14:paraId="6D5CF35F" w14:textId="72B5C2FF" w:rsidR="006A4BF0" w:rsidRPr="00E54D2F" w:rsidRDefault="006A4BF0" w:rsidP="00E54D2F">
                      <w:pPr>
                        <w:jc w:val="center"/>
                        <w:rPr>
                          <w:rFonts w:asciiTheme="majorBidi" w:hAnsiTheme="majorBidi" w:cstheme="majorBidi"/>
                          <w:i/>
                          <w:iCs/>
                          <w:sz w:val="96"/>
                          <w:szCs w:val="96"/>
                        </w:rPr>
                      </w:pPr>
                      <w:r w:rsidRPr="00E54D2F">
                        <w:rPr>
                          <w:rFonts w:asciiTheme="majorBidi" w:hAnsiTheme="majorBidi" w:cstheme="majorBidi"/>
                          <w:i/>
                          <w:iCs/>
                          <w:sz w:val="96"/>
                          <w:szCs w:val="96"/>
                        </w:rPr>
                        <w:t>Chapitre 03</w:t>
                      </w:r>
                    </w:p>
                  </w:txbxContent>
                </v:textbox>
              </v:roundrect>
            </w:pict>
          </mc:Fallback>
        </mc:AlternateContent>
      </w:r>
    </w:p>
    <w:p w14:paraId="18797DF3" w14:textId="77777777" w:rsidR="00421756" w:rsidRPr="00421756" w:rsidRDefault="00421756" w:rsidP="00421756">
      <w:pPr>
        <w:rPr>
          <w:rFonts w:asciiTheme="majorBidi" w:hAnsiTheme="majorBidi" w:cstheme="majorBidi"/>
          <w:sz w:val="24"/>
          <w:szCs w:val="24"/>
        </w:rPr>
      </w:pPr>
    </w:p>
    <w:p w14:paraId="7193F070" w14:textId="77777777" w:rsidR="00421756" w:rsidRPr="00421756" w:rsidRDefault="00421756" w:rsidP="00421756">
      <w:pPr>
        <w:rPr>
          <w:rFonts w:asciiTheme="majorBidi" w:hAnsiTheme="majorBidi" w:cstheme="majorBidi"/>
          <w:sz w:val="24"/>
          <w:szCs w:val="24"/>
        </w:rPr>
      </w:pPr>
    </w:p>
    <w:p w14:paraId="55335E25" w14:textId="77777777" w:rsidR="00421756" w:rsidRPr="00421756" w:rsidRDefault="00421756" w:rsidP="00421756">
      <w:pPr>
        <w:rPr>
          <w:rFonts w:asciiTheme="majorBidi" w:hAnsiTheme="majorBidi" w:cstheme="majorBidi"/>
          <w:sz w:val="24"/>
          <w:szCs w:val="24"/>
        </w:rPr>
      </w:pPr>
    </w:p>
    <w:p w14:paraId="202E72F1" w14:textId="77777777" w:rsidR="00421756" w:rsidRPr="00421756" w:rsidRDefault="00421756" w:rsidP="00421756">
      <w:pPr>
        <w:rPr>
          <w:rFonts w:asciiTheme="majorBidi" w:hAnsiTheme="majorBidi" w:cstheme="majorBidi"/>
          <w:sz w:val="24"/>
          <w:szCs w:val="24"/>
        </w:rPr>
      </w:pPr>
    </w:p>
    <w:p w14:paraId="59F25060" w14:textId="77777777" w:rsidR="00421756" w:rsidRPr="00421756" w:rsidRDefault="00421756" w:rsidP="00421756">
      <w:pPr>
        <w:rPr>
          <w:rFonts w:asciiTheme="majorBidi" w:hAnsiTheme="majorBidi" w:cstheme="majorBidi"/>
          <w:sz w:val="24"/>
          <w:szCs w:val="24"/>
        </w:rPr>
      </w:pPr>
    </w:p>
    <w:p w14:paraId="3376B7F4" w14:textId="77777777" w:rsidR="00421756" w:rsidRPr="00421756" w:rsidRDefault="00421756" w:rsidP="00421756">
      <w:pPr>
        <w:rPr>
          <w:rFonts w:asciiTheme="majorBidi" w:hAnsiTheme="majorBidi" w:cstheme="majorBidi"/>
          <w:sz w:val="24"/>
          <w:szCs w:val="24"/>
        </w:rPr>
      </w:pPr>
    </w:p>
    <w:p w14:paraId="690E069F" w14:textId="77777777" w:rsidR="00421756" w:rsidRPr="00421756" w:rsidRDefault="00421756" w:rsidP="00421756">
      <w:pPr>
        <w:rPr>
          <w:rFonts w:asciiTheme="majorBidi" w:hAnsiTheme="majorBidi" w:cstheme="majorBidi"/>
          <w:sz w:val="24"/>
          <w:szCs w:val="24"/>
        </w:rPr>
      </w:pPr>
    </w:p>
    <w:p w14:paraId="3A02AFB4" w14:textId="77777777" w:rsidR="00421756" w:rsidRPr="00421756" w:rsidRDefault="00421756" w:rsidP="00421756">
      <w:pPr>
        <w:rPr>
          <w:rFonts w:asciiTheme="majorBidi" w:hAnsiTheme="majorBidi" w:cstheme="majorBidi"/>
          <w:sz w:val="24"/>
          <w:szCs w:val="24"/>
        </w:rPr>
      </w:pPr>
    </w:p>
    <w:p w14:paraId="79A3BD4F" w14:textId="77777777" w:rsidR="00421756" w:rsidRPr="00421756" w:rsidRDefault="00421756" w:rsidP="00421756">
      <w:pPr>
        <w:rPr>
          <w:rFonts w:asciiTheme="majorBidi" w:hAnsiTheme="majorBidi" w:cstheme="majorBidi"/>
          <w:sz w:val="24"/>
          <w:szCs w:val="24"/>
        </w:rPr>
      </w:pPr>
    </w:p>
    <w:p w14:paraId="0AE64919" w14:textId="77777777" w:rsidR="00421756" w:rsidRPr="00421756" w:rsidRDefault="00421756" w:rsidP="00421756">
      <w:pPr>
        <w:rPr>
          <w:rFonts w:asciiTheme="majorBidi" w:hAnsiTheme="majorBidi" w:cstheme="majorBidi"/>
          <w:sz w:val="24"/>
          <w:szCs w:val="24"/>
        </w:rPr>
      </w:pPr>
    </w:p>
    <w:p w14:paraId="6C00CC01" w14:textId="77777777" w:rsidR="00421756" w:rsidRPr="00421756" w:rsidRDefault="00421756" w:rsidP="00421756">
      <w:pPr>
        <w:rPr>
          <w:rFonts w:asciiTheme="majorBidi" w:hAnsiTheme="majorBidi" w:cstheme="majorBidi"/>
          <w:sz w:val="24"/>
          <w:szCs w:val="24"/>
        </w:rPr>
      </w:pPr>
    </w:p>
    <w:p w14:paraId="78EC3074" w14:textId="77777777" w:rsidR="00421756" w:rsidRPr="00421756" w:rsidRDefault="00421756" w:rsidP="00421756">
      <w:pPr>
        <w:rPr>
          <w:rFonts w:asciiTheme="majorBidi" w:hAnsiTheme="majorBidi" w:cstheme="majorBidi"/>
          <w:sz w:val="24"/>
          <w:szCs w:val="24"/>
        </w:rPr>
      </w:pPr>
    </w:p>
    <w:p w14:paraId="1669648D" w14:textId="77777777" w:rsidR="00421756" w:rsidRPr="00421756" w:rsidRDefault="00421756" w:rsidP="00421756">
      <w:pPr>
        <w:rPr>
          <w:rFonts w:asciiTheme="majorBidi" w:hAnsiTheme="majorBidi" w:cstheme="majorBidi"/>
          <w:sz w:val="24"/>
          <w:szCs w:val="24"/>
        </w:rPr>
      </w:pPr>
    </w:p>
    <w:p w14:paraId="7E4F5A46" w14:textId="77777777" w:rsidR="00421756" w:rsidRPr="00421756" w:rsidRDefault="00421756" w:rsidP="00421756">
      <w:pPr>
        <w:rPr>
          <w:rFonts w:asciiTheme="majorBidi" w:hAnsiTheme="majorBidi" w:cstheme="majorBidi"/>
          <w:sz w:val="24"/>
          <w:szCs w:val="24"/>
        </w:rPr>
      </w:pPr>
    </w:p>
    <w:p w14:paraId="5884F9CE" w14:textId="77777777" w:rsidR="00421756" w:rsidRPr="00421756" w:rsidRDefault="00421756" w:rsidP="00421756">
      <w:pPr>
        <w:rPr>
          <w:rFonts w:asciiTheme="majorBidi" w:hAnsiTheme="majorBidi" w:cstheme="majorBidi"/>
          <w:sz w:val="24"/>
          <w:szCs w:val="24"/>
        </w:rPr>
      </w:pPr>
    </w:p>
    <w:p w14:paraId="6C24A58A" w14:textId="77777777" w:rsidR="00421756" w:rsidRPr="00421756" w:rsidRDefault="00421756" w:rsidP="00421756">
      <w:pPr>
        <w:rPr>
          <w:rFonts w:asciiTheme="majorBidi" w:hAnsiTheme="majorBidi" w:cstheme="majorBidi"/>
          <w:sz w:val="24"/>
          <w:szCs w:val="24"/>
        </w:rPr>
      </w:pPr>
    </w:p>
    <w:p w14:paraId="0813DFB5" w14:textId="77777777" w:rsidR="00421756" w:rsidRPr="00421756" w:rsidRDefault="00421756" w:rsidP="00421756">
      <w:pPr>
        <w:rPr>
          <w:rFonts w:asciiTheme="majorBidi" w:hAnsiTheme="majorBidi" w:cstheme="majorBidi"/>
          <w:sz w:val="24"/>
          <w:szCs w:val="24"/>
        </w:rPr>
      </w:pPr>
    </w:p>
    <w:p w14:paraId="45395152" w14:textId="77777777" w:rsidR="00421756" w:rsidRPr="00421756" w:rsidRDefault="00421756" w:rsidP="00421756">
      <w:pPr>
        <w:rPr>
          <w:rFonts w:asciiTheme="majorBidi" w:hAnsiTheme="majorBidi" w:cstheme="majorBidi"/>
          <w:sz w:val="24"/>
          <w:szCs w:val="24"/>
        </w:rPr>
      </w:pPr>
    </w:p>
    <w:p w14:paraId="4B03A29B" w14:textId="77777777" w:rsidR="00421756" w:rsidRPr="00421756" w:rsidRDefault="00421756" w:rsidP="00421756">
      <w:pPr>
        <w:rPr>
          <w:rFonts w:asciiTheme="majorBidi" w:hAnsiTheme="majorBidi" w:cstheme="majorBidi"/>
          <w:sz w:val="24"/>
          <w:szCs w:val="24"/>
        </w:rPr>
      </w:pPr>
    </w:p>
    <w:p w14:paraId="43524838" w14:textId="77777777" w:rsidR="00421756" w:rsidRPr="00421756" w:rsidRDefault="00421756" w:rsidP="00421756">
      <w:pPr>
        <w:rPr>
          <w:rFonts w:asciiTheme="majorBidi" w:hAnsiTheme="majorBidi" w:cstheme="majorBidi"/>
          <w:sz w:val="24"/>
          <w:szCs w:val="24"/>
        </w:rPr>
      </w:pPr>
    </w:p>
    <w:p w14:paraId="6D1ADB39" w14:textId="77777777" w:rsidR="00421756" w:rsidRPr="00421756" w:rsidRDefault="00421756" w:rsidP="00421756">
      <w:pPr>
        <w:rPr>
          <w:rFonts w:asciiTheme="majorBidi" w:hAnsiTheme="majorBidi" w:cstheme="majorBidi"/>
          <w:sz w:val="24"/>
          <w:szCs w:val="24"/>
        </w:rPr>
      </w:pPr>
    </w:p>
    <w:p w14:paraId="07D38AEE" w14:textId="77777777" w:rsidR="00421756" w:rsidRPr="00421756" w:rsidRDefault="00421756" w:rsidP="00421756">
      <w:pPr>
        <w:rPr>
          <w:rFonts w:asciiTheme="majorBidi" w:hAnsiTheme="majorBidi" w:cstheme="majorBidi"/>
          <w:sz w:val="24"/>
          <w:szCs w:val="24"/>
        </w:rPr>
      </w:pPr>
    </w:p>
    <w:p w14:paraId="7061D92D" w14:textId="77777777" w:rsidR="00421756" w:rsidRPr="00421756" w:rsidRDefault="00421756" w:rsidP="00421756">
      <w:pPr>
        <w:rPr>
          <w:rFonts w:asciiTheme="majorBidi" w:hAnsiTheme="majorBidi" w:cstheme="majorBidi"/>
          <w:sz w:val="24"/>
          <w:szCs w:val="24"/>
        </w:rPr>
      </w:pPr>
    </w:p>
    <w:p w14:paraId="40D7F68E" w14:textId="77777777" w:rsidR="00421756" w:rsidRDefault="00421756" w:rsidP="00421756">
      <w:pPr>
        <w:rPr>
          <w:rFonts w:asciiTheme="majorBidi" w:hAnsiTheme="majorBidi" w:cstheme="majorBidi"/>
          <w:color w:val="000000"/>
          <w:sz w:val="24"/>
          <w:szCs w:val="24"/>
        </w:rPr>
      </w:pPr>
    </w:p>
    <w:p w14:paraId="336FA25E" w14:textId="77777777" w:rsidR="00421756" w:rsidRDefault="00421756" w:rsidP="00421756">
      <w:pPr>
        <w:rPr>
          <w:rFonts w:asciiTheme="majorBidi" w:hAnsiTheme="majorBidi" w:cstheme="majorBidi"/>
          <w:color w:val="000000"/>
          <w:sz w:val="24"/>
          <w:szCs w:val="24"/>
        </w:rPr>
      </w:pPr>
    </w:p>
    <w:p w14:paraId="6962A764" w14:textId="2AE82370" w:rsidR="00421756" w:rsidRPr="00421756" w:rsidRDefault="00421756" w:rsidP="00421756">
      <w:pPr>
        <w:tabs>
          <w:tab w:val="center" w:pos="4538"/>
        </w:tabs>
        <w:rPr>
          <w:rFonts w:asciiTheme="majorBidi" w:hAnsiTheme="majorBidi" w:cstheme="majorBidi"/>
          <w:sz w:val="24"/>
          <w:szCs w:val="24"/>
        </w:rPr>
        <w:sectPr w:rsidR="00421756" w:rsidRPr="00421756" w:rsidSect="00C26055">
          <w:headerReference w:type="default" r:id="rId35"/>
          <w:footerReference w:type="default" r:id="rId36"/>
          <w:pgSz w:w="11910" w:h="16840"/>
          <w:pgMar w:top="1417" w:right="1417" w:bottom="1417" w:left="1417" w:header="0" w:footer="1400" w:gutter="0"/>
          <w:cols w:space="720"/>
          <w:docGrid w:linePitch="299"/>
        </w:sectPr>
      </w:pPr>
    </w:p>
    <w:p w14:paraId="4816F300" w14:textId="56A9567B" w:rsidR="00A144E7" w:rsidRPr="00400AA7" w:rsidRDefault="00A144E7" w:rsidP="006B519A">
      <w:pPr>
        <w:pStyle w:val="Titre1"/>
      </w:pPr>
      <w:bookmarkStart w:id="38" w:name="_Toc82615676"/>
      <w:r w:rsidRPr="00400AA7">
        <w:t>Chapitre</w:t>
      </w:r>
      <w:r w:rsidR="006B519A">
        <w:t xml:space="preserve"> 03</w:t>
      </w:r>
      <w:r w:rsidRPr="00400AA7">
        <w:t> :</w:t>
      </w:r>
      <w:bookmarkEnd w:id="38"/>
    </w:p>
    <w:p w14:paraId="33751899" w14:textId="5507C379" w:rsidR="00A144E7" w:rsidRDefault="00A144E7" w:rsidP="006B519A">
      <w:pPr>
        <w:pStyle w:val="Titre2"/>
      </w:pPr>
      <w:bookmarkStart w:id="39" w:name="_Toc82615677"/>
      <w:r>
        <w:t>Introduction :</w:t>
      </w:r>
      <w:bookmarkEnd w:id="39"/>
    </w:p>
    <w:p w14:paraId="2E3D7801" w14:textId="77777777" w:rsidR="00A144E7" w:rsidRPr="00AB587C" w:rsidRDefault="00A144E7" w:rsidP="00A144E7">
      <w:pPr>
        <w:spacing w:line="360" w:lineRule="auto"/>
        <w:ind w:left="-284" w:right="-284"/>
        <w:jc w:val="both"/>
        <w:rPr>
          <w:rFonts w:asciiTheme="majorBidi" w:hAnsiTheme="majorBidi" w:cstheme="majorBidi"/>
          <w:sz w:val="24"/>
          <w:szCs w:val="24"/>
        </w:rPr>
      </w:pPr>
      <w:r w:rsidRPr="00D46DB9">
        <w:rPr>
          <w:rFonts w:ascii="Times New Roman" w:hAnsi="Times New Roman" w:cs="Times New Roman"/>
          <w:sz w:val="24"/>
          <w:szCs w:val="24"/>
        </w:rPr>
        <w:t>Le transformateur</w:t>
      </w:r>
      <w:r>
        <w:rPr>
          <w:rFonts w:ascii="Times New Roman" w:hAnsi="Times New Roman" w:cs="Times New Roman"/>
          <w:sz w:val="24"/>
          <w:szCs w:val="24"/>
        </w:rPr>
        <w:t xml:space="preserve"> de puissance</w:t>
      </w:r>
      <w:r w:rsidRPr="00D46DB9">
        <w:rPr>
          <w:rFonts w:ascii="Times New Roman" w:hAnsi="Times New Roman" w:cs="Times New Roman"/>
          <w:sz w:val="24"/>
          <w:szCs w:val="24"/>
        </w:rPr>
        <w:t xml:space="preserve"> est un équipement essentiel du système de transmission d'électricité. Une panne </w:t>
      </w:r>
      <w:r>
        <w:rPr>
          <w:rFonts w:ascii="Times New Roman" w:hAnsi="Times New Roman" w:cs="Times New Roman"/>
          <w:sz w:val="24"/>
          <w:szCs w:val="24"/>
        </w:rPr>
        <w:t>dans le</w:t>
      </w:r>
      <w:r w:rsidRPr="00D46DB9">
        <w:rPr>
          <w:rFonts w:ascii="Times New Roman" w:hAnsi="Times New Roman" w:cs="Times New Roman"/>
          <w:sz w:val="24"/>
          <w:szCs w:val="24"/>
        </w:rPr>
        <w:t xml:space="preserve"> transformateur peut infliger de lourdes pertes aux gestionnaires de réseau et même mettre en péril l'ensemble du réseau de distribution. Parmi </w:t>
      </w:r>
      <w:r>
        <w:rPr>
          <w:rFonts w:ascii="Times New Roman" w:hAnsi="Times New Roman" w:cs="Times New Roman"/>
          <w:sz w:val="24"/>
          <w:szCs w:val="24"/>
        </w:rPr>
        <w:t>les</w:t>
      </w:r>
      <w:r w:rsidRPr="00D46DB9">
        <w:rPr>
          <w:rFonts w:ascii="Times New Roman" w:hAnsi="Times New Roman" w:cs="Times New Roman"/>
          <w:sz w:val="24"/>
          <w:szCs w:val="24"/>
        </w:rPr>
        <w:t xml:space="preserve"> modes de défaillance, l</w:t>
      </w:r>
      <w:r>
        <w:rPr>
          <w:rFonts w:ascii="Times New Roman" w:hAnsi="Times New Roman" w:cs="Times New Roman"/>
          <w:sz w:val="24"/>
          <w:szCs w:val="24"/>
        </w:rPr>
        <w:t>es</w:t>
      </w:r>
      <w:r w:rsidRPr="00D46DB9">
        <w:rPr>
          <w:rFonts w:ascii="Times New Roman" w:hAnsi="Times New Roman" w:cs="Times New Roman"/>
          <w:sz w:val="24"/>
          <w:szCs w:val="24"/>
        </w:rPr>
        <w:t xml:space="preserve"> décharge</w:t>
      </w:r>
      <w:r>
        <w:rPr>
          <w:rFonts w:ascii="Times New Roman" w:hAnsi="Times New Roman" w:cs="Times New Roman"/>
          <w:sz w:val="24"/>
          <w:szCs w:val="24"/>
        </w:rPr>
        <w:t xml:space="preserve">sglissantessur une interface </w:t>
      </w:r>
      <w:r w:rsidRPr="00D46DB9">
        <w:rPr>
          <w:rFonts w:ascii="Times New Roman" w:hAnsi="Times New Roman" w:cs="Times New Roman"/>
          <w:sz w:val="24"/>
          <w:szCs w:val="24"/>
        </w:rPr>
        <w:t xml:space="preserve">huile/carton comprimé </w:t>
      </w:r>
      <w:r>
        <w:rPr>
          <w:rFonts w:ascii="Times New Roman" w:hAnsi="Times New Roman" w:cs="Times New Roman"/>
          <w:sz w:val="24"/>
          <w:szCs w:val="24"/>
        </w:rPr>
        <w:t>sont</w:t>
      </w:r>
      <w:r w:rsidRPr="00D46DB9">
        <w:rPr>
          <w:rFonts w:ascii="Times New Roman" w:hAnsi="Times New Roman" w:cs="Times New Roman"/>
          <w:sz w:val="24"/>
          <w:szCs w:val="24"/>
        </w:rPr>
        <w:t xml:space="preserve"> particulièrement dangereuses, car elle</w:t>
      </w:r>
      <w:r>
        <w:rPr>
          <w:rFonts w:ascii="Times New Roman" w:hAnsi="Times New Roman" w:cs="Times New Roman"/>
          <w:sz w:val="24"/>
          <w:szCs w:val="24"/>
        </w:rPr>
        <w:t>s</w:t>
      </w:r>
      <w:r w:rsidRPr="00D46DB9">
        <w:rPr>
          <w:rFonts w:ascii="Times New Roman" w:hAnsi="Times New Roman" w:cs="Times New Roman"/>
          <w:sz w:val="24"/>
          <w:szCs w:val="24"/>
        </w:rPr>
        <w:t xml:space="preserve"> peuvent causer des dommages permanents à l'isolation solide du transformateur, même dans des conditions de fonctionnement normales. Jusqu'à présent, plusieurs études ont systématiquement étudié les phénomènes de décharges </w:t>
      </w:r>
      <w:r>
        <w:rPr>
          <w:rFonts w:ascii="Times New Roman" w:hAnsi="Times New Roman" w:cs="Times New Roman"/>
          <w:sz w:val="24"/>
          <w:szCs w:val="24"/>
        </w:rPr>
        <w:t>glissantes</w:t>
      </w:r>
      <w:r w:rsidRPr="00D46DB9">
        <w:rPr>
          <w:rFonts w:ascii="Times New Roman" w:hAnsi="Times New Roman" w:cs="Times New Roman"/>
          <w:sz w:val="24"/>
          <w:szCs w:val="24"/>
        </w:rPr>
        <w:t xml:space="preserve"> à l'interface huile/carton pressé, tels que les traits fondamentaux, le modèle de décharge et la progression de la </w:t>
      </w:r>
      <w:r>
        <w:rPr>
          <w:rFonts w:ascii="Times New Roman" w:hAnsi="Times New Roman" w:cs="Times New Roman"/>
          <w:sz w:val="24"/>
          <w:szCs w:val="24"/>
        </w:rPr>
        <w:t>décharge</w:t>
      </w:r>
      <w:r w:rsidRPr="00D46DB9">
        <w:rPr>
          <w:rFonts w:ascii="Times New Roman" w:hAnsi="Times New Roman" w:cs="Times New Roman"/>
          <w:sz w:val="24"/>
          <w:szCs w:val="24"/>
        </w:rPr>
        <w:t>, le mécanisme de défaillance associé, et les effets des facteurs influents, pa</w:t>
      </w:r>
      <w:r>
        <w:rPr>
          <w:rFonts w:ascii="Times New Roman" w:hAnsi="Times New Roman" w:cs="Times New Roman"/>
          <w:sz w:val="24"/>
          <w:szCs w:val="24"/>
        </w:rPr>
        <w:t xml:space="preserve">r exemple, le vieillissement </w:t>
      </w:r>
      <w:r w:rsidRPr="00D46DB9">
        <w:rPr>
          <w:rFonts w:ascii="Times New Roman" w:hAnsi="Times New Roman" w:cs="Times New Roman"/>
          <w:sz w:val="24"/>
          <w:szCs w:val="24"/>
        </w:rPr>
        <w:t xml:space="preserve"> et </w:t>
      </w:r>
      <w:r>
        <w:rPr>
          <w:rFonts w:ascii="Times New Roman" w:hAnsi="Times New Roman" w:cs="Times New Roman"/>
          <w:sz w:val="24"/>
          <w:szCs w:val="24"/>
        </w:rPr>
        <w:t>l’effet des huiles utilisées</w:t>
      </w:r>
      <w:r w:rsidRPr="00D46DB9">
        <w:rPr>
          <w:rFonts w:ascii="Times New Roman" w:hAnsi="Times New Roman" w:cs="Times New Roman"/>
          <w:sz w:val="24"/>
          <w:szCs w:val="24"/>
        </w:rPr>
        <w:t>.</w:t>
      </w:r>
      <w:r>
        <w:rPr>
          <w:rFonts w:ascii="Times New Roman" w:hAnsi="Times New Roman" w:cs="Times New Roman"/>
          <w:sz w:val="24"/>
          <w:szCs w:val="24"/>
        </w:rPr>
        <w:t xml:space="preserve">Dans ce chapitre, nous essayons de présenter les signaux des courants associés aux décharges glissantes et de voir </w:t>
      </w:r>
      <w:r w:rsidRPr="00AB587C">
        <w:rPr>
          <w:rFonts w:ascii="Times New Roman" w:hAnsi="Times New Roman" w:cs="Times New Roman"/>
          <w:sz w:val="24"/>
          <w:szCs w:val="24"/>
        </w:rPr>
        <w:t>le</w:t>
      </w:r>
      <w:r>
        <w:rPr>
          <w:rFonts w:ascii="Times New Roman" w:hAnsi="Times New Roman" w:cs="Times New Roman"/>
          <w:sz w:val="24"/>
          <w:szCs w:val="24"/>
        </w:rPr>
        <w:t>urs</w:t>
      </w:r>
      <w:r w:rsidRPr="00AB587C">
        <w:rPr>
          <w:rFonts w:ascii="Times New Roman" w:hAnsi="Times New Roman" w:cs="Times New Roman"/>
          <w:sz w:val="24"/>
          <w:szCs w:val="24"/>
        </w:rPr>
        <w:t xml:space="preserve"> analyses spectrales sous Mat</w:t>
      </w:r>
      <w:r w:rsidR="00EB1610">
        <w:rPr>
          <w:rFonts w:ascii="Times New Roman" w:hAnsi="Times New Roman" w:cs="Times New Roman"/>
          <w:sz w:val="24"/>
          <w:szCs w:val="24"/>
        </w:rPr>
        <w:t xml:space="preserve"> </w:t>
      </w:r>
      <w:r w:rsidR="00EB1610" w:rsidRPr="00AB587C">
        <w:rPr>
          <w:rFonts w:ascii="Times New Roman" w:hAnsi="Times New Roman" w:cs="Times New Roman"/>
          <w:sz w:val="24"/>
          <w:szCs w:val="24"/>
        </w:rPr>
        <w:t>lab.</w:t>
      </w:r>
      <w:r w:rsidRPr="00AB587C">
        <w:rPr>
          <w:rFonts w:asciiTheme="majorBidi" w:hAnsiTheme="majorBidi" w:cstheme="majorBidi"/>
          <w:sz w:val="24"/>
          <w:szCs w:val="24"/>
        </w:rPr>
        <w:t xml:space="preserve"> (transformation de Fourier rapide FFT).</w:t>
      </w:r>
    </w:p>
    <w:p w14:paraId="073190B7" w14:textId="2842BFB9" w:rsidR="00A144E7" w:rsidRDefault="00A144E7" w:rsidP="006B519A">
      <w:pPr>
        <w:pStyle w:val="Titre2"/>
      </w:pPr>
      <w:bookmarkStart w:id="40" w:name="_Toc82615678"/>
      <w:r w:rsidRPr="00542877">
        <w:t>Notions fondamentales d’analyse Spectrale :</w:t>
      </w:r>
      <w:bookmarkEnd w:id="40"/>
    </w:p>
    <w:p w14:paraId="13896180" w14:textId="77777777" w:rsidR="00A144E7" w:rsidRPr="00C6252D" w:rsidRDefault="00A144E7" w:rsidP="00A144E7">
      <w:pPr>
        <w:spacing w:line="360" w:lineRule="auto"/>
        <w:ind w:left="-284" w:right="-284"/>
        <w:jc w:val="both"/>
        <w:rPr>
          <w:rFonts w:ascii="Times New Roman" w:hAnsi="Times New Roman" w:cs="Times New Roman"/>
          <w:sz w:val="24"/>
          <w:szCs w:val="24"/>
        </w:rPr>
      </w:pPr>
      <w:r w:rsidRPr="00C6252D">
        <w:rPr>
          <w:rFonts w:ascii="Times New Roman" w:hAnsi="Times New Roman" w:cs="Times New Roman"/>
          <w:sz w:val="24"/>
          <w:szCs w:val="24"/>
        </w:rPr>
        <w:t>L’analyse spectrale est la décomposition d’une grandeur variant (ou d’un signal vibratoire) en fonction du temps en ses composantes fréquentielles. C’est l’une des techniques les plus courantes de traitement des signaux. La représentation spectrale est la représentation en fonction de la fréquence dans un diagramme amplitude-fréquence appelé spectre. Parmi les traitements de l’analyse spectrale, la transformation de Fourier rapide FFT et la densité spectrale de puissance PSD que nous allons présenter dans ce qui suit.</w:t>
      </w:r>
    </w:p>
    <w:p w14:paraId="186E14A3" w14:textId="1956F42A" w:rsidR="00A144E7" w:rsidRDefault="00A144E7" w:rsidP="006B519A">
      <w:pPr>
        <w:pStyle w:val="Titre2"/>
      </w:pPr>
      <w:bookmarkStart w:id="41" w:name="_Toc82615679"/>
      <w:r w:rsidRPr="004E7CB8">
        <w:t>Transformation de Fourier rapide FFT :</w:t>
      </w:r>
      <w:bookmarkEnd w:id="41"/>
    </w:p>
    <w:p w14:paraId="521A8057" w14:textId="77777777" w:rsidR="00A144E7" w:rsidRDefault="00A144E7" w:rsidP="00A144E7">
      <w:pPr>
        <w:spacing w:line="360" w:lineRule="auto"/>
        <w:ind w:left="-284" w:right="-284"/>
        <w:jc w:val="both"/>
        <w:rPr>
          <w:rFonts w:ascii="Times New Roman" w:hAnsi="Times New Roman" w:cs="Times New Roman"/>
          <w:sz w:val="24"/>
          <w:szCs w:val="24"/>
        </w:rPr>
      </w:pPr>
      <w:r w:rsidRPr="00A33C11">
        <w:rPr>
          <w:rFonts w:ascii="Times New Roman" w:hAnsi="Times New Roman" w:cs="Times New Roman"/>
          <w:sz w:val="24"/>
          <w:szCs w:val="24"/>
        </w:rPr>
        <w:t>En général, la transformation de Fourier rapide ou FFT (</w:t>
      </w:r>
      <w:r w:rsidR="00EB1610" w:rsidRPr="00A33C11">
        <w:rPr>
          <w:rFonts w:ascii="Times New Roman" w:hAnsi="Times New Roman" w:cs="Times New Roman"/>
          <w:sz w:val="24"/>
          <w:szCs w:val="24"/>
        </w:rPr>
        <w:t>Faste</w:t>
      </w:r>
      <w:r w:rsidRPr="00A33C11">
        <w:rPr>
          <w:rFonts w:ascii="Times New Roman" w:hAnsi="Times New Roman" w:cs="Times New Roman"/>
          <w:sz w:val="24"/>
          <w:szCs w:val="24"/>
        </w:rPr>
        <w:t xml:space="preserve"> Fourier </w:t>
      </w:r>
      <w:r w:rsidR="00EB1610" w:rsidRPr="00A33C11">
        <w:rPr>
          <w:rFonts w:ascii="Times New Roman" w:hAnsi="Times New Roman" w:cs="Times New Roman"/>
          <w:sz w:val="24"/>
          <w:szCs w:val="24"/>
        </w:rPr>
        <w:t>Transforme</w:t>
      </w:r>
      <w:r w:rsidRPr="00A33C11">
        <w:rPr>
          <w:rFonts w:ascii="Times New Roman" w:hAnsi="Times New Roman" w:cs="Times New Roman"/>
          <w:sz w:val="24"/>
          <w:szCs w:val="24"/>
        </w:rPr>
        <w:t>) est une technique puissante qui facilite l’analyse de signaux dans le domaine fréquentiel. En termes précis, la FFT est un algorithme de calcul de la transformation de Fourier discrète (TFD). Cet algorithme est couramment utilisé pour transformer des données discrètes du domaine temporel dans le domaine fréquentiel.</w:t>
      </w:r>
    </w:p>
    <w:p w14:paraId="5DBA5C40" w14:textId="77777777" w:rsidR="00A144E7" w:rsidRPr="00A33C11" w:rsidRDefault="00A144E7" w:rsidP="00A144E7">
      <w:pPr>
        <w:spacing w:line="360" w:lineRule="auto"/>
        <w:ind w:left="-284" w:right="-284"/>
        <w:jc w:val="both"/>
        <w:rPr>
          <w:rFonts w:ascii="Times New Roman" w:hAnsi="Times New Roman" w:cs="Times New Roman"/>
          <w:sz w:val="24"/>
          <w:szCs w:val="24"/>
        </w:rPr>
      </w:pPr>
      <w:r w:rsidRPr="009562C8">
        <w:rPr>
          <w:rFonts w:ascii="Times New Roman" w:hAnsi="Times New Roman" w:cs="Times New Roman"/>
          <w:sz w:val="24"/>
          <w:szCs w:val="24"/>
        </w:rPr>
        <w:t>Mathématiquement, l’expression de la transformée de Fourier</w:t>
      </w:r>
      <w:r>
        <w:rPr>
          <w:rFonts w:ascii="Times New Roman" w:hAnsi="Times New Roman" w:cs="Times New Roman"/>
          <w:sz w:val="24"/>
          <w:szCs w:val="24"/>
        </w:rPr>
        <w:t xml:space="preserve"> X(f) </w:t>
      </w:r>
      <w:r w:rsidRPr="009562C8">
        <w:rPr>
          <w:rFonts w:ascii="Times New Roman" w:hAnsi="Times New Roman" w:cs="Times New Roman"/>
          <w:sz w:val="24"/>
          <w:szCs w:val="24"/>
        </w:rPr>
        <w:t>d’une fonction réelle continue</w:t>
      </w:r>
      <w:r>
        <w:rPr>
          <w:rFonts w:ascii="Times New Roman" w:hAnsi="Times New Roman" w:cs="Times New Roman"/>
          <w:sz w:val="24"/>
          <w:szCs w:val="24"/>
        </w:rPr>
        <w:t xml:space="preserve"> x(t)</w:t>
      </w:r>
      <w:r w:rsidRPr="009562C8">
        <w:rPr>
          <w:rFonts w:ascii="Times New Roman" w:hAnsi="Times New Roman" w:cs="Times New Roman"/>
          <w:sz w:val="24"/>
          <w:szCs w:val="24"/>
        </w:rPr>
        <w:t xml:space="preserve"> est définie pour</w:t>
      </w:r>
      <w:r>
        <w:rPr>
          <w:rFonts w:ascii="Times New Roman" w:hAnsi="Times New Roman" w:cs="Times New Roman"/>
        </w:rPr>
        <w:t xml:space="preserve"> 0</w:t>
      </w:r>
      <m:oMath>
        <m:r>
          <w:rPr>
            <w:rFonts w:ascii="Cambria Math" w:hAnsi="Cambria Math" w:cs="Times New Roman"/>
          </w:rPr>
          <m:t>≤t≤∞</m:t>
        </m:r>
      </m:oMath>
      <w:r w:rsidRPr="009562C8">
        <w:rPr>
          <w:rFonts w:ascii="Times New Roman" w:hAnsi="Times New Roman" w:cs="Times New Roman"/>
          <w:sz w:val="24"/>
          <w:szCs w:val="24"/>
        </w:rPr>
        <w:t xml:space="preserve"> par </w:t>
      </w:r>
      <w:r w:rsidRPr="009562C8">
        <w:rPr>
          <w:rFonts w:ascii="Times New Roman" w:hAnsi="Times New Roman" w:cs="Times New Roman"/>
          <w:b/>
          <w:bCs/>
          <w:sz w:val="24"/>
          <w:szCs w:val="24"/>
        </w:rPr>
        <w:t>:</w:t>
      </w:r>
    </w:p>
    <w:p w14:paraId="5171EA80" w14:textId="77777777" w:rsidR="00A144E7" w:rsidRDefault="00A144E7" w:rsidP="00A144E7">
      <w:pPr>
        <w:spacing w:line="360" w:lineRule="auto"/>
        <w:ind w:left="-284" w:right="-284"/>
        <w:jc w:val="both"/>
        <w:rPr>
          <w:rFonts w:ascii="Times New Roman" w:hAnsi="Times New Roman" w:cs="Times New Roman"/>
          <w:b/>
          <w:bCs/>
          <w:sz w:val="24"/>
          <w:szCs w:val="24"/>
        </w:rPr>
      </w:pPr>
      <m:oMath>
        <m:r>
          <m:rPr>
            <m:sty m:val="bi"/>
          </m:rPr>
          <w:rPr>
            <w:rFonts w:ascii="Cambria Math" w:hAnsi="Cambria Math" w:cs="Times New Roman"/>
            <w:sz w:val="24"/>
            <w:szCs w:val="24"/>
          </w:rPr>
          <m:t>X</m:t>
        </m:r>
        <m:d>
          <m:dPr>
            <m:ctrlPr>
              <w:rPr>
                <w:rFonts w:ascii="Cambria Math" w:hAnsi="Cambria Math" w:cs="Times New Roman"/>
                <w:b/>
                <w:bCs/>
                <w:i/>
                <w:sz w:val="24"/>
                <w:szCs w:val="24"/>
              </w:rPr>
            </m:ctrlPr>
          </m:dPr>
          <m:e>
            <m:r>
              <m:rPr>
                <m:sty m:val="bi"/>
              </m:rPr>
              <w:rPr>
                <w:rFonts w:ascii="Cambria Math" w:hAnsi="Cambria Math" w:cs="Times New Roman"/>
                <w:sz w:val="24"/>
                <w:szCs w:val="24"/>
              </w:rPr>
              <m:t>f</m:t>
            </m:r>
          </m:e>
        </m:d>
        <m:r>
          <m:rPr>
            <m:sty m:val="bi"/>
          </m:rPr>
          <w:rPr>
            <w:rFonts w:ascii="Cambria Math" w:hAnsi="Cambria Math" w:cs="Times New Roman"/>
            <w:sz w:val="24"/>
            <w:szCs w:val="24"/>
          </w:rPr>
          <m:t>=</m:t>
        </m:r>
        <m:nary>
          <m:naryPr>
            <m:limLoc m:val="subSup"/>
            <m:ctrlPr>
              <w:rPr>
                <w:rFonts w:ascii="Cambria Math" w:hAnsi="Cambria Math" w:cs="Times New Roman"/>
                <w:b/>
                <w:bCs/>
                <w:i/>
                <w:sz w:val="24"/>
                <w:szCs w:val="24"/>
              </w:rPr>
            </m:ctrlPr>
          </m:naryPr>
          <m:sub>
            <m:r>
              <m:rPr>
                <m:sty m:val="bi"/>
              </m:rPr>
              <w:rPr>
                <w:rFonts w:ascii="Cambria Math" w:hAnsi="Cambria Math" w:cs="Times New Roman"/>
                <w:sz w:val="24"/>
                <w:szCs w:val="24"/>
              </w:rPr>
              <m:t>0</m:t>
            </m:r>
          </m:sub>
          <m:sup>
            <m:r>
              <m:rPr>
                <m:sty m:val="bi"/>
              </m:rPr>
              <w:rPr>
                <w:rFonts w:ascii="Cambria Math" w:hAnsi="Cambria Math" w:cs="Times New Roman"/>
                <w:sz w:val="24"/>
                <w:szCs w:val="24"/>
              </w:rPr>
              <m:t>∞</m:t>
            </m:r>
          </m:sup>
          <m:e>
            <m:r>
              <m:rPr>
                <m:sty m:val="bi"/>
              </m:rPr>
              <w:rPr>
                <w:rFonts w:ascii="Cambria Math" w:hAnsi="Cambria Math" w:cs="Times New Roman"/>
                <w:sz w:val="24"/>
                <w:szCs w:val="24"/>
              </w:rPr>
              <m:t xml:space="preserve">x </m:t>
            </m:r>
            <m:d>
              <m:dPr>
                <m:ctrlPr>
                  <w:rPr>
                    <w:rFonts w:ascii="Cambria Math" w:hAnsi="Cambria Math" w:cs="Times New Roman"/>
                    <w:b/>
                    <w:bCs/>
                    <w:i/>
                    <w:sz w:val="24"/>
                    <w:szCs w:val="24"/>
                  </w:rPr>
                </m:ctrlPr>
              </m:dPr>
              <m:e>
                <m:r>
                  <m:rPr>
                    <m:sty m:val="bi"/>
                  </m:rPr>
                  <w:rPr>
                    <w:rFonts w:ascii="Cambria Math" w:hAnsi="Cambria Math" w:cs="Times New Roman"/>
                    <w:sz w:val="24"/>
                    <w:szCs w:val="24"/>
                  </w:rPr>
                  <m:t>t</m:t>
                </m:r>
              </m:e>
            </m:d>
            <m:r>
              <m:rPr>
                <m:sty m:val="bi"/>
              </m:rPr>
              <w:rPr>
                <w:rFonts w:ascii="Cambria Math" w:hAnsi="Cambria Math" w:cs="Times New Roman"/>
                <w:sz w:val="24"/>
                <w:szCs w:val="24"/>
              </w:rPr>
              <m:t xml:space="preserve">exp </m:t>
            </m:r>
            <m:d>
              <m:dPr>
                <m:ctrlPr>
                  <w:rPr>
                    <w:rFonts w:ascii="Cambria Math" w:hAnsi="Cambria Math" w:cs="Times New Roman"/>
                    <w:b/>
                    <w:bCs/>
                    <w:i/>
                    <w:sz w:val="24"/>
                    <w:szCs w:val="24"/>
                  </w:rPr>
                </m:ctrlPr>
              </m:dPr>
              <m:e>
                <m:r>
                  <m:rPr>
                    <m:sty m:val="bi"/>
                  </m:rPr>
                  <w:rPr>
                    <w:rFonts w:ascii="Cambria Math" w:hAnsi="Cambria Math" w:cs="Times New Roman"/>
                    <w:sz w:val="24"/>
                    <w:szCs w:val="24"/>
                  </w:rPr>
                  <m:t>-j</m:t>
                </m:r>
                <m:r>
                  <m:rPr>
                    <m:sty m:val="bi"/>
                  </m:rPr>
                  <w:rPr>
                    <w:rFonts w:ascii="Cambria Math" w:hAnsi="Cambria Math" w:cs="Times New Roman"/>
                    <w:sz w:val="24"/>
                    <w:szCs w:val="24"/>
                  </w:rPr>
                  <m:t>2</m:t>
                </m:r>
                <m:r>
                  <m:rPr>
                    <m:sty m:val="bi"/>
                  </m:rPr>
                  <w:rPr>
                    <w:rFonts w:ascii="Cambria Math" w:hAnsi="Cambria Math" w:cs="Times New Roman"/>
                    <w:sz w:val="24"/>
                    <w:szCs w:val="24"/>
                  </w:rPr>
                  <m:t>πft</m:t>
                </m:r>
              </m:e>
            </m:d>
            <m:r>
              <m:rPr>
                <m:sty m:val="bi"/>
              </m:rPr>
              <w:rPr>
                <w:rFonts w:ascii="Cambria Math" w:hAnsi="Cambria Math" w:cs="Times New Roman"/>
                <w:sz w:val="24"/>
                <w:szCs w:val="24"/>
              </w:rPr>
              <m:t>dt</m:t>
            </m:r>
          </m:e>
        </m:nary>
      </m:oMath>
      <w:r>
        <w:rPr>
          <w:rFonts w:ascii="Times New Roman" w:hAnsi="Times New Roman" w:cs="Times New Roman"/>
          <w:b/>
          <w:bCs/>
          <w:sz w:val="24"/>
          <w:szCs w:val="24"/>
        </w:rPr>
        <w:t>…………………………………………………...………..(</w:t>
      </w:r>
      <w:r w:rsidRPr="00542877">
        <w:rPr>
          <w:rFonts w:ascii="Times New Roman" w:hAnsi="Times New Roman" w:cs="Times New Roman"/>
          <w:b/>
          <w:bCs/>
          <w:sz w:val="24"/>
          <w:szCs w:val="24"/>
        </w:rPr>
        <w:t>III</w:t>
      </w:r>
      <w:r>
        <w:rPr>
          <w:rFonts w:ascii="Times New Roman" w:hAnsi="Times New Roman" w:cs="Times New Roman"/>
          <w:b/>
          <w:bCs/>
          <w:sz w:val="24"/>
          <w:szCs w:val="24"/>
        </w:rPr>
        <w:t>.1)</w:t>
      </w:r>
    </w:p>
    <w:p w14:paraId="1A3E15E1" w14:textId="77777777" w:rsidR="00A144E7" w:rsidRDefault="00A144E7" w:rsidP="00A144E7">
      <w:pPr>
        <w:spacing w:line="360" w:lineRule="auto"/>
        <w:ind w:left="-284" w:right="-284"/>
        <w:jc w:val="both"/>
        <w:rPr>
          <w:rFonts w:asciiTheme="majorBidi" w:hAnsiTheme="majorBidi" w:cstheme="majorBidi"/>
          <w:sz w:val="24"/>
          <w:szCs w:val="24"/>
        </w:rPr>
      </w:pPr>
      <w:r w:rsidRPr="00967346">
        <w:rPr>
          <w:rFonts w:asciiTheme="majorBidi" w:hAnsiTheme="majorBidi" w:cstheme="majorBidi"/>
          <w:sz w:val="24"/>
          <w:szCs w:val="24"/>
        </w:rPr>
        <w:t xml:space="preserve">La représentation discrète du signal continu </w:t>
      </w:r>
      <w:r>
        <w:rPr>
          <w:rFonts w:asciiTheme="majorBidi" w:hAnsiTheme="majorBidi" w:cstheme="majorBidi"/>
          <w:sz w:val="24"/>
          <w:szCs w:val="24"/>
        </w:rPr>
        <w:t xml:space="preserve">x(t) </w:t>
      </w:r>
      <w:r w:rsidRPr="00967346">
        <w:rPr>
          <w:rFonts w:asciiTheme="majorBidi" w:hAnsiTheme="majorBidi" w:cstheme="majorBidi"/>
          <w:sz w:val="24"/>
          <w:szCs w:val="24"/>
        </w:rPr>
        <w:t>exige des échantillons régulièrement espacés à une fréquence d'échantillonnage</w:t>
      </w:r>
      <w:r>
        <w:rPr>
          <w:rFonts w:asciiTheme="majorBidi" w:hAnsiTheme="majorBidi" w:cstheme="majorBidi"/>
          <w:sz w:val="24"/>
          <w:szCs w:val="24"/>
        </w:rPr>
        <w:t xml:space="preserve"> </w:t>
      </w:r>
      <w:r w:rsidR="00EB1610">
        <w:rPr>
          <w:rFonts w:asciiTheme="majorBidi" w:hAnsiTheme="majorBidi" w:cstheme="majorBidi"/>
          <w:sz w:val="24"/>
          <w:szCs w:val="24"/>
        </w:rPr>
        <w:t>F</w:t>
      </w:r>
      <w:r w:rsidR="00EB1610">
        <w:rPr>
          <w:rFonts w:asciiTheme="majorBidi" w:hAnsiTheme="majorBidi" w:cstheme="majorBidi"/>
          <w:sz w:val="24"/>
          <w:szCs w:val="24"/>
          <w:vertAlign w:val="subscript"/>
        </w:rPr>
        <w:t>e</w:t>
      </w:r>
      <w:r w:rsidRPr="00967346">
        <w:rPr>
          <w:rFonts w:asciiTheme="majorBidi" w:hAnsiTheme="majorBidi" w:cstheme="majorBidi"/>
          <w:sz w:val="24"/>
          <w:szCs w:val="24"/>
        </w:rPr>
        <w:t xml:space="preserve"> à condition que le </w:t>
      </w:r>
      <w:r w:rsidR="00EB1610" w:rsidRPr="00967346">
        <w:rPr>
          <w:rFonts w:asciiTheme="majorBidi" w:hAnsiTheme="majorBidi" w:cstheme="majorBidi"/>
          <w:sz w:val="24"/>
          <w:szCs w:val="24"/>
        </w:rPr>
        <w:t>signal</w:t>
      </w:r>
      <w:r w:rsidR="00EB1610">
        <w:rPr>
          <w:sz w:val="23"/>
          <w:szCs w:val="23"/>
        </w:rPr>
        <w:t xml:space="preserve"> échantillonné</w:t>
      </w:r>
      <w:r>
        <w:rPr>
          <w:sz w:val="23"/>
          <w:szCs w:val="23"/>
        </w:rPr>
        <w:t xml:space="preserve"> représente correctement le </w:t>
      </w:r>
      <w:r w:rsidRPr="00967346">
        <w:rPr>
          <w:rFonts w:asciiTheme="majorBidi" w:hAnsiTheme="majorBidi" w:cstheme="majorBidi"/>
          <w:sz w:val="24"/>
          <w:szCs w:val="24"/>
        </w:rPr>
        <w:t xml:space="preserve">signal continu si on peut le reconstituer sans ambiguïté. Alors, la question posée : </w:t>
      </w:r>
      <w:r w:rsidRPr="00967346">
        <w:rPr>
          <w:rFonts w:asciiTheme="majorBidi" w:hAnsiTheme="majorBidi" w:cstheme="majorBidi"/>
          <w:i/>
          <w:iCs/>
          <w:sz w:val="24"/>
          <w:szCs w:val="24"/>
        </w:rPr>
        <w:t>« combien d'échantillons faut-il pour représenter exactement un signal ?»</w:t>
      </w:r>
      <w:r w:rsidRPr="00967346">
        <w:rPr>
          <w:rFonts w:asciiTheme="majorBidi" w:hAnsiTheme="majorBidi" w:cstheme="majorBidi"/>
          <w:sz w:val="24"/>
          <w:szCs w:val="24"/>
        </w:rPr>
        <w:t>. La réponse mathématique de cette question est au niveau du théorème d'échantillonnage qui est souvent appelé théorème de Shannon qui stipule qu'un signal doit être échantillonné à une fréquence au moins deux fois supérieure à la fréquence la plus élevée :</w:t>
      </w:r>
      <w:r w:rsidRPr="006901E6">
        <w:rPr>
          <w:rFonts w:asciiTheme="majorBidi" w:hAnsiTheme="majorBidi" w:cstheme="majorBidi"/>
          <w:sz w:val="28"/>
          <w:szCs w:val="28"/>
        </w:rPr>
        <w:t xml:space="preserve"> </w:t>
      </w:r>
      <w:r w:rsidR="00EB1610" w:rsidRPr="006901E6">
        <w:rPr>
          <w:rFonts w:asciiTheme="majorBidi" w:hAnsiTheme="majorBidi" w:cstheme="majorBidi"/>
          <w:sz w:val="28"/>
          <w:szCs w:val="28"/>
        </w:rPr>
        <w:t>F</w:t>
      </w:r>
      <w:r w:rsidR="00EB1610" w:rsidRPr="006901E6">
        <w:rPr>
          <w:rFonts w:asciiTheme="majorBidi" w:hAnsiTheme="majorBidi" w:cstheme="majorBidi"/>
          <w:sz w:val="28"/>
          <w:szCs w:val="28"/>
          <w:vertAlign w:val="subscript"/>
        </w:rPr>
        <w:t>e</w:t>
      </w:r>
      <w:r w:rsidRPr="006901E6">
        <w:rPr>
          <w:rFonts w:asciiTheme="majorBidi" w:hAnsiTheme="majorBidi" w:cstheme="majorBidi"/>
          <w:sz w:val="28"/>
          <w:szCs w:val="28"/>
          <w:vertAlign w:val="subscript"/>
        </w:rPr>
        <w:t xml:space="preserve"> </w:t>
      </w:r>
      <w:r w:rsidRPr="006901E6">
        <w:rPr>
          <w:rFonts w:asciiTheme="majorBidi" w:hAnsiTheme="majorBidi" w:cstheme="majorBidi"/>
          <w:sz w:val="24"/>
          <w:szCs w:val="24"/>
        </w:rPr>
        <w:t xml:space="preserve">&gt; 2 f </w:t>
      </w:r>
      <w:r w:rsidRPr="006901E6">
        <w:rPr>
          <w:rFonts w:asciiTheme="majorBidi" w:hAnsiTheme="majorBidi" w:cstheme="majorBidi"/>
          <w:sz w:val="24"/>
          <w:szCs w:val="24"/>
          <w:vertAlign w:val="subscript"/>
        </w:rPr>
        <w:t xml:space="preserve">max </w:t>
      </w:r>
      <w:r w:rsidRPr="006901E6">
        <w:rPr>
          <w:rFonts w:asciiTheme="majorBidi" w:hAnsiTheme="majorBidi" w:cstheme="majorBidi"/>
          <w:sz w:val="24"/>
          <w:szCs w:val="24"/>
        </w:rPr>
        <w:t xml:space="preserve">(fréquence de </w:t>
      </w:r>
      <w:r w:rsidR="00EB1610" w:rsidRPr="006901E6">
        <w:rPr>
          <w:rFonts w:asciiTheme="majorBidi" w:hAnsiTheme="majorBidi" w:cstheme="majorBidi"/>
          <w:sz w:val="24"/>
          <w:szCs w:val="24"/>
        </w:rPr>
        <w:t>Naquis</w:t>
      </w:r>
      <w:r w:rsidRPr="006901E6">
        <w:rPr>
          <w:rFonts w:asciiTheme="majorBidi" w:hAnsiTheme="majorBidi" w:cstheme="majorBidi"/>
          <w:sz w:val="24"/>
          <w:szCs w:val="24"/>
        </w:rPr>
        <w:t>)</w:t>
      </w:r>
      <w:r>
        <w:rPr>
          <w:rFonts w:asciiTheme="majorBidi" w:hAnsiTheme="majorBidi" w:cstheme="majorBidi"/>
          <w:sz w:val="24"/>
          <w:szCs w:val="24"/>
        </w:rPr>
        <w:t>.</w:t>
      </w:r>
    </w:p>
    <w:p w14:paraId="5ADA295C" w14:textId="77777777" w:rsidR="00A144E7" w:rsidRDefault="00A144E7" w:rsidP="00A144E7">
      <w:pPr>
        <w:spacing w:line="360" w:lineRule="auto"/>
        <w:ind w:left="-284" w:right="-284"/>
        <w:jc w:val="both"/>
        <w:rPr>
          <w:rFonts w:asciiTheme="majorBidi" w:hAnsiTheme="majorBidi" w:cstheme="majorBidi"/>
          <w:sz w:val="24"/>
          <w:szCs w:val="24"/>
        </w:rPr>
      </w:pPr>
      <w:r w:rsidRPr="00C52A70">
        <w:rPr>
          <w:rFonts w:asciiTheme="majorBidi" w:hAnsiTheme="majorBidi" w:cstheme="majorBidi"/>
          <w:sz w:val="24"/>
          <w:szCs w:val="24"/>
        </w:rPr>
        <w:t>En prenant une fréquence d’échantillonnage</w:t>
      </w:r>
      <w:r>
        <w:rPr>
          <w:rFonts w:asciiTheme="majorBidi" w:hAnsiTheme="majorBidi" w:cstheme="majorBidi"/>
          <w:sz w:val="24"/>
          <w:szCs w:val="24"/>
        </w:rPr>
        <w:t xml:space="preserve"> f</w:t>
      </w:r>
      <w:r>
        <w:rPr>
          <w:rFonts w:asciiTheme="majorBidi" w:hAnsiTheme="majorBidi" w:cstheme="majorBidi"/>
          <w:sz w:val="24"/>
          <w:szCs w:val="24"/>
          <w:vertAlign w:val="subscript"/>
        </w:rPr>
        <w:t>e</w:t>
      </w:r>
      <w:r w:rsidRPr="00C52A70">
        <w:rPr>
          <w:rFonts w:asciiTheme="majorBidi" w:hAnsiTheme="majorBidi" w:cstheme="majorBidi"/>
          <w:sz w:val="24"/>
          <w:szCs w:val="24"/>
        </w:rPr>
        <w:t xml:space="preserve"> et un temps d’observation</w:t>
      </w:r>
      <w:r>
        <w:rPr>
          <w:rFonts w:asciiTheme="majorBidi" w:hAnsiTheme="majorBidi" w:cstheme="majorBidi"/>
          <w:sz w:val="24"/>
          <w:szCs w:val="24"/>
        </w:rPr>
        <w:t xml:space="preserve"> T</w:t>
      </w:r>
      <w:r w:rsidRPr="00C52A70">
        <w:rPr>
          <w:rFonts w:asciiTheme="majorBidi" w:hAnsiTheme="majorBidi" w:cstheme="majorBidi"/>
          <w:sz w:val="24"/>
          <w:szCs w:val="24"/>
        </w:rPr>
        <w:t xml:space="preserve">, on aura alors un </w:t>
      </w:r>
      <w:r w:rsidR="00EB1610" w:rsidRPr="00C52A70">
        <w:rPr>
          <w:rFonts w:asciiTheme="majorBidi" w:hAnsiTheme="majorBidi" w:cstheme="majorBidi"/>
          <w:sz w:val="24"/>
          <w:szCs w:val="24"/>
        </w:rPr>
        <w:t>échantillon</w:t>
      </w:r>
      <w:r>
        <w:rPr>
          <w:rFonts w:asciiTheme="majorBidi" w:hAnsiTheme="majorBidi" w:cstheme="majorBidi"/>
          <w:sz w:val="24"/>
          <w:szCs w:val="24"/>
        </w:rPr>
        <w:t xml:space="preserve"> (t</w:t>
      </w:r>
      <w:r>
        <w:rPr>
          <w:rFonts w:asciiTheme="majorBidi" w:hAnsiTheme="majorBidi" w:cstheme="majorBidi"/>
          <w:sz w:val="24"/>
          <w:szCs w:val="24"/>
          <w:vertAlign w:val="subscript"/>
        </w:rPr>
        <w:t>n</w:t>
      </w:r>
      <w:r>
        <w:rPr>
          <w:rFonts w:asciiTheme="majorBidi" w:hAnsiTheme="majorBidi" w:cstheme="majorBidi"/>
          <w:sz w:val="24"/>
          <w:szCs w:val="24"/>
        </w:rPr>
        <w:t xml:space="preserve">) </w:t>
      </w:r>
      <w:r w:rsidRPr="00C52A70">
        <w:rPr>
          <w:rFonts w:asciiTheme="majorBidi" w:hAnsiTheme="majorBidi" w:cstheme="majorBidi"/>
          <w:sz w:val="24"/>
          <w:szCs w:val="24"/>
        </w:rPr>
        <w:t xml:space="preserve">de taille </w:t>
      </w:r>
      <w:r>
        <w:rPr>
          <w:rFonts w:asciiTheme="majorBidi" w:hAnsiTheme="majorBidi" w:cstheme="majorBidi"/>
          <w:sz w:val="24"/>
          <w:szCs w:val="24"/>
        </w:rPr>
        <w:t>N</w:t>
      </w:r>
      <w:r w:rsidRPr="00C52A70">
        <w:rPr>
          <w:rFonts w:asciiTheme="majorBidi" w:hAnsiTheme="majorBidi" w:cstheme="majorBidi"/>
          <w:sz w:val="24"/>
          <w:szCs w:val="24"/>
        </w:rPr>
        <w:t>. Cela revient à observer</w:t>
      </w:r>
      <w:r>
        <w:rPr>
          <w:rFonts w:asciiTheme="majorBidi" w:hAnsiTheme="majorBidi" w:cstheme="majorBidi"/>
          <w:sz w:val="24"/>
          <w:szCs w:val="24"/>
        </w:rPr>
        <w:t xml:space="preserve"> x(t)</w:t>
      </w:r>
      <w:r w:rsidRPr="00C52A70">
        <w:rPr>
          <w:rFonts w:asciiTheme="majorBidi" w:hAnsiTheme="majorBidi" w:cstheme="majorBidi"/>
          <w:sz w:val="24"/>
          <w:szCs w:val="24"/>
        </w:rPr>
        <w:t xml:space="preserve"> à des temps discrets espacés d’un pas</w:t>
      </w:r>
      <m:oMath>
        <m:r>
          <w:rPr>
            <w:rFonts w:ascii="Cambria Math" w:hAnsi="Cambria Math" w:cstheme="majorBidi"/>
            <w:sz w:val="24"/>
            <w:szCs w:val="24"/>
          </w:rPr>
          <m:t>∆t=1/fe</m:t>
        </m:r>
      </m:oMath>
      <w:r w:rsidRPr="00C52A70">
        <w:rPr>
          <w:rFonts w:asciiTheme="majorBidi" w:hAnsiTheme="majorBidi" w:cstheme="majorBidi"/>
          <w:sz w:val="24"/>
          <w:szCs w:val="24"/>
        </w:rPr>
        <w:t>; on observe donc un signal aux instants</w:t>
      </w:r>
      <w:r>
        <w:rPr>
          <w:rFonts w:asciiTheme="majorBidi" w:hAnsiTheme="majorBidi" w:cstheme="majorBidi"/>
          <w:sz w:val="24"/>
          <w:szCs w:val="24"/>
        </w:rPr>
        <w:t xml:space="preserve"> t</w:t>
      </w:r>
      <w:r>
        <w:rPr>
          <w:rFonts w:asciiTheme="majorBidi" w:hAnsiTheme="majorBidi" w:cstheme="majorBidi"/>
          <w:sz w:val="24"/>
          <w:szCs w:val="24"/>
          <w:vertAlign w:val="subscript"/>
        </w:rPr>
        <w:t xml:space="preserve">n= </w:t>
      </w:r>
      <w:r>
        <w:rPr>
          <w:rFonts w:asciiTheme="majorBidi" w:hAnsiTheme="majorBidi" w:cstheme="majorBidi"/>
          <w:sz w:val="24"/>
          <w:szCs w:val="24"/>
        </w:rPr>
        <w:t>n*</w:t>
      </w:r>
      <m:oMath>
        <m:r>
          <w:rPr>
            <w:rFonts w:ascii="Cambria Math" w:hAnsi="Cambria Math" w:cstheme="majorBidi"/>
            <w:sz w:val="24"/>
            <w:szCs w:val="24"/>
          </w:rPr>
          <m:t>∆t</m:t>
        </m:r>
      </m:oMath>
      <w:r w:rsidRPr="00C52A70">
        <w:rPr>
          <w:rFonts w:asciiTheme="majorBidi" w:hAnsiTheme="majorBidi" w:cstheme="majorBidi"/>
          <w:sz w:val="24"/>
          <w:szCs w:val="24"/>
        </w:rPr>
        <w:t xml:space="preserve"> avec </w:t>
      </w:r>
      <w:r>
        <w:rPr>
          <w:rFonts w:ascii="Times New Roman" w:hAnsi="Times New Roman" w:cs="Times New Roman"/>
        </w:rPr>
        <w:t>0</w:t>
      </w:r>
      <m:oMath>
        <m:r>
          <w:rPr>
            <w:rFonts w:ascii="Cambria Math" w:hAnsi="Cambria Math" w:cs="Times New Roman"/>
          </w:rPr>
          <m:t>≤n≤N-1</m:t>
        </m:r>
      </m:oMath>
      <w:r w:rsidRPr="00C52A70">
        <w:rPr>
          <w:rFonts w:asciiTheme="majorBidi" w:hAnsiTheme="majorBidi" w:cstheme="majorBidi"/>
          <w:sz w:val="24"/>
          <w:szCs w:val="24"/>
        </w:rPr>
        <w:t>. La transformation de Fourier discrète TFD d‟un signal s’exprime sous la forme suivante</w:t>
      </w:r>
      <w:r>
        <w:rPr>
          <w:rFonts w:asciiTheme="majorBidi" w:hAnsiTheme="majorBidi" w:cstheme="majorBidi"/>
          <w:sz w:val="24"/>
          <w:szCs w:val="24"/>
        </w:rPr>
        <w:t> :</w:t>
      </w:r>
    </w:p>
    <w:p w14:paraId="7E719957" w14:textId="77777777" w:rsidR="00A144E7" w:rsidRPr="00C52A70" w:rsidRDefault="00A144E7" w:rsidP="00A144E7">
      <w:pPr>
        <w:spacing w:line="360" w:lineRule="auto"/>
        <w:ind w:left="-284" w:right="-284"/>
        <w:jc w:val="both"/>
        <w:rPr>
          <w:rFonts w:asciiTheme="majorBidi" w:hAnsiTheme="majorBidi" w:cstheme="majorBidi"/>
          <w:b/>
          <w:bCs/>
          <w:sz w:val="24"/>
          <w:szCs w:val="24"/>
        </w:rPr>
      </w:pPr>
      <m:oMath>
        <m:r>
          <m:rPr>
            <m:sty m:val="bi"/>
          </m:rPr>
          <w:rPr>
            <w:rFonts w:ascii="Cambria Math" w:hAnsi="Cambria Math" w:cstheme="majorBidi"/>
            <w:sz w:val="24"/>
            <w:szCs w:val="24"/>
          </w:rPr>
          <m:t>X(</m:t>
        </m:r>
        <m:sSub>
          <m:sSubPr>
            <m:ctrlPr>
              <w:rPr>
                <w:rFonts w:ascii="Cambria Math" w:hAnsi="Cambria Math" w:cstheme="majorBidi"/>
                <w:b/>
                <w:bCs/>
                <w:i/>
                <w:sz w:val="24"/>
                <w:szCs w:val="24"/>
              </w:rPr>
            </m:ctrlPr>
          </m:sSubPr>
          <m:e>
            <m:r>
              <m:rPr>
                <m:sty m:val="bi"/>
              </m:rPr>
              <w:rPr>
                <w:rFonts w:ascii="Cambria Math" w:hAnsi="Cambria Math" w:cstheme="majorBidi"/>
                <w:sz w:val="24"/>
                <w:szCs w:val="24"/>
              </w:rPr>
              <m:t>f</m:t>
            </m:r>
          </m:e>
          <m:sub>
            <m:r>
              <m:rPr>
                <m:sty m:val="bi"/>
              </m:rPr>
              <w:rPr>
                <w:rFonts w:ascii="Cambria Math" w:hAnsi="Cambria Math" w:cstheme="majorBidi"/>
                <w:sz w:val="24"/>
                <w:szCs w:val="24"/>
              </w:rPr>
              <m:t>k</m:t>
            </m:r>
          </m:sub>
        </m:sSub>
      </m:oMath>
      <w:r>
        <w:rPr>
          <w:rFonts w:asciiTheme="majorBidi" w:hAnsiTheme="majorBidi" w:cstheme="majorBidi"/>
          <w:b/>
          <w:bCs/>
          <w:sz w:val="24"/>
          <w:szCs w:val="24"/>
        </w:rPr>
        <w:t>)=</w:t>
      </w:r>
      <m:oMath>
        <m:nary>
          <m:naryPr>
            <m:chr m:val="∑"/>
            <m:limLoc m:val="undOvr"/>
            <m:ctrlPr>
              <w:rPr>
                <w:rFonts w:ascii="Cambria Math" w:hAnsi="Cambria Math" w:cstheme="majorBidi"/>
                <w:b/>
                <w:bCs/>
                <w:i/>
                <w:sz w:val="24"/>
                <w:szCs w:val="24"/>
              </w:rPr>
            </m:ctrlPr>
          </m:naryPr>
          <m:sub>
            <m:r>
              <m:rPr>
                <m:sty m:val="bi"/>
              </m:rPr>
              <w:rPr>
                <w:rFonts w:ascii="Cambria Math" w:hAnsi="Cambria Math" w:cstheme="majorBidi"/>
                <w:sz w:val="24"/>
                <w:szCs w:val="24"/>
              </w:rPr>
              <m:t>n=0</m:t>
            </m:r>
          </m:sub>
          <m:sup>
            <m:r>
              <m:rPr>
                <m:sty m:val="bi"/>
              </m:rPr>
              <w:rPr>
                <w:rFonts w:ascii="Cambria Math" w:hAnsi="Cambria Math" w:cstheme="majorBidi"/>
                <w:sz w:val="24"/>
                <w:szCs w:val="24"/>
              </w:rPr>
              <m:t>N-1</m:t>
            </m:r>
          </m:sup>
          <m:e>
            <m:r>
              <m:rPr>
                <m:sty m:val="bi"/>
              </m:rPr>
              <w:rPr>
                <w:rFonts w:ascii="Cambria Math" w:hAnsi="Cambria Math" w:cstheme="majorBidi"/>
                <w:sz w:val="24"/>
                <w:szCs w:val="24"/>
              </w:rPr>
              <m:t>x</m:t>
            </m:r>
            <m:d>
              <m:dPr>
                <m:ctrlPr>
                  <w:rPr>
                    <w:rFonts w:ascii="Cambria Math" w:hAnsi="Cambria Math" w:cstheme="majorBidi"/>
                    <w:b/>
                    <w:bCs/>
                    <w:i/>
                    <w:sz w:val="24"/>
                    <w:szCs w:val="24"/>
                  </w:rPr>
                </m:ctrlPr>
              </m:dPr>
              <m:e>
                <m:r>
                  <m:rPr>
                    <m:sty m:val="bi"/>
                  </m:rPr>
                  <w:rPr>
                    <w:rFonts w:ascii="Cambria Math" w:hAnsi="Cambria Math" w:cstheme="majorBidi"/>
                    <w:sz w:val="24"/>
                    <w:szCs w:val="24"/>
                  </w:rPr>
                  <m:t>n</m:t>
                </m:r>
              </m:e>
            </m:d>
            <m:r>
              <m:rPr>
                <m:sty m:val="bi"/>
              </m:rPr>
              <w:rPr>
                <w:rFonts w:ascii="Cambria Math" w:hAnsi="Cambria Math" w:cstheme="majorBidi"/>
                <w:sz w:val="24"/>
                <w:szCs w:val="24"/>
              </w:rPr>
              <m:t>exp (-</m:t>
            </m:r>
            <m:f>
              <m:fPr>
                <m:ctrlPr>
                  <w:rPr>
                    <w:rFonts w:ascii="Cambria Math" w:hAnsi="Cambria Math" w:cstheme="majorBidi"/>
                    <w:b/>
                    <w:bCs/>
                    <w:i/>
                    <w:sz w:val="24"/>
                    <w:szCs w:val="24"/>
                  </w:rPr>
                </m:ctrlPr>
              </m:fPr>
              <m:num>
                <m:r>
                  <m:rPr>
                    <m:sty m:val="bi"/>
                  </m:rPr>
                  <w:rPr>
                    <w:rFonts w:ascii="Cambria Math" w:hAnsi="Cambria Math" w:cstheme="majorBidi"/>
                    <w:sz w:val="24"/>
                    <w:szCs w:val="24"/>
                  </w:rPr>
                  <m:t>j</m:t>
                </m:r>
                <m:r>
                  <m:rPr>
                    <m:sty m:val="bi"/>
                  </m:rPr>
                  <w:rPr>
                    <w:rFonts w:ascii="Cambria Math" w:hAnsi="Cambria Math" w:cstheme="majorBidi"/>
                    <w:sz w:val="24"/>
                    <w:szCs w:val="24"/>
                  </w:rPr>
                  <m:t>2</m:t>
                </m:r>
                <m:r>
                  <m:rPr>
                    <m:sty m:val="bi"/>
                  </m:rPr>
                  <w:rPr>
                    <w:rFonts w:ascii="Cambria Math" w:hAnsi="Cambria Math" w:cstheme="majorBidi"/>
                    <w:sz w:val="24"/>
                    <w:szCs w:val="24"/>
                  </w:rPr>
                  <m:t>πkn</m:t>
                </m:r>
              </m:num>
              <m:den>
                <m:r>
                  <m:rPr>
                    <m:sty m:val="bi"/>
                  </m:rPr>
                  <w:rPr>
                    <w:rFonts w:ascii="Cambria Math" w:hAnsi="Cambria Math" w:cstheme="majorBidi"/>
                    <w:sz w:val="24"/>
                    <w:szCs w:val="24"/>
                  </w:rPr>
                  <m:t>N</m:t>
                </m:r>
              </m:den>
            </m:f>
          </m:e>
        </m:nary>
        <m:r>
          <m:rPr>
            <m:sty m:val="bi"/>
          </m:rPr>
          <w:rPr>
            <w:rFonts w:ascii="Cambria Math" w:hAnsi="Cambria Math" w:cstheme="majorBidi"/>
            <w:sz w:val="24"/>
            <w:szCs w:val="24"/>
          </w:rPr>
          <m:t>)</m:t>
        </m:r>
      </m:oMath>
      <w:r>
        <w:rPr>
          <w:rFonts w:asciiTheme="majorBidi" w:hAnsiTheme="majorBidi" w:cstheme="majorBidi"/>
          <w:b/>
          <w:bCs/>
          <w:sz w:val="24"/>
          <w:szCs w:val="24"/>
        </w:rPr>
        <w:t>……………………………………………………..………..</w:t>
      </w:r>
      <w:r>
        <w:rPr>
          <w:rFonts w:ascii="Times New Roman" w:hAnsi="Times New Roman" w:cs="Times New Roman"/>
          <w:b/>
          <w:bCs/>
          <w:sz w:val="24"/>
          <w:szCs w:val="24"/>
        </w:rPr>
        <w:t>(</w:t>
      </w:r>
      <w:r w:rsidRPr="00542877">
        <w:rPr>
          <w:rFonts w:ascii="Times New Roman" w:hAnsi="Times New Roman" w:cs="Times New Roman"/>
          <w:b/>
          <w:bCs/>
          <w:sz w:val="24"/>
          <w:szCs w:val="24"/>
        </w:rPr>
        <w:t>III</w:t>
      </w:r>
      <w:r>
        <w:rPr>
          <w:rFonts w:ascii="Times New Roman" w:hAnsi="Times New Roman" w:cs="Times New Roman"/>
          <w:b/>
          <w:bCs/>
          <w:sz w:val="24"/>
          <w:szCs w:val="24"/>
        </w:rPr>
        <w:t>.1)</w:t>
      </w:r>
    </w:p>
    <w:p w14:paraId="6714A686" w14:textId="77777777" w:rsidR="00A144E7" w:rsidRDefault="00A144E7" w:rsidP="00A144E7">
      <w:pPr>
        <w:spacing w:line="360" w:lineRule="auto"/>
        <w:ind w:left="-284" w:right="-284"/>
        <w:jc w:val="both"/>
        <w:rPr>
          <w:rFonts w:ascii="Times New Roman" w:hAnsi="Times New Roman" w:cs="Times New Roman"/>
          <w:sz w:val="24"/>
          <w:szCs w:val="24"/>
        </w:rPr>
      </w:pPr>
      <w:r w:rsidRPr="00991F64">
        <w:rPr>
          <w:rFonts w:ascii="Times New Roman" w:hAnsi="Times New Roman" w:cs="Times New Roman"/>
          <w:sz w:val="24"/>
          <w:szCs w:val="24"/>
        </w:rPr>
        <w:t xml:space="preserve">Avec </w:t>
      </w:r>
      <w:r>
        <w:rPr>
          <w:rFonts w:ascii="Times New Roman" w:hAnsi="Times New Roman" w:cs="Times New Roman"/>
          <w:sz w:val="24"/>
          <w:szCs w:val="24"/>
        </w:rPr>
        <w:t xml:space="preserve"> k=0,1,2,3……………………..N/2, et x(0)…….x(N-1) : sont la série temporelle. </w:t>
      </w:r>
      <w:r w:rsidRPr="00991F64">
        <w:rPr>
          <w:rFonts w:ascii="Times New Roman" w:hAnsi="Times New Roman" w:cs="Times New Roman"/>
          <w:sz w:val="24"/>
          <w:szCs w:val="24"/>
        </w:rPr>
        <w:t>Cette opération est utile dans de nombreux domaines mais son calcul directement à partir de la définition est souvent trop lent pour être pratique. La transformation rapide de Fourier (FFT) est un moyen de calculer la DFT plus rapidement car elle réduit le coût de calcul.</w:t>
      </w:r>
    </w:p>
    <w:p w14:paraId="1E454FB4" w14:textId="2DA81C6C" w:rsidR="00A144E7" w:rsidRDefault="00A144E7" w:rsidP="006B519A">
      <w:pPr>
        <w:pStyle w:val="Titre3"/>
      </w:pPr>
      <w:bookmarkStart w:id="42" w:name="_Toc82615680"/>
      <w:r w:rsidRPr="003457FC">
        <w:t>Techniques expérimentales</w:t>
      </w:r>
      <w:r w:rsidRPr="00542877">
        <w:t xml:space="preserve"> :</w:t>
      </w:r>
      <w:bookmarkEnd w:id="42"/>
    </w:p>
    <w:p w14:paraId="640F6AE1" w14:textId="77777777" w:rsidR="00A144E7" w:rsidRDefault="00A144E7" w:rsidP="00A144E7">
      <w:pPr>
        <w:spacing w:line="360" w:lineRule="auto"/>
        <w:ind w:left="-284" w:right="-284"/>
        <w:jc w:val="both"/>
        <w:rPr>
          <w:rFonts w:ascii="Times New Roman" w:hAnsi="Times New Roman" w:cs="Times New Roman"/>
          <w:sz w:val="24"/>
          <w:szCs w:val="24"/>
        </w:rPr>
      </w:pPr>
      <w:r w:rsidRPr="003457FC">
        <w:rPr>
          <w:rFonts w:ascii="Times New Roman" w:hAnsi="Times New Roman" w:cs="Times New Roman"/>
          <w:sz w:val="24"/>
          <w:szCs w:val="24"/>
        </w:rPr>
        <w:t>Le dispositif expérimental est constitué d</w:t>
      </w:r>
      <w:r>
        <w:rPr>
          <w:rFonts w:ascii="Times New Roman" w:hAnsi="Times New Roman" w:cs="Times New Roman"/>
          <w:sz w:val="24"/>
          <w:szCs w:val="24"/>
        </w:rPr>
        <w:t>’une cellule</w:t>
      </w:r>
      <w:r w:rsidRPr="003457FC">
        <w:rPr>
          <w:rFonts w:ascii="Times New Roman" w:hAnsi="Times New Roman" w:cs="Times New Roman"/>
          <w:sz w:val="24"/>
          <w:szCs w:val="24"/>
        </w:rPr>
        <w:t xml:space="preserve"> d’essais comportant la structure isolante et le système d’électrodes entre lesquelles l’isolant solide est inséré, </w:t>
      </w:r>
      <w:r>
        <w:rPr>
          <w:rFonts w:ascii="Times New Roman" w:hAnsi="Times New Roman" w:cs="Times New Roman"/>
          <w:sz w:val="24"/>
          <w:szCs w:val="24"/>
        </w:rPr>
        <w:t xml:space="preserve">une source de tension </w:t>
      </w:r>
      <w:r w:rsidRPr="003457FC">
        <w:rPr>
          <w:rFonts w:ascii="Times New Roman" w:hAnsi="Times New Roman" w:cs="Times New Roman"/>
          <w:sz w:val="24"/>
          <w:szCs w:val="24"/>
        </w:rPr>
        <w:t>impulsionnelle (</w:t>
      </w:r>
      <w:r>
        <w:rPr>
          <w:rFonts w:ascii="Times New Roman" w:hAnsi="Times New Roman" w:cs="Times New Roman"/>
          <w:sz w:val="24"/>
          <w:szCs w:val="24"/>
        </w:rPr>
        <w:t>impulsion d foudre</w:t>
      </w:r>
      <w:r w:rsidRPr="003457FC">
        <w:rPr>
          <w:rFonts w:ascii="Times New Roman" w:hAnsi="Times New Roman" w:cs="Times New Roman"/>
          <w:sz w:val="24"/>
          <w:szCs w:val="24"/>
        </w:rPr>
        <w:t>), un diviseur de tension associé, des systèmes de visualisation des décharges et de mesures des signaux électriques et optiques qui les accompagnent (courant, charge, longueur finale des décharges, ...). Pour éviter les problèmes d’accumulation des charges d'espace sur des cartons résultant de décharges multiples, le temps entre deux essais successifs est fixé à 5 min minimum.</w:t>
      </w:r>
    </w:p>
    <w:p w14:paraId="3E84264F" w14:textId="77777777" w:rsidR="00A144E7" w:rsidRDefault="00A144E7" w:rsidP="00A144E7">
      <w:pPr>
        <w:spacing w:line="360" w:lineRule="auto"/>
        <w:ind w:left="-284" w:right="-284"/>
        <w:jc w:val="both"/>
        <w:rPr>
          <w:rFonts w:asciiTheme="majorBidi" w:hAnsiTheme="majorBidi" w:cstheme="majorBidi"/>
          <w:sz w:val="24"/>
          <w:szCs w:val="24"/>
        </w:rPr>
      </w:pPr>
      <w:r w:rsidRPr="00665D41">
        <w:rPr>
          <w:rFonts w:asciiTheme="majorBidi" w:hAnsiTheme="majorBidi" w:cstheme="majorBidi"/>
          <w:sz w:val="24"/>
          <w:szCs w:val="24"/>
        </w:rPr>
        <w:t>La première cellule contient un système d'électrodes pointe-plan où le carton est inséré entre les électrodes de sorte que l'extrémité de la pointe est perpendiculaire aucarton pour permettre une propagation radiale des décharges. Cette cellule est constituée d’un corps cylindre de 110 mm de hauteur et 90 mm de diamètre interne (Figure 3.2).</w:t>
      </w:r>
    </w:p>
    <w:p w14:paraId="6EBE861A" w14:textId="77777777" w:rsidR="00A144E7" w:rsidRPr="00F96915" w:rsidRDefault="00A144E7" w:rsidP="00A144E7">
      <w:pPr>
        <w:spacing w:line="360" w:lineRule="auto"/>
        <w:ind w:left="-284" w:right="-284"/>
        <w:jc w:val="both"/>
        <w:rPr>
          <w:rFonts w:asciiTheme="majorBidi" w:hAnsiTheme="majorBidi" w:cstheme="majorBidi"/>
          <w:sz w:val="24"/>
          <w:szCs w:val="24"/>
        </w:rPr>
      </w:pPr>
      <w:r w:rsidRPr="00F96915">
        <w:rPr>
          <w:rFonts w:asciiTheme="majorBidi" w:hAnsiTheme="majorBidi" w:cstheme="majorBidi"/>
          <w:sz w:val="24"/>
          <w:szCs w:val="24"/>
        </w:rPr>
        <w:t>Elle est munie de deux couvercles, l’un en Plexiglas (transparent) servant à la visualisation des décharges et la fixation de l’électrode haute tension, l’autre en laitonconstituant également l’électrode mise à la masse. Le corps de la cellule est lui-même constitué de deux parties : la partie supérieure de 60 mm de hauteur est en téflon et la partie inférieure est en Plexiglas de hauteur 30 mm. Cette partie transparente permet le contrôle du contact de l’électrode pointe avec l’isolation solide.</w:t>
      </w:r>
    </w:p>
    <w:p w14:paraId="1E2B98BF" w14:textId="77777777" w:rsidR="00A144E7" w:rsidRDefault="00A144E7" w:rsidP="00A144E7">
      <w:pPr>
        <w:spacing w:line="360" w:lineRule="auto"/>
        <w:ind w:left="-284" w:right="-284"/>
        <w:jc w:val="center"/>
        <w:rPr>
          <w:rFonts w:ascii="Times New Roman" w:hAnsi="Times New Roman" w:cs="Times New Roman"/>
          <w:b/>
          <w:bCs/>
          <w:sz w:val="24"/>
          <w:szCs w:val="24"/>
        </w:rPr>
      </w:pPr>
      <w:r w:rsidRPr="00C90E95">
        <w:rPr>
          <w:rFonts w:ascii="Times New Roman" w:hAnsi="Times New Roman" w:cs="Times New Roman"/>
          <w:b/>
          <w:bCs/>
          <w:noProof/>
          <w:sz w:val="24"/>
          <w:szCs w:val="24"/>
        </w:rPr>
        <w:drawing>
          <wp:inline distT="0" distB="0" distL="0" distR="0" wp14:anchorId="5EBAC387" wp14:editId="3DEBFCF7">
            <wp:extent cx="3313224" cy="3454484"/>
            <wp:effectExtent l="0" t="0" r="1905" b="0"/>
            <wp:docPr id="1"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lum/>
                      <a:extLst>
                        <a:ext uri="{28A0092B-C50C-407E-A947-70E740481C1C}">
                          <a14:useLocalDpi xmlns:a14="http://schemas.microsoft.com/office/drawing/2010/main" val="0"/>
                        </a:ext>
                      </a:extLst>
                    </a:blip>
                    <a:srcRect/>
                    <a:stretch>
                      <a:fillRect/>
                    </a:stretch>
                  </pic:blipFill>
                  <pic:spPr bwMode="auto">
                    <a:xfrm>
                      <a:off x="0" y="0"/>
                      <a:ext cx="3314210" cy="3455512"/>
                    </a:xfrm>
                    <a:prstGeom prst="rect">
                      <a:avLst/>
                    </a:prstGeom>
                    <a:noFill/>
                    <a:ln>
                      <a:noFill/>
                    </a:ln>
                  </pic:spPr>
                </pic:pic>
              </a:graphicData>
            </a:graphic>
          </wp:inline>
        </w:drawing>
      </w:r>
    </w:p>
    <w:p w14:paraId="098F9043" w14:textId="6BC2A414" w:rsidR="00A144E7" w:rsidRDefault="00A144E7" w:rsidP="00A144E7">
      <w:pPr>
        <w:spacing w:line="360" w:lineRule="auto"/>
        <w:ind w:left="-284" w:right="-284"/>
        <w:jc w:val="center"/>
        <w:rPr>
          <w:rFonts w:ascii="Times New Roman" w:hAnsi="Times New Roman" w:cs="Times New Roman"/>
          <w:b/>
          <w:bCs/>
          <w:sz w:val="24"/>
          <w:szCs w:val="24"/>
        </w:rPr>
      </w:pPr>
      <w:r>
        <w:rPr>
          <w:b/>
          <w:bCs/>
          <w:i/>
          <w:iCs/>
          <w:sz w:val="23"/>
          <w:szCs w:val="23"/>
        </w:rPr>
        <w:t xml:space="preserve">Figure </w:t>
      </w:r>
      <w:r w:rsidR="000C189F">
        <w:rPr>
          <w:b/>
          <w:bCs/>
          <w:i/>
          <w:iCs/>
          <w:sz w:val="23"/>
          <w:szCs w:val="23"/>
        </w:rPr>
        <w:t>12</w:t>
      </w:r>
      <w:r>
        <w:rPr>
          <w:b/>
          <w:bCs/>
          <w:i/>
          <w:iCs/>
          <w:sz w:val="23"/>
          <w:szCs w:val="23"/>
        </w:rPr>
        <w:t xml:space="preserve"> : Schéma du dispositif expérimental.</w:t>
      </w:r>
    </w:p>
    <w:p w14:paraId="639E08A5" w14:textId="77777777" w:rsidR="00A144E7" w:rsidRDefault="00A144E7" w:rsidP="00A144E7">
      <w:pPr>
        <w:spacing w:line="360" w:lineRule="auto"/>
        <w:ind w:left="-284" w:right="-284"/>
        <w:jc w:val="both"/>
        <w:rPr>
          <w:rFonts w:ascii="Times New Roman" w:hAnsi="Times New Roman" w:cs="Times New Roman"/>
          <w:b/>
          <w:bCs/>
          <w:sz w:val="24"/>
          <w:szCs w:val="24"/>
        </w:rPr>
      </w:pPr>
      <w:r w:rsidRPr="00746C40">
        <w:rPr>
          <w:rFonts w:ascii="Times New Roman" w:hAnsi="Times New Roman" w:cs="Times New Roman"/>
          <w:b/>
          <w:bCs/>
          <w:noProof/>
          <w:sz w:val="24"/>
          <w:szCs w:val="24"/>
        </w:rPr>
        <w:drawing>
          <wp:inline distT="0" distB="0" distL="0" distR="0" wp14:anchorId="2154714A" wp14:editId="0096C68F">
            <wp:extent cx="5760419" cy="3124200"/>
            <wp:effectExtent l="0" t="0" r="0" b="0"/>
            <wp:docPr id="2"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65062" cy="3126718"/>
                    </a:xfrm>
                    <a:prstGeom prst="rect">
                      <a:avLst/>
                    </a:prstGeom>
                    <a:noFill/>
                    <a:ln>
                      <a:noFill/>
                    </a:ln>
                  </pic:spPr>
                </pic:pic>
              </a:graphicData>
            </a:graphic>
          </wp:inline>
        </w:drawing>
      </w:r>
    </w:p>
    <w:p w14:paraId="40BE8585" w14:textId="0CEB85D0" w:rsidR="00A144E7" w:rsidRDefault="00A144E7" w:rsidP="00A144E7">
      <w:pPr>
        <w:spacing w:line="360" w:lineRule="auto"/>
        <w:ind w:left="-284" w:right="-284"/>
        <w:jc w:val="center"/>
        <w:rPr>
          <w:rFonts w:ascii="Times New Roman" w:hAnsi="Times New Roman" w:cs="Times New Roman"/>
          <w:b/>
          <w:bCs/>
          <w:sz w:val="24"/>
          <w:szCs w:val="24"/>
        </w:rPr>
      </w:pPr>
      <w:r>
        <w:rPr>
          <w:b/>
          <w:bCs/>
          <w:i/>
          <w:iCs/>
          <w:sz w:val="23"/>
          <w:szCs w:val="23"/>
        </w:rPr>
        <w:t xml:space="preserve">Figure </w:t>
      </w:r>
      <w:r w:rsidR="000C189F">
        <w:rPr>
          <w:b/>
          <w:bCs/>
          <w:i/>
          <w:iCs/>
          <w:sz w:val="23"/>
          <w:szCs w:val="23"/>
        </w:rPr>
        <w:t>13</w:t>
      </w:r>
      <w:r>
        <w:rPr>
          <w:b/>
          <w:bCs/>
          <w:i/>
          <w:iCs/>
          <w:sz w:val="23"/>
          <w:szCs w:val="23"/>
        </w:rPr>
        <w:t xml:space="preserve"> : Celluleutilisée.</w:t>
      </w:r>
    </w:p>
    <w:p w14:paraId="7D32A0DD" w14:textId="77777777" w:rsidR="00A144E7" w:rsidRPr="00007C79" w:rsidRDefault="00A144E7" w:rsidP="00A144E7">
      <w:pPr>
        <w:spacing w:line="360" w:lineRule="auto"/>
        <w:ind w:left="-284" w:right="-284"/>
        <w:jc w:val="both"/>
        <w:rPr>
          <w:rFonts w:ascii="Times New Roman" w:hAnsi="Times New Roman" w:cs="Times New Roman"/>
          <w:sz w:val="24"/>
          <w:szCs w:val="24"/>
        </w:rPr>
      </w:pPr>
      <w:r w:rsidRPr="00007C79">
        <w:rPr>
          <w:rFonts w:ascii="Times New Roman" w:hAnsi="Times New Roman" w:cs="Times New Roman"/>
          <w:sz w:val="24"/>
          <w:szCs w:val="24"/>
        </w:rPr>
        <w:t>L’électrode pointe est en tungstène thorié à 2% ; son rayon de courbure est de 10,0±0,5 μm. La pointe est remplacée dès que son profil devient différent de celui de départ. Le contrôle et la mesure du rayon de courbure de la pointe sont effectués sous un microscope de type Nikon eclipse LV150.</w:t>
      </w:r>
    </w:p>
    <w:p w14:paraId="1A5232F3" w14:textId="77777777" w:rsidR="00A144E7" w:rsidRPr="002661DB" w:rsidRDefault="00A144E7" w:rsidP="00A144E7">
      <w:pPr>
        <w:spacing w:line="360" w:lineRule="auto"/>
        <w:ind w:left="-284" w:right="-284"/>
        <w:jc w:val="both"/>
        <w:rPr>
          <w:rFonts w:ascii="Times New Roman" w:hAnsi="Times New Roman" w:cs="Times New Roman"/>
          <w:sz w:val="24"/>
          <w:szCs w:val="24"/>
        </w:rPr>
      </w:pPr>
      <w:r w:rsidRPr="002661DB">
        <w:rPr>
          <w:rFonts w:ascii="Times New Roman" w:hAnsi="Times New Roman" w:cs="Times New Roman"/>
          <w:sz w:val="24"/>
          <w:szCs w:val="24"/>
        </w:rPr>
        <w:t xml:space="preserve">Les courants de </w:t>
      </w:r>
      <w:r>
        <w:rPr>
          <w:rFonts w:ascii="Times New Roman" w:hAnsi="Times New Roman" w:cs="Times New Roman"/>
          <w:sz w:val="24"/>
          <w:szCs w:val="24"/>
        </w:rPr>
        <w:t>décharges</w:t>
      </w:r>
      <w:r w:rsidRPr="002661DB">
        <w:rPr>
          <w:rFonts w:ascii="Times New Roman" w:hAnsi="Times New Roman" w:cs="Times New Roman"/>
          <w:sz w:val="24"/>
          <w:szCs w:val="24"/>
        </w:rPr>
        <w:t xml:space="preserve"> sont mesurés à travers une sonde (Pearson Current Monitor 6585) connectée en série avec la cellule d’essais, et un oscilloscope à résolution temporelle élevée (Agilent) MSO 6014A (1 GHz, 4 Gsa / s). La charge électrique est obtenue par intégration du courant obtenue automatiquement par l’oscilloscope.</w:t>
      </w:r>
    </w:p>
    <w:p w14:paraId="5E796712" w14:textId="3800DC51" w:rsidR="00A144E7" w:rsidRDefault="00A144E7" w:rsidP="006B519A">
      <w:pPr>
        <w:pStyle w:val="Titre2"/>
      </w:pPr>
      <w:bookmarkStart w:id="43" w:name="_Toc82615681"/>
      <w:r w:rsidRPr="006F26A3">
        <w:t>Morphologie des décharges glissantes</w:t>
      </w:r>
      <w:r>
        <w:t> :</w:t>
      </w:r>
      <w:bookmarkEnd w:id="43"/>
    </w:p>
    <w:p w14:paraId="727412B9" w14:textId="77777777" w:rsidR="00A144E7" w:rsidRDefault="00A144E7" w:rsidP="00A144E7">
      <w:pPr>
        <w:spacing w:line="360" w:lineRule="auto"/>
        <w:ind w:left="-284" w:right="-284"/>
        <w:jc w:val="both"/>
        <w:rPr>
          <w:rFonts w:ascii="Times New Roman" w:hAnsi="Times New Roman" w:cs="Times New Roman"/>
          <w:b/>
          <w:bCs/>
          <w:sz w:val="24"/>
          <w:szCs w:val="24"/>
        </w:rPr>
      </w:pPr>
      <w:r w:rsidRPr="00860566">
        <w:rPr>
          <w:rFonts w:ascii="Times New Roman" w:hAnsi="Times New Roman" w:cs="Times New Roman"/>
          <w:sz w:val="24"/>
          <w:szCs w:val="24"/>
        </w:rPr>
        <w:t xml:space="preserve">La morphologie des décharges glissantes dépend du type d'huile, des propriétés du carton, en particulier de son épaisseur et de sa constante diélectrique, ainsi que de la tension appliquée (forme d'onde, amplitude et polarité). Quelles que soient la polarité de la tension appliquée et la nature du liquide isolant, plus l’amplitude de la tension augmente, plus la longueur des décharges et l’intensité de lumière émise augmente. </w:t>
      </w:r>
    </w:p>
    <w:p w14:paraId="69FF46B4" w14:textId="77777777" w:rsidR="00A144E7" w:rsidRPr="002C4885" w:rsidRDefault="00A144E7" w:rsidP="00A144E7">
      <w:pPr>
        <w:spacing w:line="360" w:lineRule="auto"/>
        <w:ind w:left="-284" w:right="-284"/>
        <w:jc w:val="both"/>
        <w:rPr>
          <w:rFonts w:ascii="Times New Roman" w:hAnsi="Times New Roman" w:cs="Times New Roman"/>
          <w:sz w:val="24"/>
          <w:szCs w:val="24"/>
        </w:rPr>
      </w:pPr>
      <w:r w:rsidRPr="002C4885">
        <w:rPr>
          <w:rFonts w:ascii="Times New Roman" w:hAnsi="Times New Roman" w:cs="Times New Roman"/>
          <w:sz w:val="24"/>
          <w:szCs w:val="24"/>
        </w:rPr>
        <w:t>Sous tension impulsionnelle type foudre, les décharges négatives (générées à partir d’une pointe négative) sont constituées de branches droites qui présentent une structure presque radiale, tandis que les branches des décharges positives présentent pour la plupart une forme radiale avec une structure sinueuse et ramifiée. Les branches de décharges positives sont très lumineuses, indiquant une conductivité plus élevée qui rend les décharges plus rapides et plus longues par rapport aux négatives. De plus, certaines extrémités des branches des décharges positives sont très lumineuses par rapport à leurs bases, où on remarque la présence de points lumineux indiquant une intense zone d'ionisation (énergétiques) qui expliquerait les traces observées sur certains échantillons.</w:t>
      </w:r>
    </w:p>
    <w:p w14:paraId="01485F35" w14:textId="77777777" w:rsidR="00A144E7" w:rsidRPr="00B4413C" w:rsidRDefault="00A144E7" w:rsidP="00A144E7">
      <w:pPr>
        <w:spacing w:line="360" w:lineRule="auto"/>
        <w:ind w:left="-284" w:right="-284"/>
        <w:jc w:val="both"/>
        <w:rPr>
          <w:rFonts w:ascii="Times New Roman" w:hAnsi="Times New Roman" w:cs="Times New Roman"/>
          <w:sz w:val="24"/>
          <w:szCs w:val="24"/>
        </w:rPr>
      </w:pPr>
      <w:r w:rsidRPr="00B4413C">
        <w:rPr>
          <w:rFonts w:ascii="Times New Roman" w:hAnsi="Times New Roman" w:cs="Times New Roman"/>
          <w:sz w:val="24"/>
          <w:szCs w:val="24"/>
        </w:rPr>
        <w:t>La répétition d’essais engendre la dégradation de la surface du carton et la perte partielle de ses propriétés diélectriques. On a remarqué qu’après plusieurs tests consécutifs, une marque blanche qui ressemble à la forme de la décharge a été occasionnellement observée sur la surface du carton. Cette marque blanche n'est pas un dommage durable et disparaît après peu de temps. La création de cette marque blanche est attribuée à l'évaporation et à la décomposition de l'huile ou de l'humidité à l'intérieur du carton ; l'énergie de la décharge glissante produit une température élevée à proximité de la surface du carton provoquant l'expansion des gaz créés à partir de la structure fibreuse de la cellulose.</w:t>
      </w:r>
    </w:p>
    <w:p w14:paraId="50791260" w14:textId="77777777" w:rsidR="00A144E7" w:rsidRDefault="00A144E7" w:rsidP="00A144E7">
      <w:pPr>
        <w:spacing w:line="360" w:lineRule="auto"/>
        <w:ind w:left="-284" w:right="-284"/>
        <w:jc w:val="both"/>
        <w:rPr>
          <w:rFonts w:ascii="Times New Roman" w:hAnsi="Times New Roman" w:cs="Times New Roman"/>
          <w:b/>
          <w:bCs/>
          <w:sz w:val="24"/>
          <w:szCs w:val="24"/>
        </w:rPr>
      </w:pPr>
    </w:p>
    <w:p w14:paraId="4FC2C777" w14:textId="77777777" w:rsidR="00A144E7" w:rsidRDefault="00A144E7" w:rsidP="00A144E7">
      <w:pPr>
        <w:spacing w:line="360" w:lineRule="auto"/>
        <w:ind w:left="-284" w:right="-284"/>
        <w:jc w:val="both"/>
        <w:rPr>
          <w:rFonts w:ascii="Times New Roman" w:hAnsi="Times New Roman" w:cs="Times New Roman"/>
          <w:b/>
          <w:bCs/>
          <w:sz w:val="24"/>
          <w:szCs w:val="24"/>
        </w:rPr>
      </w:pPr>
    </w:p>
    <w:p w14:paraId="7E6AF652" w14:textId="77777777" w:rsidR="00A144E7" w:rsidRDefault="00A144E7" w:rsidP="00A144E7">
      <w:pPr>
        <w:spacing w:line="360" w:lineRule="auto"/>
        <w:ind w:left="-284" w:right="-284"/>
        <w:jc w:val="center"/>
        <w:rPr>
          <w:rFonts w:ascii="Times New Roman" w:hAnsi="Times New Roman" w:cs="Times New Roman"/>
          <w:b/>
          <w:bCs/>
          <w:sz w:val="24"/>
          <w:szCs w:val="24"/>
        </w:rPr>
      </w:pPr>
      <w:r w:rsidRPr="00BC4621">
        <w:rPr>
          <w:rFonts w:ascii="Times New Roman" w:hAnsi="Times New Roman" w:cs="Times New Roman"/>
          <w:b/>
          <w:bCs/>
          <w:noProof/>
          <w:sz w:val="24"/>
          <w:szCs w:val="24"/>
        </w:rPr>
        <w:drawing>
          <wp:inline distT="0" distB="0" distL="0" distR="0" wp14:anchorId="4F4ED53F" wp14:editId="1E57A057">
            <wp:extent cx="2405955" cy="1816924"/>
            <wp:effectExtent l="0" t="0" r="0" b="0"/>
            <wp:docPr id="3" name="Image 14" descr="D:\Beroual\Creeping discharge\photos\Midel POS\midel 60 kv 0.5 bar pos b.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Beroual\Creeping discharge\photos\Midel POS\midel 60 kv 0.5 bar pos b.bmp"/>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425588" cy="1831750"/>
                    </a:xfrm>
                    <a:prstGeom prst="rect">
                      <a:avLst/>
                    </a:prstGeom>
                    <a:noFill/>
                    <a:ln>
                      <a:noFill/>
                    </a:ln>
                  </pic:spPr>
                </pic:pic>
              </a:graphicData>
            </a:graphic>
          </wp:inline>
        </w:drawing>
      </w:r>
    </w:p>
    <w:p w14:paraId="68789CAD" w14:textId="77777777" w:rsidR="00A144E7" w:rsidRDefault="00A144E7" w:rsidP="00A144E7">
      <w:pPr>
        <w:spacing w:line="360" w:lineRule="auto"/>
        <w:ind w:left="-284" w:right="-284"/>
        <w:jc w:val="both"/>
        <w:rPr>
          <w:rFonts w:ascii="Times New Roman" w:hAnsi="Times New Roman" w:cs="Times New Roman"/>
          <w:b/>
          <w:bCs/>
          <w:sz w:val="24"/>
          <w:szCs w:val="24"/>
        </w:rPr>
      </w:pPr>
    </w:p>
    <w:p w14:paraId="761F8078" w14:textId="77777777" w:rsidR="00A144E7" w:rsidRDefault="00A144E7" w:rsidP="00A144E7">
      <w:pPr>
        <w:spacing w:line="360" w:lineRule="auto"/>
        <w:ind w:left="-284" w:right="-284"/>
        <w:jc w:val="center"/>
        <w:rPr>
          <w:rFonts w:ascii="Times New Roman" w:hAnsi="Times New Roman" w:cs="Times New Roman"/>
          <w:b/>
          <w:bCs/>
          <w:sz w:val="24"/>
          <w:szCs w:val="24"/>
        </w:rPr>
      </w:pPr>
      <w:r w:rsidRPr="00BC4621">
        <w:rPr>
          <w:rFonts w:ascii="Times New Roman" w:hAnsi="Times New Roman" w:cs="Times New Roman"/>
          <w:b/>
          <w:bCs/>
          <w:noProof/>
          <w:sz w:val="24"/>
          <w:szCs w:val="24"/>
        </w:rPr>
        <w:drawing>
          <wp:inline distT="0" distB="0" distL="0" distR="0" wp14:anchorId="22AEE3E7" wp14:editId="2A69D489">
            <wp:extent cx="2453132" cy="1852551"/>
            <wp:effectExtent l="0" t="0" r="4445" b="0"/>
            <wp:docPr id="26" name="Image 26" descr="D:\Beroual\Creeping discharge\photos\Midel POS\midelpos1.5bar64kv.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Beroual\Creeping discharge\photos\Midel POS\midelpos1.5bar64kv.bmp"/>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468304" cy="1864009"/>
                    </a:xfrm>
                    <a:prstGeom prst="rect">
                      <a:avLst/>
                    </a:prstGeom>
                    <a:noFill/>
                    <a:ln>
                      <a:noFill/>
                    </a:ln>
                  </pic:spPr>
                </pic:pic>
              </a:graphicData>
            </a:graphic>
          </wp:inline>
        </w:drawing>
      </w:r>
    </w:p>
    <w:p w14:paraId="319083D1" w14:textId="77777777" w:rsidR="00A144E7" w:rsidRDefault="00A144E7" w:rsidP="00A144E7">
      <w:pPr>
        <w:spacing w:line="360" w:lineRule="auto"/>
        <w:ind w:left="-284" w:right="-284"/>
        <w:jc w:val="both"/>
        <w:rPr>
          <w:rFonts w:ascii="Times New Roman" w:hAnsi="Times New Roman" w:cs="Times New Roman"/>
          <w:b/>
          <w:bCs/>
          <w:sz w:val="24"/>
          <w:szCs w:val="24"/>
        </w:rPr>
      </w:pPr>
    </w:p>
    <w:p w14:paraId="101DA519" w14:textId="77777777" w:rsidR="00A144E7" w:rsidRDefault="00A144E7" w:rsidP="00A144E7">
      <w:pPr>
        <w:tabs>
          <w:tab w:val="left" w:pos="3759"/>
        </w:tabs>
        <w:spacing w:line="360" w:lineRule="auto"/>
        <w:ind w:left="-284" w:right="-284"/>
        <w:jc w:val="center"/>
        <w:rPr>
          <w:rFonts w:ascii="Times New Roman" w:hAnsi="Times New Roman" w:cs="Times New Roman"/>
          <w:b/>
          <w:bCs/>
          <w:sz w:val="24"/>
          <w:szCs w:val="24"/>
        </w:rPr>
      </w:pPr>
      <w:r w:rsidRPr="00BA4979">
        <w:rPr>
          <w:rFonts w:ascii="Times New Roman" w:hAnsi="Times New Roman" w:cs="Times New Roman"/>
          <w:b/>
          <w:bCs/>
          <w:noProof/>
          <w:sz w:val="24"/>
          <w:szCs w:val="24"/>
        </w:rPr>
        <w:drawing>
          <wp:inline distT="0" distB="0" distL="0" distR="0" wp14:anchorId="390B476A" wp14:editId="00BF7777">
            <wp:extent cx="2453132" cy="1852551"/>
            <wp:effectExtent l="0" t="0" r="4445" b="0"/>
            <wp:docPr id="27" name="Image 27" descr="D:\Beroual\Creeping discharge\photos\Midel POS\midelpos1.5bar64kv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Beroual\Creeping discharge\photos\Midel POS\midelpos1.5bar64kvd.bmp"/>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466817" cy="1862885"/>
                    </a:xfrm>
                    <a:prstGeom prst="rect">
                      <a:avLst/>
                    </a:prstGeom>
                    <a:noFill/>
                    <a:ln>
                      <a:noFill/>
                    </a:ln>
                  </pic:spPr>
                </pic:pic>
              </a:graphicData>
            </a:graphic>
          </wp:inline>
        </w:drawing>
      </w:r>
    </w:p>
    <w:p w14:paraId="5C535E16" w14:textId="6B6860E9" w:rsidR="00A144E7" w:rsidRDefault="00A144E7" w:rsidP="00A144E7">
      <w:pPr>
        <w:spacing w:line="360" w:lineRule="auto"/>
        <w:ind w:left="-284" w:right="-284"/>
        <w:jc w:val="center"/>
        <w:rPr>
          <w:rFonts w:ascii="Times New Roman" w:hAnsi="Times New Roman" w:cs="Times New Roman"/>
          <w:b/>
          <w:bCs/>
          <w:sz w:val="24"/>
          <w:szCs w:val="24"/>
        </w:rPr>
      </w:pPr>
      <w:r>
        <w:rPr>
          <w:b/>
          <w:bCs/>
          <w:i/>
          <w:iCs/>
          <w:sz w:val="23"/>
          <w:szCs w:val="23"/>
        </w:rPr>
        <w:t xml:space="preserve">Figure </w:t>
      </w:r>
      <w:r w:rsidR="000C189F">
        <w:rPr>
          <w:b/>
          <w:bCs/>
          <w:i/>
          <w:iCs/>
          <w:sz w:val="23"/>
          <w:szCs w:val="23"/>
        </w:rPr>
        <w:t>14</w:t>
      </w:r>
      <w:r>
        <w:rPr>
          <w:b/>
          <w:bCs/>
          <w:i/>
          <w:iCs/>
          <w:sz w:val="23"/>
          <w:szCs w:val="23"/>
        </w:rPr>
        <w:t xml:space="preserve"> : Évolution de la longueur des décharges en fonction de la tension de foudre obtenue en polarité négative, sur une interface OO/carton avec e=4 mm.</w:t>
      </w:r>
    </w:p>
    <w:p w14:paraId="054D6011" w14:textId="77777777" w:rsidR="00A144E7" w:rsidRDefault="00A144E7" w:rsidP="00A144E7">
      <w:pPr>
        <w:spacing w:line="360" w:lineRule="auto"/>
        <w:ind w:left="-284" w:right="-284"/>
        <w:jc w:val="both"/>
        <w:rPr>
          <w:rFonts w:ascii="Times New Roman" w:hAnsi="Times New Roman" w:cs="Times New Roman"/>
          <w:b/>
          <w:bCs/>
          <w:sz w:val="24"/>
          <w:szCs w:val="24"/>
        </w:rPr>
      </w:pPr>
    </w:p>
    <w:p w14:paraId="046B1923" w14:textId="77777777" w:rsidR="00A144E7" w:rsidRDefault="00A144E7" w:rsidP="00A144E7">
      <w:pPr>
        <w:spacing w:line="360" w:lineRule="auto"/>
        <w:ind w:left="-284" w:right="-284"/>
        <w:jc w:val="both"/>
        <w:rPr>
          <w:rFonts w:ascii="Times New Roman" w:hAnsi="Times New Roman" w:cs="Times New Roman"/>
          <w:b/>
          <w:bCs/>
          <w:sz w:val="24"/>
          <w:szCs w:val="24"/>
        </w:rPr>
      </w:pPr>
    </w:p>
    <w:p w14:paraId="68B51038" w14:textId="07794ECE" w:rsidR="00A144E7" w:rsidRDefault="00A144E7" w:rsidP="00A144E7">
      <w:pPr>
        <w:spacing w:line="360" w:lineRule="auto"/>
        <w:ind w:left="-284" w:right="-284"/>
        <w:jc w:val="both"/>
        <w:rPr>
          <w:rFonts w:asciiTheme="majorBidi" w:hAnsiTheme="majorBidi" w:cstheme="majorBidi"/>
          <w:b/>
          <w:bCs/>
          <w:sz w:val="24"/>
          <w:szCs w:val="24"/>
        </w:rPr>
      </w:pPr>
      <w:r w:rsidRPr="00C322D6">
        <w:rPr>
          <w:rFonts w:asciiTheme="majorBidi" w:hAnsiTheme="majorBidi" w:cstheme="majorBidi"/>
          <w:b/>
          <w:bCs/>
          <w:sz w:val="24"/>
          <w:szCs w:val="24"/>
        </w:rPr>
        <w:t>III.4</w:t>
      </w:r>
      <w:r w:rsidR="00A36219">
        <w:rPr>
          <w:rFonts w:asciiTheme="majorBidi" w:hAnsiTheme="majorBidi" w:cstheme="majorBidi"/>
          <w:b/>
          <w:bCs/>
          <w:sz w:val="24"/>
          <w:szCs w:val="24"/>
        </w:rPr>
        <w:t xml:space="preserve"> </w:t>
      </w:r>
      <w:r w:rsidRPr="00C322D6">
        <w:rPr>
          <w:rFonts w:asciiTheme="majorBidi" w:hAnsiTheme="majorBidi" w:cstheme="majorBidi"/>
          <w:b/>
          <w:bCs/>
          <w:sz w:val="24"/>
          <w:szCs w:val="24"/>
        </w:rPr>
        <w:t>Allure des courants</w:t>
      </w:r>
      <w:r w:rsidR="00A36219">
        <w:rPr>
          <w:rFonts w:asciiTheme="majorBidi" w:hAnsiTheme="majorBidi" w:cstheme="majorBidi"/>
          <w:b/>
          <w:bCs/>
          <w:sz w:val="24"/>
          <w:szCs w:val="24"/>
        </w:rPr>
        <w:t xml:space="preserve"> </w:t>
      </w:r>
      <w:r w:rsidRPr="00C322D6">
        <w:rPr>
          <w:rFonts w:asciiTheme="majorBidi" w:hAnsiTheme="majorBidi" w:cstheme="majorBidi"/>
          <w:b/>
          <w:bCs/>
          <w:sz w:val="24"/>
          <w:szCs w:val="24"/>
        </w:rPr>
        <w:t>et Analyse spectral :</w:t>
      </w:r>
    </w:p>
    <w:p w14:paraId="053C25F0" w14:textId="77777777" w:rsidR="00A144E7" w:rsidRPr="00AC4443" w:rsidRDefault="00A144E7" w:rsidP="00A144E7">
      <w:pPr>
        <w:spacing w:line="360" w:lineRule="auto"/>
        <w:ind w:left="-284" w:right="-284"/>
        <w:jc w:val="both"/>
        <w:rPr>
          <w:rFonts w:asciiTheme="majorBidi" w:hAnsiTheme="majorBidi" w:cstheme="majorBidi"/>
          <w:sz w:val="24"/>
          <w:szCs w:val="24"/>
        </w:rPr>
      </w:pPr>
      <w:r w:rsidRPr="00AC4443">
        <w:rPr>
          <w:rFonts w:asciiTheme="majorBidi" w:hAnsiTheme="majorBidi" w:cstheme="majorBidi"/>
          <w:sz w:val="24"/>
          <w:szCs w:val="24"/>
        </w:rPr>
        <w:t xml:space="preserve">Matlab est un environnement informatique numérique développé par MathWorks. Il permet les manipulations matricielles, le traçage des fonctions et des données, la mise en œuvre des algorithmes et l’analyse spectral des signaux qui nous a permis de faire une caractérisation fréquentielle des courants de décharges des trois huiles étudiées par </w:t>
      </w:r>
      <w:r w:rsidRPr="002C5CED">
        <w:rPr>
          <w:rFonts w:asciiTheme="majorBidi" w:hAnsiTheme="majorBidi" w:cstheme="majorBidi"/>
          <w:sz w:val="24"/>
          <w:szCs w:val="24"/>
        </w:rPr>
        <w:t>la transformée de Fourier rapide (FFT)</w:t>
      </w:r>
      <w:r w:rsidRPr="00AC4443">
        <w:rPr>
          <w:rFonts w:asciiTheme="majorBidi" w:hAnsiTheme="majorBidi" w:cstheme="majorBidi"/>
          <w:sz w:val="24"/>
          <w:szCs w:val="24"/>
        </w:rPr>
        <w:t>:</w:t>
      </w:r>
    </w:p>
    <w:p w14:paraId="6F8829BF" w14:textId="77777777" w:rsidR="00A144E7" w:rsidRDefault="00A144E7" w:rsidP="00A144E7">
      <w:pPr>
        <w:spacing w:line="360" w:lineRule="auto"/>
        <w:ind w:left="-284" w:right="-284"/>
        <w:jc w:val="center"/>
        <w:rPr>
          <w:rFonts w:ascii="Times New Roman" w:hAnsi="Times New Roman" w:cs="Times New Roman"/>
          <w:b/>
          <w:bCs/>
          <w:sz w:val="24"/>
          <w:szCs w:val="24"/>
        </w:rPr>
      </w:pPr>
      <w:r>
        <w:rPr>
          <w:noProof/>
        </w:rPr>
        <w:drawing>
          <wp:inline distT="0" distB="0" distL="0" distR="0" wp14:anchorId="4C56CE6C" wp14:editId="3939D5EF">
            <wp:extent cx="4385952" cy="3289465"/>
            <wp:effectExtent l="0" t="0" r="0" b="6350"/>
            <wp:docPr id="1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393272" cy="3294955"/>
                    </a:xfrm>
                    <a:prstGeom prst="rect">
                      <a:avLst/>
                    </a:prstGeom>
                    <a:noFill/>
                    <a:ln>
                      <a:noFill/>
                    </a:ln>
                  </pic:spPr>
                </pic:pic>
              </a:graphicData>
            </a:graphic>
          </wp:inline>
        </w:drawing>
      </w:r>
    </w:p>
    <w:p w14:paraId="55B6821E" w14:textId="77777777" w:rsidR="00A144E7" w:rsidRDefault="00A144E7" w:rsidP="00A144E7">
      <w:pPr>
        <w:spacing w:line="360" w:lineRule="auto"/>
        <w:ind w:left="-284" w:right="-284"/>
        <w:jc w:val="center"/>
        <w:rPr>
          <w:rFonts w:ascii="Times New Roman" w:hAnsi="Times New Roman" w:cs="Times New Roman"/>
          <w:b/>
          <w:bCs/>
          <w:sz w:val="24"/>
          <w:szCs w:val="24"/>
        </w:rPr>
      </w:pPr>
      <w:r>
        <w:rPr>
          <w:rFonts w:ascii="Times New Roman" w:hAnsi="Times New Roman" w:cs="Times New Roman"/>
          <w:b/>
          <w:bCs/>
          <w:sz w:val="24"/>
          <w:szCs w:val="24"/>
        </w:rPr>
        <w:t>a) courant des décharges</w:t>
      </w:r>
    </w:p>
    <w:p w14:paraId="55AA8AF2" w14:textId="77777777" w:rsidR="00A144E7" w:rsidRDefault="00A144E7" w:rsidP="00A144E7">
      <w:pPr>
        <w:spacing w:line="360" w:lineRule="auto"/>
        <w:ind w:left="-284" w:right="-284"/>
        <w:jc w:val="center"/>
        <w:rPr>
          <w:rFonts w:ascii="Times New Roman" w:hAnsi="Times New Roman" w:cs="Times New Roman"/>
          <w:b/>
          <w:bCs/>
          <w:sz w:val="24"/>
          <w:szCs w:val="24"/>
        </w:rPr>
      </w:pPr>
      <w:r>
        <w:rPr>
          <w:rFonts w:cstheme="minorHAnsi"/>
          <w:noProof/>
          <w:sz w:val="40"/>
          <w:szCs w:val="40"/>
        </w:rPr>
        <w:drawing>
          <wp:inline distT="0" distB="0" distL="0" distR="0" wp14:anchorId="7AD108D0" wp14:editId="404C0F58">
            <wp:extent cx="3752602" cy="2814452"/>
            <wp:effectExtent l="0" t="0" r="635" b="5080"/>
            <wp:docPr id="3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778607" cy="2833956"/>
                    </a:xfrm>
                    <a:prstGeom prst="rect">
                      <a:avLst/>
                    </a:prstGeom>
                    <a:noFill/>
                    <a:ln>
                      <a:noFill/>
                    </a:ln>
                  </pic:spPr>
                </pic:pic>
              </a:graphicData>
            </a:graphic>
          </wp:inline>
        </w:drawing>
      </w:r>
    </w:p>
    <w:p w14:paraId="0AA13BC9" w14:textId="77777777" w:rsidR="00A144E7" w:rsidRDefault="00A144E7" w:rsidP="00A144E7">
      <w:pPr>
        <w:spacing w:line="360" w:lineRule="auto"/>
        <w:ind w:left="-284" w:right="-284"/>
        <w:jc w:val="center"/>
        <w:rPr>
          <w:rFonts w:ascii="Times New Roman" w:hAnsi="Times New Roman" w:cs="Times New Roman"/>
          <w:b/>
          <w:bCs/>
          <w:sz w:val="24"/>
          <w:szCs w:val="24"/>
        </w:rPr>
      </w:pPr>
      <w:r>
        <w:rPr>
          <w:rFonts w:ascii="Times New Roman" w:hAnsi="Times New Roman" w:cs="Times New Roman"/>
          <w:b/>
          <w:bCs/>
          <w:sz w:val="24"/>
          <w:szCs w:val="24"/>
        </w:rPr>
        <w:t>b) FFT</w:t>
      </w:r>
    </w:p>
    <w:p w14:paraId="667F47A3" w14:textId="77777777" w:rsidR="00A144E7" w:rsidRDefault="00A144E7" w:rsidP="00A144E7">
      <w:pPr>
        <w:spacing w:line="360" w:lineRule="auto"/>
        <w:ind w:left="-284" w:right="-284"/>
        <w:jc w:val="center"/>
        <w:rPr>
          <w:rFonts w:ascii="Times New Roman" w:hAnsi="Times New Roman" w:cs="Times New Roman"/>
          <w:b/>
          <w:bCs/>
          <w:sz w:val="24"/>
          <w:szCs w:val="24"/>
        </w:rPr>
      </w:pPr>
      <w:r>
        <w:rPr>
          <w:noProof/>
        </w:rPr>
        <w:drawing>
          <wp:inline distT="0" distB="0" distL="0" distR="0" wp14:anchorId="40F57F81" wp14:editId="25295E38">
            <wp:extent cx="3492085" cy="2618882"/>
            <wp:effectExtent l="0" t="0" r="0" b="0"/>
            <wp:docPr id="1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502725" cy="2626861"/>
                    </a:xfrm>
                    <a:prstGeom prst="rect">
                      <a:avLst/>
                    </a:prstGeom>
                    <a:noFill/>
                    <a:ln>
                      <a:noFill/>
                    </a:ln>
                  </pic:spPr>
                </pic:pic>
              </a:graphicData>
            </a:graphic>
          </wp:inline>
        </w:drawing>
      </w:r>
    </w:p>
    <w:p w14:paraId="3BEC2C34" w14:textId="77777777" w:rsidR="00A144E7" w:rsidRDefault="00A144E7" w:rsidP="00A144E7">
      <w:pPr>
        <w:spacing w:line="360" w:lineRule="auto"/>
        <w:ind w:left="-284" w:right="-284"/>
        <w:jc w:val="center"/>
        <w:rPr>
          <w:rFonts w:ascii="Times New Roman" w:hAnsi="Times New Roman" w:cs="Times New Roman"/>
          <w:b/>
          <w:bCs/>
          <w:sz w:val="24"/>
          <w:szCs w:val="24"/>
        </w:rPr>
      </w:pPr>
      <w:r>
        <w:rPr>
          <w:rFonts w:ascii="Times New Roman" w:hAnsi="Times New Roman" w:cs="Times New Roman"/>
          <w:b/>
          <w:bCs/>
          <w:sz w:val="24"/>
          <w:szCs w:val="24"/>
        </w:rPr>
        <w:t>c) Zoom FFT</w:t>
      </w:r>
    </w:p>
    <w:p w14:paraId="6E68A79F" w14:textId="77777777" w:rsidR="00A144E7" w:rsidRDefault="00A144E7" w:rsidP="00A144E7">
      <w:pPr>
        <w:spacing w:line="360" w:lineRule="auto"/>
        <w:ind w:left="-284" w:right="-284"/>
        <w:jc w:val="center"/>
        <w:rPr>
          <w:i/>
          <w:iCs/>
          <w:sz w:val="23"/>
          <w:szCs w:val="23"/>
        </w:rPr>
      </w:pPr>
      <w:r>
        <w:rPr>
          <w:b/>
          <w:bCs/>
          <w:i/>
          <w:iCs/>
          <w:sz w:val="23"/>
          <w:szCs w:val="23"/>
        </w:rPr>
        <w:t>Figure 3. 4 :</w:t>
      </w:r>
      <w:r>
        <w:rPr>
          <w:i/>
          <w:iCs/>
          <w:sz w:val="23"/>
          <w:szCs w:val="23"/>
        </w:rPr>
        <w:t xml:space="preserve">Courants de décharges glissanteset leur analyses </w:t>
      </w:r>
      <w:r w:rsidRPr="00E11290">
        <w:rPr>
          <w:i/>
          <w:iCs/>
          <w:sz w:val="23"/>
          <w:szCs w:val="23"/>
        </w:rPr>
        <w:t>par la transformée de Fourier rapide (FFT)</w:t>
      </w:r>
      <w:r>
        <w:rPr>
          <w:i/>
          <w:iCs/>
          <w:sz w:val="23"/>
          <w:szCs w:val="23"/>
        </w:rPr>
        <w:t xml:space="preserve"> pour U =-100 kV.</w:t>
      </w:r>
    </w:p>
    <w:p w14:paraId="3FF36BB5" w14:textId="77777777" w:rsidR="00A144E7" w:rsidRDefault="00A144E7" w:rsidP="00A144E7">
      <w:pPr>
        <w:spacing w:line="360" w:lineRule="auto"/>
        <w:ind w:left="-284" w:right="-284"/>
        <w:jc w:val="center"/>
        <w:rPr>
          <w:rFonts w:ascii="Times New Roman" w:hAnsi="Times New Roman" w:cs="Times New Roman"/>
          <w:b/>
          <w:bCs/>
          <w:sz w:val="24"/>
          <w:szCs w:val="24"/>
        </w:rPr>
      </w:pPr>
      <w:r>
        <w:rPr>
          <w:noProof/>
        </w:rPr>
        <w:drawing>
          <wp:inline distT="0" distB="0" distL="0" distR="0" wp14:anchorId="3F104277" wp14:editId="6DD2AAF1">
            <wp:extent cx="3508688" cy="2631517"/>
            <wp:effectExtent l="0" t="0" r="0"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513518" cy="2635140"/>
                    </a:xfrm>
                    <a:prstGeom prst="rect">
                      <a:avLst/>
                    </a:prstGeom>
                    <a:noFill/>
                    <a:ln>
                      <a:noFill/>
                    </a:ln>
                  </pic:spPr>
                </pic:pic>
              </a:graphicData>
            </a:graphic>
          </wp:inline>
        </w:drawing>
      </w:r>
    </w:p>
    <w:p w14:paraId="7877DCC9" w14:textId="77777777" w:rsidR="00A144E7" w:rsidRDefault="00A144E7" w:rsidP="00A144E7">
      <w:pPr>
        <w:spacing w:line="360" w:lineRule="auto"/>
        <w:ind w:left="-284" w:right="-284"/>
        <w:jc w:val="center"/>
        <w:rPr>
          <w:rFonts w:ascii="Times New Roman" w:hAnsi="Times New Roman" w:cs="Times New Roman"/>
          <w:b/>
          <w:bCs/>
          <w:sz w:val="24"/>
          <w:szCs w:val="24"/>
        </w:rPr>
      </w:pPr>
      <w:r>
        <w:rPr>
          <w:rFonts w:ascii="Times New Roman" w:hAnsi="Times New Roman" w:cs="Times New Roman"/>
          <w:b/>
          <w:bCs/>
          <w:sz w:val="24"/>
          <w:szCs w:val="24"/>
        </w:rPr>
        <w:t>a) courant des décharges</w:t>
      </w:r>
    </w:p>
    <w:p w14:paraId="295E09A6" w14:textId="77777777" w:rsidR="00A144E7" w:rsidRDefault="00A144E7" w:rsidP="00A144E7">
      <w:pPr>
        <w:spacing w:line="360" w:lineRule="auto"/>
        <w:ind w:left="-284" w:right="-284"/>
        <w:jc w:val="center"/>
        <w:rPr>
          <w:rFonts w:ascii="Times New Roman" w:hAnsi="Times New Roman" w:cs="Times New Roman"/>
          <w:b/>
          <w:bCs/>
          <w:sz w:val="24"/>
          <w:szCs w:val="24"/>
        </w:rPr>
      </w:pPr>
      <w:r>
        <w:rPr>
          <w:noProof/>
        </w:rPr>
        <w:drawing>
          <wp:inline distT="0" distB="0" distL="0" distR="0" wp14:anchorId="45F4C5FA" wp14:editId="5A5BED59">
            <wp:extent cx="3480210" cy="2609977"/>
            <wp:effectExtent l="0" t="0" r="6350" b="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490567" cy="2617744"/>
                    </a:xfrm>
                    <a:prstGeom prst="rect">
                      <a:avLst/>
                    </a:prstGeom>
                    <a:noFill/>
                    <a:ln>
                      <a:noFill/>
                    </a:ln>
                  </pic:spPr>
                </pic:pic>
              </a:graphicData>
            </a:graphic>
          </wp:inline>
        </w:drawing>
      </w:r>
    </w:p>
    <w:p w14:paraId="17A4FE3F" w14:textId="77777777" w:rsidR="00A144E7" w:rsidRDefault="00A144E7" w:rsidP="00A144E7">
      <w:pPr>
        <w:spacing w:line="360" w:lineRule="auto"/>
        <w:ind w:left="-284" w:right="-284"/>
        <w:jc w:val="center"/>
        <w:rPr>
          <w:rFonts w:ascii="Times New Roman" w:hAnsi="Times New Roman" w:cs="Times New Roman"/>
          <w:b/>
          <w:bCs/>
          <w:sz w:val="24"/>
          <w:szCs w:val="24"/>
        </w:rPr>
      </w:pPr>
      <w:r>
        <w:rPr>
          <w:rFonts w:ascii="Times New Roman" w:hAnsi="Times New Roman" w:cs="Times New Roman"/>
          <w:b/>
          <w:bCs/>
          <w:sz w:val="24"/>
          <w:szCs w:val="24"/>
        </w:rPr>
        <w:t>b) FFT</w:t>
      </w:r>
    </w:p>
    <w:p w14:paraId="2FBA81AB" w14:textId="77777777" w:rsidR="00A144E7" w:rsidRDefault="00A144E7" w:rsidP="00A144E7">
      <w:pPr>
        <w:spacing w:line="360" w:lineRule="auto"/>
        <w:ind w:left="-284" w:right="-284"/>
        <w:jc w:val="center"/>
        <w:rPr>
          <w:rFonts w:ascii="Times New Roman" w:hAnsi="Times New Roman" w:cs="Times New Roman"/>
          <w:b/>
          <w:bCs/>
          <w:sz w:val="24"/>
          <w:szCs w:val="24"/>
        </w:rPr>
      </w:pPr>
      <w:r>
        <w:rPr>
          <w:noProof/>
        </w:rPr>
        <w:drawing>
          <wp:inline distT="0" distB="0" distL="0" distR="0" wp14:anchorId="13AD4DE5" wp14:editId="7A920681">
            <wp:extent cx="3388661" cy="2541320"/>
            <wp:effectExtent l="0" t="0" r="2540" b="0"/>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403691" cy="2552592"/>
                    </a:xfrm>
                    <a:prstGeom prst="rect">
                      <a:avLst/>
                    </a:prstGeom>
                    <a:noFill/>
                    <a:ln>
                      <a:noFill/>
                    </a:ln>
                  </pic:spPr>
                </pic:pic>
              </a:graphicData>
            </a:graphic>
          </wp:inline>
        </w:drawing>
      </w:r>
    </w:p>
    <w:p w14:paraId="210D3B3D" w14:textId="77777777" w:rsidR="00A144E7" w:rsidRDefault="00A144E7" w:rsidP="00A144E7">
      <w:pPr>
        <w:spacing w:line="360" w:lineRule="auto"/>
        <w:ind w:left="-284" w:right="-284"/>
        <w:jc w:val="center"/>
        <w:rPr>
          <w:rFonts w:ascii="Times New Roman" w:hAnsi="Times New Roman" w:cs="Times New Roman"/>
          <w:b/>
          <w:bCs/>
          <w:sz w:val="24"/>
          <w:szCs w:val="24"/>
        </w:rPr>
      </w:pPr>
      <w:r>
        <w:rPr>
          <w:rFonts w:ascii="Times New Roman" w:hAnsi="Times New Roman" w:cs="Times New Roman"/>
          <w:b/>
          <w:bCs/>
          <w:sz w:val="24"/>
          <w:szCs w:val="24"/>
        </w:rPr>
        <w:t>c) Zoom FFT</w:t>
      </w:r>
    </w:p>
    <w:p w14:paraId="13A65CE5" w14:textId="77777777" w:rsidR="00A144E7" w:rsidRDefault="00A144E7" w:rsidP="00A144E7">
      <w:pPr>
        <w:spacing w:line="360" w:lineRule="auto"/>
        <w:ind w:left="-284" w:right="-284"/>
        <w:jc w:val="center"/>
        <w:rPr>
          <w:i/>
          <w:iCs/>
          <w:sz w:val="23"/>
          <w:szCs w:val="23"/>
        </w:rPr>
      </w:pPr>
      <w:r>
        <w:rPr>
          <w:b/>
          <w:bCs/>
          <w:i/>
          <w:iCs/>
          <w:sz w:val="23"/>
          <w:szCs w:val="23"/>
        </w:rPr>
        <w:t xml:space="preserve">Figure 3. 4 : </w:t>
      </w:r>
      <w:r>
        <w:rPr>
          <w:i/>
          <w:iCs/>
          <w:sz w:val="23"/>
          <w:szCs w:val="23"/>
        </w:rPr>
        <w:t xml:space="preserve">Courants de décharges glissantes et leur analyses </w:t>
      </w:r>
      <w:r w:rsidRPr="00E11290">
        <w:rPr>
          <w:i/>
          <w:iCs/>
          <w:sz w:val="23"/>
          <w:szCs w:val="23"/>
        </w:rPr>
        <w:t>par la transformée de Fourier rapide (FFT)</w:t>
      </w:r>
      <w:r>
        <w:rPr>
          <w:i/>
          <w:iCs/>
          <w:sz w:val="23"/>
          <w:szCs w:val="23"/>
        </w:rPr>
        <w:t xml:space="preserve"> pour U =-110 kV.</w:t>
      </w:r>
    </w:p>
    <w:p w14:paraId="70466679" w14:textId="77777777" w:rsidR="00A144E7" w:rsidRDefault="00A144E7" w:rsidP="00A144E7">
      <w:pPr>
        <w:spacing w:line="360" w:lineRule="auto"/>
        <w:ind w:left="-284" w:right="-284"/>
        <w:jc w:val="center"/>
        <w:rPr>
          <w:rFonts w:ascii="Times New Roman" w:hAnsi="Times New Roman" w:cs="Times New Roman"/>
          <w:b/>
          <w:bCs/>
          <w:sz w:val="24"/>
          <w:szCs w:val="24"/>
        </w:rPr>
      </w:pPr>
      <w:r>
        <w:rPr>
          <w:noProof/>
        </w:rPr>
        <w:drawing>
          <wp:inline distT="0" distB="0" distL="0" distR="0" wp14:anchorId="4F108B88" wp14:editId="48C5C63C">
            <wp:extent cx="3403600" cy="2375065"/>
            <wp:effectExtent l="0" t="0" r="6350" b="6350"/>
            <wp:docPr id="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416627" cy="2384156"/>
                    </a:xfrm>
                    <a:prstGeom prst="rect">
                      <a:avLst/>
                    </a:prstGeom>
                    <a:noFill/>
                    <a:ln>
                      <a:noFill/>
                    </a:ln>
                  </pic:spPr>
                </pic:pic>
              </a:graphicData>
            </a:graphic>
          </wp:inline>
        </w:drawing>
      </w:r>
    </w:p>
    <w:p w14:paraId="57D63361" w14:textId="77777777" w:rsidR="00A144E7" w:rsidRDefault="00A144E7" w:rsidP="00A144E7">
      <w:pPr>
        <w:spacing w:after="0" w:line="240" w:lineRule="auto"/>
        <w:ind w:left="-284" w:right="-284"/>
        <w:jc w:val="center"/>
        <w:rPr>
          <w:rFonts w:ascii="Times New Roman" w:hAnsi="Times New Roman" w:cs="Times New Roman"/>
          <w:b/>
          <w:bCs/>
          <w:sz w:val="24"/>
          <w:szCs w:val="24"/>
        </w:rPr>
      </w:pPr>
      <w:r>
        <w:rPr>
          <w:rFonts w:ascii="Times New Roman" w:hAnsi="Times New Roman" w:cs="Times New Roman"/>
          <w:b/>
          <w:bCs/>
          <w:sz w:val="24"/>
          <w:szCs w:val="24"/>
        </w:rPr>
        <w:t>a) courant des décharges</w:t>
      </w:r>
    </w:p>
    <w:p w14:paraId="4F7E0128" w14:textId="77777777" w:rsidR="00A144E7" w:rsidRDefault="00A144E7" w:rsidP="00A144E7">
      <w:pPr>
        <w:spacing w:line="360" w:lineRule="auto"/>
        <w:ind w:left="-284" w:right="-284"/>
        <w:jc w:val="center"/>
        <w:rPr>
          <w:rFonts w:ascii="Times New Roman" w:hAnsi="Times New Roman" w:cs="Times New Roman"/>
          <w:b/>
          <w:bCs/>
          <w:sz w:val="24"/>
          <w:szCs w:val="24"/>
        </w:rPr>
      </w:pPr>
      <w:r>
        <w:rPr>
          <w:noProof/>
        </w:rPr>
        <w:drawing>
          <wp:inline distT="0" distB="0" distL="0" distR="0" wp14:anchorId="6652BFDD" wp14:editId="0F9779D9">
            <wp:extent cx="3379300" cy="2173184"/>
            <wp:effectExtent l="0" t="0" r="0" b="0"/>
            <wp:docPr id="3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410250" cy="2193088"/>
                    </a:xfrm>
                    <a:prstGeom prst="rect">
                      <a:avLst/>
                    </a:prstGeom>
                    <a:noFill/>
                    <a:ln>
                      <a:noFill/>
                    </a:ln>
                  </pic:spPr>
                </pic:pic>
              </a:graphicData>
            </a:graphic>
          </wp:inline>
        </w:drawing>
      </w:r>
    </w:p>
    <w:p w14:paraId="2FFF2B1B" w14:textId="77777777" w:rsidR="00A144E7" w:rsidRDefault="00A144E7" w:rsidP="00A144E7">
      <w:pPr>
        <w:spacing w:after="0" w:line="240" w:lineRule="auto"/>
        <w:ind w:left="-284" w:right="-284"/>
        <w:jc w:val="center"/>
        <w:rPr>
          <w:rFonts w:ascii="Times New Roman" w:hAnsi="Times New Roman" w:cs="Times New Roman"/>
          <w:b/>
          <w:bCs/>
          <w:sz w:val="24"/>
          <w:szCs w:val="24"/>
        </w:rPr>
      </w:pPr>
      <w:r>
        <w:rPr>
          <w:rFonts w:ascii="Times New Roman" w:hAnsi="Times New Roman" w:cs="Times New Roman"/>
          <w:b/>
          <w:bCs/>
          <w:sz w:val="24"/>
          <w:szCs w:val="24"/>
        </w:rPr>
        <w:t>b) FFT</w:t>
      </w:r>
    </w:p>
    <w:p w14:paraId="6B2580E6" w14:textId="77777777" w:rsidR="00A144E7" w:rsidRDefault="00A144E7" w:rsidP="00A144E7">
      <w:pPr>
        <w:spacing w:line="360" w:lineRule="auto"/>
        <w:ind w:left="-284" w:right="-284"/>
        <w:jc w:val="center"/>
        <w:rPr>
          <w:rFonts w:ascii="Times New Roman" w:hAnsi="Times New Roman" w:cs="Times New Roman"/>
          <w:b/>
          <w:bCs/>
          <w:sz w:val="24"/>
          <w:szCs w:val="24"/>
        </w:rPr>
      </w:pPr>
      <w:r>
        <w:rPr>
          <w:noProof/>
        </w:rPr>
        <w:drawing>
          <wp:inline distT="0" distB="0" distL="0" distR="0" wp14:anchorId="412A3746" wp14:editId="0B97502D">
            <wp:extent cx="3530599" cy="2280062"/>
            <wp:effectExtent l="0" t="0" r="0" b="6350"/>
            <wp:docPr id="3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543652" cy="2288492"/>
                    </a:xfrm>
                    <a:prstGeom prst="rect">
                      <a:avLst/>
                    </a:prstGeom>
                    <a:noFill/>
                    <a:ln>
                      <a:noFill/>
                    </a:ln>
                  </pic:spPr>
                </pic:pic>
              </a:graphicData>
            </a:graphic>
          </wp:inline>
        </w:drawing>
      </w:r>
    </w:p>
    <w:p w14:paraId="18CEEC72" w14:textId="77777777" w:rsidR="00A144E7" w:rsidRDefault="00A144E7" w:rsidP="00A144E7">
      <w:pPr>
        <w:spacing w:after="0" w:line="360" w:lineRule="auto"/>
        <w:ind w:left="-284" w:right="-284"/>
        <w:jc w:val="center"/>
        <w:rPr>
          <w:rFonts w:ascii="Times New Roman" w:hAnsi="Times New Roman" w:cs="Times New Roman"/>
          <w:b/>
          <w:bCs/>
          <w:sz w:val="24"/>
          <w:szCs w:val="24"/>
        </w:rPr>
      </w:pPr>
      <w:r>
        <w:rPr>
          <w:rFonts w:ascii="Times New Roman" w:hAnsi="Times New Roman" w:cs="Times New Roman"/>
          <w:b/>
          <w:bCs/>
          <w:sz w:val="24"/>
          <w:szCs w:val="24"/>
        </w:rPr>
        <w:t>c) Zoom FFT</w:t>
      </w:r>
    </w:p>
    <w:p w14:paraId="555192AD" w14:textId="77777777" w:rsidR="00A144E7" w:rsidRDefault="00A144E7" w:rsidP="00A144E7">
      <w:pPr>
        <w:spacing w:line="360" w:lineRule="auto"/>
        <w:ind w:left="-284" w:right="-284"/>
        <w:jc w:val="center"/>
        <w:rPr>
          <w:i/>
          <w:iCs/>
          <w:sz w:val="23"/>
          <w:szCs w:val="23"/>
        </w:rPr>
      </w:pPr>
      <w:r>
        <w:rPr>
          <w:b/>
          <w:bCs/>
          <w:i/>
          <w:iCs/>
          <w:sz w:val="23"/>
          <w:szCs w:val="23"/>
        </w:rPr>
        <w:t xml:space="preserve">Figure 3. 4 : </w:t>
      </w:r>
      <w:r>
        <w:rPr>
          <w:i/>
          <w:iCs/>
          <w:sz w:val="23"/>
          <w:szCs w:val="23"/>
        </w:rPr>
        <w:t xml:space="preserve">Courants de décharges glissantes et leur analyses </w:t>
      </w:r>
      <w:r w:rsidRPr="00E11290">
        <w:rPr>
          <w:i/>
          <w:iCs/>
          <w:sz w:val="23"/>
          <w:szCs w:val="23"/>
        </w:rPr>
        <w:t>par la transformée de Fourier rapide (FFT)</w:t>
      </w:r>
      <w:r>
        <w:rPr>
          <w:i/>
          <w:iCs/>
          <w:sz w:val="23"/>
          <w:szCs w:val="23"/>
        </w:rPr>
        <w:t xml:space="preserve"> pour U =-124 kV.</w:t>
      </w:r>
    </w:p>
    <w:p w14:paraId="3574D8B4" w14:textId="77777777" w:rsidR="00A144E7" w:rsidRDefault="00A144E7" w:rsidP="00A144E7">
      <w:pPr>
        <w:spacing w:line="360" w:lineRule="auto"/>
        <w:ind w:left="-284" w:right="-284"/>
        <w:jc w:val="both"/>
        <w:rPr>
          <w:rFonts w:ascii="Times New Roman" w:hAnsi="Times New Roman" w:cs="Times New Roman"/>
          <w:b/>
          <w:bCs/>
          <w:sz w:val="24"/>
          <w:szCs w:val="24"/>
        </w:rPr>
      </w:pPr>
    </w:p>
    <w:p w14:paraId="5EAA53C5" w14:textId="77777777" w:rsidR="00A144E7" w:rsidRPr="001D0E7B" w:rsidRDefault="00A144E7" w:rsidP="00A144E7">
      <w:pPr>
        <w:spacing w:line="360" w:lineRule="auto"/>
        <w:ind w:left="-284" w:right="-284"/>
        <w:jc w:val="both"/>
        <w:rPr>
          <w:rFonts w:asciiTheme="majorBidi" w:hAnsiTheme="majorBidi" w:cstheme="majorBidi"/>
          <w:b/>
          <w:bCs/>
          <w:sz w:val="24"/>
          <w:szCs w:val="24"/>
        </w:rPr>
      </w:pPr>
      <w:r w:rsidRPr="001D0E7B">
        <w:rPr>
          <w:rFonts w:asciiTheme="majorBidi" w:hAnsiTheme="majorBidi" w:cstheme="majorBidi"/>
          <w:sz w:val="24"/>
          <w:szCs w:val="24"/>
        </w:rPr>
        <w:t xml:space="preserve">On remarque que </w:t>
      </w:r>
      <w:r>
        <w:rPr>
          <w:rFonts w:asciiTheme="majorBidi" w:hAnsiTheme="majorBidi" w:cstheme="majorBidi"/>
          <w:sz w:val="24"/>
          <w:szCs w:val="24"/>
        </w:rPr>
        <w:t>les courants</w:t>
      </w:r>
      <w:r w:rsidRPr="001D0E7B">
        <w:rPr>
          <w:rFonts w:asciiTheme="majorBidi" w:hAnsiTheme="majorBidi" w:cstheme="majorBidi"/>
          <w:sz w:val="24"/>
          <w:szCs w:val="24"/>
        </w:rPr>
        <w:t xml:space="preserve"> consistent en des impulsions intenses et discrètes similaires à celles observées dans les liquides seuls. Avec l'augmentation de la tension appliquée, l'amplitude et le taux de répétition de ces courants augmentent indiquant une propagation par sauts des décharges glissantes.</w:t>
      </w:r>
    </w:p>
    <w:p w14:paraId="475C995D" w14:textId="499BBFFE" w:rsidR="00A144E7" w:rsidRDefault="00A144E7" w:rsidP="006B519A">
      <w:pPr>
        <w:pStyle w:val="Titre2"/>
      </w:pPr>
      <w:bookmarkStart w:id="44" w:name="_Toc82615682"/>
      <w:r>
        <w:t>Conclusion :</w:t>
      </w:r>
      <w:bookmarkEnd w:id="44"/>
    </w:p>
    <w:p w14:paraId="5A772CF8" w14:textId="77777777" w:rsidR="00E54D2F" w:rsidRDefault="00A144E7" w:rsidP="002C0FC1">
      <w:pPr>
        <w:spacing w:line="360" w:lineRule="auto"/>
        <w:ind w:left="-284" w:right="-284"/>
        <w:jc w:val="both"/>
        <w:rPr>
          <w:rFonts w:ascii="Times New Roman" w:hAnsi="Times New Roman" w:cs="Times New Roman"/>
          <w:sz w:val="24"/>
          <w:szCs w:val="24"/>
        </w:rPr>
      </w:pPr>
      <w:r w:rsidRPr="00933756">
        <w:rPr>
          <w:rFonts w:ascii="Times New Roman" w:hAnsi="Times New Roman" w:cs="Times New Roman"/>
          <w:sz w:val="24"/>
          <w:szCs w:val="24"/>
        </w:rPr>
        <w:t xml:space="preserve">Ce travail nous a permis de </w:t>
      </w:r>
      <w:r>
        <w:rPr>
          <w:rFonts w:ascii="Times New Roman" w:hAnsi="Times New Roman" w:cs="Times New Roman"/>
          <w:sz w:val="24"/>
          <w:szCs w:val="24"/>
        </w:rPr>
        <w:t>voir la m</w:t>
      </w:r>
      <w:r w:rsidRPr="00332B06">
        <w:rPr>
          <w:rFonts w:ascii="Times New Roman" w:hAnsi="Times New Roman" w:cs="Times New Roman"/>
          <w:sz w:val="24"/>
          <w:szCs w:val="24"/>
        </w:rPr>
        <w:t>orphologie des décharges glissantes</w:t>
      </w:r>
      <w:r>
        <w:rPr>
          <w:rFonts w:ascii="Times New Roman" w:hAnsi="Times New Roman" w:cs="Times New Roman"/>
          <w:sz w:val="24"/>
          <w:szCs w:val="24"/>
        </w:rPr>
        <w:t xml:space="preserve"> et de faire la </w:t>
      </w:r>
      <w:r w:rsidRPr="00332B06">
        <w:rPr>
          <w:rFonts w:ascii="Times New Roman" w:hAnsi="Times New Roman" w:cs="Times New Roman"/>
          <w:sz w:val="24"/>
          <w:szCs w:val="24"/>
        </w:rPr>
        <w:t>mesure de l’image des courants associés à ces décharges</w:t>
      </w:r>
      <w:r>
        <w:rPr>
          <w:rFonts w:ascii="Times New Roman" w:hAnsi="Times New Roman" w:cs="Times New Roman"/>
          <w:sz w:val="24"/>
          <w:szCs w:val="24"/>
        </w:rPr>
        <w:t xml:space="preserve"> ainsi que l’analyse spectrale par</w:t>
      </w:r>
      <w:r w:rsidRPr="00332B06">
        <w:rPr>
          <w:rFonts w:ascii="Times New Roman" w:hAnsi="Times New Roman" w:cs="Times New Roman"/>
          <w:sz w:val="24"/>
          <w:szCs w:val="24"/>
        </w:rPr>
        <w:t xml:space="preserve"> la transformée de Fourier rapide (FFT)</w:t>
      </w:r>
      <w:r>
        <w:rPr>
          <w:rFonts w:ascii="Times New Roman" w:hAnsi="Times New Roman" w:cs="Times New Roman"/>
          <w:sz w:val="24"/>
          <w:szCs w:val="24"/>
        </w:rPr>
        <w:t xml:space="preserve">. On voit bien que ses décharges </w:t>
      </w:r>
      <w:r w:rsidRPr="00332B06">
        <w:rPr>
          <w:rFonts w:ascii="Times New Roman" w:hAnsi="Times New Roman" w:cs="Times New Roman"/>
          <w:sz w:val="24"/>
          <w:szCs w:val="24"/>
        </w:rPr>
        <w:t>sont constituées de branches droites qui présentent une structure presque radiale</w:t>
      </w:r>
      <w:r>
        <w:rPr>
          <w:rFonts w:ascii="Times New Roman" w:hAnsi="Times New Roman" w:cs="Times New Roman"/>
          <w:sz w:val="24"/>
          <w:szCs w:val="24"/>
        </w:rPr>
        <w:t>.L</w:t>
      </w:r>
      <w:r w:rsidRPr="00F8276F">
        <w:rPr>
          <w:rFonts w:ascii="Times New Roman" w:hAnsi="Times New Roman" w:cs="Times New Roman"/>
          <w:sz w:val="24"/>
          <w:szCs w:val="24"/>
        </w:rPr>
        <w:t>es courants consistent en des impulsions intenses et discrètes</w:t>
      </w:r>
      <w:r>
        <w:rPr>
          <w:rFonts w:ascii="Times New Roman" w:hAnsi="Times New Roman" w:cs="Times New Roman"/>
          <w:sz w:val="24"/>
          <w:szCs w:val="24"/>
        </w:rPr>
        <w:t xml:space="preserve">. </w:t>
      </w:r>
    </w:p>
    <w:p w14:paraId="43144061" w14:textId="77777777" w:rsidR="00E54D2F" w:rsidRDefault="00E54D2F" w:rsidP="002C0FC1">
      <w:pPr>
        <w:spacing w:line="360" w:lineRule="auto"/>
        <w:ind w:left="-284" w:right="-284"/>
        <w:jc w:val="both"/>
        <w:rPr>
          <w:rFonts w:ascii="Times New Roman" w:hAnsi="Times New Roman" w:cs="Times New Roman"/>
          <w:sz w:val="24"/>
          <w:szCs w:val="24"/>
        </w:rPr>
      </w:pPr>
    </w:p>
    <w:p w14:paraId="3F5835FA" w14:textId="77777777" w:rsidR="00CC4C84" w:rsidRDefault="00CC4C84" w:rsidP="002C0FC1">
      <w:pPr>
        <w:spacing w:line="360" w:lineRule="auto"/>
        <w:ind w:left="-284" w:right="-284"/>
        <w:jc w:val="both"/>
        <w:rPr>
          <w:rFonts w:ascii="Times New Roman" w:hAnsi="Times New Roman" w:cs="Times New Roman"/>
          <w:sz w:val="24"/>
          <w:szCs w:val="24"/>
        </w:rPr>
        <w:sectPr w:rsidR="00CC4C84" w:rsidSect="00421756">
          <w:headerReference w:type="default" r:id="rId51"/>
          <w:footerReference w:type="default" r:id="rId52"/>
          <w:pgSz w:w="11910" w:h="16840"/>
          <w:pgMar w:top="1417" w:right="1417" w:bottom="1417" w:left="1417" w:header="0" w:footer="1400" w:gutter="0"/>
          <w:pgNumType w:start="27"/>
          <w:cols w:space="720"/>
          <w:docGrid w:linePitch="299"/>
        </w:sectPr>
      </w:pPr>
    </w:p>
    <w:p w14:paraId="77222578" w14:textId="63081716" w:rsidR="00E54D2F" w:rsidRDefault="00421756" w:rsidP="00421756">
      <w:pPr>
        <w:pStyle w:val="Titre1"/>
        <w:numPr>
          <w:ilvl w:val="0"/>
          <w:numId w:val="0"/>
        </w:numPr>
      </w:pPr>
      <w:bookmarkStart w:id="45" w:name="_Toc82615683"/>
      <w:r>
        <w:t>Conclusion Générale</w:t>
      </w:r>
      <w:bookmarkEnd w:id="45"/>
    </w:p>
    <w:p w14:paraId="486A8148" w14:textId="77777777" w:rsidR="000001C6" w:rsidRPr="000001C6" w:rsidRDefault="000001C6" w:rsidP="000001C6"/>
    <w:p w14:paraId="2FB1CB5D" w14:textId="1F94C139" w:rsidR="0091610F" w:rsidRPr="00311137" w:rsidRDefault="00311137" w:rsidP="00311137">
      <w:pPr>
        <w:autoSpaceDE w:val="0"/>
        <w:autoSpaceDN w:val="0"/>
        <w:adjustRightInd w:val="0"/>
        <w:spacing w:after="0" w:line="360" w:lineRule="auto"/>
        <w:jc w:val="both"/>
        <w:rPr>
          <w:rFonts w:ascii="Times New Roman" w:hAnsi="Times New Roman" w:cs="Times New Roman"/>
          <w:sz w:val="24"/>
          <w:szCs w:val="24"/>
        </w:rPr>
      </w:pPr>
      <w:bookmarkStart w:id="46" w:name="_Toc74438237"/>
      <w:bookmarkStart w:id="47" w:name="_Toc82253428"/>
      <w:r>
        <w:rPr>
          <w:rFonts w:ascii="Times New Roman" w:hAnsi="Times New Roman" w:cs="Times New Roman"/>
          <w:sz w:val="24"/>
          <w:szCs w:val="24"/>
        </w:rPr>
        <w:t>L’étude des caractéristiques des décharges aux interfaces solide/liquide est d’</w:t>
      </w:r>
      <w:r>
        <w:rPr>
          <w:rFonts w:ascii="Times New Roman" w:hAnsi="Times New Roman" w:cs="Times New Roman"/>
          <w:sz w:val="24"/>
          <w:szCs w:val="24"/>
        </w:rPr>
        <w:t xml:space="preserve">un grand </w:t>
      </w:r>
      <w:r>
        <w:rPr>
          <w:rFonts w:ascii="Times New Roman" w:hAnsi="Times New Roman" w:cs="Times New Roman"/>
          <w:sz w:val="24"/>
          <w:szCs w:val="24"/>
        </w:rPr>
        <w:t>intérêt pour les applications industrielles et en particulier dans l</w:t>
      </w:r>
      <w:r>
        <w:rPr>
          <w:rFonts w:ascii="Times New Roman" w:hAnsi="Times New Roman" w:cs="Times New Roman"/>
          <w:sz w:val="24"/>
          <w:szCs w:val="24"/>
        </w:rPr>
        <w:t xml:space="preserve">es matériels de transport et de </w:t>
      </w:r>
      <w:r>
        <w:rPr>
          <w:rFonts w:ascii="Times New Roman" w:hAnsi="Times New Roman" w:cs="Times New Roman"/>
          <w:sz w:val="24"/>
          <w:szCs w:val="24"/>
        </w:rPr>
        <w:t>distribution haute tension. La connaissance de ces caractéristiques est d’</w:t>
      </w:r>
      <w:r>
        <w:rPr>
          <w:rFonts w:ascii="Times New Roman" w:hAnsi="Times New Roman" w:cs="Times New Roman"/>
          <w:sz w:val="24"/>
          <w:szCs w:val="24"/>
        </w:rPr>
        <w:t xml:space="preserve">une nécessité </w:t>
      </w:r>
      <w:r>
        <w:rPr>
          <w:rFonts w:ascii="Times New Roman" w:hAnsi="Times New Roman" w:cs="Times New Roman"/>
          <w:sz w:val="24"/>
          <w:szCs w:val="24"/>
        </w:rPr>
        <w:t>fondamentale pour la conception et le dimension</w:t>
      </w:r>
      <w:r>
        <w:rPr>
          <w:rFonts w:ascii="Times New Roman" w:hAnsi="Times New Roman" w:cs="Times New Roman"/>
          <w:sz w:val="24"/>
          <w:szCs w:val="24"/>
        </w:rPr>
        <w:t xml:space="preserve">nement des structures isolantes </w:t>
      </w:r>
      <w:r>
        <w:rPr>
          <w:rFonts w:ascii="Times New Roman" w:hAnsi="Times New Roman" w:cs="Times New Roman"/>
          <w:sz w:val="24"/>
          <w:szCs w:val="24"/>
        </w:rPr>
        <w:t>solide/liquide. La tension de contournement de ces structures est l’</w:t>
      </w:r>
      <w:r>
        <w:rPr>
          <w:rFonts w:ascii="Times New Roman" w:hAnsi="Times New Roman" w:cs="Times New Roman"/>
          <w:sz w:val="24"/>
          <w:szCs w:val="24"/>
        </w:rPr>
        <w:t xml:space="preserve">une des principales </w:t>
      </w:r>
      <w:r>
        <w:rPr>
          <w:rFonts w:ascii="Times New Roman" w:hAnsi="Times New Roman" w:cs="Times New Roman"/>
          <w:sz w:val="24"/>
          <w:szCs w:val="24"/>
        </w:rPr>
        <w:t>caractéristiques rentrant dans le choix des constituants d’</w:t>
      </w:r>
      <w:r>
        <w:rPr>
          <w:rFonts w:ascii="Times New Roman" w:hAnsi="Times New Roman" w:cs="Times New Roman"/>
          <w:sz w:val="24"/>
          <w:szCs w:val="24"/>
        </w:rPr>
        <w:t xml:space="preserve">une structure donnée. À tension </w:t>
      </w:r>
      <w:r>
        <w:rPr>
          <w:rFonts w:ascii="Times New Roman" w:hAnsi="Times New Roman" w:cs="Times New Roman"/>
          <w:sz w:val="24"/>
          <w:szCs w:val="24"/>
        </w:rPr>
        <w:t>identique, la meilleure structure isolante serait celle où la longueur finale (ou d’arrêt)</w:t>
      </w:r>
      <w:r>
        <w:rPr>
          <w:rFonts w:ascii="Times New Roman" w:hAnsi="Times New Roman" w:cs="Times New Roman"/>
          <w:sz w:val="24"/>
          <w:szCs w:val="24"/>
        </w:rPr>
        <w:t xml:space="preserve"> des </w:t>
      </w:r>
      <w:r>
        <w:rPr>
          <w:rFonts w:ascii="Times New Roman" w:hAnsi="Times New Roman" w:cs="Times New Roman"/>
          <w:sz w:val="24"/>
          <w:szCs w:val="24"/>
        </w:rPr>
        <w:t>décharges serait la plus courte.</w:t>
      </w:r>
    </w:p>
    <w:p w14:paraId="135C0B48" w14:textId="77777777" w:rsidR="0091610F" w:rsidRDefault="0091610F" w:rsidP="006B519A">
      <w:pPr>
        <w:pStyle w:val="Titre1"/>
        <w:numPr>
          <w:ilvl w:val="0"/>
          <w:numId w:val="0"/>
        </w:numPr>
      </w:pPr>
    </w:p>
    <w:p w14:paraId="0CE8D245" w14:textId="77777777" w:rsidR="0091610F" w:rsidRDefault="0091610F" w:rsidP="006B519A">
      <w:pPr>
        <w:pStyle w:val="Titre1"/>
        <w:numPr>
          <w:ilvl w:val="0"/>
          <w:numId w:val="0"/>
        </w:numPr>
      </w:pPr>
    </w:p>
    <w:p w14:paraId="132EFA86" w14:textId="77777777" w:rsidR="0091610F" w:rsidRDefault="0091610F" w:rsidP="006B519A">
      <w:pPr>
        <w:pStyle w:val="Titre1"/>
        <w:numPr>
          <w:ilvl w:val="0"/>
          <w:numId w:val="0"/>
        </w:numPr>
      </w:pPr>
    </w:p>
    <w:p w14:paraId="181162DA" w14:textId="77777777" w:rsidR="0091610F" w:rsidRDefault="0091610F" w:rsidP="006B519A">
      <w:pPr>
        <w:pStyle w:val="Titre1"/>
        <w:numPr>
          <w:ilvl w:val="0"/>
          <w:numId w:val="0"/>
        </w:numPr>
      </w:pPr>
    </w:p>
    <w:p w14:paraId="129AED5F" w14:textId="77777777" w:rsidR="0091610F" w:rsidRDefault="0091610F" w:rsidP="006B519A">
      <w:pPr>
        <w:pStyle w:val="Titre1"/>
        <w:numPr>
          <w:ilvl w:val="0"/>
          <w:numId w:val="0"/>
        </w:numPr>
      </w:pPr>
    </w:p>
    <w:p w14:paraId="439C9D60" w14:textId="77777777" w:rsidR="0091610F" w:rsidRDefault="0091610F" w:rsidP="006B519A">
      <w:pPr>
        <w:pStyle w:val="Titre1"/>
        <w:numPr>
          <w:ilvl w:val="0"/>
          <w:numId w:val="0"/>
        </w:numPr>
      </w:pPr>
    </w:p>
    <w:p w14:paraId="56DE1A46" w14:textId="77777777" w:rsidR="0091610F" w:rsidRDefault="0091610F" w:rsidP="006B519A">
      <w:pPr>
        <w:pStyle w:val="Titre1"/>
        <w:numPr>
          <w:ilvl w:val="0"/>
          <w:numId w:val="0"/>
        </w:numPr>
      </w:pPr>
    </w:p>
    <w:p w14:paraId="7E5D9EBC" w14:textId="77777777" w:rsidR="0091610F" w:rsidRDefault="0091610F" w:rsidP="006B519A">
      <w:pPr>
        <w:pStyle w:val="Titre1"/>
        <w:numPr>
          <w:ilvl w:val="0"/>
          <w:numId w:val="0"/>
        </w:numPr>
      </w:pPr>
    </w:p>
    <w:p w14:paraId="4A0C698B" w14:textId="77777777" w:rsidR="0091610F" w:rsidRDefault="0091610F" w:rsidP="006B519A">
      <w:pPr>
        <w:pStyle w:val="Titre1"/>
        <w:numPr>
          <w:ilvl w:val="0"/>
          <w:numId w:val="0"/>
        </w:numPr>
      </w:pPr>
    </w:p>
    <w:p w14:paraId="1B61B0ED" w14:textId="77777777" w:rsidR="0091610F" w:rsidRDefault="0091610F" w:rsidP="006B519A">
      <w:pPr>
        <w:pStyle w:val="Titre1"/>
        <w:numPr>
          <w:ilvl w:val="0"/>
          <w:numId w:val="0"/>
        </w:numPr>
      </w:pPr>
    </w:p>
    <w:p w14:paraId="627B70DD" w14:textId="77777777" w:rsidR="0091610F" w:rsidRDefault="0091610F" w:rsidP="006B519A">
      <w:pPr>
        <w:pStyle w:val="Titre1"/>
        <w:numPr>
          <w:ilvl w:val="0"/>
          <w:numId w:val="0"/>
        </w:numPr>
        <w:sectPr w:rsidR="0091610F" w:rsidSect="00C26055">
          <w:headerReference w:type="default" r:id="rId53"/>
          <w:pgSz w:w="11910" w:h="16840"/>
          <w:pgMar w:top="1417" w:right="1417" w:bottom="1417" w:left="1417" w:header="0" w:footer="1400" w:gutter="0"/>
          <w:cols w:space="720"/>
          <w:docGrid w:linePitch="299"/>
        </w:sectPr>
      </w:pPr>
    </w:p>
    <w:p w14:paraId="77E382DD" w14:textId="39C9337F" w:rsidR="00FD5C0F" w:rsidRPr="006B519A" w:rsidRDefault="00FD5C0F" w:rsidP="006B519A">
      <w:pPr>
        <w:pStyle w:val="Titre1"/>
        <w:numPr>
          <w:ilvl w:val="0"/>
          <w:numId w:val="0"/>
        </w:numPr>
      </w:pPr>
      <w:bookmarkStart w:id="48" w:name="_Toc82615684"/>
      <w:r w:rsidRPr="006B519A">
        <w:t>Références bibliothèques</w:t>
      </w:r>
      <w:bookmarkEnd w:id="46"/>
      <w:bookmarkEnd w:id="47"/>
      <w:bookmarkEnd w:id="48"/>
    </w:p>
    <w:p w14:paraId="6E205EEE" w14:textId="77777777" w:rsidR="00FD5C0F" w:rsidRPr="003148F7" w:rsidRDefault="00FD5C0F" w:rsidP="0085475C">
      <w:pPr>
        <w:pStyle w:val="Paragraphedeliste"/>
        <w:numPr>
          <w:ilvl w:val="0"/>
          <w:numId w:val="3"/>
        </w:numPr>
        <w:spacing w:line="360" w:lineRule="auto"/>
        <w:jc w:val="both"/>
        <w:rPr>
          <w:rFonts w:asciiTheme="majorBidi" w:hAnsiTheme="majorBidi" w:cstheme="majorBidi"/>
          <w:color w:val="000000"/>
          <w:sz w:val="24"/>
          <w:szCs w:val="24"/>
        </w:rPr>
      </w:pPr>
      <w:r w:rsidRPr="003148F7">
        <w:rPr>
          <w:rFonts w:asciiTheme="majorBidi" w:hAnsiTheme="majorBidi" w:cstheme="majorBidi"/>
          <w:sz w:val="24"/>
          <w:szCs w:val="24"/>
        </w:rPr>
        <w:t xml:space="preserve">[1]  </w:t>
      </w:r>
      <w:r w:rsidRPr="003148F7">
        <w:rPr>
          <w:rFonts w:asciiTheme="majorBidi" w:hAnsiTheme="majorBidi" w:cstheme="majorBidi"/>
          <w:color w:val="000000"/>
          <w:sz w:val="24"/>
          <w:szCs w:val="24"/>
        </w:rPr>
        <w:t>J. J. Winders, ’’Transformers  Principles and Applications’’. Allentown,</w:t>
      </w:r>
      <w:r w:rsidRPr="003148F7">
        <w:rPr>
          <w:rFonts w:asciiTheme="majorBidi" w:hAnsiTheme="majorBidi" w:cstheme="majorBidi"/>
          <w:color w:val="000000"/>
          <w:sz w:val="24"/>
          <w:szCs w:val="24"/>
        </w:rPr>
        <w:br/>
        <w:t>Pennsylvania, USA: MARCEL DEKKER, INC., 2002</w:t>
      </w:r>
    </w:p>
    <w:p w14:paraId="6AE6BA08" w14:textId="77777777" w:rsidR="00FD5C0F" w:rsidRPr="003148F7" w:rsidRDefault="00FD5C0F" w:rsidP="007A549E">
      <w:pPr>
        <w:pStyle w:val="Paragraphedeliste"/>
        <w:numPr>
          <w:ilvl w:val="0"/>
          <w:numId w:val="3"/>
        </w:numPr>
        <w:spacing w:line="360" w:lineRule="auto"/>
        <w:jc w:val="both"/>
        <w:rPr>
          <w:rFonts w:asciiTheme="majorBidi" w:hAnsiTheme="majorBidi" w:cstheme="majorBidi"/>
          <w:color w:val="000000"/>
          <w:sz w:val="24"/>
          <w:szCs w:val="24"/>
        </w:rPr>
      </w:pPr>
      <w:r w:rsidRPr="003148F7">
        <w:rPr>
          <w:rFonts w:asciiTheme="majorBidi" w:hAnsiTheme="majorBidi" w:cstheme="majorBidi"/>
          <w:color w:val="000000"/>
          <w:sz w:val="24"/>
          <w:szCs w:val="24"/>
        </w:rPr>
        <w:t>[2]    S.BOUDZABIA . LES HUILES ISOLANTES DE TRANSFORMATEUR . UN</w:t>
      </w:r>
      <w:r w:rsidRPr="003148F7">
        <w:rPr>
          <w:rFonts w:asciiTheme="majorBidi" w:hAnsiTheme="majorBidi" w:cstheme="majorBidi"/>
          <w:b/>
          <w:bCs/>
          <w:sz w:val="24"/>
          <w:szCs w:val="24"/>
        </w:rPr>
        <w:t xml:space="preserve"> </w:t>
      </w:r>
      <w:r w:rsidRPr="003148F7">
        <w:rPr>
          <w:rFonts w:asciiTheme="majorBidi" w:hAnsiTheme="majorBidi" w:cstheme="majorBidi"/>
          <w:color w:val="000000"/>
          <w:sz w:val="24"/>
          <w:szCs w:val="24"/>
        </w:rPr>
        <w:t>PEU HISTOIRE.</w:t>
      </w:r>
    </w:p>
    <w:p w14:paraId="307BC290" w14:textId="77777777" w:rsidR="00FD5C0F" w:rsidRPr="003148F7" w:rsidRDefault="00FD5C0F" w:rsidP="007A549E">
      <w:pPr>
        <w:pStyle w:val="Paragraphedeliste"/>
        <w:numPr>
          <w:ilvl w:val="0"/>
          <w:numId w:val="3"/>
        </w:numPr>
        <w:spacing w:line="360" w:lineRule="auto"/>
        <w:jc w:val="both"/>
        <w:rPr>
          <w:rFonts w:asciiTheme="majorBidi" w:hAnsiTheme="majorBidi" w:cstheme="majorBidi"/>
          <w:color w:val="000000"/>
          <w:sz w:val="24"/>
          <w:szCs w:val="24"/>
        </w:rPr>
      </w:pPr>
      <w:r w:rsidRPr="003148F7">
        <w:rPr>
          <w:rFonts w:asciiTheme="majorBidi" w:hAnsiTheme="majorBidi" w:cstheme="majorBidi"/>
          <w:color w:val="000000"/>
          <w:sz w:val="24"/>
          <w:szCs w:val="24"/>
        </w:rPr>
        <w:t>[3]    S.BOUDZABIA . LES HUILES ISOLANTES DE TRANSFORMATEUR . UN PEU HISTOIRE.</w:t>
      </w:r>
    </w:p>
    <w:p w14:paraId="16E3D952" w14:textId="29C2F5D1" w:rsidR="00FD5C0F" w:rsidRPr="003148F7" w:rsidRDefault="00FD5C0F" w:rsidP="007A549E">
      <w:pPr>
        <w:pStyle w:val="Paragraphedeliste"/>
        <w:numPr>
          <w:ilvl w:val="0"/>
          <w:numId w:val="3"/>
        </w:numPr>
        <w:spacing w:line="360" w:lineRule="auto"/>
        <w:jc w:val="both"/>
        <w:rPr>
          <w:rFonts w:asciiTheme="majorBidi" w:hAnsiTheme="majorBidi" w:cstheme="majorBidi"/>
          <w:color w:val="000000"/>
          <w:sz w:val="24"/>
          <w:szCs w:val="24"/>
        </w:rPr>
      </w:pPr>
      <w:r w:rsidRPr="003148F7">
        <w:rPr>
          <w:rFonts w:asciiTheme="majorBidi" w:hAnsiTheme="majorBidi" w:cstheme="majorBidi"/>
          <w:color w:val="000000"/>
          <w:sz w:val="24"/>
          <w:szCs w:val="24"/>
        </w:rPr>
        <w:t>[4]    REFFAS ABDERRAHIM . ETUDE DES DECHARGES ELECTRIQUES DANS LES HUILES ISOLANTES VEGETALES . 17/03/2018.</w:t>
      </w:r>
    </w:p>
    <w:p w14:paraId="3E14CB72" w14:textId="77777777" w:rsidR="00FD5C0F" w:rsidRPr="003148F7" w:rsidRDefault="00FD5C0F" w:rsidP="007A549E">
      <w:pPr>
        <w:pStyle w:val="Paragraphedeliste"/>
        <w:numPr>
          <w:ilvl w:val="0"/>
          <w:numId w:val="3"/>
        </w:numPr>
        <w:spacing w:line="360" w:lineRule="auto"/>
        <w:jc w:val="both"/>
        <w:rPr>
          <w:rFonts w:asciiTheme="majorBidi" w:hAnsiTheme="majorBidi" w:cstheme="majorBidi"/>
          <w:color w:val="000000"/>
          <w:sz w:val="24"/>
          <w:szCs w:val="24"/>
        </w:rPr>
      </w:pPr>
      <w:r w:rsidRPr="003148F7">
        <w:rPr>
          <w:rFonts w:asciiTheme="majorBidi" w:hAnsiTheme="majorBidi" w:cstheme="majorBidi"/>
          <w:color w:val="000000"/>
          <w:sz w:val="24"/>
          <w:szCs w:val="24"/>
        </w:rPr>
        <w:t>[5]   S.BOUDZABIA . LES HUILES ISOLANTES DE TRANSFORMATEUR . UN PEU HISTOIRE.</w:t>
      </w:r>
    </w:p>
    <w:p w14:paraId="3ECDB825" w14:textId="1BFE2CF9" w:rsidR="00FD5C0F" w:rsidRPr="003148F7" w:rsidRDefault="00FD5C0F" w:rsidP="007A549E">
      <w:pPr>
        <w:pStyle w:val="Paragraphedeliste"/>
        <w:numPr>
          <w:ilvl w:val="0"/>
          <w:numId w:val="3"/>
        </w:numPr>
        <w:spacing w:line="360" w:lineRule="auto"/>
        <w:jc w:val="both"/>
        <w:rPr>
          <w:rFonts w:asciiTheme="majorBidi" w:hAnsiTheme="majorBidi" w:cstheme="majorBidi"/>
          <w:color w:val="000000"/>
          <w:sz w:val="24"/>
          <w:szCs w:val="24"/>
        </w:rPr>
      </w:pPr>
      <w:r w:rsidRPr="00021576">
        <w:rPr>
          <w:rFonts w:asciiTheme="majorBidi" w:hAnsiTheme="majorBidi" w:cstheme="majorBidi"/>
          <w:color w:val="000000"/>
          <w:sz w:val="24"/>
          <w:szCs w:val="24"/>
          <w:lang w:val="en-US"/>
        </w:rPr>
        <w:t>[6] Yu. V. Torshin,’’ Prediction of Breakdown Voltage of Transformer Oil from</w:t>
      </w:r>
      <w:r w:rsidR="003148F7" w:rsidRPr="00021576">
        <w:rPr>
          <w:rFonts w:asciiTheme="majorBidi" w:hAnsiTheme="majorBidi" w:cstheme="majorBidi"/>
          <w:color w:val="000000"/>
          <w:sz w:val="24"/>
          <w:szCs w:val="24"/>
          <w:lang w:val="en-US"/>
        </w:rPr>
        <w:t xml:space="preserve"> </w:t>
      </w:r>
      <w:r w:rsidRPr="00021576">
        <w:rPr>
          <w:rFonts w:asciiTheme="majorBidi" w:hAnsiTheme="majorBidi" w:cstheme="majorBidi"/>
          <w:color w:val="000000"/>
          <w:sz w:val="24"/>
          <w:szCs w:val="24"/>
          <w:lang w:val="en-US"/>
        </w:rPr>
        <w:t>Predischarge  Phenomena’’ IEEE Trans. on Elect. Ins., Vol.10, No 6, 2003,</w:t>
      </w:r>
      <w:r w:rsidR="003148F7" w:rsidRPr="00021576">
        <w:rPr>
          <w:rFonts w:asciiTheme="majorBidi" w:hAnsiTheme="majorBidi" w:cstheme="majorBidi"/>
          <w:color w:val="000000"/>
          <w:sz w:val="24"/>
          <w:szCs w:val="24"/>
          <w:lang w:val="en-US"/>
        </w:rPr>
        <w:t xml:space="preserve"> </w:t>
      </w:r>
      <w:r w:rsidRPr="00021576">
        <w:rPr>
          <w:rFonts w:asciiTheme="majorBidi" w:hAnsiTheme="majorBidi" w:cstheme="majorBidi"/>
          <w:color w:val="000000"/>
          <w:sz w:val="24"/>
          <w:szCs w:val="24"/>
          <w:lang w:val="en-US"/>
        </w:rPr>
        <w:t>pp.933-941.</w:t>
      </w:r>
      <w:r w:rsidRPr="00021576">
        <w:rPr>
          <w:rFonts w:asciiTheme="majorBidi" w:hAnsiTheme="majorBidi" w:cstheme="majorBidi"/>
          <w:color w:val="000000"/>
          <w:sz w:val="24"/>
          <w:szCs w:val="24"/>
          <w:lang w:val="en-US"/>
        </w:rPr>
        <w:br/>
        <w:t>[7] W. Weibull, ‘‘A Statistical Distribution Function of Wide Applicability”, J.</w:t>
      </w:r>
      <w:r w:rsidRPr="00021576">
        <w:rPr>
          <w:rFonts w:asciiTheme="majorBidi" w:hAnsiTheme="majorBidi" w:cstheme="majorBidi"/>
          <w:color w:val="000000"/>
          <w:sz w:val="24"/>
          <w:szCs w:val="24"/>
          <w:lang w:val="en-US"/>
        </w:rPr>
        <w:br/>
        <w:t xml:space="preserve">Appl. </w:t>
      </w:r>
      <w:r w:rsidRPr="003148F7">
        <w:rPr>
          <w:rFonts w:asciiTheme="majorBidi" w:hAnsiTheme="majorBidi" w:cstheme="majorBidi"/>
          <w:color w:val="000000"/>
          <w:sz w:val="24"/>
          <w:szCs w:val="24"/>
        </w:rPr>
        <w:t>Mechanics, pp. 293 – 297, 1951.</w:t>
      </w:r>
    </w:p>
    <w:p w14:paraId="751E3436" w14:textId="45E75820" w:rsidR="00FD5C0F" w:rsidRPr="003148F7" w:rsidRDefault="00FD5C0F" w:rsidP="007A549E">
      <w:pPr>
        <w:pStyle w:val="Paragraphedeliste"/>
        <w:numPr>
          <w:ilvl w:val="0"/>
          <w:numId w:val="3"/>
        </w:numPr>
        <w:spacing w:line="360" w:lineRule="auto"/>
        <w:jc w:val="both"/>
        <w:rPr>
          <w:rFonts w:asciiTheme="majorBidi" w:hAnsiTheme="majorBidi" w:cstheme="majorBidi"/>
          <w:color w:val="000000"/>
          <w:sz w:val="24"/>
          <w:szCs w:val="24"/>
        </w:rPr>
      </w:pPr>
      <w:r w:rsidRPr="00021576">
        <w:rPr>
          <w:rFonts w:asciiTheme="majorBidi" w:hAnsiTheme="majorBidi" w:cstheme="majorBidi"/>
          <w:color w:val="000000"/>
          <w:sz w:val="24"/>
          <w:szCs w:val="24"/>
          <w:lang w:val="en-US"/>
        </w:rPr>
        <w:t>[8] D. Martin, Z. D. Wang,’’ Statistical Analysis of the AC Breakdown Voltages of</w:t>
      </w:r>
      <w:r w:rsidR="003148F7" w:rsidRPr="00021576">
        <w:rPr>
          <w:rFonts w:asciiTheme="majorBidi" w:hAnsiTheme="majorBidi" w:cstheme="majorBidi"/>
          <w:color w:val="000000"/>
          <w:sz w:val="24"/>
          <w:szCs w:val="24"/>
          <w:lang w:val="en-US"/>
        </w:rPr>
        <w:t xml:space="preserve"> </w:t>
      </w:r>
      <w:r w:rsidRPr="00021576">
        <w:rPr>
          <w:rFonts w:asciiTheme="majorBidi" w:hAnsiTheme="majorBidi" w:cstheme="majorBidi"/>
          <w:color w:val="000000"/>
          <w:sz w:val="24"/>
          <w:szCs w:val="24"/>
          <w:lang w:val="en-US"/>
        </w:rPr>
        <w:t xml:space="preserve">Ester Based Transformer Oils’’ IEEE Trans. on Elect. </w:t>
      </w:r>
      <w:r w:rsidRPr="003148F7">
        <w:rPr>
          <w:rFonts w:asciiTheme="majorBidi" w:hAnsiTheme="majorBidi" w:cstheme="majorBidi"/>
          <w:color w:val="000000"/>
          <w:sz w:val="24"/>
          <w:szCs w:val="24"/>
        </w:rPr>
        <w:t>Ins., Vol.15, No 4, 2008,</w:t>
      </w:r>
      <w:r w:rsidR="003148F7" w:rsidRPr="003148F7">
        <w:rPr>
          <w:rFonts w:asciiTheme="majorBidi" w:hAnsiTheme="majorBidi" w:cstheme="majorBidi"/>
          <w:color w:val="000000"/>
          <w:sz w:val="24"/>
          <w:szCs w:val="24"/>
        </w:rPr>
        <w:t xml:space="preserve"> </w:t>
      </w:r>
      <w:r w:rsidRPr="003148F7">
        <w:rPr>
          <w:rFonts w:asciiTheme="majorBidi" w:hAnsiTheme="majorBidi" w:cstheme="majorBidi"/>
          <w:color w:val="000000"/>
          <w:sz w:val="24"/>
          <w:szCs w:val="24"/>
        </w:rPr>
        <w:t>pp.1044-1050.</w:t>
      </w:r>
    </w:p>
    <w:p w14:paraId="22C5F47B" w14:textId="69042966" w:rsidR="00FD5C0F" w:rsidRPr="003148F7" w:rsidRDefault="00FD5C0F" w:rsidP="007A549E">
      <w:pPr>
        <w:pStyle w:val="Paragraphedeliste"/>
        <w:numPr>
          <w:ilvl w:val="0"/>
          <w:numId w:val="3"/>
        </w:numPr>
        <w:spacing w:line="360" w:lineRule="auto"/>
        <w:jc w:val="both"/>
        <w:rPr>
          <w:rFonts w:asciiTheme="majorBidi" w:hAnsiTheme="majorBidi" w:cstheme="majorBidi"/>
          <w:color w:val="000000"/>
          <w:sz w:val="24"/>
          <w:szCs w:val="24"/>
        </w:rPr>
      </w:pPr>
      <w:r w:rsidRPr="003148F7">
        <w:rPr>
          <w:rFonts w:asciiTheme="majorBidi" w:hAnsiTheme="majorBidi" w:cstheme="majorBidi"/>
          <w:color w:val="000000"/>
          <w:sz w:val="24"/>
          <w:szCs w:val="24"/>
        </w:rPr>
        <w:t>[9] Viet Hung DANG,’’ Étude des phénomènes de préclaquage et de claquage des</w:t>
      </w:r>
      <w:r w:rsidRPr="003148F7">
        <w:rPr>
          <w:rFonts w:asciiTheme="majorBidi" w:hAnsiTheme="majorBidi" w:cstheme="majorBidi"/>
          <w:color w:val="000000"/>
          <w:sz w:val="24"/>
          <w:szCs w:val="24"/>
        </w:rPr>
        <w:br/>
        <w:t>huiles végétales, minérales et synthétiques – caractérisation des décharges aux</w:t>
      </w:r>
      <w:r w:rsidR="003148F7" w:rsidRPr="003148F7">
        <w:rPr>
          <w:rFonts w:asciiTheme="majorBidi" w:hAnsiTheme="majorBidi" w:cstheme="majorBidi"/>
          <w:color w:val="000000"/>
          <w:sz w:val="24"/>
          <w:szCs w:val="24"/>
        </w:rPr>
        <w:t xml:space="preserve">  </w:t>
      </w:r>
      <w:r w:rsidRPr="003148F7">
        <w:rPr>
          <w:rFonts w:asciiTheme="majorBidi" w:hAnsiTheme="majorBidi" w:cstheme="majorBidi"/>
          <w:color w:val="000000"/>
          <w:sz w:val="24"/>
          <w:szCs w:val="24"/>
        </w:rPr>
        <w:t>interfaces’’, thèse de doctorat, école centrale de Lyon, 2011</w:t>
      </w:r>
    </w:p>
    <w:p w14:paraId="1F40C5B6" w14:textId="77777777" w:rsidR="00FD5C0F" w:rsidRPr="00021576" w:rsidRDefault="00FD5C0F" w:rsidP="007A549E">
      <w:pPr>
        <w:pStyle w:val="Paragraphedeliste"/>
        <w:numPr>
          <w:ilvl w:val="0"/>
          <w:numId w:val="3"/>
        </w:numPr>
        <w:spacing w:line="360" w:lineRule="auto"/>
        <w:jc w:val="both"/>
        <w:rPr>
          <w:rFonts w:asciiTheme="majorBidi" w:hAnsiTheme="majorBidi" w:cstheme="majorBidi"/>
          <w:color w:val="000000"/>
          <w:sz w:val="24"/>
          <w:szCs w:val="24"/>
          <w:lang w:val="en-US"/>
        </w:rPr>
      </w:pPr>
      <w:r w:rsidRPr="00021576">
        <w:rPr>
          <w:rFonts w:asciiTheme="majorBidi" w:hAnsiTheme="majorBidi" w:cstheme="majorBidi"/>
          <w:color w:val="000000"/>
          <w:sz w:val="24"/>
          <w:szCs w:val="24"/>
          <w:lang w:val="en-US"/>
        </w:rPr>
        <w:t>[10] T. J. Lewis, "Basic Electrical Processes in Dielectic Liquids," IEEE Transaction</w:t>
      </w:r>
      <w:r w:rsidRPr="00021576">
        <w:rPr>
          <w:rFonts w:asciiTheme="majorBidi" w:hAnsiTheme="majorBidi" w:cstheme="majorBidi"/>
          <w:color w:val="000000"/>
          <w:sz w:val="24"/>
          <w:szCs w:val="24"/>
          <w:lang w:val="en-US"/>
        </w:rPr>
        <w:br/>
        <w:t>on Electrical Insulation, vol. 1, pp. 630-644, 1994</w:t>
      </w:r>
    </w:p>
    <w:p w14:paraId="12EDA558" w14:textId="77777777" w:rsidR="00FD5C0F" w:rsidRPr="00021576" w:rsidRDefault="00FD5C0F" w:rsidP="007A549E">
      <w:pPr>
        <w:pStyle w:val="Paragraphedeliste"/>
        <w:numPr>
          <w:ilvl w:val="0"/>
          <w:numId w:val="3"/>
        </w:numPr>
        <w:spacing w:line="360" w:lineRule="auto"/>
        <w:jc w:val="both"/>
        <w:rPr>
          <w:rFonts w:asciiTheme="majorBidi" w:hAnsiTheme="majorBidi" w:cstheme="majorBidi"/>
          <w:color w:val="000000"/>
          <w:sz w:val="24"/>
          <w:szCs w:val="24"/>
          <w:lang w:val="en-US"/>
        </w:rPr>
      </w:pPr>
      <w:r w:rsidRPr="00021576">
        <w:rPr>
          <w:rFonts w:asciiTheme="majorBidi" w:hAnsiTheme="majorBidi" w:cstheme="majorBidi"/>
          <w:color w:val="000000"/>
          <w:sz w:val="24"/>
          <w:szCs w:val="24"/>
          <w:lang w:val="en-US"/>
        </w:rPr>
        <w:t>[11]    O. Stern, "The theory of the electrolytic double-layer " Z. Elektrochemie vol.</w:t>
      </w:r>
      <w:r w:rsidRPr="00021576">
        <w:rPr>
          <w:rFonts w:asciiTheme="majorBidi" w:hAnsiTheme="majorBidi" w:cstheme="majorBidi"/>
          <w:color w:val="000000"/>
          <w:sz w:val="24"/>
          <w:szCs w:val="24"/>
          <w:lang w:val="en-US"/>
        </w:rPr>
        <w:br/>
        <w:t>30, pp. 508-16 1924</w:t>
      </w:r>
    </w:p>
    <w:p w14:paraId="41ECECB9" w14:textId="1A8BA8FB" w:rsidR="00FD5C0F" w:rsidRPr="003148F7" w:rsidRDefault="00FD5C0F" w:rsidP="007A549E">
      <w:pPr>
        <w:pStyle w:val="Paragraphedeliste"/>
        <w:numPr>
          <w:ilvl w:val="0"/>
          <w:numId w:val="3"/>
        </w:numPr>
        <w:spacing w:line="360" w:lineRule="auto"/>
        <w:jc w:val="both"/>
        <w:rPr>
          <w:rFonts w:asciiTheme="majorBidi" w:hAnsiTheme="majorBidi" w:cstheme="majorBidi"/>
          <w:color w:val="000000"/>
          <w:sz w:val="24"/>
          <w:szCs w:val="24"/>
        </w:rPr>
      </w:pPr>
      <w:r w:rsidRPr="003148F7">
        <w:rPr>
          <w:rFonts w:asciiTheme="majorBidi" w:hAnsiTheme="majorBidi" w:cstheme="majorBidi"/>
          <w:color w:val="000000"/>
          <w:sz w:val="24"/>
          <w:szCs w:val="24"/>
        </w:rPr>
        <w:t>[12]  Lazhar KEBBABI, "caractérisation des décharges glissantes se propageant aux</w:t>
      </w:r>
      <w:r w:rsidRPr="003148F7">
        <w:rPr>
          <w:rFonts w:asciiTheme="majorBidi" w:hAnsiTheme="majorBidi" w:cstheme="majorBidi"/>
          <w:color w:val="000000"/>
          <w:sz w:val="24"/>
          <w:szCs w:val="24"/>
        </w:rPr>
        <w:br/>
        <w:t>interfaces liquide/solide sous différentes formes de tension – relation entre</w:t>
      </w:r>
      <w:r w:rsidR="006B519A" w:rsidRPr="003148F7">
        <w:rPr>
          <w:rFonts w:asciiTheme="majorBidi" w:hAnsiTheme="majorBidi" w:cstheme="majorBidi"/>
          <w:color w:val="000000"/>
          <w:sz w:val="24"/>
          <w:szCs w:val="24"/>
        </w:rPr>
        <w:t xml:space="preserve"> </w:t>
      </w:r>
      <w:r w:rsidRPr="003148F7">
        <w:rPr>
          <w:rFonts w:asciiTheme="majorBidi" w:hAnsiTheme="majorBidi" w:cstheme="majorBidi"/>
          <w:color w:val="000000"/>
          <w:sz w:val="24"/>
          <w:szCs w:val="24"/>
        </w:rPr>
        <w:t>propriétés des matériaux et dimension fractale ".Thèse de doctorat, Ecole</w:t>
      </w:r>
      <w:r w:rsidR="006B519A" w:rsidRPr="003148F7">
        <w:rPr>
          <w:rFonts w:asciiTheme="majorBidi" w:hAnsiTheme="majorBidi" w:cstheme="majorBidi"/>
          <w:color w:val="000000"/>
          <w:sz w:val="24"/>
          <w:szCs w:val="24"/>
        </w:rPr>
        <w:t xml:space="preserve"> </w:t>
      </w:r>
      <w:r w:rsidRPr="003148F7">
        <w:rPr>
          <w:rFonts w:asciiTheme="majorBidi" w:hAnsiTheme="majorBidi" w:cstheme="majorBidi"/>
          <w:color w:val="000000"/>
          <w:sz w:val="24"/>
          <w:szCs w:val="24"/>
        </w:rPr>
        <w:t>centrale de Lyon, mars 2006.</w:t>
      </w:r>
    </w:p>
    <w:p w14:paraId="3942412F" w14:textId="77777777" w:rsidR="00FD5C0F" w:rsidRPr="00021576" w:rsidRDefault="00FD5C0F" w:rsidP="007A549E">
      <w:pPr>
        <w:pStyle w:val="Paragraphedeliste"/>
        <w:numPr>
          <w:ilvl w:val="0"/>
          <w:numId w:val="3"/>
        </w:numPr>
        <w:spacing w:line="360" w:lineRule="auto"/>
        <w:jc w:val="both"/>
        <w:rPr>
          <w:rFonts w:asciiTheme="majorBidi" w:hAnsiTheme="majorBidi" w:cstheme="majorBidi"/>
          <w:color w:val="000000"/>
          <w:sz w:val="24"/>
          <w:szCs w:val="24"/>
          <w:lang w:val="en-US"/>
        </w:rPr>
      </w:pPr>
      <w:r w:rsidRPr="00021576">
        <w:rPr>
          <w:rFonts w:asciiTheme="majorBidi" w:hAnsiTheme="majorBidi" w:cstheme="majorBidi"/>
          <w:color w:val="000000"/>
          <w:sz w:val="24"/>
          <w:szCs w:val="24"/>
          <w:lang w:val="en-US"/>
        </w:rPr>
        <w:t>[13] ] T. J. Lewis, "Basic Electrical Processes in Dielectic Liquids," IEEE Transaction</w:t>
      </w:r>
      <w:r w:rsidRPr="00021576">
        <w:rPr>
          <w:rFonts w:asciiTheme="majorBidi" w:hAnsiTheme="majorBidi" w:cstheme="majorBidi"/>
          <w:color w:val="000000"/>
          <w:sz w:val="24"/>
          <w:szCs w:val="24"/>
          <w:lang w:val="en-US"/>
        </w:rPr>
        <w:br/>
        <w:t>on Electrical Insulation, vol. 1, pp. 630-644, 1994</w:t>
      </w:r>
    </w:p>
    <w:p w14:paraId="3DCB88F5" w14:textId="77777777" w:rsidR="00FD5C0F" w:rsidRPr="003148F7" w:rsidRDefault="00FD5C0F" w:rsidP="007A549E">
      <w:pPr>
        <w:pStyle w:val="Paragraphedeliste"/>
        <w:numPr>
          <w:ilvl w:val="0"/>
          <w:numId w:val="3"/>
        </w:numPr>
        <w:spacing w:line="360" w:lineRule="auto"/>
        <w:jc w:val="both"/>
        <w:rPr>
          <w:rFonts w:asciiTheme="majorBidi" w:hAnsiTheme="majorBidi" w:cstheme="majorBidi"/>
          <w:color w:val="000000"/>
          <w:sz w:val="24"/>
          <w:szCs w:val="24"/>
        </w:rPr>
      </w:pPr>
      <w:r w:rsidRPr="00021576">
        <w:rPr>
          <w:rFonts w:asciiTheme="majorBidi" w:hAnsiTheme="majorBidi" w:cstheme="majorBidi"/>
          <w:color w:val="000000"/>
          <w:sz w:val="24"/>
          <w:szCs w:val="24"/>
          <w:lang w:val="en-US"/>
        </w:rPr>
        <w:t>[14] R. Hebner, E. F. Kelley, E. O. Forster and G. J. FitzPatrick, ‘‘Observation of</w:t>
      </w:r>
      <w:r w:rsidRPr="00021576">
        <w:rPr>
          <w:rFonts w:asciiTheme="majorBidi" w:hAnsiTheme="majorBidi" w:cstheme="majorBidi"/>
          <w:color w:val="000000"/>
          <w:sz w:val="24"/>
          <w:szCs w:val="24"/>
          <w:lang w:val="en-US"/>
        </w:rPr>
        <w:br/>
        <w:t>prebreakdown and breakdown phenomena in liquid hydrocarbons”, IEEE Trans.</w:t>
      </w:r>
      <w:r w:rsidRPr="00021576">
        <w:rPr>
          <w:rFonts w:asciiTheme="majorBidi" w:hAnsiTheme="majorBidi" w:cstheme="majorBidi"/>
          <w:color w:val="000000"/>
          <w:sz w:val="24"/>
          <w:szCs w:val="24"/>
          <w:lang w:val="en-US"/>
        </w:rPr>
        <w:br/>
      </w:r>
      <w:r w:rsidRPr="003148F7">
        <w:rPr>
          <w:rFonts w:asciiTheme="majorBidi" w:hAnsiTheme="majorBidi" w:cstheme="majorBidi"/>
          <w:color w:val="000000"/>
          <w:sz w:val="24"/>
          <w:szCs w:val="24"/>
        </w:rPr>
        <w:t>On Electrical Insulation, Vol. 20, pp. 281-92, 1985.</w:t>
      </w:r>
    </w:p>
    <w:p w14:paraId="4451F386" w14:textId="66F8FE11" w:rsidR="00FD5C0F" w:rsidRPr="00021576" w:rsidRDefault="00FD5C0F" w:rsidP="007A549E">
      <w:pPr>
        <w:pStyle w:val="Paragraphedeliste"/>
        <w:numPr>
          <w:ilvl w:val="0"/>
          <w:numId w:val="3"/>
        </w:numPr>
        <w:spacing w:line="360" w:lineRule="auto"/>
        <w:jc w:val="both"/>
        <w:rPr>
          <w:rFonts w:asciiTheme="majorBidi" w:hAnsiTheme="majorBidi" w:cstheme="majorBidi"/>
          <w:color w:val="000000"/>
          <w:sz w:val="24"/>
          <w:szCs w:val="24"/>
          <w:lang w:val="en-US"/>
        </w:rPr>
      </w:pPr>
      <w:r w:rsidRPr="00021576">
        <w:rPr>
          <w:rFonts w:asciiTheme="majorBidi" w:hAnsiTheme="majorBidi" w:cstheme="majorBidi"/>
          <w:color w:val="000000"/>
          <w:sz w:val="24"/>
          <w:szCs w:val="24"/>
          <w:lang w:val="en-US"/>
        </w:rPr>
        <w:t>[15]</w:t>
      </w:r>
      <w:r w:rsidRPr="00021576">
        <w:rPr>
          <w:color w:val="000000"/>
          <w:lang w:val="en-US"/>
        </w:rPr>
        <w:t xml:space="preserve"> </w:t>
      </w:r>
      <w:r w:rsidRPr="00021576">
        <w:rPr>
          <w:rFonts w:asciiTheme="majorBidi" w:hAnsiTheme="majorBidi" w:cstheme="majorBidi"/>
          <w:color w:val="000000"/>
          <w:sz w:val="24"/>
          <w:szCs w:val="24"/>
          <w:lang w:val="en-US"/>
        </w:rPr>
        <w:t>L. Kebbabi and A. Beroual. , ‘‘Optical and Electrical Characterization of</w:t>
      </w:r>
      <w:r w:rsidR="003148F7" w:rsidRPr="00021576">
        <w:rPr>
          <w:rFonts w:asciiTheme="majorBidi" w:hAnsiTheme="majorBidi" w:cstheme="majorBidi"/>
          <w:color w:val="000000"/>
          <w:sz w:val="24"/>
          <w:szCs w:val="24"/>
          <w:lang w:val="en-US"/>
        </w:rPr>
        <w:t xml:space="preserve"> </w:t>
      </w:r>
      <w:r w:rsidRPr="00021576">
        <w:rPr>
          <w:rFonts w:asciiTheme="majorBidi" w:hAnsiTheme="majorBidi" w:cstheme="majorBidi"/>
          <w:color w:val="000000"/>
          <w:sz w:val="24"/>
          <w:szCs w:val="24"/>
          <w:lang w:val="en-US"/>
        </w:rPr>
        <w:t>Creeping Discharges over Solid/Liquid Interfaces under Lightning Impulse</w:t>
      </w:r>
      <w:r w:rsidR="003148F7" w:rsidRPr="00021576">
        <w:rPr>
          <w:rFonts w:asciiTheme="majorBidi" w:hAnsiTheme="majorBidi" w:cstheme="majorBidi"/>
          <w:color w:val="000000"/>
          <w:sz w:val="24"/>
          <w:szCs w:val="24"/>
          <w:lang w:val="en-US"/>
        </w:rPr>
        <w:t xml:space="preserve"> </w:t>
      </w:r>
      <w:r w:rsidRPr="00021576">
        <w:rPr>
          <w:rFonts w:asciiTheme="majorBidi" w:hAnsiTheme="majorBidi" w:cstheme="majorBidi"/>
          <w:color w:val="000000"/>
          <w:sz w:val="24"/>
          <w:szCs w:val="24"/>
          <w:lang w:val="en-US"/>
        </w:rPr>
        <w:t>Voltage”, IEEE Trans. on Electrical Insulation, Vol. 13, No. 3, June 2006. L. Kebbabi and A. Beroual. , ‘‘Influence of the Voltage Waveform and</w:t>
      </w:r>
      <w:r w:rsidR="003148F7" w:rsidRPr="00021576">
        <w:rPr>
          <w:rFonts w:asciiTheme="majorBidi" w:hAnsiTheme="majorBidi" w:cstheme="majorBidi"/>
          <w:color w:val="000000"/>
          <w:sz w:val="24"/>
          <w:szCs w:val="24"/>
          <w:lang w:val="en-US"/>
        </w:rPr>
        <w:t xml:space="preserve"> </w:t>
      </w:r>
      <w:r w:rsidRPr="00021576">
        <w:rPr>
          <w:rFonts w:asciiTheme="majorBidi" w:hAnsiTheme="majorBidi" w:cstheme="majorBidi"/>
          <w:color w:val="000000"/>
          <w:sz w:val="24"/>
          <w:szCs w:val="24"/>
          <w:lang w:val="en-US"/>
        </w:rPr>
        <w:t>Hydrostatic Pressure on Morphology and Final Length of</w:t>
      </w:r>
      <w:r w:rsidR="003148F7" w:rsidRPr="00021576">
        <w:rPr>
          <w:rFonts w:asciiTheme="majorBidi" w:hAnsiTheme="majorBidi" w:cstheme="majorBidi"/>
          <w:color w:val="000000"/>
          <w:sz w:val="24"/>
          <w:szCs w:val="24"/>
          <w:lang w:val="en-US"/>
        </w:rPr>
        <w:t xml:space="preserve"> </w:t>
      </w:r>
      <w:r w:rsidRPr="00021576">
        <w:rPr>
          <w:rFonts w:asciiTheme="majorBidi" w:hAnsiTheme="majorBidi" w:cstheme="majorBidi"/>
          <w:color w:val="000000"/>
          <w:sz w:val="24"/>
          <w:szCs w:val="24"/>
          <w:lang w:val="en-US"/>
        </w:rPr>
        <w:t>Discharges</w:t>
      </w:r>
      <w:r w:rsidR="003148F7" w:rsidRPr="00021576">
        <w:rPr>
          <w:rFonts w:asciiTheme="majorBidi" w:hAnsiTheme="majorBidi" w:cstheme="majorBidi"/>
          <w:color w:val="000000"/>
          <w:sz w:val="24"/>
          <w:szCs w:val="24"/>
          <w:lang w:val="en-US"/>
        </w:rPr>
        <w:t xml:space="preserve"> </w:t>
      </w:r>
      <w:r w:rsidRPr="00021576">
        <w:rPr>
          <w:rFonts w:asciiTheme="majorBidi" w:hAnsiTheme="majorBidi" w:cstheme="majorBidi"/>
          <w:color w:val="000000"/>
          <w:sz w:val="24"/>
          <w:szCs w:val="24"/>
          <w:lang w:val="en-US"/>
        </w:rPr>
        <w:t>Propagating over Solid liquid Interfaces”, IEEE Trans. on Electrical</w:t>
      </w:r>
      <w:r w:rsidR="003148F7" w:rsidRPr="00021576">
        <w:rPr>
          <w:rFonts w:asciiTheme="majorBidi" w:hAnsiTheme="majorBidi" w:cstheme="majorBidi"/>
          <w:color w:val="000000"/>
          <w:sz w:val="24"/>
          <w:szCs w:val="24"/>
          <w:lang w:val="en-US"/>
        </w:rPr>
        <w:t xml:space="preserve"> </w:t>
      </w:r>
      <w:r w:rsidRPr="00021576">
        <w:rPr>
          <w:rFonts w:asciiTheme="majorBidi" w:hAnsiTheme="majorBidi" w:cstheme="majorBidi"/>
          <w:color w:val="000000"/>
          <w:sz w:val="24"/>
          <w:szCs w:val="24"/>
          <w:lang w:val="en-US"/>
        </w:rPr>
        <w:t>Insulation,Vol. 16, No. 6, December 2009.</w:t>
      </w:r>
    </w:p>
    <w:p w14:paraId="16F83153" w14:textId="77777777" w:rsidR="00FD5C0F" w:rsidRPr="00021576" w:rsidRDefault="00FD5C0F" w:rsidP="007A549E">
      <w:pPr>
        <w:pStyle w:val="Paragraphedeliste"/>
        <w:numPr>
          <w:ilvl w:val="0"/>
          <w:numId w:val="3"/>
        </w:numPr>
        <w:spacing w:line="360" w:lineRule="auto"/>
        <w:jc w:val="both"/>
        <w:rPr>
          <w:rFonts w:asciiTheme="majorBidi" w:hAnsiTheme="majorBidi" w:cstheme="majorBidi"/>
          <w:color w:val="000000"/>
          <w:sz w:val="24"/>
          <w:szCs w:val="24"/>
          <w:lang w:val="en-US"/>
        </w:rPr>
      </w:pPr>
      <w:r w:rsidRPr="00021576">
        <w:rPr>
          <w:rFonts w:asciiTheme="majorBidi" w:hAnsiTheme="majorBidi" w:cstheme="majorBidi"/>
          <w:color w:val="000000"/>
          <w:sz w:val="24"/>
          <w:szCs w:val="24"/>
          <w:lang w:val="en-US"/>
        </w:rPr>
        <w:t>[16] Henry Binsar Hamonangan SITORUS,’’ The Study of Jatropha Curcas OilBased Biodegradable Insulation Materials For Power Transformer’’, these de</w:t>
      </w:r>
      <w:r w:rsidRPr="00021576">
        <w:rPr>
          <w:rFonts w:asciiTheme="majorBidi" w:hAnsiTheme="majorBidi" w:cstheme="majorBidi"/>
          <w:color w:val="000000"/>
          <w:sz w:val="24"/>
          <w:szCs w:val="24"/>
          <w:lang w:val="en-US"/>
        </w:rPr>
        <w:br/>
        <w:t>doctorat, école centrale de Lyon, 2015</w:t>
      </w:r>
    </w:p>
    <w:p w14:paraId="4A89083B" w14:textId="24F31A4A" w:rsidR="00FD5C0F" w:rsidRPr="003148F7" w:rsidRDefault="00FD5C0F" w:rsidP="007A549E">
      <w:pPr>
        <w:pStyle w:val="Paragraphedeliste"/>
        <w:numPr>
          <w:ilvl w:val="0"/>
          <w:numId w:val="3"/>
        </w:numPr>
        <w:spacing w:line="360" w:lineRule="auto"/>
        <w:jc w:val="both"/>
        <w:rPr>
          <w:rFonts w:asciiTheme="majorBidi" w:hAnsiTheme="majorBidi" w:cstheme="majorBidi"/>
          <w:color w:val="000000"/>
          <w:sz w:val="24"/>
          <w:szCs w:val="24"/>
        </w:rPr>
      </w:pPr>
      <w:r w:rsidRPr="00021576">
        <w:rPr>
          <w:rFonts w:asciiTheme="majorBidi" w:hAnsiTheme="majorBidi" w:cstheme="majorBidi"/>
          <w:color w:val="000000"/>
          <w:sz w:val="24"/>
          <w:szCs w:val="24"/>
          <w:lang w:val="en-US"/>
        </w:rPr>
        <w:t>[17] V.-H. Dang, A. Beroual, and C. Perrier, “Investigations on Streamers</w:t>
      </w:r>
      <w:r w:rsidR="003148F7" w:rsidRPr="00021576">
        <w:rPr>
          <w:rFonts w:asciiTheme="majorBidi" w:hAnsiTheme="majorBidi" w:cstheme="majorBidi"/>
          <w:color w:val="000000"/>
          <w:sz w:val="24"/>
          <w:szCs w:val="24"/>
          <w:lang w:val="en-US"/>
        </w:rPr>
        <w:t xml:space="preserve"> </w:t>
      </w:r>
      <w:r w:rsidRPr="00021576">
        <w:rPr>
          <w:rFonts w:asciiTheme="majorBidi" w:hAnsiTheme="majorBidi" w:cstheme="majorBidi"/>
          <w:color w:val="000000"/>
          <w:sz w:val="24"/>
          <w:szCs w:val="24"/>
          <w:lang w:val="en-US"/>
        </w:rPr>
        <w:t>Phenomena in Mineral, Synthetic and Natural Ester Oils under Lightning</w:t>
      </w:r>
      <w:r w:rsidR="003148F7" w:rsidRPr="00021576">
        <w:rPr>
          <w:rFonts w:asciiTheme="majorBidi" w:hAnsiTheme="majorBidi" w:cstheme="majorBidi"/>
          <w:color w:val="000000"/>
          <w:sz w:val="24"/>
          <w:szCs w:val="24"/>
          <w:lang w:val="en-US"/>
        </w:rPr>
        <w:t xml:space="preserve"> </w:t>
      </w:r>
      <w:r w:rsidRPr="00021576">
        <w:rPr>
          <w:rFonts w:asciiTheme="majorBidi" w:hAnsiTheme="majorBidi" w:cstheme="majorBidi"/>
          <w:color w:val="000000"/>
          <w:sz w:val="24"/>
          <w:szCs w:val="24"/>
          <w:lang w:val="en-US"/>
        </w:rPr>
        <w:t xml:space="preserve">Impulse Voltage”, IEEE Trans. on Dielectr. and Electr. </w:t>
      </w:r>
      <w:r w:rsidRPr="003148F7">
        <w:rPr>
          <w:rFonts w:asciiTheme="majorBidi" w:hAnsiTheme="majorBidi" w:cstheme="majorBidi"/>
          <w:color w:val="000000"/>
          <w:sz w:val="24"/>
          <w:szCs w:val="24"/>
        </w:rPr>
        <w:t>Insul., Vol. 19, No.</w:t>
      </w:r>
      <w:r w:rsidR="003148F7" w:rsidRPr="003148F7">
        <w:rPr>
          <w:rFonts w:asciiTheme="majorBidi" w:hAnsiTheme="majorBidi" w:cstheme="majorBidi"/>
          <w:color w:val="000000"/>
          <w:sz w:val="24"/>
          <w:szCs w:val="24"/>
        </w:rPr>
        <w:t xml:space="preserve"> </w:t>
      </w:r>
      <w:r w:rsidRPr="003148F7">
        <w:rPr>
          <w:rFonts w:asciiTheme="majorBidi" w:hAnsiTheme="majorBidi" w:cstheme="majorBidi"/>
          <w:color w:val="000000"/>
          <w:sz w:val="24"/>
          <w:szCs w:val="24"/>
        </w:rPr>
        <w:t>5,pp. 1521–1527, 2012</w:t>
      </w:r>
    </w:p>
    <w:p w14:paraId="060D996D" w14:textId="0F159C80" w:rsidR="00FD5C0F" w:rsidRPr="003148F7" w:rsidRDefault="003148F7" w:rsidP="007A549E">
      <w:pPr>
        <w:pStyle w:val="Paragraphedeliste"/>
        <w:numPr>
          <w:ilvl w:val="0"/>
          <w:numId w:val="3"/>
        </w:numPr>
        <w:spacing w:line="360" w:lineRule="auto"/>
        <w:jc w:val="both"/>
        <w:rPr>
          <w:rFonts w:asciiTheme="majorBidi" w:hAnsiTheme="majorBidi" w:cstheme="majorBidi"/>
          <w:color w:val="000000"/>
          <w:sz w:val="24"/>
          <w:szCs w:val="24"/>
        </w:rPr>
      </w:pPr>
      <w:r w:rsidRPr="00021576">
        <w:rPr>
          <w:rFonts w:asciiTheme="majorBidi" w:hAnsiTheme="majorBidi" w:cstheme="majorBidi"/>
          <w:color w:val="000000"/>
          <w:sz w:val="24"/>
          <w:szCs w:val="24"/>
          <w:lang w:val="en-US"/>
        </w:rPr>
        <w:t xml:space="preserve">[18] </w:t>
      </w:r>
      <w:r w:rsidR="00FD5C0F" w:rsidRPr="00021576">
        <w:rPr>
          <w:rFonts w:asciiTheme="majorBidi" w:hAnsiTheme="majorBidi" w:cstheme="majorBidi"/>
          <w:color w:val="000000"/>
          <w:sz w:val="24"/>
          <w:szCs w:val="24"/>
          <w:lang w:val="en-US"/>
        </w:rPr>
        <w:t>Henry B.H. Sitorus, A. Beroual, R. Setiabudy, S. Bismo, “Pre-breakdown</w:t>
      </w:r>
      <w:r w:rsidRPr="00021576">
        <w:rPr>
          <w:rFonts w:asciiTheme="majorBidi" w:hAnsiTheme="majorBidi" w:cstheme="majorBidi"/>
          <w:color w:val="000000"/>
          <w:sz w:val="24"/>
          <w:szCs w:val="24"/>
          <w:lang w:val="en-US"/>
        </w:rPr>
        <w:t xml:space="preserve">, </w:t>
      </w:r>
      <w:r w:rsidR="00FD5C0F" w:rsidRPr="00021576">
        <w:rPr>
          <w:rFonts w:asciiTheme="majorBidi" w:hAnsiTheme="majorBidi" w:cstheme="majorBidi"/>
          <w:color w:val="000000"/>
          <w:sz w:val="24"/>
          <w:szCs w:val="24"/>
          <w:lang w:val="en-US"/>
        </w:rPr>
        <w:t>Phenomena in New Vegetable Oil – based Jatropha Curcas Seeds as Substitute</w:t>
      </w:r>
      <w:r w:rsidRPr="00021576">
        <w:rPr>
          <w:rFonts w:asciiTheme="majorBidi" w:hAnsiTheme="majorBidi" w:cstheme="majorBidi"/>
          <w:color w:val="000000"/>
          <w:sz w:val="24"/>
          <w:szCs w:val="24"/>
          <w:lang w:val="en-US"/>
        </w:rPr>
        <w:t xml:space="preserve"> </w:t>
      </w:r>
      <w:r w:rsidR="00FD5C0F" w:rsidRPr="00021576">
        <w:rPr>
          <w:rFonts w:asciiTheme="majorBidi" w:hAnsiTheme="majorBidi" w:cstheme="majorBidi"/>
          <w:color w:val="000000"/>
          <w:sz w:val="24"/>
          <w:szCs w:val="24"/>
          <w:lang w:val="en-US"/>
        </w:rPr>
        <w:t xml:space="preserve">of Mineral oil in High Voltage Equipment”, IEEE Trans. on Dielectr. </w:t>
      </w:r>
      <w:r w:rsidRPr="003148F7">
        <w:rPr>
          <w:rFonts w:asciiTheme="majorBidi" w:hAnsiTheme="majorBidi" w:cstheme="majorBidi"/>
          <w:color w:val="000000"/>
          <w:sz w:val="24"/>
          <w:szCs w:val="24"/>
        </w:rPr>
        <w:t>A</w:t>
      </w:r>
      <w:r w:rsidR="00FD5C0F" w:rsidRPr="003148F7">
        <w:rPr>
          <w:rFonts w:asciiTheme="majorBidi" w:hAnsiTheme="majorBidi" w:cstheme="majorBidi"/>
          <w:color w:val="000000"/>
          <w:sz w:val="24"/>
          <w:szCs w:val="24"/>
        </w:rPr>
        <w:t>nd</w:t>
      </w:r>
      <w:r w:rsidRPr="003148F7">
        <w:rPr>
          <w:rFonts w:asciiTheme="majorBidi" w:hAnsiTheme="majorBidi" w:cstheme="majorBidi"/>
          <w:color w:val="000000"/>
          <w:sz w:val="24"/>
          <w:szCs w:val="24"/>
        </w:rPr>
        <w:t xml:space="preserve"> </w:t>
      </w:r>
      <w:r w:rsidR="00FD5C0F" w:rsidRPr="003148F7">
        <w:rPr>
          <w:rFonts w:asciiTheme="majorBidi" w:hAnsiTheme="majorBidi" w:cstheme="majorBidi"/>
          <w:color w:val="000000"/>
          <w:sz w:val="24"/>
          <w:szCs w:val="24"/>
        </w:rPr>
        <w:t>Electr. Insul., Vol. 22, No. 5,pp. 2442</w:t>
      </w:r>
      <w:r w:rsidRPr="003148F7">
        <w:rPr>
          <w:rFonts w:asciiTheme="majorBidi" w:hAnsiTheme="majorBidi" w:cstheme="majorBidi"/>
          <w:color w:val="000000"/>
          <w:sz w:val="24"/>
          <w:szCs w:val="24"/>
        </w:rPr>
        <w:t xml:space="preserve"> </w:t>
      </w:r>
      <w:r w:rsidR="00FD5C0F" w:rsidRPr="003148F7">
        <w:rPr>
          <w:rFonts w:asciiTheme="majorBidi" w:hAnsiTheme="majorBidi" w:cstheme="majorBidi"/>
          <w:color w:val="000000"/>
          <w:sz w:val="24"/>
          <w:szCs w:val="24"/>
        </w:rPr>
        <w:t>2448, 2015</w:t>
      </w:r>
    </w:p>
    <w:p w14:paraId="52C3A3D8" w14:textId="5704C82D" w:rsidR="00FD5C0F" w:rsidRPr="00FD5C0F" w:rsidRDefault="00FD5C0F" w:rsidP="00C26055">
      <w:pPr>
        <w:tabs>
          <w:tab w:val="left" w:pos="1701"/>
        </w:tabs>
        <w:spacing w:line="360" w:lineRule="auto"/>
        <w:jc w:val="both"/>
        <w:rPr>
          <w:rFonts w:asciiTheme="majorBidi" w:hAnsiTheme="majorBidi" w:cstheme="majorBidi"/>
          <w:b/>
          <w:bCs/>
          <w:color w:val="000000"/>
          <w:sz w:val="24"/>
          <w:szCs w:val="24"/>
        </w:rPr>
      </w:pPr>
      <w:r w:rsidRPr="00FD5C0F">
        <w:rPr>
          <w:rFonts w:asciiTheme="majorBidi" w:hAnsiTheme="majorBidi" w:cstheme="majorBidi"/>
          <w:color w:val="000000"/>
          <w:sz w:val="24"/>
          <w:szCs w:val="24"/>
        </w:rPr>
        <w:br/>
      </w:r>
      <w:bookmarkStart w:id="49" w:name="_GoBack"/>
      <w:bookmarkEnd w:id="49"/>
    </w:p>
    <w:sectPr w:rsidR="00FD5C0F" w:rsidRPr="00FD5C0F" w:rsidSect="00C26055">
      <w:headerReference w:type="default" r:id="rId54"/>
      <w:pgSz w:w="11910" w:h="16840"/>
      <w:pgMar w:top="1417" w:right="1417" w:bottom="1417" w:left="1417" w:header="0" w:footer="140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73FEBF" w14:textId="77777777" w:rsidR="00DF7DFA" w:rsidRDefault="00DF7DFA" w:rsidP="008F5417">
      <w:pPr>
        <w:spacing w:after="0" w:line="240" w:lineRule="auto"/>
      </w:pPr>
      <w:r>
        <w:separator/>
      </w:r>
    </w:p>
  </w:endnote>
  <w:endnote w:type="continuationSeparator" w:id="0">
    <w:p w14:paraId="4E449F46" w14:textId="77777777" w:rsidR="00DF7DFA" w:rsidRDefault="00DF7DFA" w:rsidP="008F54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roman"/>
    <w:notTrueType/>
    <w:pitch w:val="default"/>
  </w:font>
  <w:font w:name="Times-Bold">
    <w:altName w:val="Times New Roman"/>
    <w:panose1 w:val="00000000000000000000"/>
    <w:charset w:val="00"/>
    <w:family w:val="roman"/>
    <w:notTrueType/>
    <w:pitch w:val="default"/>
  </w:font>
  <w:font w:name="Univers-Bold">
    <w:altName w:val="Times New Roman"/>
    <w:panose1 w:val="00000000000000000000"/>
    <w:charset w:val="00"/>
    <w:family w:val="roman"/>
    <w:notTrueType/>
    <w:pitch w:val="default"/>
  </w:font>
  <w:font w:name="ZapfDingbats">
    <w:altName w:val="Times New Roman"/>
    <w:panose1 w:val="00000000000000000000"/>
    <w:charset w:val="00"/>
    <w:family w:val="roman"/>
    <w:notTrueType/>
    <w:pitch w:val="default"/>
  </w:font>
  <w:font w:name="Helvetica-Bold">
    <w:altName w:val="Times New Roman"/>
    <w:panose1 w:val="00000000000000000000"/>
    <w:charset w:val="00"/>
    <w:family w:val="roman"/>
    <w:notTrueType/>
    <w:pitch w:val="default"/>
  </w:font>
  <w:font w:name="Univers-CondensedBold">
    <w:altName w:val="Times New Roman"/>
    <w:panose1 w:val="00000000000000000000"/>
    <w:charset w:val="00"/>
    <w:family w:val="roman"/>
    <w:notTrueType/>
    <w:pitch w:val="default"/>
  </w:font>
  <w:font w:name="Univers-Light">
    <w:altName w:val="Times New Roman"/>
    <w:panose1 w:val="00000000000000000000"/>
    <w:charset w:val="00"/>
    <w:family w:val="roman"/>
    <w:notTrueType/>
    <w:pitch w:val="default"/>
  </w:font>
  <w:font w:name="Univers-BoldOblique">
    <w:altName w:val="Times New Roman"/>
    <w:panose1 w:val="00000000000000000000"/>
    <w:charset w:val="00"/>
    <w:family w:val="roman"/>
    <w:notTrueType/>
    <w:pitch w:val="default"/>
  </w:font>
  <w:font w:name="Univers-BlackOblique">
    <w:altName w:val="Times New Roman"/>
    <w:panose1 w:val="00000000000000000000"/>
    <w:charset w:val="00"/>
    <w:family w:val="roman"/>
    <w:notTrueType/>
    <w:pitch w:val="default"/>
  </w:font>
  <w:font w:name="Memphis-Medium">
    <w:altName w:val="Times New Roman"/>
    <w:panose1 w:val="00000000000000000000"/>
    <w:charset w:val="00"/>
    <w:family w:val="roman"/>
    <w:notTrueType/>
    <w:pitch w:val="default"/>
  </w:font>
  <w:font w:name="TimesNewRoman">
    <w:altName w:val="MS Mincho"/>
    <w:panose1 w:val="00000000000000000000"/>
    <w:charset w:val="80"/>
    <w:family w:val="auto"/>
    <w:notTrueType/>
    <w:pitch w:val="default"/>
    <w:sig w:usb0="00000000" w:usb1="08070000" w:usb2="00000010" w:usb3="00000000" w:csb0="00020000" w:csb1="00000000"/>
  </w:font>
  <w:font w:name="TimesNewRomanPS-Italic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Cambria Math">
    <w:altName w:val="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988EF1" w14:textId="6937EE82" w:rsidR="006A4BF0" w:rsidRDefault="006A4BF0">
    <w:pPr>
      <w:pStyle w:val="Pieddepage"/>
      <w:jc w:val="center"/>
    </w:pPr>
  </w:p>
  <w:p w14:paraId="1EB52F8D" w14:textId="77777777" w:rsidR="006A4BF0" w:rsidRDefault="006A4BF0">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4043659"/>
      <w:docPartObj>
        <w:docPartGallery w:val="Page Numbers (Bottom of Page)"/>
        <w:docPartUnique/>
      </w:docPartObj>
    </w:sdtPr>
    <w:sdtContent>
      <w:p w14:paraId="2BE07CA8" w14:textId="4F81C8C1" w:rsidR="006A4BF0" w:rsidRDefault="006A4BF0">
        <w:pPr>
          <w:pStyle w:val="Pieddepage"/>
          <w:jc w:val="center"/>
        </w:pPr>
        <w:r>
          <w:fldChar w:fldCharType="begin"/>
        </w:r>
        <w:r>
          <w:instrText>PAGE   \* MERGEFORMAT</w:instrText>
        </w:r>
        <w:r>
          <w:fldChar w:fldCharType="separate"/>
        </w:r>
        <w:r w:rsidR="00311137">
          <w:rPr>
            <w:noProof/>
          </w:rPr>
          <w:t>10</w:t>
        </w:r>
        <w:r>
          <w:fldChar w:fldCharType="end"/>
        </w:r>
      </w:p>
    </w:sdtContent>
  </w:sdt>
  <w:p w14:paraId="13B41C01" w14:textId="77777777" w:rsidR="006A4BF0" w:rsidRDefault="006A4BF0">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D5B4B3" w14:textId="77777777" w:rsidR="006A4BF0" w:rsidRDefault="006A4BF0">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6986465"/>
      <w:docPartObj>
        <w:docPartGallery w:val="Page Numbers (Bottom of Page)"/>
        <w:docPartUnique/>
      </w:docPartObj>
    </w:sdtPr>
    <w:sdtContent>
      <w:p w14:paraId="78F06DAF" w14:textId="147ABE52" w:rsidR="006A4BF0" w:rsidRDefault="006A4BF0">
        <w:pPr>
          <w:pStyle w:val="Pieddepage"/>
          <w:jc w:val="center"/>
        </w:pPr>
        <w:r>
          <w:fldChar w:fldCharType="begin"/>
        </w:r>
        <w:r>
          <w:instrText>PAGE   \* MERGEFORMAT</w:instrText>
        </w:r>
        <w:r>
          <w:fldChar w:fldCharType="separate"/>
        </w:r>
        <w:r w:rsidR="0061757F">
          <w:rPr>
            <w:noProof/>
          </w:rPr>
          <w:t>26</w:t>
        </w:r>
        <w:r>
          <w:fldChar w:fldCharType="end"/>
        </w:r>
      </w:p>
    </w:sdtContent>
  </w:sdt>
  <w:p w14:paraId="1D50E3A6" w14:textId="77777777" w:rsidR="006A4BF0" w:rsidRDefault="006A4BF0">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84E8E3" w14:textId="77777777" w:rsidR="006A4BF0" w:rsidRDefault="006A4BF0">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68981531"/>
      <w:docPartObj>
        <w:docPartGallery w:val="Page Numbers (Bottom of Page)"/>
        <w:docPartUnique/>
      </w:docPartObj>
    </w:sdtPr>
    <w:sdtContent>
      <w:p w14:paraId="6985B2F1" w14:textId="2159184E" w:rsidR="006A4BF0" w:rsidRDefault="006A4BF0">
        <w:pPr>
          <w:pStyle w:val="Pieddepage"/>
          <w:jc w:val="center"/>
        </w:pPr>
        <w:r>
          <w:fldChar w:fldCharType="begin"/>
        </w:r>
        <w:r>
          <w:instrText>PAGE   \* MERGEFORMAT</w:instrText>
        </w:r>
        <w:r>
          <w:fldChar w:fldCharType="separate"/>
        </w:r>
        <w:r w:rsidR="0061757F">
          <w:rPr>
            <w:noProof/>
          </w:rPr>
          <w:t>39</w:t>
        </w:r>
        <w:r>
          <w:fldChar w:fldCharType="end"/>
        </w:r>
      </w:p>
    </w:sdtContent>
  </w:sdt>
  <w:p w14:paraId="2E0940D4" w14:textId="77777777" w:rsidR="006A4BF0" w:rsidRDefault="006A4BF0">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186924" w14:textId="77777777" w:rsidR="00DF7DFA" w:rsidRDefault="00DF7DFA" w:rsidP="008F5417">
      <w:pPr>
        <w:spacing w:after="0" w:line="240" w:lineRule="auto"/>
      </w:pPr>
      <w:r>
        <w:separator/>
      </w:r>
    </w:p>
  </w:footnote>
  <w:footnote w:type="continuationSeparator" w:id="0">
    <w:p w14:paraId="30B4AE16" w14:textId="77777777" w:rsidR="00DF7DFA" w:rsidRDefault="00DF7DFA" w:rsidP="008F54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5C8658" w14:textId="5950E553" w:rsidR="006A4BF0" w:rsidRDefault="006A4BF0" w:rsidP="000D28BD">
    <w:pPr>
      <w:pStyle w:val="En-tte"/>
    </w:pPr>
  </w:p>
  <w:p w14:paraId="0F7A900D" w14:textId="6BF4EF9A" w:rsidR="006A4BF0" w:rsidRDefault="006A4BF0" w:rsidP="000D28BD">
    <w:pPr>
      <w:pStyle w:val="En-tte"/>
    </w:pPr>
  </w:p>
  <w:p w14:paraId="2E98DF95" w14:textId="39C61BB0" w:rsidR="006A4BF0" w:rsidRDefault="006A4BF0" w:rsidP="000D28BD">
    <w:pPr>
      <w:pStyle w:val="En-tte"/>
    </w:pPr>
  </w:p>
  <w:p w14:paraId="291FF3F9" w14:textId="77777777" w:rsidR="006A4BF0" w:rsidRDefault="006A4BF0" w:rsidP="000D28BD">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5474A0" w14:textId="77777777" w:rsidR="006A4BF0" w:rsidRDefault="006A4BF0" w:rsidP="000D28BD">
    <w:pPr>
      <w:pStyle w:val="En-tte"/>
    </w:pPr>
  </w:p>
  <w:p w14:paraId="2A0ACA09" w14:textId="77777777" w:rsidR="006A4BF0" w:rsidRDefault="006A4BF0" w:rsidP="000D28BD">
    <w:pPr>
      <w:pStyle w:val="En-tte"/>
    </w:pPr>
  </w:p>
  <w:p w14:paraId="7AF57FAD" w14:textId="48F5FF21" w:rsidR="006A4BF0" w:rsidRPr="00C96C9A" w:rsidRDefault="006A4BF0" w:rsidP="00C96C9A">
    <w:pPr>
      <w:pBdr>
        <w:bottom w:val="thinThickMediumGap" w:sz="24" w:space="1" w:color="auto"/>
      </w:pBdr>
      <w:rPr>
        <w:sz w:val="32"/>
        <w:szCs w:val="32"/>
      </w:rPr>
    </w:pPr>
    <w:r w:rsidRPr="00C96C9A">
      <w:rPr>
        <w:sz w:val="32"/>
        <w:szCs w:val="32"/>
      </w:rPr>
      <w:t xml:space="preserve"> </w:t>
    </w:r>
    <w:r>
      <w:rPr>
        <w:rFonts w:ascii="TimesNewRomanPS-BoldItalicMT" w:hAnsi="TimesNewRomanPS-BoldItalicMT"/>
        <w:b/>
        <w:bCs/>
        <w:i/>
        <w:iCs/>
        <w:color w:val="000000"/>
        <w:sz w:val="32"/>
        <w:szCs w:val="32"/>
      </w:rPr>
      <w:t>Chapitre 02</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600DD8" w14:textId="77777777" w:rsidR="006A4BF0" w:rsidRDefault="006A4BF0" w:rsidP="000D28BD">
    <w:pPr>
      <w:pStyle w:val="En-tte"/>
    </w:pPr>
  </w:p>
  <w:p w14:paraId="38FFBECF" w14:textId="77777777" w:rsidR="006A4BF0" w:rsidRDefault="006A4BF0" w:rsidP="000D28BD">
    <w:pPr>
      <w:pStyle w:val="En-tte"/>
    </w:pPr>
  </w:p>
  <w:p w14:paraId="4647CC89" w14:textId="31A113B7" w:rsidR="006A4BF0" w:rsidRPr="00C96C9A" w:rsidRDefault="006A4BF0" w:rsidP="00C96C9A">
    <w:pPr>
      <w:pBdr>
        <w:bottom w:val="thinThickMediumGap" w:sz="24" w:space="1" w:color="auto"/>
      </w:pBdr>
      <w:rPr>
        <w:sz w:val="32"/>
        <w:szCs w:val="32"/>
      </w:rPr>
    </w:pPr>
    <w:r w:rsidRPr="00C96C9A">
      <w:rPr>
        <w:sz w:val="32"/>
        <w:szCs w:val="32"/>
      </w:rPr>
      <w:t xml:space="preserve"> </w:t>
    </w:r>
    <w:r>
      <w:rPr>
        <w:rFonts w:ascii="TimesNewRomanPS-BoldItalicMT" w:hAnsi="TimesNewRomanPS-BoldItalicMT"/>
        <w:b/>
        <w:bCs/>
        <w:i/>
        <w:iCs/>
        <w:color w:val="000000"/>
        <w:sz w:val="32"/>
        <w:szCs w:val="32"/>
      </w:rPr>
      <w:t>Chapitre 03</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2421C6" w14:textId="77777777" w:rsidR="006A4BF0" w:rsidRDefault="006A4BF0" w:rsidP="000D28BD">
    <w:pPr>
      <w:pStyle w:val="En-tte"/>
    </w:pPr>
  </w:p>
  <w:p w14:paraId="153093C8" w14:textId="77777777" w:rsidR="006A4BF0" w:rsidRDefault="006A4BF0" w:rsidP="000D28BD">
    <w:pPr>
      <w:pStyle w:val="En-tte"/>
    </w:pPr>
  </w:p>
  <w:p w14:paraId="03A213E3" w14:textId="77777777" w:rsidR="006A4BF0" w:rsidRPr="00C96C9A" w:rsidRDefault="006A4BF0" w:rsidP="00C96C9A">
    <w:pPr>
      <w:pBdr>
        <w:bottom w:val="thinThickMediumGap" w:sz="24" w:space="1" w:color="auto"/>
      </w:pBdr>
      <w:rPr>
        <w:sz w:val="32"/>
        <w:szCs w:val="32"/>
      </w:rPr>
    </w:pPr>
    <w:r w:rsidRPr="00C96C9A">
      <w:rPr>
        <w:sz w:val="32"/>
        <w:szCs w:val="32"/>
      </w:rPr>
      <w:t xml:space="preserve"> </w:t>
    </w:r>
    <w:r>
      <w:rPr>
        <w:rFonts w:ascii="TimesNewRomanPS-BoldItalicMT" w:hAnsi="TimesNewRomanPS-BoldItalicMT"/>
        <w:b/>
        <w:bCs/>
        <w:i/>
        <w:iCs/>
        <w:color w:val="000000"/>
        <w:sz w:val="32"/>
        <w:szCs w:val="32"/>
      </w:rPr>
      <w:t>Chapitre 03</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B376CA" w14:textId="77777777" w:rsidR="006A4BF0" w:rsidRDefault="006A4BF0" w:rsidP="000D28BD">
    <w:pPr>
      <w:pStyle w:val="En-tte"/>
    </w:pPr>
  </w:p>
  <w:p w14:paraId="40E0E804" w14:textId="77777777" w:rsidR="006A4BF0" w:rsidRDefault="006A4BF0" w:rsidP="000D28BD">
    <w:pPr>
      <w:pStyle w:val="En-tte"/>
    </w:pPr>
  </w:p>
  <w:p w14:paraId="0F31C9FB" w14:textId="4B8BC6F7" w:rsidR="006A4BF0" w:rsidRPr="0091610F" w:rsidRDefault="006A4BF0" w:rsidP="0091610F">
    <w:pPr>
      <w:pBdr>
        <w:bottom w:val="thinThickMediumGap" w:sz="24" w:space="1" w:color="auto"/>
      </w:pBdr>
      <w:rPr>
        <w:rFonts w:asciiTheme="majorBidi" w:hAnsiTheme="majorBidi" w:cstheme="majorBidi"/>
        <w:sz w:val="48"/>
        <w:szCs w:val="48"/>
      </w:rPr>
    </w:pPr>
    <w:r w:rsidRPr="0091610F">
      <w:rPr>
        <w:rFonts w:asciiTheme="majorBidi" w:hAnsiTheme="majorBidi" w:cstheme="majorBidi"/>
        <w:sz w:val="36"/>
        <w:szCs w:val="36"/>
      </w:rPr>
      <w:t>CONCLUSION GÉNÉRALE</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57B1C0" w14:textId="77777777" w:rsidR="006A4BF0" w:rsidRDefault="006A4BF0" w:rsidP="000D28BD">
    <w:pPr>
      <w:pStyle w:val="En-tte"/>
    </w:pPr>
  </w:p>
  <w:p w14:paraId="1A4AD66A" w14:textId="77777777" w:rsidR="006A4BF0" w:rsidRDefault="006A4BF0" w:rsidP="000D28BD">
    <w:pPr>
      <w:pStyle w:val="En-tte"/>
    </w:pPr>
  </w:p>
  <w:p w14:paraId="441054CF" w14:textId="77777777" w:rsidR="006A4BF0" w:rsidRDefault="006A4BF0" w:rsidP="000D28BD">
    <w:pPr>
      <w:pStyle w:val="En-tte"/>
    </w:pPr>
  </w:p>
  <w:p w14:paraId="41925ACC" w14:textId="77777777" w:rsidR="006A4BF0" w:rsidRPr="0091610F" w:rsidRDefault="006A4BF0" w:rsidP="0091610F">
    <w:pPr>
      <w:pStyle w:val="En-tte"/>
      <w:pBdr>
        <w:bottom w:val="thinThickMediumGap" w:sz="24" w:space="1" w:color="auto"/>
      </w:pBdr>
      <w:rPr>
        <w:rFonts w:asciiTheme="majorBidi" w:hAnsiTheme="majorBidi" w:cstheme="majorBidi"/>
        <w:sz w:val="36"/>
        <w:szCs w:val="36"/>
      </w:rPr>
    </w:pPr>
    <w:r w:rsidRPr="0091610F">
      <w:rPr>
        <w:rFonts w:asciiTheme="majorBidi" w:hAnsiTheme="majorBidi" w:cstheme="majorBidi"/>
        <w:sz w:val="36"/>
        <w:szCs w:val="36"/>
      </w:rPr>
      <w:t>REFERENCES BIBLIOGRAPHIQUES</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AB549C" w14:textId="6D444822" w:rsidR="006A4BF0" w:rsidRDefault="006A4BF0" w:rsidP="00821971">
    <w:pPr>
      <w:pStyle w:val="En-tte"/>
    </w:pPr>
  </w:p>
  <w:p w14:paraId="4E247944" w14:textId="74255491" w:rsidR="006A4BF0" w:rsidRDefault="006A4BF0" w:rsidP="000D28BD">
    <w:pPr>
      <w:pStyle w:val="En-tte"/>
    </w:pPr>
  </w:p>
  <w:p w14:paraId="572A24CD" w14:textId="06D2BC7F" w:rsidR="006A4BF0" w:rsidRDefault="006A4BF0" w:rsidP="000D28BD">
    <w:pPr>
      <w:pStyle w:val="En-tte"/>
    </w:pPr>
  </w:p>
  <w:p w14:paraId="5D95F674" w14:textId="5D1CA152" w:rsidR="006A4BF0" w:rsidRDefault="006A4BF0" w:rsidP="000D28BD">
    <w:pPr>
      <w:pStyle w:val="En-tte"/>
    </w:pPr>
  </w:p>
  <w:p w14:paraId="2E65B72F" w14:textId="5250E93E" w:rsidR="006A4BF0" w:rsidRPr="00BE1648" w:rsidRDefault="006A4BF0" w:rsidP="00BE1648">
    <w:pPr>
      <w:pStyle w:val="En-tte"/>
      <w:pBdr>
        <w:bottom w:val="thinThickMediumGap" w:sz="24" w:space="1" w:color="auto"/>
      </w:pBdr>
      <w:rPr>
        <w:rFonts w:asciiTheme="majorBidi" w:hAnsiTheme="majorBidi" w:cstheme="majorBidi"/>
        <w:b/>
        <w:bCs/>
        <w:sz w:val="36"/>
        <w:szCs w:val="36"/>
      </w:rPr>
    </w:pPr>
    <w:r w:rsidRPr="00BE1648">
      <w:rPr>
        <w:rFonts w:asciiTheme="majorBidi" w:hAnsiTheme="majorBidi" w:cstheme="majorBidi"/>
        <w:b/>
        <w:bCs/>
        <w:sz w:val="36"/>
        <w:szCs w:val="36"/>
      </w:rPr>
      <w:t>Résumé</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62825F" w14:textId="77777777" w:rsidR="006A4BF0" w:rsidRDefault="006A4BF0" w:rsidP="000D28BD">
    <w:pPr>
      <w:pStyle w:val="En-tte"/>
    </w:pPr>
  </w:p>
  <w:p w14:paraId="5B30451C" w14:textId="77777777" w:rsidR="006A4BF0" w:rsidRDefault="006A4BF0" w:rsidP="000D28BD">
    <w:pPr>
      <w:pStyle w:val="En-tte"/>
    </w:pPr>
  </w:p>
  <w:p w14:paraId="65D831C4" w14:textId="77777777" w:rsidR="006A4BF0" w:rsidRDefault="006A4BF0" w:rsidP="000D28BD">
    <w:pPr>
      <w:pStyle w:val="En-tte"/>
    </w:pPr>
  </w:p>
  <w:p w14:paraId="605C1EF1" w14:textId="4F5DEA91" w:rsidR="006A4BF0" w:rsidRPr="000D28BD" w:rsidRDefault="006A4BF0" w:rsidP="000D28BD">
    <w:pPr>
      <w:pStyle w:val="En-tte"/>
      <w:pBdr>
        <w:bottom w:val="thinThickMediumGap" w:sz="24" w:space="1" w:color="auto"/>
      </w:pBdr>
      <w:rPr>
        <w:rFonts w:asciiTheme="majorBidi" w:hAnsiTheme="majorBidi" w:cstheme="majorBidi"/>
        <w:b/>
        <w:bCs/>
        <w:sz w:val="32"/>
        <w:szCs w:val="32"/>
      </w:rPr>
    </w:pPr>
    <w:r w:rsidRPr="000D28BD">
      <w:rPr>
        <w:rFonts w:asciiTheme="majorBidi" w:hAnsiTheme="majorBidi" w:cstheme="majorBidi"/>
        <w:b/>
        <w:bCs/>
        <w:sz w:val="32"/>
        <w:szCs w:val="32"/>
      </w:rPr>
      <w:t>Dédicaces</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7B91DE" w14:textId="77777777" w:rsidR="006A4BF0" w:rsidRDefault="006A4BF0" w:rsidP="000D28BD">
    <w:pPr>
      <w:pStyle w:val="En-tte"/>
    </w:pPr>
  </w:p>
  <w:p w14:paraId="1A97C173" w14:textId="77777777" w:rsidR="006A4BF0" w:rsidRDefault="006A4BF0" w:rsidP="000D28BD">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80AC3A" w14:textId="77777777" w:rsidR="006A4BF0" w:rsidRDefault="006A4BF0" w:rsidP="000D28BD">
    <w:pPr>
      <w:pStyle w:val="En-tte"/>
    </w:pPr>
  </w:p>
  <w:p w14:paraId="6D5BFB25" w14:textId="77777777" w:rsidR="006A4BF0" w:rsidRDefault="006A4BF0" w:rsidP="000D28BD">
    <w:pPr>
      <w:pStyle w:val="En-tte"/>
    </w:pPr>
  </w:p>
  <w:p w14:paraId="2EF2C958" w14:textId="46AB4E8C" w:rsidR="006A4BF0" w:rsidRDefault="006A4BF0" w:rsidP="00BF2260">
    <w:pPr>
      <w:pBdr>
        <w:bottom w:val="thinThickMediumGap" w:sz="24" w:space="1" w:color="auto"/>
      </w:pBdr>
      <w:spacing w:before="240" w:after="240"/>
      <w:rPr>
        <w:rFonts w:ascii="TimesNewRomanPS-BoldMT" w:hAnsi="TimesNewRomanPS-BoldMT"/>
        <w:b/>
        <w:bCs/>
        <w:color w:val="000000"/>
        <w:sz w:val="40"/>
        <w:szCs w:val="40"/>
      </w:rPr>
    </w:pPr>
    <w:r>
      <w:t xml:space="preserve"> </w:t>
    </w:r>
    <w:r w:rsidRPr="00320998">
      <w:rPr>
        <w:rFonts w:ascii="TimesNewRomanPS-BoldMT" w:hAnsi="TimesNewRomanPS-BoldMT"/>
        <w:b/>
        <w:bCs/>
        <w:color w:val="000000"/>
        <w:sz w:val="40"/>
        <w:szCs w:val="40"/>
      </w:rPr>
      <w:t>Table des matières</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C7F104" w14:textId="77777777" w:rsidR="006A4BF0" w:rsidRDefault="006A4BF0" w:rsidP="000D28BD">
    <w:pPr>
      <w:pStyle w:val="En-tte"/>
    </w:pPr>
  </w:p>
  <w:p w14:paraId="0375E10D" w14:textId="77777777" w:rsidR="006A4BF0" w:rsidRDefault="006A4BF0" w:rsidP="000D28BD">
    <w:pPr>
      <w:pStyle w:val="En-tte"/>
    </w:pPr>
  </w:p>
  <w:p w14:paraId="5C4764D8" w14:textId="77777777" w:rsidR="006A4BF0" w:rsidRPr="00C96C9A" w:rsidRDefault="006A4BF0" w:rsidP="00C96C9A">
    <w:pPr>
      <w:pBdr>
        <w:bottom w:val="thinThickMediumGap" w:sz="24" w:space="1" w:color="auto"/>
      </w:pBdr>
      <w:rPr>
        <w:sz w:val="32"/>
        <w:szCs w:val="32"/>
      </w:rPr>
    </w:pPr>
    <w:r w:rsidRPr="00C96C9A">
      <w:rPr>
        <w:sz w:val="32"/>
        <w:szCs w:val="32"/>
      </w:rPr>
      <w:t xml:space="preserve"> </w:t>
    </w:r>
  </w:p>
  <w:p w14:paraId="39F4AA5B" w14:textId="6AACD3A1" w:rsidR="006A4BF0" w:rsidRPr="00B233DF" w:rsidRDefault="006A4BF0" w:rsidP="00C96C9A">
    <w:pPr>
      <w:pBdr>
        <w:bottom w:val="thinThickMediumGap" w:sz="24" w:space="1" w:color="auto"/>
      </w:pBdr>
      <w:rPr>
        <w:rFonts w:asciiTheme="majorBidi" w:hAnsiTheme="majorBidi" w:cstheme="majorBidi"/>
        <w:b/>
        <w:bCs/>
        <w:i/>
        <w:iCs/>
        <w:sz w:val="52"/>
        <w:szCs w:val="52"/>
      </w:rPr>
    </w:pPr>
    <w:r w:rsidRPr="00B233DF">
      <w:rPr>
        <w:rFonts w:asciiTheme="majorBidi" w:hAnsiTheme="majorBidi" w:cstheme="majorBidi"/>
        <w:b/>
        <w:bCs/>
        <w:i/>
        <w:iCs/>
        <w:sz w:val="36"/>
        <w:szCs w:val="36"/>
      </w:rPr>
      <w:t xml:space="preserve">Liste des figures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43A5B8" w14:textId="77777777" w:rsidR="006A4BF0" w:rsidRDefault="006A4BF0" w:rsidP="000D28BD">
    <w:pPr>
      <w:pStyle w:val="En-tte"/>
    </w:pPr>
  </w:p>
  <w:p w14:paraId="7F394434" w14:textId="77777777" w:rsidR="006A4BF0" w:rsidRDefault="006A4BF0" w:rsidP="000D28BD">
    <w:pPr>
      <w:pStyle w:val="En-tte"/>
    </w:pPr>
  </w:p>
  <w:p w14:paraId="52FA8037" w14:textId="77777777" w:rsidR="006A4BF0" w:rsidRPr="00C96C9A" w:rsidRDefault="006A4BF0" w:rsidP="00C96C9A">
    <w:pPr>
      <w:pBdr>
        <w:bottom w:val="thinThickMediumGap" w:sz="24" w:space="1" w:color="auto"/>
      </w:pBdr>
      <w:rPr>
        <w:sz w:val="32"/>
        <w:szCs w:val="32"/>
      </w:rPr>
    </w:pPr>
    <w:r w:rsidRPr="00C96C9A">
      <w:rPr>
        <w:sz w:val="32"/>
        <w:szCs w:val="32"/>
      </w:rPr>
      <w:t xml:space="preserve"> </w:t>
    </w:r>
  </w:p>
  <w:p w14:paraId="6F15AB99" w14:textId="6FEF6CE2" w:rsidR="006A4BF0" w:rsidRPr="00B233DF" w:rsidRDefault="006A4BF0" w:rsidP="00C96C9A">
    <w:pPr>
      <w:pBdr>
        <w:bottom w:val="thinThickMediumGap" w:sz="24" w:space="1" w:color="auto"/>
      </w:pBdr>
      <w:rPr>
        <w:rFonts w:asciiTheme="majorBidi" w:hAnsiTheme="majorBidi" w:cstheme="majorBidi"/>
        <w:b/>
        <w:bCs/>
        <w:i/>
        <w:iCs/>
        <w:sz w:val="52"/>
        <w:szCs w:val="52"/>
      </w:rPr>
    </w:pPr>
    <w:r w:rsidRPr="00B233DF">
      <w:rPr>
        <w:rFonts w:asciiTheme="majorBidi" w:hAnsiTheme="majorBidi" w:cstheme="majorBidi"/>
        <w:b/>
        <w:bCs/>
        <w:i/>
        <w:iCs/>
        <w:sz w:val="36"/>
        <w:szCs w:val="36"/>
      </w:rPr>
      <w:t>Introduction GENERALE</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7EAEE8" w14:textId="77777777" w:rsidR="006A4BF0" w:rsidRDefault="006A4BF0" w:rsidP="000D28BD">
    <w:pPr>
      <w:pStyle w:val="En-tte"/>
    </w:pPr>
  </w:p>
  <w:p w14:paraId="6308C0C9" w14:textId="77777777" w:rsidR="006A4BF0" w:rsidRDefault="006A4BF0" w:rsidP="000D28BD">
    <w:pPr>
      <w:pStyle w:val="En-tte"/>
    </w:pPr>
  </w:p>
  <w:p w14:paraId="61D8DC4C" w14:textId="77777777" w:rsidR="006A4BF0" w:rsidRPr="00C96C9A" w:rsidRDefault="006A4BF0" w:rsidP="00C96C9A">
    <w:pPr>
      <w:pBdr>
        <w:bottom w:val="thinThickMediumGap" w:sz="24" w:space="1" w:color="auto"/>
      </w:pBdr>
      <w:rPr>
        <w:sz w:val="32"/>
        <w:szCs w:val="32"/>
      </w:rPr>
    </w:pPr>
    <w:r w:rsidRPr="00C96C9A">
      <w:rPr>
        <w:sz w:val="32"/>
        <w:szCs w:val="32"/>
      </w:rPr>
      <w:t xml:space="preserve"> </w:t>
    </w:r>
  </w:p>
  <w:p w14:paraId="5788446C" w14:textId="08CA8DC8" w:rsidR="006A4BF0" w:rsidRPr="000C189F" w:rsidRDefault="006A4BF0" w:rsidP="00C96C9A">
    <w:pPr>
      <w:pBdr>
        <w:bottom w:val="thinThickMediumGap" w:sz="24" w:space="1" w:color="auto"/>
      </w:pBdr>
      <w:rPr>
        <w:rFonts w:asciiTheme="majorBidi" w:hAnsiTheme="majorBidi" w:cstheme="majorBidi"/>
        <w:b/>
        <w:bCs/>
        <w:i/>
        <w:iCs/>
        <w:sz w:val="36"/>
        <w:szCs w:val="36"/>
      </w:rPr>
    </w:pPr>
    <w:r w:rsidRPr="000C189F">
      <w:rPr>
        <w:rFonts w:asciiTheme="majorBidi" w:hAnsiTheme="majorBidi" w:cstheme="majorBidi"/>
        <w:b/>
        <w:bCs/>
        <w:i/>
        <w:iCs/>
        <w:sz w:val="36"/>
        <w:szCs w:val="36"/>
      </w:rPr>
      <w:t>Chapitre 01</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CFBED5" w14:textId="77777777" w:rsidR="006A4BF0" w:rsidRDefault="006A4BF0" w:rsidP="000D28BD">
    <w:pPr>
      <w:pStyle w:val="En-tte"/>
    </w:pPr>
  </w:p>
  <w:p w14:paraId="57D8E31E" w14:textId="77777777" w:rsidR="006A4BF0" w:rsidRDefault="006A4BF0" w:rsidP="000D28BD">
    <w:pPr>
      <w:pStyle w:val="En-tte"/>
    </w:pPr>
  </w:p>
  <w:p w14:paraId="368DEBC3" w14:textId="276CE461" w:rsidR="006A4BF0" w:rsidRPr="00C96C9A" w:rsidRDefault="006A4BF0" w:rsidP="00C96C9A">
    <w:pPr>
      <w:pBdr>
        <w:bottom w:val="thinThickMediumGap" w:sz="24" w:space="1" w:color="auto"/>
      </w:pBdr>
      <w:rPr>
        <w:sz w:val="32"/>
        <w:szCs w:val="32"/>
      </w:rPr>
    </w:pPr>
    <w:r w:rsidRPr="00C96C9A">
      <w:rPr>
        <w:sz w:val="32"/>
        <w:szCs w:val="32"/>
      </w:rPr>
      <w:t xml:space="preserve"> </w:t>
    </w:r>
    <w:r>
      <w:rPr>
        <w:rFonts w:ascii="TimesNewRomanPS-BoldItalicMT" w:hAnsi="TimesNewRomanPS-BoldItalicMT"/>
        <w:b/>
        <w:bCs/>
        <w:i/>
        <w:iCs/>
        <w:color w:val="000000"/>
        <w:sz w:val="32"/>
        <w:szCs w:val="32"/>
      </w:rPr>
      <w:t>Chapitre 01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7" type="#_x0000_t75" style="width:11.2pt;height:11.2pt" o:bullet="t">
        <v:imagedata r:id="rId1" o:title="mso5643"/>
      </v:shape>
    </w:pict>
  </w:numPicBullet>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15F16AC4"/>
    <w:multiLevelType w:val="hybridMultilevel"/>
    <w:tmpl w:val="5DAAB74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nsid w:val="1B943CA3"/>
    <w:multiLevelType w:val="multilevel"/>
    <w:tmpl w:val="20000025"/>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3">
    <w:nsid w:val="1F722274"/>
    <w:multiLevelType w:val="hybridMultilevel"/>
    <w:tmpl w:val="F5DEF712"/>
    <w:lvl w:ilvl="0" w:tplc="20000001">
      <w:start w:val="1"/>
      <w:numFmt w:val="bullet"/>
      <w:lvlText w:val=""/>
      <w:lvlJc w:val="left"/>
      <w:pPr>
        <w:ind w:left="1152" w:hanging="360"/>
      </w:pPr>
      <w:rPr>
        <w:rFonts w:ascii="Symbol" w:hAnsi="Symbol" w:hint="default"/>
      </w:rPr>
    </w:lvl>
    <w:lvl w:ilvl="1" w:tplc="20000003" w:tentative="1">
      <w:start w:val="1"/>
      <w:numFmt w:val="bullet"/>
      <w:lvlText w:val="o"/>
      <w:lvlJc w:val="left"/>
      <w:pPr>
        <w:ind w:left="1872" w:hanging="360"/>
      </w:pPr>
      <w:rPr>
        <w:rFonts w:ascii="Courier New" w:hAnsi="Courier New" w:cs="Courier New" w:hint="default"/>
      </w:rPr>
    </w:lvl>
    <w:lvl w:ilvl="2" w:tplc="20000005" w:tentative="1">
      <w:start w:val="1"/>
      <w:numFmt w:val="bullet"/>
      <w:lvlText w:val=""/>
      <w:lvlJc w:val="left"/>
      <w:pPr>
        <w:ind w:left="2592" w:hanging="360"/>
      </w:pPr>
      <w:rPr>
        <w:rFonts w:ascii="Wingdings" w:hAnsi="Wingdings" w:hint="default"/>
      </w:rPr>
    </w:lvl>
    <w:lvl w:ilvl="3" w:tplc="20000001" w:tentative="1">
      <w:start w:val="1"/>
      <w:numFmt w:val="bullet"/>
      <w:lvlText w:val=""/>
      <w:lvlJc w:val="left"/>
      <w:pPr>
        <w:ind w:left="3312" w:hanging="360"/>
      </w:pPr>
      <w:rPr>
        <w:rFonts w:ascii="Symbol" w:hAnsi="Symbol" w:hint="default"/>
      </w:rPr>
    </w:lvl>
    <w:lvl w:ilvl="4" w:tplc="20000003" w:tentative="1">
      <w:start w:val="1"/>
      <w:numFmt w:val="bullet"/>
      <w:lvlText w:val="o"/>
      <w:lvlJc w:val="left"/>
      <w:pPr>
        <w:ind w:left="4032" w:hanging="360"/>
      </w:pPr>
      <w:rPr>
        <w:rFonts w:ascii="Courier New" w:hAnsi="Courier New" w:cs="Courier New" w:hint="default"/>
      </w:rPr>
    </w:lvl>
    <w:lvl w:ilvl="5" w:tplc="20000005" w:tentative="1">
      <w:start w:val="1"/>
      <w:numFmt w:val="bullet"/>
      <w:lvlText w:val=""/>
      <w:lvlJc w:val="left"/>
      <w:pPr>
        <w:ind w:left="4752" w:hanging="360"/>
      </w:pPr>
      <w:rPr>
        <w:rFonts w:ascii="Wingdings" w:hAnsi="Wingdings" w:hint="default"/>
      </w:rPr>
    </w:lvl>
    <w:lvl w:ilvl="6" w:tplc="20000001" w:tentative="1">
      <w:start w:val="1"/>
      <w:numFmt w:val="bullet"/>
      <w:lvlText w:val=""/>
      <w:lvlJc w:val="left"/>
      <w:pPr>
        <w:ind w:left="5472" w:hanging="360"/>
      </w:pPr>
      <w:rPr>
        <w:rFonts w:ascii="Symbol" w:hAnsi="Symbol" w:hint="default"/>
      </w:rPr>
    </w:lvl>
    <w:lvl w:ilvl="7" w:tplc="20000003" w:tentative="1">
      <w:start w:val="1"/>
      <w:numFmt w:val="bullet"/>
      <w:lvlText w:val="o"/>
      <w:lvlJc w:val="left"/>
      <w:pPr>
        <w:ind w:left="6192" w:hanging="360"/>
      </w:pPr>
      <w:rPr>
        <w:rFonts w:ascii="Courier New" w:hAnsi="Courier New" w:cs="Courier New" w:hint="default"/>
      </w:rPr>
    </w:lvl>
    <w:lvl w:ilvl="8" w:tplc="20000005" w:tentative="1">
      <w:start w:val="1"/>
      <w:numFmt w:val="bullet"/>
      <w:lvlText w:val=""/>
      <w:lvlJc w:val="left"/>
      <w:pPr>
        <w:ind w:left="6912" w:hanging="360"/>
      </w:pPr>
      <w:rPr>
        <w:rFonts w:ascii="Wingdings" w:hAnsi="Wingdings" w:hint="default"/>
      </w:rPr>
    </w:lvl>
  </w:abstractNum>
  <w:abstractNum w:abstractNumId="4">
    <w:nsid w:val="6CFD689E"/>
    <w:multiLevelType w:val="hybridMultilevel"/>
    <w:tmpl w:val="8C3677F6"/>
    <w:lvl w:ilvl="0" w:tplc="20000007">
      <w:start w:val="1"/>
      <w:numFmt w:val="bullet"/>
      <w:lvlText w:val=""/>
      <w:lvlPicBulletId w:val="0"/>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1"/>
  </w:num>
  <w:num w:numId="4">
    <w:abstractNumId w:val="2"/>
  </w:num>
  <w:num w:numId="5">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hyphenationZone w:val="425"/>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E9E"/>
    <w:rsid w:val="000001C6"/>
    <w:rsid w:val="0000445F"/>
    <w:rsid w:val="00005600"/>
    <w:rsid w:val="0000666E"/>
    <w:rsid w:val="00021576"/>
    <w:rsid w:val="000329A1"/>
    <w:rsid w:val="00040E00"/>
    <w:rsid w:val="0004528B"/>
    <w:rsid w:val="00054328"/>
    <w:rsid w:val="0005634F"/>
    <w:rsid w:val="00063B4E"/>
    <w:rsid w:val="00065AFC"/>
    <w:rsid w:val="00073125"/>
    <w:rsid w:val="000A01DD"/>
    <w:rsid w:val="000A07BC"/>
    <w:rsid w:val="000B2208"/>
    <w:rsid w:val="000C189F"/>
    <w:rsid w:val="000C5411"/>
    <w:rsid w:val="000D28BD"/>
    <w:rsid w:val="000D5186"/>
    <w:rsid w:val="000F03B7"/>
    <w:rsid w:val="000F120B"/>
    <w:rsid w:val="0010642E"/>
    <w:rsid w:val="001126E2"/>
    <w:rsid w:val="00113ABD"/>
    <w:rsid w:val="00121692"/>
    <w:rsid w:val="001363E0"/>
    <w:rsid w:val="00164A40"/>
    <w:rsid w:val="001665AF"/>
    <w:rsid w:val="0016690E"/>
    <w:rsid w:val="00177405"/>
    <w:rsid w:val="001A22AB"/>
    <w:rsid w:val="001A24E1"/>
    <w:rsid w:val="001C10CE"/>
    <w:rsid w:val="001D20EC"/>
    <w:rsid w:val="001E6D2B"/>
    <w:rsid w:val="001E71E2"/>
    <w:rsid w:val="00205A6E"/>
    <w:rsid w:val="00205FC0"/>
    <w:rsid w:val="002125F5"/>
    <w:rsid w:val="0021667B"/>
    <w:rsid w:val="0021786D"/>
    <w:rsid w:val="00217D0F"/>
    <w:rsid w:val="002211C9"/>
    <w:rsid w:val="00221B53"/>
    <w:rsid w:val="0022349D"/>
    <w:rsid w:val="00227442"/>
    <w:rsid w:val="00237394"/>
    <w:rsid w:val="00254588"/>
    <w:rsid w:val="0025766D"/>
    <w:rsid w:val="00260A64"/>
    <w:rsid w:val="00261CB3"/>
    <w:rsid w:val="00262712"/>
    <w:rsid w:val="00266734"/>
    <w:rsid w:val="00272F84"/>
    <w:rsid w:val="00291A2F"/>
    <w:rsid w:val="00292110"/>
    <w:rsid w:val="002A3E60"/>
    <w:rsid w:val="002C0FC1"/>
    <w:rsid w:val="002C25F5"/>
    <w:rsid w:val="002D281A"/>
    <w:rsid w:val="002D74D9"/>
    <w:rsid w:val="002E71F4"/>
    <w:rsid w:val="002F4F4A"/>
    <w:rsid w:val="002F57CE"/>
    <w:rsid w:val="0030032E"/>
    <w:rsid w:val="00305603"/>
    <w:rsid w:val="00310542"/>
    <w:rsid w:val="00311137"/>
    <w:rsid w:val="003148F7"/>
    <w:rsid w:val="00315D26"/>
    <w:rsid w:val="00320998"/>
    <w:rsid w:val="003243A9"/>
    <w:rsid w:val="00325168"/>
    <w:rsid w:val="00332A7D"/>
    <w:rsid w:val="00334268"/>
    <w:rsid w:val="003709BF"/>
    <w:rsid w:val="0037178D"/>
    <w:rsid w:val="00374317"/>
    <w:rsid w:val="00384ABE"/>
    <w:rsid w:val="003B4184"/>
    <w:rsid w:val="003C1F8D"/>
    <w:rsid w:val="003D20F3"/>
    <w:rsid w:val="003D4487"/>
    <w:rsid w:val="003D44A1"/>
    <w:rsid w:val="003D6A87"/>
    <w:rsid w:val="003E528B"/>
    <w:rsid w:val="003E7CED"/>
    <w:rsid w:val="003F3609"/>
    <w:rsid w:val="003F7BCB"/>
    <w:rsid w:val="0040328D"/>
    <w:rsid w:val="00405143"/>
    <w:rsid w:val="00413F20"/>
    <w:rsid w:val="00415CC9"/>
    <w:rsid w:val="004206A5"/>
    <w:rsid w:val="00421756"/>
    <w:rsid w:val="004351CF"/>
    <w:rsid w:val="00437098"/>
    <w:rsid w:val="0044205F"/>
    <w:rsid w:val="00453F97"/>
    <w:rsid w:val="004551F2"/>
    <w:rsid w:val="00466E52"/>
    <w:rsid w:val="00474248"/>
    <w:rsid w:val="00481217"/>
    <w:rsid w:val="00484D7B"/>
    <w:rsid w:val="004872E0"/>
    <w:rsid w:val="004932D9"/>
    <w:rsid w:val="00493B83"/>
    <w:rsid w:val="00495454"/>
    <w:rsid w:val="004A11B3"/>
    <w:rsid w:val="004A60C2"/>
    <w:rsid w:val="004C0F72"/>
    <w:rsid w:val="004C3CCD"/>
    <w:rsid w:val="004D6118"/>
    <w:rsid w:val="004E452D"/>
    <w:rsid w:val="00504502"/>
    <w:rsid w:val="00504C17"/>
    <w:rsid w:val="005140E7"/>
    <w:rsid w:val="00514270"/>
    <w:rsid w:val="00514DA8"/>
    <w:rsid w:val="005150BB"/>
    <w:rsid w:val="00516DBE"/>
    <w:rsid w:val="00526AE0"/>
    <w:rsid w:val="0053108B"/>
    <w:rsid w:val="005362BC"/>
    <w:rsid w:val="0054088B"/>
    <w:rsid w:val="00541AFF"/>
    <w:rsid w:val="00542AF8"/>
    <w:rsid w:val="00543BA7"/>
    <w:rsid w:val="005672D5"/>
    <w:rsid w:val="005706D3"/>
    <w:rsid w:val="00573130"/>
    <w:rsid w:val="00574DB9"/>
    <w:rsid w:val="00582D0D"/>
    <w:rsid w:val="00591A98"/>
    <w:rsid w:val="005959A3"/>
    <w:rsid w:val="005B2C48"/>
    <w:rsid w:val="005B2C5A"/>
    <w:rsid w:val="005B59CE"/>
    <w:rsid w:val="005C5069"/>
    <w:rsid w:val="005C5ACA"/>
    <w:rsid w:val="005C6EC5"/>
    <w:rsid w:val="005C734A"/>
    <w:rsid w:val="005E04C6"/>
    <w:rsid w:val="005E050D"/>
    <w:rsid w:val="005E1AE3"/>
    <w:rsid w:val="005E382B"/>
    <w:rsid w:val="005F5424"/>
    <w:rsid w:val="00612BDF"/>
    <w:rsid w:val="00614804"/>
    <w:rsid w:val="006158BF"/>
    <w:rsid w:val="00615BD5"/>
    <w:rsid w:val="0061610D"/>
    <w:rsid w:val="0061757F"/>
    <w:rsid w:val="00621430"/>
    <w:rsid w:val="00624598"/>
    <w:rsid w:val="00631615"/>
    <w:rsid w:val="0063280B"/>
    <w:rsid w:val="00634252"/>
    <w:rsid w:val="00643A77"/>
    <w:rsid w:val="00644110"/>
    <w:rsid w:val="00650536"/>
    <w:rsid w:val="00656947"/>
    <w:rsid w:val="00660BF6"/>
    <w:rsid w:val="006621D8"/>
    <w:rsid w:val="00666C36"/>
    <w:rsid w:val="00676C45"/>
    <w:rsid w:val="00676F35"/>
    <w:rsid w:val="00685E4B"/>
    <w:rsid w:val="0069025E"/>
    <w:rsid w:val="0069572F"/>
    <w:rsid w:val="006A098F"/>
    <w:rsid w:val="006A1EB7"/>
    <w:rsid w:val="006A4BF0"/>
    <w:rsid w:val="006B04AA"/>
    <w:rsid w:val="006B519A"/>
    <w:rsid w:val="006B6583"/>
    <w:rsid w:val="006B7A72"/>
    <w:rsid w:val="006D3DE3"/>
    <w:rsid w:val="006E0F26"/>
    <w:rsid w:val="00712F3C"/>
    <w:rsid w:val="00714120"/>
    <w:rsid w:val="00721D81"/>
    <w:rsid w:val="007224B6"/>
    <w:rsid w:val="00725D1A"/>
    <w:rsid w:val="00730402"/>
    <w:rsid w:val="00731B98"/>
    <w:rsid w:val="00732C33"/>
    <w:rsid w:val="00733800"/>
    <w:rsid w:val="00741755"/>
    <w:rsid w:val="007537BA"/>
    <w:rsid w:val="0076048C"/>
    <w:rsid w:val="0076366B"/>
    <w:rsid w:val="007715C2"/>
    <w:rsid w:val="007861D8"/>
    <w:rsid w:val="007A1EEB"/>
    <w:rsid w:val="007A487C"/>
    <w:rsid w:val="007A549E"/>
    <w:rsid w:val="007B1ABE"/>
    <w:rsid w:val="007B6985"/>
    <w:rsid w:val="007B6E9E"/>
    <w:rsid w:val="007C20F0"/>
    <w:rsid w:val="007C568A"/>
    <w:rsid w:val="007E0B62"/>
    <w:rsid w:val="007E1FE7"/>
    <w:rsid w:val="007E4C00"/>
    <w:rsid w:val="007F6908"/>
    <w:rsid w:val="008031AA"/>
    <w:rsid w:val="008061E6"/>
    <w:rsid w:val="00821971"/>
    <w:rsid w:val="00827F4C"/>
    <w:rsid w:val="0083299B"/>
    <w:rsid w:val="008334D2"/>
    <w:rsid w:val="008425B5"/>
    <w:rsid w:val="0085475C"/>
    <w:rsid w:val="00855161"/>
    <w:rsid w:val="00864553"/>
    <w:rsid w:val="0087716C"/>
    <w:rsid w:val="00881A9A"/>
    <w:rsid w:val="00893A67"/>
    <w:rsid w:val="00896053"/>
    <w:rsid w:val="008A574A"/>
    <w:rsid w:val="008A6265"/>
    <w:rsid w:val="008A769B"/>
    <w:rsid w:val="008B3615"/>
    <w:rsid w:val="008C4D16"/>
    <w:rsid w:val="008C4E7B"/>
    <w:rsid w:val="008C5391"/>
    <w:rsid w:val="008D1A2A"/>
    <w:rsid w:val="008F02AF"/>
    <w:rsid w:val="008F1593"/>
    <w:rsid w:val="008F5417"/>
    <w:rsid w:val="008F5F33"/>
    <w:rsid w:val="00903B6E"/>
    <w:rsid w:val="00907530"/>
    <w:rsid w:val="00913A34"/>
    <w:rsid w:val="0091610F"/>
    <w:rsid w:val="00930DA0"/>
    <w:rsid w:val="00956708"/>
    <w:rsid w:val="00961095"/>
    <w:rsid w:val="00965121"/>
    <w:rsid w:val="00972727"/>
    <w:rsid w:val="009744E5"/>
    <w:rsid w:val="00975AB0"/>
    <w:rsid w:val="009836A9"/>
    <w:rsid w:val="00993B4A"/>
    <w:rsid w:val="009A5DF7"/>
    <w:rsid w:val="009A5FC8"/>
    <w:rsid w:val="009A6B8C"/>
    <w:rsid w:val="009B0A0A"/>
    <w:rsid w:val="009B4B96"/>
    <w:rsid w:val="009B5671"/>
    <w:rsid w:val="009B70EF"/>
    <w:rsid w:val="009D56D5"/>
    <w:rsid w:val="009E72A3"/>
    <w:rsid w:val="009F4670"/>
    <w:rsid w:val="00A06ACA"/>
    <w:rsid w:val="00A06F98"/>
    <w:rsid w:val="00A0738B"/>
    <w:rsid w:val="00A1320D"/>
    <w:rsid w:val="00A144E7"/>
    <w:rsid w:val="00A2371C"/>
    <w:rsid w:val="00A31EBB"/>
    <w:rsid w:val="00A36219"/>
    <w:rsid w:val="00A45B80"/>
    <w:rsid w:val="00A534F3"/>
    <w:rsid w:val="00A63DF8"/>
    <w:rsid w:val="00A65A10"/>
    <w:rsid w:val="00A65C09"/>
    <w:rsid w:val="00A66092"/>
    <w:rsid w:val="00A71165"/>
    <w:rsid w:val="00A73A24"/>
    <w:rsid w:val="00A73E03"/>
    <w:rsid w:val="00A7428D"/>
    <w:rsid w:val="00A763DF"/>
    <w:rsid w:val="00A77ADC"/>
    <w:rsid w:val="00A80076"/>
    <w:rsid w:val="00A84182"/>
    <w:rsid w:val="00A854FF"/>
    <w:rsid w:val="00AA159F"/>
    <w:rsid w:val="00AA26EF"/>
    <w:rsid w:val="00AA5558"/>
    <w:rsid w:val="00AA6A2B"/>
    <w:rsid w:val="00AB0838"/>
    <w:rsid w:val="00AB70CA"/>
    <w:rsid w:val="00AC074F"/>
    <w:rsid w:val="00AC2141"/>
    <w:rsid w:val="00AE0BAC"/>
    <w:rsid w:val="00AE2248"/>
    <w:rsid w:val="00AF000C"/>
    <w:rsid w:val="00AF55ED"/>
    <w:rsid w:val="00B013FB"/>
    <w:rsid w:val="00B1173A"/>
    <w:rsid w:val="00B14DBE"/>
    <w:rsid w:val="00B233DF"/>
    <w:rsid w:val="00B236CC"/>
    <w:rsid w:val="00B24226"/>
    <w:rsid w:val="00B250FC"/>
    <w:rsid w:val="00B25CEF"/>
    <w:rsid w:val="00B26435"/>
    <w:rsid w:val="00B27C01"/>
    <w:rsid w:val="00B348BF"/>
    <w:rsid w:val="00B366A0"/>
    <w:rsid w:val="00B373B9"/>
    <w:rsid w:val="00B44121"/>
    <w:rsid w:val="00B534FE"/>
    <w:rsid w:val="00B56C12"/>
    <w:rsid w:val="00B70202"/>
    <w:rsid w:val="00B726B8"/>
    <w:rsid w:val="00B748C7"/>
    <w:rsid w:val="00B84EA3"/>
    <w:rsid w:val="00B969B9"/>
    <w:rsid w:val="00BA69E3"/>
    <w:rsid w:val="00BA7EB5"/>
    <w:rsid w:val="00BE1648"/>
    <w:rsid w:val="00BF1AD5"/>
    <w:rsid w:val="00BF2260"/>
    <w:rsid w:val="00BF472F"/>
    <w:rsid w:val="00BF6D2B"/>
    <w:rsid w:val="00BF7351"/>
    <w:rsid w:val="00C17D94"/>
    <w:rsid w:val="00C25374"/>
    <w:rsid w:val="00C26055"/>
    <w:rsid w:val="00C270DC"/>
    <w:rsid w:val="00C27BC3"/>
    <w:rsid w:val="00C51A56"/>
    <w:rsid w:val="00C655BC"/>
    <w:rsid w:val="00C72E64"/>
    <w:rsid w:val="00C758D7"/>
    <w:rsid w:val="00C763F7"/>
    <w:rsid w:val="00C85A12"/>
    <w:rsid w:val="00C93BA5"/>
    <w:rsid w:val="00C96C9A"/>
    <w:rsid w:val="00CA0320"/>
    <w:rsid w:val="00CA271F"/>
    <w:rsid w:val="00CA2D77"/>
    <w:rsid w:val="00CA3F06"/>
    <w:rsid w:val="00CA5FE8"/>
    <w:rsid w:val="00CB15D6"/>
    <w:rsid w:val="00CC3FB0"/>
    <w:rsid w:val="00CC4C84"/>
    <w:rsid w:val="00CD0285"/>
    <w:rsid w:val="00CD5073"/>
    <w:rsid w:val="00CD75ED"/>
    <w:rsid w:val="00CE60ED"/>
    <w:rsid w:val="00CE7D1B"/>
    <w:rsid w:val="00D12AFA"/>
    <w:rsid w:val="00D343CA"/>
    <w:rsid w:val="00D37261"/>
    <w:rsid w:val="00D62EAB"/>
    <w:rsid w:val="00D63146"/>
    <w:rsid w:val="00D64609"/>
    <w:rsid w:val="00D64A19"/>
    <w:rsid w:val="00D64A55"/>
    <w:rsid w:val="00D70FFD"/>
    <w:rsid w:val="00D74976"/>
    <w:rsid w:val="00D822ED"/>
    <w:rsid w:val="00D82654"/>
    <w:rsid w:val="00D82783"/>
    <w:rsid w:val="00D84498"/>
    <w:rsid w:val="00D92C1B"/>
    <w:rsid w:val="00DA0D99"/>
    <w:rsid w:val="00DA1BBD"/>
    <w:rsid w:val="00DA623B"/>
    <w:rsid w:val="00DC31DF"/>
    <w:rsid w:val="00DC617C"/>
    <w:rsid w:val="00DD1C61"/>
    <w:rsid w:val="00DD7035"/>
    <w:rsid w:val="00DE7133"/>
    <w:rsid w:val="00DF0D91"/>
    <w:rsid w:val="00DF7DFA"/>
    <w:rsid w:val="00E0794F"/>
    <w:rsid w:val="00E24D0F"/>
    <w:rsid w:val="00E2585E"/>
    <w:rsid w:val="00E31725"/>
    <w:rsid w:val="00E36096"/>
    <w:rsid w:val="00E451DC"/>
    <w:rsid w:val="00E46CF8"/>
    <w:rsid w:val="00E5363D"/>
    <w:rsid w:val="00E54D2F"/>
    <w:rsid w:val="00E56E80"/>
    <w:rsid w:val="00E65F7C"/>
    <w:rsid w:val="00E80296"/>
    <w:rsid w:val="00E83764"/>
    <w:rsid w:val="00E8530A"/>
    <w:rsid w:val="00E85F42"/>
    <w:rsid w:val="00E8647F"/>
    <w:rsid w:val="00E95CCB"/>
    <w:rsid w:val="00EB1610"/>
    <w:rsid w:val="00EB2294"/>
    <w:rsid w:val="00EB3D8B"/>
    <w:rsid w:val="00EC1ABA"/>
    <w:rsid w:val="00EC5896"/>
    <w:rsid w:val="00ED19B4"/>
    <w:rsid w:val="00ED5183"/>
    <w:rsid w:val="00ED7EAE"/>
    <w:rsid w:val="00EF1AB9"/>
    <w:rsid w:val="00F06050"/>
    <w:rsid w:val="00F12CF9"/>
    <w:rsid w:val="00F224E2"/>
    <w:rsid w:val="00F3074C"/>
    <w:rsid w:val="00F368D3"/>
    <w:rsid w:val="00F54592"/>
    <w:rsid w:val="00F57B57"/>
    <w:rsid w:val="00F61C4B"/>
    <w:rsid w:val="00F63F00"/>
    <w:rsid w:val="00F746CF"/>
    <w:rsid w:val="00F81A06"/>
    <w:rsid w:val="00F84167"/>
    <w:rsid w:val="00F858C7"/>
    <w:rsid w:val="00F94541"/>
    <w:rsid w:val="00FA2AD3"/>
    <w:rsid w:val="00FC0AA5"/>
    <w:rsid w:val="00FC0DEE"/>
    <w:rsid w:val="00FD5C0F"/>
    <w:rsid w:val="00FD7690"/>
    <w:rsid w:val="00FD76CB"/>
    <w:rsid w:val="00FE7781"/>
    <w:rsid w:val="00FF5DE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158F74"/>
  <w15:docId w15:val="{B42474C3-58F0-4E1E-A034-6537E24774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1" w:unhideWhenUsed="1" w:qFormat="1"/>
    <w:lsdException w:name="toc 5" w:semiHidden="1" w:uiPriority="1"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2248"/>
  </w:style>
  <w:style w:type="paragraph" w:styleId="Titre1">
    <w:name w:val="heading 1"/>
    <w:basedOn w:val="Normal"/>
    <w:next w:val="Normal"/>
    <w:link w:val="Titre1Car"/>
    <w:uiPriority w:val="9"/>
    <w:qFormat/>
    <w:rsid w:val="00B14DBE"/>
    <w:pPr>
      <w:keepNext/>
      <w:keepLines/>
      <w:numPr>
        <w:numId w:val="4"/>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B14DBE"/>
    <w:pPr>
      <w:keepNext/>
      <w:keepLines/>
      <w:numPr>
        <w:ilvl w:val="1"/>
        <w:numId w:val="4"/>
      </w:numPr>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B14DBE"/>
    <w:pPr>
      <w:keepNext/>
      <w:keepLines/>
      <w:numPr>
        <w:ilvl w:val="2"/>
        <w:numId w:val="4"/>
      </w:numPr>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B14DBE"/>
    <w:pPr>
      <w:keepNext/>
      <w:keepLines/>
      <w:numPr>
        <w:ilvl w:val="3"/>
        <w:numId w:val="4"/>
      </w:numPr>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B14DBE"/>
    <w:pPr>
      <w:keepNext/>
      <w:keepLines/>
      <w:numPr>
        <w:ilvl w:val="4"/>
        <w:numId w:val="4"/>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B14DBE"/>
    <w:pPr>
      <w:keepNext/>
      <w:keepLines/>
      <w:numPr>
        <w:ilvl w:val="5"/>
        <w:numId w:val="4"/>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B14DBE"/>
    <w:pPr>
      <w:keepNext/>
      <w:keepLines/>
      <w:numPr>
        <w:ilvl w:val="6"/>
        <w:numId w:val="4"/>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B14DBE"/>
    <w:pPr>
      <w:keepNext/>
      <w:keepLines/>
      <w:numPr>
        <w:ilvl w:val="7"/>
        <w:numId w:val="4"/>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B14DBE"/>
    <w:pPr>
      <w:keepNext/>
      <w:keepLines/>
      <w:numPr>
        <w:ilvl w:val="8"/>
        <w:numId w:val="4"/>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63280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3280B"/>
    <w:rPr>
      <w:rFonts w:ascii="Tahoma" w:hAnsi="Tahoma" w:cs="Tahoma"/>
      <w:sz w:val="16"/>
      <w:szCs w:val="16"/>
    </w:rPr>
  </w:style>
  <w:style w:type="paragraph" w:styleId="Paragraphedeliste">
    <w:name w:val="List Paragraph"/>
    <w:basedOn w:val="Normal"/>
    <w:uiPriority w:val="1"/>
    <w:qFormat/>
    <w:rsid w:val="0063280B"/>
    <w:pPr>
      <w:ind w:left="720"/>
      <w:contextualSpacing/>
    </w:pPr>
  </w:style>
  <w:style w:type="character" w:customStyle="1" w:styleId="Titre1Car">
    <w:name w:val="Titre 1 Car"/>
    <w:basedOn w:val="Policepardfaut"/>
    <w:link w:val="Titre1"/>
    <w:uiPriority w:val="9"/>
    <w:rsid w:val="00B14DBE"/>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B14DBE"/>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B14DBE"/>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rsid w:val="00B14DBE"/>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semiHidden/>
    <w:rsid w:val="00B14DBE"/>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B14DBE"/>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B14DBE"/>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B14DBE"/>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B14DBE"/>
    <w:rPr>
      <w:rFonts w:asciiTheme="majorHAnsi" w:eastAsiaTheme="majorEastAsia" w:hAnsiTheme="majorHAnsi" w:cstheme="majorBidi"/>
      <w:i/>
      <w:iCs/>
      <w:color w:val="404040" w:themeColor="text1" w:themeTint="BF"/>
      <w:sz w:val="20"/>
      <w:szCs w:val="20"/>
    </w:rPr>
  </w:style>
  <w:style w:type="paragraph" w:styleId="En-ttedetabledesmatires">
    <w:name w:val="TOC Heading"/>
    <w:basedOn w:val="Titre1"/>
    <w:next w:val="Normal"/>
    <w:uiPriority w:val="39"/>
    <w:unhideWhenUsed/>
    <w:qFormat/>
    <w:rsid w:val="006E0F26"/>
    <w:pPr>
      <w:numPr>
        <w:numId w:val="0"/>
      </w:numPr>
      <w:outlineLvl w:val="9"/>
    </w:pPr>
    <w:rPr>
      <w:lang w:eastAsia="en-US"/>
    </w:rPr>
  </w:style>
  <w:style w:type="paragraph" w:styleId="TM1">
    <w:name w:val="toc 1"/>
    <w:basedOn w:val="Normal"/>
    <w:next w:val="Normal"/>
    <w:autoRedefine/>
    <w:uiPriority w:val="39"/>
    <w:unhideWhenUsed/>
    <w:qFormat/>
    <w:rsid w:val="006E0F26"/>
    <w:pPr>
      <w:spacing w:after="100"/>
    </w:pPr>
  </w:style>
  <w:style w:type="paragraph" w:styleId="TM2">
    <w:name w:val="toc 2"/>
    <w:basedOn w:val="Normal"/>
    <w:next w:val="Normal"/>
    <w:autoRedefine/>
    <w:uiPriority w:val="39"/>
    <w:unhideWhenUsed/>
    <w:qFormat/>
    <w:rsid w:val="006E0F26"/>
    <w:pPr>
      <w:spacing w:after="100"/>
      <w:ind w:left="220"/>
    </w:pPr>
  </w:style>
  <w:style w:type="paragraph" w:styleId="TM3">
    <w:name w:val="toc 3"/>
    <w:basedOn w:val="Normal"/>
    <w:next w:val="Normal"/>
    <w:autoRedefine/>
    <w:uiPriority w:val="39"/>
    <w:unhideWhenUsed/>
    <w:qFormat/>
    <w:rsid w:val="006E0F26"/>
    <w:pPr>
      <w:spacing w:after="100"/>
      <w:ind w:left="440"/>
    </w:pPr>
  </w:style>
  <w:style w:type="character" w:styleId="Lienhypertexte">
    <w:name w:val="Hyperlink"/>
    <w:basedOn w:val="Policepardfaut"/>
    <w:uiPriority w:val="99"/>
    <w:unhideWhenUsed/>
    <w:rsid w:val="006E0F26"/>
    <w:rPr>
      <w:color w:val="0000FF" w:themeColor="hyperlink"/>
      <w:u w:val="single"/>
    </w:rPr>
  </w:style>
  <w:style w:type="paragraph" w:styleId="En-tte">
    <w:name w:val="header"/>
    <w:basedOn w:val="Normal"/>
    <w:link w:val="En-tteCar"/>
    <w:uiPriority w:val="99"/>
    <w:unhideWhenUsed/>
    <w:rsid w:val="008F5417"/>
    <w:pPr>
      <w:tabs>
        <w:tab w:val="center" w:pos="4536"/>
        <w:tab w:val="right" w:pos="9072"/>
      </w:tabs>
      <w:spacing w:after="0" w:line="240" w:lineRule="auto"/>
    </w:pPr>
  </w:style>
  <w:style w:type="character" w:customStyle="1" w:styleId="En-tteCar">
    <w:name w:val="En-tête Car"/>
    <w:basedOn w:val="Policepardfaut"/>
    <w:link w:val="En-tte"/>
    <w:uiPriority w:val="99"/>
    <w:rsid w:val="008F5417"/>
  </w:style>
  <w:style w:type="paragraph" w:styleId="Pieddepage">
    <w:name w:val="footer"/>
    <w:basedOn w:val="Normal"/>
    <w:link w:val="PieddepageCar"/>
    <w:uiPriority w:val="99"/>
    <w:unhideWhenUsed/>
    <w:rsid w:val="008F541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F5417"/>
  </w:style>
  <w:style w:type="character" w:customStyle="1" w:styleId="a">
    <w:name w:val="_"/>
    <w:basedOn w:val="Policepardfaut"/>
    <w:rsid w:val="008F1593"/>
  </w:style>
  <w:style w:type="character" w:customStyle="1" w:styleId="fsc">
    <w:name w:val="fsc"/>
    <w:basedOn w:val="Policepardfaut"/>
    <w:rsid w:val="008F1593"/>
  </w:style>
  <w:style w:type="character" w:customStyle="1" w:styleId="fs6">
    <w:name w:val="fs6"/>
    <w:basedOn w:val="Policepardfaut"/>
    <w:rsid w:val="007537BA"/>
  </w:style>
  <w:style w:type="character" w:customStyle="1" w:styleId="ffd">
    <w:name w:val="ffd"/>
    <w:basedOn w:val="Policepardfaut"/>
    <w:rsid w:val="007537BA"/>
  </w:style>
  <w:style w:type="character" w:customStyle="1" w:styleId="ff2">
    <w:name w:val="ff2"/>
    <w:basedOn w:val="Policepardfaut"/>
    <w:rsid w:val="007537BA"/>
  </w:style>
  <w:style w:type="paragraph" w:customStyle="1" w:styleId="Default">
    <w:name w:val="Default"/>
    <w:rsid w:val="005E1AE3"/>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character" w:customStyle="1" w:styleId="sts-tbx-note-label">
    <w:name w:val="sts-tbx-note-label"/>
    <w:basedOn w:val="Policepardfaut"/>
    <w:rsid w:val="00C655BC"/>
  </w:style>
  <w:style w:type="paragraph" w:customStyle="1" w:styleId="optxtp">
    <w:name w:val="op_txt_p"/>
    <w:basedOn w:val="Normal"/>
    <w:rsid w:val="00573130"/>
    <w:pPr>
      <w:spacing w:before="100" w:beforeAutospacing="1" w:after="100" w:afterAutospacing="1" w:line="240" w:lineRule="auto"/>
    </w:pPr>
    <w:rPr>
      <w:rFonts w:ascii="Times New Roman" w:eastAsia="Times New Roman" w:hAnsi="Times New Roman" w:cs="Times New Roman"/>
      <w:sz w:val="24"/>
      <w:szCs w:val="24"/>
    </w:rPr>
  </w:style>
  <w:style w:type="character" w:styleId="lev">
    <w:name w:val="Strong"/>
    <w:basedOn w:val="Policepardfaut"/>
    <w:uiPriority w:val="22"/>
    <w:qFormat/>
    <w:rsid w:val="00621430"/>
    <w:rPr>
      <w:b/>
      <w:bCs/>
    </w:rPr>
  </w:style>
  <w:style w:type="character" w:styleId="DfinitionHTML">
    <w:name w:val="HTML Definition"/>
    <w:basedOn w:val="Policepardfaut"/>
    <w:uiPriority w:val="99"/>
    <w:semiHidden/>
    <w:unhideWhenUsed/>
    <w:rsid w:val="00621430"/>
    <w:rPr>
      <w:i/>
      <w:iCs/>
    </w:rPr>
  </w:style>
  <w:style w:type="character" w:customStyle="1" w:styleId="Mentionnonrsolue1">
    <w:name w:val="Mention non résolue1"/>
    <w:basedOn w:val="Policepardfaut"/>
    <w:uiPriority w:val="99"/>
    <w:semiHidden/>
    <w:unhideWhenUsed/>
    <w:rsid w:val="00907530"/>
    <w:rPr>
      <w:color w:val="605E5C"/>
      <w:shd w:val="clear" w:color="auto" w:fill="E1DFDD"/>
    </w:rPr>
  </w:style>
  <w:style w:type="character" w:customStyle="1" w:styleId="capti">
    <w:name w:val="capti"/>
    <w:basedOn w:val="Policepardfaut"/>
    <w:rsid w:val="003D44A1"/>
  </w:style>
  <w:style w:type="table" w:styleId="Grilledutableau">
    <w:name w:val="Table Grid"/>
    <w:basedOn w:val="TableauNormal"/>
    <w:uiPriority w:val="59"/>
    <w:unhideWhenUsed/>
    <w:rsid w:val="00FE77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rpsdetexte">
    <w:name w:val="Body Text"/>
    <w:basedOn w:val="Normal"/>
    <w:link w:val="CorpsdetexteCar"/>
    <w:uiPriority w:val="1"/>
    <w:qFormat/>
    <w:rsid w:val="00217D0F"/>
    <w:pPr>
      <w:widowControl w:val="0"/>
      <w:autoSpaceDE w:val="0"/>
      <w:autoSpaceDN w:val="0"/>
      <w:spacing w:after="0" w:line="240" w:lineRule="auto"/>
    </w:pPr>
    <w:rPr>
      <w:rFonts w:ascii="Cambria" w:eastAsia="Cambria" w:hAnsi="Cambria" w:cs="Cambria"/>
      <w:lang w:val="en-US" w:eastAsia="en-US"/>
    </w:rPr>
  </w:style>
  <w:style w:type="character" w:customStyle="1" w:styleId="CorpsdetexteCar">
    <w:name w:val="Corps de texte Car"/>
    <w:basedOn w:val="Policepardfaut"/>
    <w:link w:val="Corpsdetexte"/>
    <w:uiPriority w:val="1"/>
    <w:rsid w:val="00217D0F"/>
    <w:rPr>
      <w:rFonts w:ascii="Cambria" w:eastAsia="Cambria" w:hAnsi="Cambria" w:cs="Cambria"/>
      <w:lang w:val="en-US" w:eastAsia="en-US"/>
    </w:rPr>
  </w:style>
  <w:style w:type="table" w:customStyle="1" w:styleId="TableNormal">
    <w:name w:val="Table Normal"/>
    <w:uiPriority w:val="2"/>
    <w:semiHidden/>
    <w:unhideWhenUsed/>
    <w:qFormat/>
    <w:rsid w:val="00DD1C61"/>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DD1C61"/>
    <w:pPr>
      <w:widowControl w:val="0"/>
      <w:autoSpaceDE w:val="0"/>
      <w:autoSpaceDN w:val="0"/>
      <w:spacing w:after="0" w:line="240" w:lineRule="auto"/>
      <w:ind w:left="76"/>
    </w:pPr>
    <w:rPr>
      <w:rFonts w:ascii="Times New Roman" w:eastAsia="Times New Roman" w:hAnsi="Times New Roman" w:cs="Times New Roman"/>
      <w:lang w:eastAsia="en-US"/>
    </w:rPr>
  </w:style>
  <w:style w:type="paragraph" w:styleId="TM4">
    <w:name w:val="toc 4"/>
    <w:basedOn w:val="Normal"/>
    <w:uiPriority w:val="1"/>
    <w:qFormat/>
    <w:rsid w:val="00AC074F"/>
    <w:pPr>
      <w:widowControl w:val="0"/>
      <w:autoSpaceDE w:val="0"/>
      <w:autoSpaceDN w:val="0"/>
      <w:spacing w:before="39" w:after="0" w:line="240" w:lineRule="auto"/>
      <w:ind w:left="2377" w:hanging="879"/>
    </w:pPr>
    <w:rPr>
      <w:rFonts w:ascii="Times New Roman" w:eastAsia="Times New Roman" w:hAnsi="Times New Roman" w:cs="Times New Roman"/>
      <w:i/>
      <w:iCs/>
      <w:sz w:val="20"/>
      <w:szCs w:val="20"/>
      <w:lang w:eastAsia="en-US"/>
    </w:rPr>
  </w:style>
  <w:style w:type="paragraph" w:styleId="TM5">
    <w:name w:val="toc 5"/>
    <w:basedOn w:val="Normal"/>
    <w:uiPriority w:val="1"/>
    <w:qFormat/>
    <w:rsid w:val="00AC074F"/>
    <w:pPr>
      <w:widowControl w:val="0"/>
      <w:autoSpaceDE w:val="0"/>
      <w:autoSpaceDN w:val="0"/>
      <w:spacing w:before="35" w:after="0" w:line="240" w:lineRule="auto"/>
      <w:ind w:left="2597" w:hanging="879"/>
    </w:pPr>
    <w:rPr>
      <w:rFonts w:ascii="Times New Roman" w:eastAsia="Times New Roman" w:hAnsi="Times New Roman" w:cs="Times New Roman"/>
      <w:sz w:val="18"/>
      <w:szCs w:val="18"/>
      <w:lang w:eastAsia="en-US"/>
    </w:rPr>
  </w:style>
  <w:style w:type="paragraph" w:styleId="Titre">
    <w:name w:val="Title"/>
    <w:basedOn w:val="Normal"/>
    <w:link w:val="TitreCar"/>
    <w:uiPriority w:val="10"/>
    <w:qFormat/>
    <w:rsid w:val="00AC074F"/>
    <w:pPr>
      <w:widowControl w:val="0"/>
      <w:autoSpaceDE w:val="0"/>
      <w:autoSpaceDN w:val="0"/>
      <w:spacing w:before="181" w:after="0" w:line="240" w:lineRule="auto"/>
      <w:ind w:left="3611" w:right="1504"/>
    </w:pPr>
    <w:rPr>
      <w:rFonts w:ascii="Arial" w:eastAsia="Arial" w:hAnsi="Arial" w:cs="Arial"/>
      <w:b/>
      <w:bCs/>
      <w:sz w:val="44"/>
      <w:szCs w:val="44"/>
      <w:lang w:eastAsia="en-US"/>
    </w:rPr>
  </w:style>
  <w:style w:type="character" w:customStyle="1" w:styleId="TitreCar">
    <w:name w:val="Titre Car"/>
    <w:basedOn w:val="Policepardfaut"/>
    <w:link w:val="Titre"/>
    <w:uiPriority w:val="10"/>
    <w:rsid w:val="00AC074F"/>
    <w:rPr>
      <w:rFonts w:ascii="Arial" w:eastAsia="Arial" w:hAnsi="Arial" w:cs="Arial"/>
      <w:b/>
      <w:bCs/>
      <w:sz w:val="44"/>
      <w:szCs w:val="44"/>
      <w:lang w:eastAsia="en-US"/>
    </w:rPr>
  </w:style>
  <w:style w:type="character" w:customStyle="1" w:styleId="fontstyle01">
    <w:name w:val="fontstyle01"/>
    <w:basedOn w:val="Policepardfaut"/>
    <w:rsid w:val="00F12CF9"/>
    <w:rPr>
      <w:rFonts w:ascii="Times-Roman" w:hAnsi="Times-Roman" w:hint="default"/>
      <w:b w:val="0"/>
      <w:bCs w:val="0"/>
      <w:i w:val="0"/>
      <w:iCs w:val="0"/>
      <w:color w:val="000000"/>
      <w:sz w:val="20"/>
      <w:szCs w:val="20"/>
    </w:rPr>
  </w:style>
  <w:style w:type="character" w:customStyle="1" w:styleId="fontstyle21">
    <w:name w:val="fontstyle21"/>
    <w:basedOn w:val="Policepardfaut"/>
    <w:rsid w:val="00F12CF9"/>
    <w:rPr>
      <w:rFonts w:ascii="Times-Bold" w:hAnsi="Times-Bold" w:hint="default"/>
      <w:b/>
      <w:bCs/>
      <w:i w:val="0"/>
      <w:iCs w:val="0"/>
      <w:color w:val="000000"/>
      <w:sz w:val="20"/>
      <w:szCs w:val="20"/>
    </w:rPr>
  </w:style>
  <w:style w:type="character" w:customStyle="1" w:styleId="fontstyle31">
    <w:name w:val="fontstyle31"/>
    <w:basedOn w:val="Policepardfaut"/>
    <w:rsid w:val="00F12CF9"/>
    <w:rPr>
      <w:rFonts w:ascii="Univers-Bold" w:hAnsi="Univers-Bold" w:hint="default"/>
      <w:b/>
      <w:bCs/>
      <w:i w:val="0"/>
      <w:iCs w:val="0"/>
      <w:color w:val="000000"/>
      <w:sz w:val="16"/>
      <w:szCs w:val="16"/>
    </w:rPr>
  </w:style>
  <w:style w:type="character" w:customStyle="1" w:styleId="fontstyle41">
    <w:name w:val="fontstyle41"/>
    <w:basedOn w:val="Policepardfaut"/>
    <w:rsid w:val="00F12CF9"/>
    <w:rPr>
      <w:rFonts w:ascii="ZapfDingbats" w:hAnsi="ZapfDingbats" w:hint="default"/>
      <w:b w:val="0"/>
      <w:bCs w:val="0"/>
      <w:i w:val="0"/>
      <w:iCs w:val="0"/>
      <w:color w:val="00FFFF"/>
      <w:sz w:val="16"/>
      <w:szCs w:val="16"/>
    </w:rPr>
  </w:style>
  <w:style w:type="character" w:customStyle="1" w:styleId="fontstyle51">
    <w:name w:val="fontstyle51"/>
    <w:basedOn w:val="Policepardfaut"/>
    <w:rsid w:val="00F12CF9"/>
    <w:rPr>
      <w:rFonts w:ascii="Helvetica-Bold" w:hAnsi="Helvetica-Bold" w:hint="default"/>
      <w:b/>
      <w:bCs/>
      <w:i w:val="0"/>
      <w:iCs w:val="0"/>
      <w:color w:val="646464"/>
      <w:sz w:val="12"/>
      <w:szCs w:val="12"/>
    </w:rPr>
  </w:style>
  <w:style w:type="character" w:customStyle="1" w:styleId="fontstyle61">
    <w:name w:val="fontstyle61"/>
    <w:basedOn w:val="Policepardfaut"/>
    <w:rsid w:val="00F12CF9"/>
    <w:rPr>
      <w:rFonts w:ascii="Univers-CondensedBold" w:hAnsi="Univers-CondensedBold" w:hint="default"/>
      <w:b/>
      <w:bCs/>
      <w:i w:val="0"/>
      <w:iCs w:val="0"/>
      <w:color w:val="000000"/>
      <w:sz w:val="16"/>
      <w:szCs w:val="16"/>
    </w:rPr>
  </w:style>
  <w:style w:type="character" w:customStyle="1" w:styleId="fontstyle71">
    <w:name w:val="fontstyle71"/>
    <w:basedOn w:val="Policepardfaut"/>
    <w:rsid w:val="00F12CF9"/>
    <w:rPr>
      <w:rFonts w:ascii="Symbol" w:hAnsi="Symbol" w:hint="default"/>
      <w:b w:val="0"/>
      <w:bCs w:val="0"/>
      <w:i w:val="0"/>
      <w:iCs w:val="0"/>
      <w:color w:val="000000"/>
      <w:sz w:val="16"/>
      <w:szCs w:val="16"/>
    </w:rPr>
  </w:style>
  <w:style w:type="character" w:customStyle="1" w:styleId="fontstyle81">
    <w:name w:val="fontstyle81"/>
    <w:basedOn w:val="Policepardfaut"/>
    <w:rsid w:val="00F12CF9"/>
    <w:rPr>
      <w:rFonts w:ascii="Univers-Light" w:hAnsi="Univers-Light" w:hint="default"/>
      <w:b w:val="0"/>
      <w:bCs w:val="0"/>
      <w:i w:val="0"/>
      <w:iCs w:val="0"/>
      <w:color w:val="000000"/>
      <w:sz w:val="20"/>
      <w:szCs w:val="20"/>
    </w:rPr>
  </w:style>
  <w:style w:type="character" w:customStyle="1" w:styleId="fontstyle91">
    <w:name w:val="fontstyle91"/>
    <w:basedOn w:val="Policepardfaut"/>
    <w:rsid w:val="00B348BF"/>
    <w:rPr>
      <w:rFonts w:ascii="Helvetica-Bold" w:hAnsi="Helvetica-Bold" w:hint="default"/>
      <w:b/>
      <w:bCs/>
      <w:i w:val="0"/>
      <w:iCs w:val="0"/>
      <w:color w:val="646464"/>
      <w:sz w:val="12"/>
      <w:szCs w:val="12"/>
    </w:rPr>
  </w:style>
  <w:style w:type="character" w:customStyle="1" w:styleId="fontstyle101">
    <w:name w:val="fontstyle101"/>
    <w:basedOn w:val="Policepardfaut"/>
    <w:rsid w:val="00B348BF"/>
    <w:rPr>
      <w:rFonts w:ascii="Univers-CondensedBold" w:hAnsi="Univers-CondensedBold" w:hint="default"/>
      <w:b/>
      <w:bCs/>
      <w:i w:val="0"/>
      <w:iCs w:val="0"/>
      <w:color w:val="00FFFF"/>
      <w:sz w:val="16"/>
      <w:szCs w:val="16"/>
    </w:rPr>
  </w:style>
  <w:style w:type="character" w:customStyle="1" w:styleId="fontstyle111">
    <w:name w:val="fontstyle111"/>
    <w:basedOn w:val="Policepardfaut"/>
    <w:rsid w:val="00B348BF"/>
    <w:rPr>
      <w:rFonts w:ascii="Univers-BoldOblique" w:hAnsi="Univers-BoldOblique" w:hint="default"/>
      <w:b/>
      <w:bCs/>
      <w:i/>
      <w:iCs/>
      <w:color w:val="1B1E22"/>
      <w:sz w:val="18"/>
      <w:szCs w:val="18"/>
    </w:rPr>
  </w:style>
  <w:style w:type="character" w:customStyle="1" w:styleId="fontstyle121">
    <w:name w:val="fontstyle121"/>
    <w:basedOn w:val="Policepardfaut"/>
    <w:rsid w:val="00B348BF"/>
    <w:rPr>
      <w:rFonts w:ascii="Univers-BlackOblique" w:hAnsi="Univers-BlackOblique" w:hint="default"/>
      <w:b/>
      <w:bCs/>
      <w:i/>
      <w:iCs/>
      <w:color w:val="000000"/>
      <w:sz w:val="14"/>
      <w:szCs w:val="14"/>
    </w:rPr>
  </w:style>
  <w:style w:type="character" w:customStyle="1" w:styleId="fontstyle131">
    <w:name w:val="fontstyle131"/>
    <w:basedOn w:val="Policepardfaut"/>
    <w:rsid w:val="00B348BF"/>
    <w:rPr>
      <w:rFonts w:ascii="Memphis-Medium" w:hAnsi="Memphis-Medium" w:hint="default"/>
      <w:b w:val="0"/>
      <w:bCs w:val="0"/>
      <w:i w:val="0"/>
      <w:iCs w:val="0"/>
      <w:color w:val="242021"/>
      <w:sz w:val="14"/>
      <w:szCs w:val="14"/>
    </w:rPr>
  </w:style>
  <w:style w:type="character" w:customStyle="1" w:styleId="d2edcug0">
    <w:name w:val="d2edcug0"/>
    <w:basedOn w:val="Policepardfaut"/>
    <w:rsid w:val="00A71165"/>
  </w:style>
  <w:style w:type="character" w:customStyle="1" w:styleId="spvqvc9t">
    <w:name w:val="spvqvc9t"/>
    <w:basedOn w:val="Policepardfaut"/>
    <w:rsid w:val="00A71165"/>
  </w:style>
  <w:style w:type="paragraph" w:styleId="z-Hautduformulaire">
    <w:name w:val="HTML Top of Form"/>
    <w:basedOn w:val="Normal"/>
    <w:next w:val="Normal"/>
    <w:link w:val="z-HautduformulaireCar"/>
    <w:hidden/>
    <w:uiPriority w:val="99"/>
    <w:semiHidden/>
    <w:unhideWhenUsed/>
    <w:rsid w:val="00A71165"/>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HautduformulaireCar">
    <w:name w:val="z-Haut du formulaire Car"/>
    <w:basedOn w:val="Policepardfaut"/>
    <w:link w:val="z-Hautduformulaire"/>
    <w:uiPriority w:val="99"/>
    <w:semiHidden/>
    <w:rsid w:val="00A71165"/>
    <w:rPr>
      <w:rFonts w:ascii="Arial" w:eastAsia="Times New Roman" w:hAnsi="Arial" w:cs="Arial"/>
      <w:vanish/>
      <w:sz w:val="16"/>
      <w:szCs w:val="16"/>
    </w:rPr>
  </w:style>
  <w:style w:type="paragraph" w:styleId="z-Basduformulaire">
    <w:name w:val="HTML Bottom of Form"/>
    <w:basedOn w:val="Normal"/>
    <w:next w:val="Normal"/>
    <w:link w:val="z-BasduformulaireCar"/>
    <w:hidden/>
    <w:uiPriority w:val="99"/>
    <w:semiHidden/>
    <w:unhideWhenUsed/>
    <w:rsid w:val="00A71165"/>
    <w:pPr>
      <w:pBdr>
        <w:top w:val="single" w:sz="6" w:space="1" w:color="auto"/>
      </w:pBdr>
      <w:spacing w:after="0" w:line="240" w:lineRule="auto"/>
      <w:jc w:val="center"/>
    </w:pPr>
    <w:rPr>
      <w:rFonts w:ascii="Arial" w:eastAsia="Times New Roman" w:hAnsi="Arial" w:cs="Arial"/>
      <w:vanish/>
      <w:sz w:val="16"/>
      <w:szCs w:val="16"/>
    </w:rPr>
  </w:style>
  <w:style w:type="character" w:customStyle="1" w:styleId="z-BasduformulaireCar">
    <w:name w:val="z-Bas du formulaire Car"/>
    <w:basedOn w:val="Policepardfaut"/>
    <w:link w:val="z-Basduformulaire"/>
    <w:uiPriority w:val="99"/>
    <w:semiHidden/>
    <w:rsid w:val="00A71165"/>
    <w:rPr>
      <w:rFonts w:ascii="Arial" w:eastAsia="Times New Roman" w:hAnsi="Arial" w:cs="Arial"/>
      <w:vanish/>
      <w:sz w:val="16"/>
      <w:szCs w:val="16"/>
    </w:rPr>
  </w:style>
  <w:style w:type="character" w:customStyle="1" w:styleId="fontstyle11">
    <w:name w:val="fontstyle11"/>
    <w:basedOn w:val="Policepardfaut"/>
    <w:rsid w:val="00624598"/>
    <w:rPr>
      <w:rFonts w:ascii="TimesNewRoman" w:hAnsi="TimesNewRoman" w:hint="default"/>
      <w:b w:val="0"/>
      <w:bCs w:val="0"/>
      <w:i w:val="0"/>
      <w:iCs w:val="0"/>
      <w:color w:val="000000"/>
      <w:sz w:val="24"/>
      <w:szCs w:val="24"/>
    </w:rPr>
  </w:style>
  <w:style w:type="paragraph" w:styleId="Sous-titre">
    <w:name w:val="Subtitle"/>
    <w:basedOn w:val="Normal"/>
    <w:next w:val="Corpsdetexte"/>
    <w:link w:val="Sous-titreCar"/>
    <w:qFormat/>
    <w:rsid w:val="00930DA0"/>
    <w:pPr>
      <w:suppressAutoHyphens/>
      <w:bidi/>
      <w:spacing w:after="0" w:line="240" w:lineRule="auto"/>
      <w:jc w:val="center"/>
    </w:pPr>
    <w:rPr>
      <w:rFonts w:ascii="Times New Roman" w:eastAsia="Times New Roman" w:hAnsi="Times New Roman" w:cs="Times New Roman"/>
      <w:b/>
      <w:bCs/>
      <w:sz w:val="20"/>
      <w:szCs w:val="32"/>
      <w:lang w:eastAsia="ar-SA"/>
    </w:rPr>
  </w:style>
  <w:style w:type="character" w:customStyle="1" w:styleId="Sous-titreCar">
    <w:name w:val="Sous-titre Car"/>
    <w:basedOn w:val="Policepardfaut"/>
    <w:link w:val="Sous-titre"/>
    <w:rsid w:val="00930DA0"/>
    <w:rPr>
      <w:rFonts w:ascii="Times New Roman" w:eastAsia="Times New Roman" w:hAnsi="Times New Roman" w:cs="Times New Roman"/>
      <w:b/>
      <w:bCs/>
      <w:sz w:val="20"/>
      <w:szCs w:val="32"/>
      <w:lang w:eastAsia="ar-SA"/>
    </w:rPr>
  </w:style>
  <w:style w:type="paragraph" w:customStyle="1" w:styleId="Corpsdetexte21">
    <w:name w:val="Corps de texte 21"/>
    <w:basedOn w:val="Normal"/>
    <w:rsid w:val="00930DA0"/>
    <w:pPr>
      <w:suppressAutoHyphens/>
      <w:bidi/>
      <w:spacing w:after="0" w:line="240" w:lineRule="auto"/>
      <w:jc w:val="right"/>
    </w:pPr>
    <w:rPr>
      <w:rFonts w:ascii="Times New Roman" w:eastAsia="Times New Roman" w:hAnsi="Times New Roman" w:cs="Times New Roman"/>
      <w:b/>
      <w:bCs/>
      <w:sz w:val="28"/>
      <w:szCs w:val="24"/>
      <w:lang w:eastAsia="ar-SA"/>
    </w:rPr>
  </w:style>
  <w:style w:type="character" w:styleId="Marquedecommentaire">
    <w:name w:val="annotation reference"/>
    <w:basedOn w:val="Policepardfaut"/>
    <w:uiPriority w:val="99"/>
    <w:semiHidden/>
    <w:unhideWhenUsed/>
    <w:rsid w:val="00405143"/>
    <w:rPr>
      <w:sz w:val="16"/>
      <w:szCs w:val="16"/>
    </w:rPr>
  </w:style>
  <w:style w:type="paragraph" w:styleId="Commentaire">
    <w:name w:val="annotation text"/>
    <w:basedOn w:val="Normal"/>
    <w:link w:val="CommentaireCar"/>
    <w:uiPriority w:val="99"/>
    <w:semiHidden/>
    <w:unhideWhenUsed/>
    <w:rsid w:val="00405143"/>
    <w:pPr>
      <w:spacing w:line="240" w:lineRule="auto"/>
    </w:pPr>
    <w:rPr>
      <w:sz w:val="20"/>
      <w:szCs w:val="20"/>
    </w:rPr>
  </w:style>
  <w:style w:type="character" w:customStyle="1" w:styleId="CommentaireCar">
    <w:name w:val="Commentaire Car"/>
    <w:basedOn w:val="Policepardfaut"/>
    <w:link w:val="Commentaire"/>
    <w:uiPriority w:val="99"/>
    <w:semiHidden/>
    <w:rsid w:val="00405143"/>
    <w:rPr>
      <w:sz w:val="20"/>
      <w:szCs w:val="20"/>
    </w:rPr>
  </w:style>
  <w:style w:type="paragraph" w:styleId="Objetducommentaire">
    <w:name w:val="annotation subject"/>
    <w:basedOn w:val="Commentaire"/>
    <w:next w:val="Commentaire"/>
    <w:link w:val="ObjetducommentaireCar"/>
    <w:uiPriority w:val="99"/>
    <w:semiHidden/>
    <w:unhideWhenUsed/>
    <w:rsid w:val="00405143"/>
    <w:rPr>
      <w:b/>
      <w:bCs/>
    </w:rPr>
  </w:style>
  <w:style w:type="character" w:customStyle="1" w:styleId="ObjetducommentaireCar">
    <w:name w:val="Objet du commentaire Car"/>
    <w:basedOn w:val="CommentaireCar"/>
    <w:link w:val="Objetducommentaire"/>
    <w:uiPriority w:val="99"/>
    <w:semiHidden/>
    <w:rsid w:val="004051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15187">
      <w:bodyDiv w:val="1"/>
      <w:marLeft w:val="0"/>
      <w:marRight w:val="0"/>
      <w:marTop w:val="0"/>
      <w:marBottom w:val="0"/>
      <w:divBdr>
        <w:top w:val="none" w:sz="0" w:space="0" w:color="auto"/>
        <w:left w:val="none" w:sz="0" w:space="0" w:color="auto"/>
        <w:bottom w:val="none" w:sz="0" w:space="0" w:color="auto"/>
        <w:right w:val="none" w:sz="0" w:space="0" w:color="auto"/>
      </w:divBdr>
    </w:div>
    <w:div w:id="46078765">
      <w:bodyDiv w:val="1"/>
      <w:marLeft w:val="0"/>
      <w:marRight w:val="0"/>
      <w:marTop w:val="0"/>
      <w:marBottom w:val="0"/>
      <w:divBdr>
        <w:top w:val="none" w:sz="0" w:space="0" w:color="auto"/>
        <w:left w:val="none" w:sz="0" w:space="0" w:color="auto"/>
        <w:bottom w:val="none" w:sz="0" w:space="0" w:color="auto"/>
        <w:right w:val="none" w:sz="0" w:space="0" w:color="auto"/>
      </w:divBdr>
    </w:div>
    <w:div w:id="106850697">
      <w:bodyDiv w:val="1"/>
      <w:marLeft w:val="0"/>
      <w:marRight w:val="0"/>
      <w:marTop w:val="0"/>
      <w:marBottom w:val="0"/>
      <w:divBdr>
        <w:top w:val="none" w:sz="0" w:space="0" w:color="auto"/>
        <w:left w:val="none" w:sz="0" w:space="0" w:color="auto"/>
        <w:bottom w:val="none" w:sz="0" w:space="0" w:color="auto"/>
        <w:right w:val="none" w:sz="0" w:space="0" w:color="auto"/>
      </w:divBdr>
    </w:div>
    <w:div w:id="163012508">
      <w:bodyDiv w:val="1"/>
      <w:marLeft w:val="0"/>
      <w:marRight w:val="0"/>
      <w:marTop w:val="0"/>
      <w:marBottom w:val="0"/>
      <w:divBdr>
        <w:top w:val="none" w:sz="0" w:space="0" w:color="auto"/>
        <w:left w:val="none" w:sz="0" w:space="0" w:color="auto"/>
        <w:bottom w:val="none" w:sz="0" w:space="0" w:color="auto"/>
        <w:right w:val="none" w:sz="0" w:space="0" w:color="auto"/>
      </w:divBdr>
    </w:div>
    <w:div w:id="193156229">
      <w:bodyDiv w:val="1"/>
      <w:marLeft w:val="0"/>
      <w:marRight w:val="0"/>
      <w:marTop w:val="0"/>
      <w:marBottom w:val="0"/>
      <w:divBdr>
        <w:top w:val="none" w:sz="0" w:space="0" w:color="auto"/>
        <w:left w:val="none" w:sz="0" w:space="0" w:color="auto"/>
        <w:bottom w:val="none" w:sz="0" w:space="0" w:color="auto"/>
        <w:right w:val="none" w:sz="0" w:space="0" w:color="auto"/>
      </w:divBdr>
      <w:divsChild>
        <w:div w:id="444663101">
          <w:marLeft w:val="0"/>
          <w:marRight w:val="0"/>
          <w:marTop w:val="0"/>
          <w:marBottom w:val="0"/>
          <w:divBdr>
            <w:top w:val="none" w:sz="0" w:space="0" w:color="auto"/>
            <w:left w:val="none" w:sz="0" w:space="0" w:color="auto"/>
            <w:bottom w:val="none" w:sz="0" w:space="0" w:color="auto"/>
            <w:right w:val="none" w:sz="0" w:space="0" w:color="auto"/>
          </w:divBdr>
        </w:div>
        <w:div w:id="743339359">
          <w:marLeft w:val="0"/>
          <w:marRight w:val="0"/>
          <w:marTop w:val="0"/>
          <w:marBottom w:val="0"/>
          <w:divBdr>
            <w:top w:val="none" w:sz="0" w:space="0" w:color="auto"/>
            <w:left w:val="none" w:sz="0" w:space="0" w:color="auto"/>
            <w:bottom w:val="none" w:sz="0" w:space="0" w:color="auto"/>
            <w:right w:val="none" w:sz="0" w:space="0" w:color="auto"/>
          </w:divBdr>
        </w:div>
        <w:div w:id="944848412">
          <w:marLeft w:val="0"/>
          <w:marRight w:val="0"/>
          <w:marTop w:val="0"/>
          <w:marBottom w:val="0"/>
          <w:divBdr>
            <w:top w:val="none" w:sz="0" w:space="0" w:color="auto"/>
            <w:left w:val="none" w:sz="0" w:space="0" w:color="auto"/>
            <w:bottom w:val="none" w:sz="0" w:space="0" w:color="auto"/>
            <w:right w:val="none" w:sz="0" w:space="0" w:color="auto"/>
          </w:divBdr>
        </w:div>
        <w:div w:id="1122190746">
          <w:marLeft w:val="0"/>
          <w:marRight w:val="0"/>
          <w:marTop w:val="0"/>
          <w:marBottom w:val="0"/>
          <w:divBdr>
            <w:top w:val="none" w:sz="0" w:space="0" w:color="auto"/>
            <w:left w:val="none" w:sz="0" w:space="0" w:color="auto"/>
            <w:bottom w:val="none" w:sz="0" w:space="0" w:color="auto"/>
            <w:right w:val="none" w:sz="0" w:space="0" w:color="auto"/>
          </w:divBdr>
        </w:div>
        <w:div w:id="1148789750">
          <w:marLeft w:val="0"/>
          <w:marRight w:val="0"/>
          <w:marTop w:val="0"/>
          <w:marBottom w:val="0"/>
          <w:divBdr>
            <w:top w:val="none" w:sz="0" w:space="0" w:color="auto"/>
            <w:left w:val="none" w:sz="0" w:space="0" w:color="auto"/>
            <w:bottom w:val="none" w:sz="0" w:space="0" w:color="auto"/>
            <w:right w:val="none" w:sz="0" w:space="0" w:color="auto"/>
          </w:divBdr>
        </w:div>
        <w:div w:id="1222255897">
          <w:marLeft w:val="0"/>
          <w:marRight w:val="0"/>
          <w:marTop w:val="0"/>
          <w:marBottom w:val="0"/>
          <w:divBdr>
            <w:top w:val="none" w:sz="0" w:space="0" w:color="auto"/>
            <w:left w:val="none" w:sz="0" w:space="0" w:color="auto"/>
            <w:bottom w:val="none" w:sz="0" w:space="0" w:color="auto"/>
            <w:right w:val="none" w:sz="0" w:space="0" w:color="auto"/>
          </w:divBdr>
        </w:div>
        <w:div w:id="2007858153">
          <w:marLeft w:val="0"/>
          <w:marRight w:val="0"/>
          <w:marTop w:val="0"/>
          <w:marBottom w:val="0"/>
          <w:divBdr>
            <w:top w:val="none" w:sz="0" w:space="0" w:color="auto"/>
            <w:left w:val="none" w:sz="0" w:space="0" w:color="auto"/>
            <w:bottom w:val="none" w:sz="0" w:space="0" w:color="auto"/>
            <w:right w:val="none" w:sz="0" w:space="0" w:color="auto"/>
          </w:divBdr>
        </w:div>
        <w:div w:id="2008559032">
          <w:marLeft w:val="0"/>
          <w:marRight w:val="0"/>
          <w:marTop w:val="0"/>
          <w:marBottom w:val="0"/>
          <w:divBdr>
            <w:top w:val="none" w:sz="0" w:space="0" w:color="auto"/>
            <w:left w:val="none" w:sz="0" w:space="0" w:color="auto"/>
            <w:bottom w:val="none" w:sz="0" w:space="0" w:color="auto"/>
            <w:right w:val="none" w:sz="0" w:space="0" w:color="auto"/>
          </w:divBdr>
        </w:div>
      </w:divsChild>
    </w:div>
    <w:div w:id="232395846">
      <w:bodyDiv w:val="1"/>
      <w:marLeft w:val="0"/>
      <w:marRight w:val="0"/>
      <w:marTop w:val="0"/>
      <w:marBottom w:val="0"/>
      <w:divBdr>
        <w:top w:val="none" w:sz="0" w:space="0" w:color="auto"/>
        <w:left w:val="none" w:sz="0" w:space="0" w:color="auto"/>
        <w:bottom w:val="none" w:sz="0" w:space="0" w:color="auto"/>
        <w:right w:val="none" w:sz="0" w:space="0" w:color="auto"/>
      </w:divBdr>
      <w:divsChild>
        <w:div w:id="228880627">
          <w:marLeft w:val="0"/>
          <w:marRight w:val="0"/>
          <w:marTop w:val="0"/>
          <w:marBottom w:val="0"/>
          <w:divBdr>
            <w:top w:val="none" w:sz="0" w:space="0" w:color="auto"/>
            <w:left w:val="none" w:sz="0" w:space="0" w:color="auto"/>
            <w:bottom w:val="none" w:sz="0" w:space="0" w:color="auto"/>
            <w:right w:val="none" w:sz="0" w:space="0" w:color="auto"/>
          </w:divBdr>
        </w:div>
        <w:div w:id="293366322">
          <w:marLeft w:val="0"/>
          <w:marRight w:val="0"/>
          <w:marTop w:val="0"/>
          <w:marBottom w:val="0"/>
          <w:divBdr>
            <w:top w:val="none" w:sz="0" w:space="0" w:color="auto"/>
            <w:left w:val="none" w:sz="0" w:space="0" w:color="auto"/>
            <w:bottom w:val="none" w:sz="0" w:space="0" w:color="auto"/>
            <w:right w:val="none" w:sz="0" w:space="0" w:color="auto"/>
          </w:divBdr>
        </w:div>
        <w:div w:id="479350837">
          <w:marLeft w:val="0"/>
          <w:marRight w:val="0"/>
          <w:marTop w:val="0"/>
          <w:marBottom w:val="0"/>
          <w:divBdr>
            <w:top w:val="none" w:sz="0" w:space="0" w:color="auto"/>
            <w:left w:val="none" w:sz="0" w:space="0" w:color="auto"/>
            <w:bottom w:val="none" w:sz="0" w:space="0" w:color="auto"/>
            <w:right w:val="none" w:sz="0" w:space="0" w:color="auto"/>
          </w:divBdr>
        </w:div>
        <w:div w:id="500201893">
          <w:marLeft w:val="0"/>
          <w:marRight w:val="0"/>
          <w:marTop w:val="0"/>
          <w:marBottom w:val="0"/>
          <w:divBdr>
            <w:top w:val="none" w:sz="0" w:space="0" w:color="auto"/>
            <w:left w:val="none" w:sz="0" w:space="0" w:color="auto"/>
            <w:bottom w:val="none" w:sz="0" w:space="0" w:color="auto"/>
            <w:right w:val="none" w:sz="0" w:space="0" w:color="auto"/>
          </w:divBdr>
        </w:div>
        <w:div w:id="571697911">
          <w:marLeft w:val="0"/>
          <w:marRight w:val="0"/>
          <w:marTop w:val="0"/>
          <w:marBottom w:val="0"/>
          <w:divBdr>
            <w:top w:val="none" w:sz="0" w:space="0" w:color="auto"/>
            <w:left w:val="none" w:sz="0" w:space="0" w:color="auto"/>
            <w:bottom w:val="none" w:sz="0" w:space="0" w:color="auto"/>
            <w:right w:val="none" w:sz="0" w:space="0" w:color="auto"/>
          </w:divBdr>
        </w:div>
        <w:div w:id="591351236">
          <w:marLeft w:val="0"/>
          <w:marRight w:val="0"/>
          <w:marTop w:val="0"/>
          <w:marBottom w:val="0"/>
          <w:divBdr>
            <w:top w:val="none" w:sz="0" w:space="0" w:color="auto"/>
            <w:left w:val="none" w:sz="0" w:space="0" w:color="auto"/>
            <w:bottom w:val="none" w:sz="0" w:space="0" w:color="auto"/>
            <w:right w:val="none" w:sz="0" w:space="0" w:color="auto"/>
          </w:divBdr>
        </w:div>
        <w:div w:id="624893807">
          <w:marLeft w:val="0"/>
          <w:marRight w:val="0"/>
          <w:marTop w:val="0"/>
          <w:marBottom w:val="0"/>
          <w:divBdr>
            <w:top w:val="none" w:sz="0" w:space="0" w:color="auto"/>
            <w:left w:val="none" w:sz="0" w:space="0" w:color="auto"/>
            <w:bottom w:val="none" w:sz="0" w:space="0" w:color="auto"/>
            <w:right w:val="none" w:sz="0" w:space="0" w:color="auto"/>
          </w:divBdr>
        </w:div>
        <w:div w:id="718553865">
          <w:marLeft w:val="0"/>
          <w:marRight w:val="0"/>
          <w:marTop w:val="0"/>
          <w:marBottom w:val="0"/>
          <w:divBdr>
            <w:top w:val="none" w:sz="0" w:space="0" w:color="auto"/>
            <w:left w:val="none" w:sz="0" w:space="0" w:color="auto"/>
            <w:bottom w:val="none" w:sz="0" w:space="0" w:color="auto"/>
            <w:right w:val="none" w:sz="0" w:space="0" w:color="auto"/>
          </w:divBdr>
        </w:div>
        <w:div w:id="742410466">
          <w:marLeft w:val="0"/>
          <w:marRight w:val="0"/>
          <w:marTop w:val="0"/>
          <w:marBottom w:val="0"/>
          <w:divBdr>
            <w:top w:val="none" w:sz="0" w:space="0" w:color="auto"/>
            <w:left w:val="none" w:sz="0" w:space="0" w:color="auto"/>
            <w:bottom w:val="none" w:sz="0" w:space="0" w:color="auto"/>
            <w:right w:val="none" w:sz="0" w:space="0" w:color="auto"/>
          </w:divBdr>
        </w:div>
        <w:div w:id="821197030">
          <w:marLeft w:val="0"/>
          <w:marRight w:val="0"/>
          <w:marTop w:val="0"/>
          <w:marBottom w:val="0"/>
          <w:divBdr>
            <w:top w:val="none" w:sz="0" w:space="0" w:color="auto"/>
            <w:left w:val="none" w:sz="0" w:space="0" w:color="auto"/>
            <w:bottom w:val="none" w:sz="0" w:space="0" w:color="auto"/>
            <w:right w:val="none" w:sz="0" w:space="0" w:color="auto"/>
          </w:divBdr>
        </w:div>
        <w:div w:id="847717764">
          <w:marLeft w:val="0"/>
          <w:marRight w:val="0"/>
          <w:marTop w:val="0"/>
          <w:marBottom w:val="0"/>
          <w:divBdr>
            <w:top w:val="none" w:sz="0" w:space="0" w:color="auto"/>
            <w:left w:val="none" w:sz="0" w:space="0" w:color="auto"/>
            <w:bottom w:val="none" w:sz="0" w:space="0" w:color="auto"/>
            <w:right w:val="none" w:sz="0" w:space="0" w:color="auto"/>
          </w:divBdr>
        </w:div>
        <w:div w:id="879782332">
          <w:marLeft w:val="0"/>
          <w:marRight w:val="0"/>
          <w:marTop w:val="0"/>
          <w:marBottom w:val="0"/>
          <w:divBdr>
            <w:top w:val="none" w:sz="0" w:space="0" w:color="auto"/>
            <w:left w:val="none" w:sz="0" w:space="0" w:color="auto"/>
            <w:bottom w:val="none" w:sz="0" w:space="0" w:color="auto"/>
            <w:right w:val="none" w:sz="0" w:space="0" w:color="auto"/>
          </w:divBdr>
        </w:div>
        <w:div w:id="1080638462">
          <w:marLeft w:val="0"/>
          <w:marRight w:val="0"/>
          <w:marTop w:val="0"/>
          <w:marBottom w:val="0"/>
          <w:divBdr>
            <w:top w:val="none" w:sz="0" w:space="0" w:color="auto"/>
            <w:left w:val="none" w:sz="0" w:space="0" w:color="auto"/>
            <w:bottom w:val="none" w:sz="0" w:space="0" w:color="auto"/>
            <w:right w:val="none" w:sz="0" w:space="0" w:color="auto"/>
          </w:divBdr>
        </w:div>
        <w:div w:id="1172525104">
          <w:marLeft w:val="0"/>
          <w:marRight w:val="0"/>
          <w:marTop w:val="0"/>
          <w:marBottom w:val="0"/>
          <w:divBdr>
            <w:top w:val="none" w:sz="0" w:space="0" w:color="auto"/>
            <w:left w:val="none" w:sz="0" w:space="0" w:color="auto"/>
            <w:bottom w:val="none" w:sz="0" w:space="0" w:color="auto"/>
            <w:right w:val="none" w:sz="0" w:space="0" w:color="auto"/>
          </w:divBdr>
        </w:div>
        <w:div w:id="1179540204">
          <w:marLeft w:val="0"/>
          <w:marRight w:val="0"/>
          <w:marTop w:val="0"/>
          <w:marBottom w:val="0"/>
          <w:divBdr>
            <w:top w:val="none" w:sz="0" w:space="0" w:color="auto"/>
            <w:left w:val="none" w:sz="0" w:space="0" w:color="auto"/>
            <w:bottom w:val="none" w:sz="0" w:space="0" w:color="auto"/>
            <w:right w:val="none" w:sz="0" w:space="0" w:color="auto"/>
          </w:divBdr>
        </w:div>
        <w:div w:id="1245914222">
          <w:marLeft w:val="0"/>
          <w:marRight w:val="0"/>
          <w:marTop w:val="0"/>
          <w:marBottom w:val="0"/>
          <w:divBdr>
            <w:top w:val="none" w:sz="0" w:space="0" w:color="auto"/>
            <w:left w:val="none" w:sz="0" w:space="0" w:color="auto"/>
            <w:bottom w:val="none" w:sz="0" w:space="0" w:color="auto"/>
            <w:right w:val="none" w:sz="0" w:space="0" w:color="auto"/>
          </w:divBdr>
        </w:div>
        <w:div w:id="1397050435">
          <w:marLeft w:val="0"/>
          <w:marRight w:val="0"/>
          <w:marTop w:val="0"/>
          <w:marBottom w:val="0"/>
          <w:divBdr>
            <w:top w:val="none" w:sz="0" w:space="0" w:color="auto"/>
            <w:left w:val="none" w:sz="0" w:space="0" w:color="auto"/>
            <w:bottom w:val="none" w:sz="0" w:space="0" w:color="auto"/>
            <w:right w:val="none" w:sz="0" w:space="0" w:color="auto"/>
          </w:divBdr>
        </w:div>
        <w:div w:id="1400860235">
          <w:marLeft w:val="0"/>
          <w:marRight w:val="0"/>
          <w:marTop w:val="0"/>
          <w:marBottom w:val="0"/>
          <w:divBdr>
            <w:top w:val="none" w:sz="0" w:space="0" w:color="auto"/>
            <w:left w:val="none" w:sz="0" w:space="0" w:color="auto"/>
            <w:bottom w:val="none" w:sz="0" w:space="0" w:color="auto"/>
            <w:right w:val="none" w:sz="0" w:space="0" w:color="auto"/>
          </w:divBdr>
        </w:div>
        <w:div w:id="1478301489">
          <w:marLeft w:val="0"/>
          <w:marRight w:val="0"/>
          <w:marTop w:val="0"/>
          <w:marBottom w:val="0"/>
          <w:divBdr>
            <w:top w:val="none" w:sz="0" w:space="0" w:color="auto"/>
            <w:left w:val="none" w:sz="0" w:space="0" w:color="auto"/>
            <w:bottom w:val="none" w:sz="0" w:space="0" w:color="auto"/>
            <w:right w:val="none" w:sz="0" w:space="0" w:color="auto"/>
          </w:divBdr>
        </w:div>
        <w:div w:id="1617519386">
          <w:marLeft w:val="0"/>
          <w:marRight w:val="0"/>
          <w:marTop w:val="0"/>
          <w:marBottom w:val="0"/>
          <w:divBdr>
            <w:top w:val="none" w:sz="0" w:space="0" w:color="auto"/>
            <w:left w:val="none" w:sz="0" w:space="0" w:color="auto"/>
            <w:bottom w:val="none" w:sz="0" w:space="0" w:color="auto"/>
            <w:right w:val="none" w:sz="0" w:space="0" w:color="auto"/>
          </w:divBdr>
        </w:div>
        <w:div w:id="1656911173">
          <w:marLeft w:val="0"/>
          <w:marRight w:val="0"/>
          <w:marTop w:val="0"/>
          <w:marBottom w:val="0"/>
          <w:divBdr>
            <w:top w:val="none" w:sz="0" w:space="0" w:color="auto"/>
            <w:left w:val="none" w:sz="0" w:space="0" w:color="auto"/>
            <w:bottom w:val="none" w:sz="0" w:space="0" w:color="auto"/>
            <w:right w:val="none" w:sz="0" w:space="0" w:color="auto"/>
          </w:divBdr>
        </w:div>
        <w:div w:id="1722513741">
          <w:marLeft w:val="0"/>
          <w:marRight w:val="0"/>
          <w:marTop w:val="0"/>
          <w:marBottom w:val="0"/>
          <w:divBdr>
            <w:top w:val="none" w:sz="0" w:space="0" w:color="auto"/>
            <w:left w:val="none" w:sz="0" w:space="0" w:color="auto"/>
            <w:bottom w:val="none" w:sz="0" w:space="0" w:color="auto"/>
            <w:right w:val="none" w:sz="0" w:space="0" w:color="auto"/>
          </w:divBdr>
        </w:div>
        <w:div w:id="1849127754">
          <w:marLeft w:val="0"/>
          <w:marRight w:val="0"/>
          <w:marTop w:val="0"/>
          <w:marBottom w:val="0"/>
          <w:divBdr>
            <w:top w:val="none" w:sz="0" w:space="0" w:color="auto"/>
            <w:left w:val="none" w:sz="0" w:space="0" w:color="auto"/>
            <w:bottom w:val="none" w:sz="0" w:space="0" w:color="auto"/>
            <w:right w:val="none" w:sz="0" w:space="0" w:color="auto"/>
          </w:divBdr>
        </w:div>
        <w:div w:id="1883202508">
          <w:marLeft w:val="0"/>
          <w:marRight w:val="0"/>
          <w:marTop w:val="0"/>
          <w:marBottom w:val="0"/>
          <w:divBdr>
            <w:top w:val="none" w:sz="0" w:space="0" w:color="auto"/>
            <w:left w:val="none" w:sz="0" w:space="0" w:color="auto"/>
            <w:bottom w:val="none" w:sz="0" w:space="0" w:color="auto"/>
            <w:right w:val="none" w:sz="0" w:space="0" w:color="auto"/>
          </w:divBdr>
        </w:div>
        <w:div w:id="1898281193">
          <w:marLeft w:val="0"/>
          <w:marRight w:val="0"/>
          <w:marTop w:val="0"/>
          <w:marBottom w:val="0"/>
          <w:divBdr>
            <w:top w:val="none" w:sz="0" w:space="0" w:color="auto"/>
            <w:left w:val="none" w:sz="0" w:space="0" w:color="auto"/>
            <w:bottom w:val="none" w:sz="0" w:space="0" w:color="auto"/>
            <w:right w:val="none" w:sz="0" w:space="0" w:color="auto"/>
          </w:divBdr>
        </w:div>
        <w:div w:id="2021080394">
          <w:marLeft w:val="0"/>
          <w:marRight w:val="0"/>
          <w:marTop w:val="0"/>
          <w:marBottom w:val="0"/>
          <w:divBdr>
            <w:top w:val="none" w:sz="0" w:space="0" w:color="auto"/>
            <w:left w:val="none" w:sz="0" w:space="0" w:color="auto"/>
            <w:bottom w:val="none" w:sz="0" w:space="0" w:color="auto"/>
            <w:right w:val="none" w:sz="0" w:space="0" w:color="auto"/>
          </w:divBdr>
        </w:div>
      </w:divsChild>
    </w:div>
    <w:div w:id="245463738">
      <w:bodyDiv w:val="1"/>
      <w:marLeft w:val="0"/>
      <w:marRight w:val="0"/>
      <w:marTop w:val="0"/>
      <w:marBottom w:val="0"/>
      <w:divBdr>
        <w:top w:val="none" w:sz="0" w:space="0" w:color="auto"/>
        <w:left w:val="none" w:sz="0" w:space="0" w:color="auto"/>
        <w:bottom w:val="none" w:sz="0" w:space="0" w:color="auto"/>
        <w:right w:val="none" w:sz="0" w:space="0" w:color="auto"/>
      </w:divBdr>
      <w:divsChild>
        <w:div w:id="67306914">
          <w:marLeft w:val="0"/>
          <w:marRight w:val="0"/>
          <w:marTop w:val="173"/>
          <w:marBottom w:val="173"/>
          <w:divBdr>
            <w:top w:val="none" w:sz="0" w:space="0" w:color="auto"/>
            <w:left w:val="none" w:sz="0" w:space="0" w:color="auto"/>
            <w:bottom w:val="none" w:sz="0" w:space="0" w:color="auto"/>
            <w:right w:val="none" w:sz="0" w:space="0" w:color="auto"/>
          </w:divBdr>
        </w:div>
        <w:div w:id="98112487">
          <w:marLeft w:val="0"/>
          <w:marRight w:val="0"/>
          <w:marTop w:val="260"/>
          <w:marBottom w:val="0"/>
          <w:divBdr>
            <w:top w:val="none" w:sz="0" w:space="0" w:color="auto"/>
            <w:left w:val="none" w:sz="0" w:space="0" w:color="auto"/>
            <w:bottom w:val="none" w:sz="0" w:space="0" w:color="auto"/>
            <w:right w:val="none" w:sz="0" w:space="0" w:color="auto"/>
          </w:divBdr>
          <w:divsChild>
            <w:div w:id="213780047">
              <w:marLeft w:val="0"/>
              <w:marRight w:val="0"/>
              <w:marTop w:val="0"/>
              <w:marBottom w:val="0"/>
              <w:divBdr>
                <w:top w:val="none" w:sz="0" w:space="0" w:color="auto"/>
                <w:left w:val="none" w:sz="0" w:space="0" w:color="auto"/>
                <w:bottom w:val="none" w:sz="0" w:space="0" w:color="auto"/>
                <w:right w:val="none" w:sz="0" w:space="0" w:color="auto"/>
              </w:divBdr>
            </w:div>
            <w:div w:id="371880948">
              <w:marLeft w:val="0"/>
              <w:marRight w:val="0"/>
              <w:marTop w:val="0"/>
              <w:marBottom w:val="0"/>
              <w:divBdr>
                <w:top w:val="none" w:sz="0" w:space="0" w:color="auto"/>
                <w:left w:val="none" w:sz="0" w:space="0" w:color="auto"/>
                <w:bottom w:val="none" w:sz="0" w:space="0" w:color="auto"/>
                <w:right w:val="none" w:sz="0" w:space="0" w:color="auto"/>
              </w:divBdr>
            </w:div>
            <w:div w:id="749887792">
              <w:marLeft w:val="0"/>
              <w:marRight w:val="0"/>
              <w:marTop w:val="0"/>
              <w:marBottom w:val="0"/>
              <w:divBdr>
                <w:top w:val="none" w:sz="0" w:space="0" w:color="auto"/>
                <w:left w:val="none" w:sz="0" w:space="0" w:color="auto"/>
                <w:bottom w:val="none" w:sz="0" w:space="0" w:color="auto"/>
                <w:right w:val="none" w:sz="0" w:space="0" w:color="auto"/>
              </w:divBdr>
            </w:div>
          </w:divsChild>
        </w:div>
        <w:div w:id="121732281">
          <w:marLeft w:val="0"/>
          <w:marRight w:val="0"/>
          <w:marTop w:val="260"/>
          <w:marBottom w:val="0"/>
          <w:divBdr>
            <w:top w:val="none" w:sz="0" w:space="0" w:color="auto"/>
            <w:left w:val="none" w:sz="0" w:space="0" w:color="auto"/>
            <w:bottom w:val="none" w:sz="0" w:space="0" w:color="auto"/>
            <w:right w:val="none" w:sz="0" w:space="0" w:color="auto"/>
          </w:divBdr>
          <w:divsChild>
            <w:div w:id="45495137">
              <w:marLeft w:val="0"/>
              <w:marRight w:val="0"/>
              <w:marTop w:val="0"/>
              <w:marBottom w:val="0"/>
              <w:divBdr>
                <w:top w:val="none" w:sz="0" w:space="0" w:color="auto"/>
                <w:left w:val="none" w:sz="0" w:space="0" w:color="auto"/>
                <w:bottom w:val="none" w:sz="0" w:space="0" w:color="auto"/>
                <w:right w:val="none" w:sz="0" w:space="0" w:color="auto"/>
              </w:divBdr>
            </w:div>
            <w:div w:id="792866168">
              <w:marLeft w:val="0"/>
              <w:marRight w:val="0"/>
              <w:marTop w:val="0"/>
              <w:marBottom w:val="0"/>
              <w:divBdr>
                <w:top w:val="none" w:sz="0" w:space="0" w:color="auto"/>
                <w:left w:val="none" w:sz="0" w:space="0" w:color="auto"/>
                <w:bottom w:val="none" w:sz="0" w:space="0" w:color="auto"/>
                <w:right w:val="none" w:sz="0" w:space="0" w:color="auto"/>
              </w:divBdr>
            </w:div>
            <w:div w:id="1539656950">
              <w:marLeft w:val="0"/>
              <w:marRight w:val="0"/>
              <w:marTop w:val="0"/>
              <w:marBottom w:val="0"/>
              <w:divBdr>
                <w:top w:val="none" w:sz="0" w:space="0" w:color="auto"/>
                <w:left w:val="none" w:sz="0" w:space="0" w:color="auto"/>
                <w:bottom w:val="none" w:sz="0" w:space="0" w:color="auto"/>
                <w:right w:val="none" w:sz="0" w:space="0" w:color="auto"/>
              </w:divBdr>
            </w:div>
          </w:divsChild>
        </w:div>
        <w:div w:id="153884037">
          <w:marLeft w:val="0"/>
          <w:marRight w:val="0"/>
          <w:marTop w:val="260"/>
          <w:marBottom w:val="0"/>
          <w:divBdr>
            <w:top w:val="none" w:sz="0" w:space="0" w:color="auto"/>
            <w:left w:val="none" w:sz="0" w:space="0" w:color="auto"/>
            <w:bottom w:val="none" w:sz="0" w:space="0" w:color="auto"/>
            <w:right w:val="none" w:sz="0" w:space="0" w:color="auto"/>
          </w:divBdr>
          <w:divsChild>
            <w:div w:id="889342071">
              <w:marLeft w:val="0"/>
              <w:marRight w:val="0"/>
              <w:marTop w:val="173"/>
              <w:marBottom w:val="0"/>
              <w:divBdr>
                <w:top w:val="none" w:sz="0" w:space="0" w:color="auto"/>
                <w:left w:val="none" w:sz="0" w:space="0" w:color="auto"/>
                <w:bottom w:val="none" w:sz="0" w:space="0" w:color="auto"/>
                <w:right w:val="none" w:sz="0" w:space="0" w:color="auto"/>
              </w:divBdr>
            </w:div>
            <w:div w:id="1145009726">
              <w:marLeft w:val="0"/>
              <w:marRight w:val="0"/>
              <w:marTop w:val="0"/>
              <w:marBottom w:val="0"/>
              <w:divBdr>
                <w:top w:val="none" w:sz="0" w:space="0" w:color="auto"/>
                <w:left w:val="none" w:sz="0" w:space="0" w:color="auto"/>
                <w:bottom w:val="none" w:sz="0" w:space="0" w:color="auto"/>
                <w:right w:val="none" w:sz="0" w:space="0" w:color="auto"/>
              </w:divBdr>
            </w:div>
            <w:div w:id="1555193033">
              <w:marLeft w:val="0"/>
              <w:marRight w:val="0"/>
              <w:marTop w:val="0"/>
              <w:marBottom w:val="0"/>
              <w:divBdr>
                <w:top w:val="none" w:sz="0" w:space="0" w:color="auto"/>
                <w:left w:val="none" w:sz="0" w:space="0" w:color="auto"/>
                <w:bottom w:val="none" w:sz="0" w:space="0" w:color="auto"/>
                <w:right w:val="none" w:sz="0" w:space="0" w:color="auto"/>
              </w:divBdr>
            </w:div>
            <w:div w:id="1917741759">
              <w:marLeft w:val="0"/>
              <w:marRight w:val="0"/>
              <w:marTop w:val="0"/>
              <w:marBottom w:val="0"/>
              <w:divBdr>
                <w:top w:val="none" w:sz="0" w:space="0" w:color="auto"/>
                <w:left w:val="none" w:sz="0" w:space="0" w:color="auto"/>
                <w:bottom w:val="none" w:sz="0" w:space="0" w:color="auto"/>
                <w:right w:val="none" w:sz="0" w:space="0" w:color="auto"/>
              </w:divBdr>
            </w:div>
          </w:divsChild>
        </w:div>
        <w:div w:id="178392094">
          <w:marLeft w:val="0"/>
          <w:marRight w:val="0"/>
          <w:marTop w:val="260"/>
          <w:marBottom w:val="0"/>
          <w:divBdr>
            <w:top w:val="none" w:sz="0" w:space="0" w:color="auto"/>
            <w:left w:val="none" w:sz="0" w:space="0" w:color="auto"/>
            <w:bottom w:val="none" w:sz="0" w:space="0" w:color="auto"/>
            <w:right w:val="none" w:sz="0" w:space="0" w:color="auto"/>
          </w:divBdr>
          <w:divsChild>
            <w:div w:id="377053334">
              <w:marLeft w:val="0"/>
              <w:marRight w:val="0"/>
              <w:marTop w:val="0"/>
              <w:marBottom w:val="0"/>
              <w:divBdr>
                <w:top w:val="none" w:sz="0" w:space="0" w:color="auto"/>
                <w:left w:val="none" w:sz="0" w:space="0" w:color="auto"/>
                <w:bottom w:val="none" w:sz="0" w:space="0" w:color="auto"/>
                <w:right w:val="none" w:sz="0" w:space="0" w:color="auto"/>
              </w:divBdr>
            </w:div>
            <w:div w:id="834028832">
              <w:marLeft w:val="0"/>
              <w:marRight w:val="0"/>
              <w:marTop w:val="0"/>
              <w:marBottom w:val="0"/>
              <w:divBdr>
                <w:top w:val="none" w:sz="0" w:space="0" w:color="auto"/>
                <w:left w:val="none" w:sz="0" w:space="0" w:color="auto"/>
                <w:bottom w:val="none" w:sz="0" w:space="0" w:color="auto"/>
                <w:right w:val="none" w:sz="0" w:space="0" w:color="auto"/>
              </w:divBdr>
            </w:div>
            <w:div w:id="2129156510">
              <w:marLeft w:val="0"/>
              <w:marRight w:val="0"/>
              <w:marTop w:val="0"/>
              <w:marBottom w:val="0"/>
              <w:divBdr>
                <w:top w:val="none" w:sz="0" w:space="0" w:color="auto"/>
                <w:left w:val="none" w:sz="0" w:space="0" w:color="auto"/>
                <w:bottom w:val="none" w:sz="0" w:space="0" w:color="auto"/>
                <w:right w:val="none" w:sz="0" w:space="0" w:color="auto"/>
              </w:divBdr>
            </w:div>
          </w:divsChild>
        </w:div>
        <w:div w:id="434135652">
          <w:marLeft w:val="0"/>
          <w:marRight w:val="0"/>
          <w:marTop w:val="260"/>
          <w:marBottom w:val="0"/>
          <w:divBdr>
            <w:top w:val="none" w:sz="0" w:space="0" w:color="auto"/>
            <w:left w:val="none" w:sz="0" w:space="0" w:color="auto"/>
            <w:bottom w:val="none" w:sz="0" w:space="0" w:color="auto"/>
            <w:right w:val="none" w:sz="0" w:space="0" w:color="auto"/>
          </w:divBdr>
          <w:divsChild>
            <w:div w:id="1347436921">
              <w:marLeft w:val="0"/>
              <w:marRight w:val="0"/>
              <w:marTop w:val="0"/>
              <w:marBottom w:val="0"/>
              <w:divBdr>
                <w:top w:val="none" w:sz="0" w:space="0" w:color="auto"/>
                <w:left w:val="none" w:sz="0" w:space="0" w:color="auto"/>
                <w:bottom w:val="none" w:sz="0" w:space="0" w:color="auto"/>
                <w:right w:val="none" w:sz="0" w:space="0" w:color="auto"/>
              </w:divBdr>
            </w:div>
            <w:div w:id="1557010869">
              <w:marLeft w:val="0"/>
              <w:marRight w:val="0"/>
              <w:marTop w:val="0"/>
              <w:marBottom w:val="0"/>
              <w:divBdr>
                <w:top w:val="none" w:sz="0" w:space="0" w:color="auto"/>
                <w:left w:val="none" w:sz="0" w:space="0" w:color="auto"/>
                <w:bottom w:val="none" w:sz="0" w:space="0" w:color="auto"/>
                <w:right w:val="none" w:sz="0" w:space="0" w:color="auto"/>
              </w:divBdr>
            </w:div>
            <w:div w:id="1730424242">
              <w:marLeft w:val="0"/>
              <w:marRight w:val="0"/>
              <w:marTop w:val="0"/>
              <w:marBottom w:val="0"/>
              <w:divBdr>
                <w:top w:val="none" w:sz="0" w:space="0" w:color="auto"/>
                <w:left w:val="none" w:sz="0" w:space="0" w:color="auto"/>
                <w:bottom w:val="none" w:sz="0" w:space="0" w:color="auto"/>
                <w:right w:val="none" w:sz="0" w:space="0" w:color="auto"/>
              </w:divBdr>
            </w:div>
          </w:divsChild>
        </w:div>
        <w:div w:id="489565932">
          <w:marLeft w:val="0"/>
          <w:marRight w:val="0"/>
          <w:marTop w:val="260"/>
          <w:marBottom w:val="0"/>
          <w:divBdr>
            <w:top w:val="none" w:sz="0" w:space="0" w:color="auto"/>
            <w:left w:val="none" w:sz="0" w:space="0" w:color="auto"/>
            <w:bottom w:val="none" w:sz="0" w:space="0" w:color="auto"/>
            <w:right w:val="none" w:sz="0" w:space="0" w:color="auto"/>
          </w:divBdr>
          <w:divsChild>
            <w:div w:id="696468656">
              <w:marLeft w:val="0"/>
              <w:marRight w:val="0"/>
              <w:marTop w:val="0"/>
              <w:marBottom w:val="0"/>
              <w:divBdr>
                <w:top w:val="none" w:sz="0" w:space="0" w:color="auto"/>
                <w:left w:val="none" w:sz="0" w:space="0" w:color="auto"/>
                <w:bottom w:val="none" w:sz="0" w:space="0" w:color="auto"/>
                <w:right w:val="none" w:sz="0" w:space="0" w:color="auto"/>
              </w:divBdr>
            </w:div>
            <w:div w:id="1059405431">
              <w:marLeft w:val="0"/>
              <w:marRight w:val="0"/>
              <w:marTop w:val="0"/>
              <w:marBottom w:val="0"/>
              <w:divBdr>
                <w:top w:val="none" w:sz="0" w:space="0" w:color="auto"/>
                <w:left w:val="none" w:sz="0" w:space="0" w:color="auto"/>
                <w:bottom w:val="none" w:sz="0" w:space="0" w:color="auto"/>
                <w:right w:val="none" w:sz="0" w:space="0" w:color="auto"/>
              </w:divBdr>
            </w:div>
            <w:div w:id="1831829340">
              <w:marLeft w:val="0"/>
              <w:marRight w:val="0"/>
              <w:marTop w:val="0"/>
              <w:marBottom w:val="0"/>
              <w:divBdr>
                <w:top w:val="none" w:sz="0" w:space="0" w:color="auto"/>
                <w:left w:val="none" w:sz="0" w:space="0" w:color="auto"/>
                <w:bottom w:val="none" w:sz="0" w:space="0" w:color="auto"/>
                <w:right w:val="none" w:sz="0" w:space="0" w:color="auto"/>
              </w:divBdr>
            </w:div>
          </w:divsChild>
        </w:div>
        <w:div w:id="553925787">
          <w:marLeft w:val="0"/>
          <w:marRight w:val="0"/>
          <w:marTop w:val="260"/>
          <w:marBottom w:val="0"/>
          <w:divBdr>
            <w:top w:val="none" w:sz="0" w:space="0" w:color="auto"/>
            <w:left w:val="none" w:sz="0" w:space="0" w:color="auto"/>
            <w:bottom w:val="none" w:sz="0" w:space="0" w:color="auto"/>
            <w:right w:val="none" w:sz="0" w:space="0" w:color="auto"/>
          </w:divBdr>
          <w:divsChild>
            <w:div w:id="23943990">
              <w:marLeft w:val="0"/>
              <w:marRight w:val="0"/>
              <w:marTop w:val="0"/>
              <w:marBottom w:val="0"/>
              <w:divBdr>
                <w:top w:val="none" w:sz="0" w:space="0" w:color="auto"/>
                <w:left w:val="none" w:sz="0" w:space="0" w:color="auto"/>
                <w:bottom w:val="none" w:sz="0" w:space="0" w:color="auto"/>
                <w:right w:val="none" w:sz="0" w:space="0" w:color="auto"/>
              </w:divBdr>
            </w:div>
            <w:div w:id="1333990512">
              <w:marLeft w:val="0"/>
              <w:marRight w:val="0"/>
              <w:marTop w:val="0"/>
              <w:marBottom w:val="0"/>
              <w:divBdr>
                <w:top w:val="none" w:sz="0" w:space="0" w:color="auto"/>
                <w:left w:val="none" w:sz="0" w:space="0" w:color="auto"/>
                <w:bottom w:val="none" w:sz="0" w:space="0" w:color="auto"/>
                <w:right w:val="none" w:sz="0" w:space="0" w:color="auto"/>
              </w:divBdr>
            </w:div>
            <w:div w:id="1833450800">
              <w:marLeft w:val="0"/>
              <w:marRight w:val="0"/>
              <w:marTop w:val="0"/>
              <w:marBottom w:val="0"/>
              <w:divBdr>
                <w:top w:val="none" w:sz="0" w:space="0" w:color="auto"/>
                <w:left w:val="none" w:sz="0" w:space="0" w:color="auto"/>
                <w:bottom w:val="none" w:sz="0" w:space="0" w:color="auto"/>
                <w:right w:val="none" w:sz="0" w:space="0" w:color="auto"/>
              </w:divBdr>
            </w:div>
          </w:divsChild>
        </w:div>
        <w:div w:id="665937017">
          <w:marLeft w:val="0"/>
          <w:marRight w:val="0"/>
          <w:marTop w:val="260"/>
          <w:marBottom w:val="0"/>
          <w:divBdr>
            <w:top w:val="none" w:sz="0" w:space="0" w:color="auto"/>
            <w:left w:val="none" w:sz="0" w:space="0" w:color="auto"/>
            <w:bottom w:val="none" w:sz="0" w:space="0" w:color="auto"/>
            <w:right w:val="none" w:sz="0" w:space="0" w:color="auto"/>
          </w:divBdr>
          <w:divsChild>
            <w:div w:id="664432933">
              <w:marLeft w:val="0"/>
              <w:marRight w:val="0"/>
              <w:marTop w:val="0"/>
              <w:marBottom w:val="0"/>
              <w:divBdr>
                <w:top w:val="none" w:sz="0" w:space="0" w:color="auto"/>
                <w:left w:val="none" w:sz="0" w:space="0" w:color="auto"/>
                <w:bottom w:val="none" w:sz="0" w:space="0" w:color="auto"/>
                <w:right w:val="none" w:sz="0" w:space="0" w:color="auto"/>
              </w:divBdr>
            </w:div>
            <w:div w:id="935600697">
              <w:marLeft w:val="0"/>
              <w:marRight w:val="0"/>
              <w:marTop w:val="0"/>
              <w:marBottom w:val="0"/>
              <w:divBdr>
                <w:top w:val="none" w:sz="0" w:space="0" w:color="auto"/>
                <w:left w:val="none" w:sz="0" w:space="0" w:color="auto"/>
                <w:bottom w:val="none" w:sz="0" w:space="0" w:color="auto"/>
                <w:right w:val="none" w:sz="0" w:space="0" w:color="auto"/>
              </w:divBdr>
            </w:div>
            <w:div w:id="2128158530">
              <w:marLeft w:val="0"/>
              <w:marRight w:val="0"/>
              <w:marTop w:val="0"/>
              <w:marBottom w:val="0"/>
              <w:divBdr>
                <w:top w:val="none" w:sz="0" w:space="0" w:color="auto"/>
                <w:left w:val="none" w:sz="0" w:space="0" w:color="auto"/>
                <w:bottom w:val="none" w:sz="0" w:space="0" w:color="auto"/>
                <w:right w:val="none" w:sz="0" w:space="0" w:color="auto"/>
              </w:divBdr>
            </w:div>
          </w:divsChild>
        </w:div>
        <w:div w:id="735081475">
          <w:marLeft w:val="0"/>
          <w:marRight w:val="0"/>
          <w:marTop w:val="260"/>
          <w:marBottom w:val="0"/>
          <w:divBdr>
            <w:top w:val="none" w:sz="0" w:space="0" w:color="auto"/>
            <w:left w:val="none" w:sz="0" w:space="0" w:color="auto"/>
            <w:bottom w:val="none" w:sz="0" w:space="0" w:color="auto"/>
            <w:right w:val="none" w:sz="0" w:space="0" w:color="auto"/>
          </w:divBdr>
          <w:divsChild>
            <w:div w:id="523598539">
              <w:marLeft w:val="0"/>
              <w:marRight w:val="0"/>
              <w:marTop w:val="0"/>
              <w:marBottom w:val="0"/>
              <w:divBdr>
                <w:top w:val="none" w:sz="0" w:space="0" w:color="auto"/>
                <w:left w:val="none" w:sz="0" w:space="0" w:color="auto"/>
                <w:bottom w:val="none" w:sz="0" w:space="0" w:color="auto"/>
                <w:right w:val="none" w:sz="0" w:space="0" w:color="auto"/>
              </w:divBdr>
            </w:div>
            <w:div w:id="1163743142">
              <w:marLeft w:val="0"/>
              <w:marRight w:val="0"/>
              <w:marTop w:val="173"/>
              <w:marBottom w:val="0"/>
              <w:divBdr>
                <w:top w:val="none" w:sz="0" w:space="0" w:color="auto"/>
                <w:left w:val="none" w:sz="0" w:space="0" w:color="auto"/>
                <w:bottom w:val="none" w:sz="0" w:space="0" w:color="auto"/>
                <w:right w:val="none" w:sz="0" w:space="0" w:color="auto"/>
              </w:divBdr>
            </w:div>
            <w:div w:id="1323007430">
              <w:marLeft w:val="0"/>
              <w:marRight w:val="0"/>
              <w:marTop w:val="0"/>
              <w:marBottom w:val="0"/>
              <w:divBdr>
                <w:top w:val="none" w:sz="0" w:space="0" w:color="auto"/>
                <w:left w:val="none" w:sz="0" w:space="0" w:color="auto"/>
                <w:bottom w:val="none" w:sz="0" w:space="0" w:color="auto"/>
                <w:right w:val="none" w:sz="0" w:space="0" w:color="auto"/>
              </w:divBdr>
            </w:div>
            <w:div w:id="1855916845">
              <w:marLeft w:val="0"/>
              <w:marRight w:val="0"/>
              <w:marTop w:val="0"/>
              <w:marBottom w:val="0"/>
              <w:divBdr>
                <w:top w:val="none" w:sz="0" w:space="0" w:color="auto"/>
                <w:left w:val="none" w:sz="0" w:space="0" w:color="auto"/>
                <w:bottom w:val="none" w:sz="0" w:space="0" w:color="auto"/>
                <w:right w:val="none" w:sz="0" w:space="0" w:color="auto"/>
              </w:divBdr>
            </w:div>
          </w:divsChild>
        </w:div>
        <w:div w:id="762410983">
          <w:marLeft w:val="0"/>
          <w:marRight w:val="0"/>
          <w:marTop w:val="173"/>
          <w:marBottom w:val="173"/>
          <w:divBdr>
            <w:top w:val="none" w:sz="0" w:space="0" w:color="auto"/>
            <w:left w:val="none" w:sz="0" w:space="0" w:color="auto"/>
            <w:bottom w:val="none" w:sz="0" w:space="0" w:color="auto"/>
            <w:right w:val="none" w:sz="0" w:space="0" w:color="auto"/>
          </w:divBdr>
        </w:div>
        <w:div w:id="841823450">
          <w:marLeft w:val="0"/>
          <w:marRight w:val="0"/>
          <w:marTop w:val="260"/>
          <w:marBottom w:val="0"/>
          <w:divBdr>
            <w:top w:val="none" w:sz="0" w:space="0" w:color="auto"/>
            <w:left w:val="none" w:sz="0" w:space="0" w:color="auto"/>
            <w:bottom w:val="none" w:sz="0" w:space="0" w:color="auto"/>
            <w:right w:val="none" w:sz="0" w:space="0" w:color="auto"/>
          </w:divBdr>
          <w:divsChild>
            <w:div w:id="1337028128">
              <w:marLeft w:val="0"/>
              <w:marRight w:val="0"/>
              <w:marTop w:val="0"/>
              <w:marBottom w:val="0"/>
              <w:divBdr>
                <w:top w:val="none" w:sz="0" w:space="0" w:color="auto"/>
                <w:left w:val="none" w:sz="0" w:space="0" w:color="auto"/>
                <w:bottom w:val="none" w:sz="0" w:space="0" w:color="auto"/>
                <w:right w:val="none" w:sz="0" w:space="0" w:color="auto"/>
              </w:divBdr>
            </w:div>
            <w:div w:id="2069179638">
              <w:marLeft w:val="0"/>
              <w:marRight w:val="0"/>
              <w:marTop w:val="0"/>
              <w:marBottom w:val="0"/>
              <w:divBdr>
                <w:top w:val="none" w:sz="0" w:space="0" w:color="auto"/>
                <w:left w:val="none" w:sz="0" w:space="0" w:color="auto"/>
                <w:bottom w:val="none" w:sz="0" w:space="0" w:color="auto"/>
                <w:right w:val="none" w:sz="0" w:space="0" w:color="auto"/>
              </w:divBdr>
            </w:div>
            <w:div w:id="2140295618">
              <w:marLeft w:val="0"/>
              <w:marRight w:val="0"/>
              <w:marTop w:val="0"/>
              <w:marBottom w:val="0"/>
              <w:divBdr>
                <w:top w:val="none" w:sz="0" w:space="0" w:color="auto"/>
                <w:left w:val="none" w:sz="0" w:space="0" w:color="auto"/>
                <w:bottom w:val="none" w:sz="0" w:space="0" w:color="auto"/>
                <w:right w:val="none" w:sz="0" w:space="0" w:color="auto"/>
              </w:divBdr>
            </w:div>
          </w:divsChild>
        </w:div>
        <w:div w:id="881794276">
          <w:marLeft w:val="0"/>
          <w:marRight w:val="0"/>
          <w:marTop w:val="173"/>
          <w:marBottom w:val="173"/>
          <w:divBdr>
            <w:top w:val="none" w:sz="0" w:space="0" w:color="auto"/>
            <w:left w:val="none" w:sz="0" w:space="0" w:color="auto"/>
            <w:bottom w:val="none" w:sz="0" w:space="0" w:color="auto"/>
            <w:right w:val="none" w:sz="0" w:space="0" w:color="auto"/>
          </w:divBdr>
        </w:div>
        <w:div w:id="907763941">
          <w:marLeft w:val="0"/>
          <w:marRight w:val="0"/>
          <w:marTop w:val="173"/>
          <w:marBottom w:val="173"/>
          <w:divBdr>
            <w:top w:val="none" w:sz="0" w:space="0" w:color="auto"/>
            <w:left w:val="none" w:sz="0" w:space="0" w:color="auto"/>
            <w:bottom w:val="none" w:sz="0" w:space="0" w:color="auto"/>
            <w:right w:val="none" w:sz="0" w:space="0" w:color="auto"/>
          </w:divBdr>
        </w:div>
        <w:div w:id="1075469244">
          <w:marLeft w:val="0"/>
          <w:marRight w:val="0"/>
          <w:marTop w:val="260"/>
          <w:marBottom w:val="0"/>
          <w:divBdr>
            <w:top w:val="none" w:sz="0" w:space="0" w:color="auto"/>
            <w:left w:val="none" w:sz="0" w:space="0" w:color="auto"/>
            <w:bottom w:val="none" w:sz="0" w:space="0" w:color="auto"/>
            <w:right w:val="none" w:sz="0" w:space="0" w:color="auto"/>
          </w:divBdr>
          <w:divsChild>
            <w:div w:id="488792589">
              <w:marLeft w:val="0"/>
              <w:marRight w:val="0"/>
              <w:marTop w:val="173"/>
              <w:marBottom w:val="0"/>
              <w:divBdr>
                <w:top w:val="none" w:sz="0" w:space="0" w:color="auto"/>
                <w:left w:val="none" w:sz="0" w:space="0" w:color="auto"/>
                <w:bottom w:val="none" w:sz="0" w:space="0" w:color="auto"/>
                <w:right w:val="none" w:sz="0" w:space="0" w:color="auto"/>
              </w:divBdr>
            </w:div>
            <w:div w:id="494494150">
              <w:marLeft w:val="0"/>
              <w:marRight w:val="0"/>
              <w:marTop w:val="0"/>
              <w:marBottom w:val="0"/>
              <w:divBdr>
                <w:top w:val="none" w:sz="0" w:space="0" w:color="auto"/>
                <w:left w:val="none" w:sz="0" w:space="0" w:color="auto"/>
                <w:bottom w:val="none" w:sz="0" w:space="0" w:color="auto"/>
                <w:right w:val="none" w:sz="0" w:space="0" w:color="auto"/>
              </w:divBdr>
            </w:div>
            <w:div w:id="818614588">
              <w:marLeft w:val="0"/>
              <w:marRight w:val="0"/>
              <w:marTop w:val="173"/>
              <w:marBottom w:val="0"/>
              <w:divBdr>
                <w:top w:val="none" w:sz="0" w:space="0" w:color="auto"/>
                <w:left w:val="none" w:sz="0" w:space="0" w:color="auto"/>
                <w:bottom w:val="none" w:sz="0" w:space="0" w:color="auto"/>
                <w:right w:val="none" w:sz="0" w:space="0" w:color="auto"/>
              </w:divBdr>
            </w:div>
            <w:div w:id="1250430107">
              <w:marLeft w:val="0"/>
              <w:marRight w:val="0"/>
              <w:marTop w:val="0"/>
              <w:marBottom w:val="0"/>
              <w:divBdr>
                <w:top w:val="none" w:sz="0" w:space="0" w:color="auto"/>
                <w:left w:val="none" w:sz="0" w:space="0" w:color="auto"/>
                <w:bottom w:val="none" w:sz="0" w:space="0" w:color="auto"/>
                <w:right w:val="none" w:sz="0" w:space="0" w:color="auto"/>
              </w:divBdr>
            </w:div>
            <w:div w:id="2015379913">
              <w:marLeft w:val="0"/>
              <w:marRight w:val="0"/>
              <w:marTop w:val="0"/>
              <w:marBottom w:val="0"/>
              <w:divBdr>
                <w:top w:val="none" w:sz="0" w:space="0" w:color="auto"/>
                <w:left w:val="none" w:sz="0" w:space="0" w:color="auto"/>
                <w:bottom w:val="none" w:sz="0" w:space="0" w:color="auto"/>
                <w:right w:val="none" w:sz="0" w:space="0" w:color="auto"/>
              </w:divBdr>
            </w:div>
          </w:divsChild>
        </w:div>
        <w:div w:id="1117677166">
          <w:marLeft w:val="0"/>
          <w:marRight w:val="0"/>
          <w:marTop w:val="260"/>
          <w:marBottom w:val="0"/>
          <w:divBdr>
            <w:top w:val="none" w:sz="0" w:space="0" w:color="auto"/>
            <w:left w:val="none" w:sz="0" w:space="0" w:color="auto"/>
            <w:bottom w:val="none" w:sz="0" w:space="0" w:color="auto"/>
            <w:right w:val="none" w:sz="0" w:space="0" w:color="auto"/>
          </w:divBdr>
          <w:divsChild>
            <w:div w:id="769202983">
              <w:marLeft w:val="0"/>
              <w:marRight w:val="0"/>
              <w:marTop w:val="0"/>
              <w:marBottom w:val="0"/>
              <w:divBdr>
                <w:top w:val="none" w:sz="0" w:space="0" w:color="auto"/>
                <w:left w:val="none" w:sz="0" w:space="0" w:color="auto"/>
                <w:bottom w:val="none" w:sz="0" w:space="0" w:color="auto"/>
                <w:right w:val="none" w:sz="0" w:space="0" w:color="auto"/>
              </w:divBdr>
            </w:div>
            <w:div w:id="1217358467">
              <w:marLeft w:val="0"/>
              <w:marRight w:val="0"/>
              <w:marTop w:val="0"/>
              <w:marBottom w:val="0"/>
              <w:divBdr>
                <w:top w:val="none" w:sz="0" w:space="0" w:color="auto"/>
                <w:left w:val="none" w:sz="0" w:space="0" w:color="auto"/>
                <w:bottom w:val="none" w:sz="0" w:space="0" w:color="auto"/>
                <w:right w:val="none" w:sz="0" w:space="0" w:color="auto"/>
              </w:divBdr>
            </w:div>
            <w:div w:id="1297221870">
              <w:marLeft w:val="0"/>
              <w:marRight w:val="0"/>
              <w:marTop w:val="0"/>
              <w:marBottom w:val="0"/>
              <w:divBdr>
                <w:top w:val="none" w:sz="0" w:space="0" w:color="auto"/>
                <w:left w:val="none" w:sz="0" w:space="0" w:color="auto"/>
                <w:bottom w:val="none" w:sz="0" w:space="0" w:color="auto"/>
                <w:right w:val="none" w:sz="0" w:space="0" w:color="auto"/>
              </w:divBdr>
            </w:div>
          </w:divsChild>
        </w:div>
        <w:div w:id="1226526410">
          <w:marLeft w:val="0"/>
          <w:marRight w:val="0"/>
          <w:marTop w:val="173"/>
          <w:marBottom w:val="173"/>
          <w:divBdr>
            <w:top w:val="none" w:sz="0" w:space="0" w:color="auto"/>
            <w:left w:val="none" w:sz="0" w:space="0" w:color="auto"/>
            <w:bottom w:val="none" w:sz="0" w:space="0" w:color="auto"/>
            <w:right w:val="none" w:sz="0" w:space="0" w:color="auto"/>
          </w:divBdr>
        </w:div>
        <w:div w:id="1255016662">
          <w:marLeft w:val="0"/>
          <w:marRight w:val="0"/>
          <w:marTop w:val="260"/>
          <w:marBottom w:val="0"/>
          <w:divBdr>
            <w:top w:val="none" w:sz="0" w:space="0" w:color="auto"/>
            <w:left w:val="none" w:sz="0" w:space="0" w:color="auto"/>
            <w:bottom w:val="none" w:sz="0" w:space="0" w:color="auto"/>
            <w:right w:val="none" w:sz="0" w:space="0" w:color="auto"/>
          </w:divBdr>
          <w:divsChild>
            <w:div w:id="623535520">
              <w:marLeft w:val="0"/>
              <w:marRight w:val="0"/>
              <w:marTop w:val="0"/>
              <w:marBottom w:val="0"/>
              <w:divBdr>
                <w:top w:val="none" w:sz="0" w:space="0" w:color="auto"/>
                <w:left w:val="none" w:sz="0" w:space="0" w:color="auto"/>
                <w:bottom w:val="none" w:sz="0" w:space="0" w:color="auto"/>
                <w:right w:val="none" w:sz="0" w:space="0" w:color="auto"/>
              </w:divBdr>
            </w:div>
            <w:div w:id="1349209103">
              <w:marLeft w:val="0"/>
              <w:marRight w:val="0"/>
              <w:marTop w:val="0"/>
              <w:marBottom w:val="0"/>
              <w:divBdr>
                <w:top w:val="none" w:sz="0" w:space="0" w:color="auto"/>
                <w:left w:val="none" w:sz="0" w:space="0" w:color="auto"/>
                <w:bottom w:val="none" w:sz="0" w:space="0" w:color="auto"/>
                <w:right w:val="none" w:sz="0" w:space="0" w:color="auto"/>
              </w:divBdr>
            </w:div>
            <w:div w:id="1886520652">
              <w:marLeft w:val="0"/>
              <w:marRight w:val="0"/>
              <w:marTop w:val="0"/>
              <w:marBottom w:val="0"/>
              <w:divBdr>
                <w:top w:val="none" w:sz="0" w:space="0" w:color="auto"/>
                <w:left w:val="none" w:sz="0" w:space="0" w:color="auto"/>
                <w:bottom w:val="none" w:sz="0" w:space="0" w:color="auto"/>
                <w:right w:val="none" w:sz="0" w:space="0" w:color="auto"/>
              </w:divBdr>
            </w:div>
          </w:divsChild>
        </w:div>
        <w:div w:id="1450274491">
          <w:marLeft w:val="0"/>
          <w:marRight w:val="0"/>
          <w:marTop w:val="260"/>
          <w:marBottom w:val="0"/>
          <w:divBdr>
            <w:top w:val="none" w:sz="0" w:space="0" w:color="auto"/>
            <w:left w:val="none" w:sz="0" w:space="0" w:color="auto"/>
            <w:bottom w:val="none" w:sz="0" w:space="0" w:color="auto"/>
            <w:right w:val="none" w:sz="0" w:space="0" w:color="auto"/>
          </w:divBdr>
          <w:divsChild>
            <w:div w:id="589313457">
              <w:marLeft w:val="0"/>
              <w:marRight w:val="0"/>
              <w:marTop w:val="0"/>
              <w:marBottom w:val="0"/>
              <w:divBdr>
                <w:top w:val="none" w:sz="0" w:space="0" w:color="auto"/>
                <w:left w:val="none" w:sz="0" w:space="0" w:color="auto"/>
                <w:bottom w:val="none" w:sz="0" w:space="0" w:color="auto"/>
                <w:right w:val="none" w:sz="0" w:space="0" w:color="auto"/>
              </w:divBdr>
            </w:div>
            <w:div w:id="1200780018">
              <w:marLeft w:val="0"/>
              <w:marRight w:val="0"/>
              <w:marTop w:val="0"/>
              <w:marBottom w:val="0"/>
              <w:divBdr>
                <w:top w:val="none" w:sz="0" w:space="0" w:color="auto"/>
                <w:left w:val="none" w:sz="0" w:space="0" w:color="auto"/>
                <w:bottom w:val="none" w:sz="0" w:space="0" w:color="auto"/>
                <w:right w:val="none" w:sz="0" w:space="0" w:color="auto"/>
              </w:divBdr>
            </w:div>
            <w:div w:id="1426534555">
              <w:marLeft w:val="0"/>
              <w:marRight w:val="0"/>
              <w:marTop w:val="0"/>
              <w:marBottom w:val="0"/>
              <w:divBdr>
                <w:top w:val="none" w:sz="0" w:space="0" w:color="auto"/>
                <w:left w:val="none" w:sz="0" w:space="0" w:color="auto"/>
                <w:bottom w:val="none" w:sz="0" w:space="0" w:color="auto"/>
                <w:right w:val="none" w:sz="0" w:space="0" w:color="auto"/>
              </w:divBdr>
            </w:div>
          </w:divsChild>
        </w:div>
        <w:div w:id="1633704666">
          <w:marLeft w:val="0"/>
          <w:marRight w:val="0"/>
          <w:marTop w:val="260"/>
          <w:marBottom w:val="0"/>
          <w:divBdr>
            <w:top w:val="none" w:sz="0" w:space="0" w:color="auto"/>
            <w:left w:val="none" w:sz="0" w:space="0" w:color="auto"/>
            <w:bottom w:val="none" w:sz="0" w:space="0" w:color="auto"/>
            <w:right w:val="none" w:sz="0" w:space="0" w:color="auto"/>
          </w:divBdr>
          <w:divsChild>
            <w:div w:id="565606594">
              <w:marLeft w:val="0"/>
              <w:marRight w:val="0"/>
              <w:marTop w:val="0"/>
              <w:marBottom w:val="0"/>
              <w:divBdr>
                <w:top w:val="none" w:sz="0" w:space="0" w:color="auto"/>
                <w:left w:val="none" w:sz="0" w:space="0" w:color="auto"/>
                <w:bottom w:val="none" w:sz="0" w:space="0" w:color="auto"/>
                <w:right w:val="none" w:sz="0" w:space="0" w:color="auto"/>
              </w:divBdr>
            </w:div>
            <w:div w:id="1139148828">
              <w:marLeft w:val="0"/>
              <w:marRight w:val="0"/>
              <w:marTop w:val="0"/>
              <w:marBottom w:val="0"/>
              <w:divBdr>
                <w:top w:val="none" w:sz="0" w:space="0" w:color="auto"/>
                <w:left w:val="none" w:sz="0" w:space="0" w:color="auto"/>
                <w:bottom w:val="none" w:sz="0" w:space="0" w:color="auto"/>
                <w:right w:val="none" w:sz="0" w:space="0" w:color="auto"/>
              </w:divBdr>
            </w:div>
            <w:div w:id="1737973679">
              <w:marLeft w:val="0"/>
              <w:marRight w:val="0"/>
              <w:marTop w:val="0"/>
              <w:marBottom w:val="0"/>
              <w:divBdr>
                <w:top w:val="none" w:sz="0" w:space="0" w:color="auto"/>
                <w:left w:val="none" w:sz="0" w:space="0" w:color="auto"/>
                <w:bottom w:val="none" w:sz="0" w:space="0" w:color="auto"/>
                <w:right w:val="none" w:sz="0" w:space="0" w:color="auto"/>
              </w:divBdr>
            </w:div>
          </w:divsChild>
        </w:div>
        <w:div w:id="1731225178">
          <w:marLeft w:val="0"/>
          <w:marRight w:val="0"/>
          <w:marTop w:val="260"/>
          <w:marBottom w:val="0"/>
          <w:divBdr>
            <w:top w:val="none" w:sz="0" w:space="0" w:color="auto"/>
            <w:left w:val="none" w:sz="0" w:space="0" w:color="auto"/>
            <w:bottom w:val="none" w:sz="0" w:space="0" w:color="auto"/>
            <w:right w:val="none" w:sz="0" w:space="0" w:color="auto"/>
          </w:divBdr>
          <w:divsChild>
            <w:div w:id="309097276">
              <w:marLeft w:val="0"/>
              <w:marRight w:val="0"/>
              <w:marTop w:val="0"/>
              <w:marBottom w:val="0"/>
              <w:divBdr>
                <w:top w:val="none" w:sz="0" w:space="0" w:color="auto"/>
                <w:left w:val="none" w:sz="0" w:space="0" w:color="auto"/>
                <w:bottom w:val="none" w:sz="0" w:space="0" w:color="auto"/>
                <w:right w:val="none" w:sz="0" w:space="0" w:color="auto"/>
              </w:divBdr>
            </w:div>
            <w:div w:id="810832703">
              <w:marLeft w:val="0"/>
              <w:marRight w:val="0"/>
              <w:marTop w:val="0"/>
              <w:marBottom w:val="0"/>
              <w:divBdr>
                <w:top w:val="none" w:sz="0" w:space="0" w:color="auto"/>
                <w:left w:val="none" w:sz="0" w:space="0" w:color="auto"/>
                <w:bottom w:val="none" w:sz="0" w:space="0" w:color="auto"/>
                <w:right w:val="none" w:sz="0" w:space="0" w:color="auto"/>
              </w:divBdr>
            </w:div>
            <w:div w:id="1005549473">
              <w:marLeft w:val="0"/>
              <w:marRight w:val="0"/>
              <w:marTop w:val="0"/>
              <w:marBottom w:val="0"/>
              <w:divBdr>
                <w:top w:val="none" w:sz="0" w:space="0" w:color="auto"/>
                <w:left w:val="none" w:sz="0" w:space="0" w:color="auto"/>
                <w:bottom w:val="none" w:sz="0" w:space="0" w:color="auto"/>
                <w:right w:val="none" w:sz="0" w:space="0" w:color="auto"/>
              </w:divBdr>
            </w:div>
          </w:divsChild>
        </w:div>
        <w:div w:id="1904024045">
          <w:marLeft w:val="0"/>
          <w:marRight w:val="0"/>
          <w:marTop w:val="260"/>
          <w:marBottom w:val="0"/>
          <w:divBdr>
            <w:top w:val="none" w:sz="0" w:space="0" w:color="auto"/>
            <w:left w:val="none" w:sz="0" w:space="0" w:color="auto"/>
            <w:bottom w:val="none" w:sz="0" w:space="0" w:color="auto"/>
            <w:right w:val="none" w:sz="0" w:space="0" w:color="auto"/>
          </w:divBdr>
          <w:divsChild>
            <w:div w:id="327489821">
              <w:marLeft w:val="0"/>
              <w:marRight w:val="0"/>
              <w:marTop w:val="0"/>
              <w:marBottom w:val="0"/>
              <w:divBdr>
                <w:top w:val="none" w:sz="0" w:space="0" w:color="auto"/>
                <w:left w:val="none" w:sz="0" w:space="0" w:color="auto"/>
                <w:bottom w:val="none" w:sz="0" w:space="0" w:color="auto"/>
                <w:right w:val="none" w:sz="0" w:space="0" w:color="auto"/>
              </w:divBdr>
            </w:div>
            <w:div w:id="891160289">
              <w:marLeft w:val="0"/>
              <w:marRight w:val="0"/>
              <w:marTop w:val="0"/>
              <w:marBottom w:val="0"/>
              <w:divBdr>
                <w:top w:val="none" w:sz="0" w:space="0" w:color="auto"/>
                <w:left w:val="none" w:sz="0" w:space="0" w:color="auto"/>
                <w:bottom w:val="none" w:sz="0" w:space="0" w:color="auto"/>
                <w:right w:val="none" w:sz="0" w:space="0" w:color="auto"/>
              </w:divBdr>
            </w:div>
            <w:div w:id="1748112159">
              <w:marLeft w:val="0"/>
              <w:marRight w:val="0"/>
              <w:marTop w:val="0"/>
              <w:marBottom w:val="0"/>
              <w:divBdr>
                <w:top w:val="none" w:sz="0" w:space="0" w:color="auto"/>
                <w:left w:val="none" w:sz="0" w:space="0" w:color="auto"/>
                <w:bottom w:val="none" w:sz="0" w:space="0" w:color="auto"/>
                <w:right w:val="none" w:sz="0" w:space="0" w:color="auto"/>
              </w:divBdr>
            </w:div>
          </w:divsChild>
        </w:div>
        <w:div w:id="2116316156">
          <w:marLeft w:val="0"/>
          <w:marRight w:val="0"/>
          <w:marTop w:val="260"/>
          <w:marBottom w:val="0"/>
          <w:divBdr>
            <w:top w:val="none" w:sz="0" w:space="0" w:color="auto"/>
            <w:left w:val="none" w:sz="0" w:space="0" w:color="auto"/>
            <w:bottom w:val="none" w:sz="0" w:space="0" w:color="auto"/>
            <w:right w:val="none" w:sz="0" w:space="0" w:color="auto"/>
          </w:divBdr>
          <w:divsChild>
            <w:div w:id="70548909">
              <w:marLeft w:val="0"/>
              <w:marRight w:val="0"/>
              <w:marTop w:val="0"/>
              <w:marBottom w:val="0"/>
              <w:divBdr>
                <w:top w:val="none" w:sz="0" w:space="0" w:color="auto"/>
                <w:left w:val="none" w:sz="0" w:space="0" w:color="auto"/>
                <w:bottom w:val="none" w:sz="0" w:space="0" w:color="auto"/>
                <w:right w:val="none" w:sz="0" w:space="0" w:color="auto"/>
              </w:divBdr>
            </w:div>
            <w:div w:id="377703903">
              <w:marLeft w:val="0"/>
              <w:marRight w:val="0"/>
              <w:marTop w:val="0"/>
              <w:marBottom w:val="0"/>
              <w:divBdr>
                <w:top w:val="none" w:sz="0" w:space="0" w:color="auto"/>
                <w:left w:val="none" w:sz="0" w:space="0" w:color="auto"/>
                <w:bottom w:val="none" w:sz="0" w:space="0" w:color="auto"/>
                <w:right w:val="none" w:sz="0" w:space="0" w:color="auto"/>
              </w:divBdr>
            </w:div>
            <w:div w:id="1835337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3935499">
      <w:bodyDiv w:val="1"/>
      <w:marLeft w:val="0"/>
      <w:marRight w:val="0"/>
      <w:marTop w:val="0"/>
      <w:marBottom w:val="0"/>
      <w:divBdr>
        <w:top w:val="none" w:sz="0" w:space="0" w:color="auto"/>
        <w:left w:val="none" w:sz="0" w:space="0" w:color="auto"/>
        <w:bottom w:val="none" w:sz="0" w:space="0" w:color="auto"/>
        <w:right w:val="none" w:sz="0" w:space="0" w:color="auto"/>
      </w:divBdr>
    </w:div>
    <w:div w:id="630551240">
      <w:bodyDiv w:val="1"/>
      <w:marLeft w:val="0"/>
      <w:marRight w:val="0"/>
      <w:marTop w:val="0"/>
      <w:marBottom w:val="0"/>
      <w:divBdr>
        <w:top w:val="none" w:sz="0" w:space="0" w:color="auto"/>
        <w:left w:val="none" w:sz="0" w:space="0" w:color="auto"/>
        <w:bottom w:val="none" w:sz="0" w:space="0" w:color="auto"/>
        <w:right w:val="none" w:sz="0" w:space="0" w:color="auto"/>
      </w:divBdr>
      <w:divsChild>
        <w:div w:id="1024986170">
          <w:marLeft w:val="0"/>
          <w:marRight w:val="0"/>
          <w:marTop w:val="0"/>
          <w:marBottom w:val="0"/>
          <w:divBdr>
            <w:top w:val="none" w:sz="0" w:space="0" w:color="auto"/>
            <w:left w:val="none" w:sz="0" w:space="0" w:color="auto"/>
            <w:bottom w:val="none" w:sz="0" w:space="0" w:color="auto"/>
            <w:right w:val="none" w:sz="0" w:space="0" w:color="auto"/>
          </w:divBdr>
          <w:divsChild>
            <w:div w:id="134297165">
              <w:marLeft w:val="0"/>
              <w:marRight w:val="0"/>
              <w:marTop w:val="0"/>
              <w:marBottom w:val="0"/>
              <w:divBdr>
                <w:top w:val="none" w:sz="0" w:space="0" w:color="auto"/>
                <w:left w:val="none" w:sz="0" w:space="0" w:color="auto"/>
                <w:bottom w:val="none" w:sz="0" w:space="0" w:color="auto"/>
                <w:right w:val="none" w:sz="0" w:space="0" w:color="auto"/>
              </w:divBdr>
              <w:divsChild>
                <w:div w:id="2010794306">
                  <w:marLeft w:val="0"/>
                  <w:marRight w:val="0"/>
                  <w:marTop w:val="0"/>
                  <w:marBottom w:val="0"/>
                  <w:divBdr>
                    <w:top w:val="none" w:sz="0" w:space="0" w:color="auto"/>
                    <w:left w:val="none" w:sz="0" w:space="0" w:color="auto"/>
                    <w:bottom w:val="none" w:sz="0" w:space="0" w:color="auto"/>
                    <w:right w:val="none" w:sz="0" w:space="0" w:color="auto"/>
                  </w:divBdr>
                  <w:divsChild>
                    <w:div w:id="60520219">
                      <w:marLeft w:val="0"/>
                      <w:marRight w:val="0"/>
                      <w:marTop w:val="0"/>
                      <w:marBottom w:val="0"/>
                      <w:divBdr>
                        <w:top w:val="none" w:sz="0" w:space="0" w:color="auto"/>
                        <w:left w:val="none" w:sz="0" w:space="0" w:color="auto"/>
                        <w:bottom w:val="none" w:sz="0" w:space="0" w:color="auto"/>
                        <w:right w:val="none" w:sz="0" w:space="0" w:color="auto"/>
                      </w:divBdr>
                    </w:div>
                    <w:div w:id="686908960">
                      <w:marLeft w:val="0"/>
                      <w:marRight w:val="0"/>
                      <w:marTop w:val="0"/>
                      <w:marBottom w:val="0"/>
                      <w:divBdr>
                        <w:top w:val="none" w:sz="0" w:space="0" w:color="auto"/>
                        <w:left w:val="none" w:sz="0" w:space="0" w:color="auto"/>
                        <w:bottom w:val="none" w:sz="0" w:space="0" w:color="auto"/>
                        <w:right w:val="none" w:sz="0" w:space="0" w:color="auto"/>
                      </w:divBdr>
                    </w:div>
                    <w:div w:id="768433510">
                      <w:marLeft w:val="0"/>
                      <w:marRight w:val="0"/>
                      <w:marTop w:val="0"/>
                      <w:marBottom w:val="0"/>
                      <w:divBdr>
                        <w:top w:val="none" w:sz="0" w:space="0" w:color="auto"/>
                        <w:left w:val="none" w:sz="0" w:space="0" w:color="auto"/>
                        <w:bottom w:val="none" w:sz="0" w:space="0" w:color="auto"/>
                        <w:right w:val="none" w:sz="0" w:space="0" w:color="auto"/>
                      </w:divBdr>
                    </w:div>
                    <w:div w:id="888568533">
                      <w:marLeft w:val="0"/>
                      <w:marRight w:val="0"/>
                      <w:marTop w:val="0"/>
                      <w:marBottom w:val="0"/>
                      <w:divBdr>
                        <w:top w:val="none" w:sz="0" w:space="0" w:color="auto"/>
                        <w:left w:val="none" w:sz="0" w:space="0" w:color="auto"/>
                        <w:bottom w:val="none" w:sz="0" w:space="0" w:color="auto"/>
                        <w:right w:val="none" w:sz="0" w:space="0" w:color="auto"/>
                      </w:divBdr>
                      <w:divsChild>
                        <w:div w:id="181358449">
                          <w:marLeft w:val="0"/>
                          <w:marRight w:val="0"/>
                          <w:marTop w:val="0"/>
                          <w:marBottom w:val="0"/>
                          <w:divBdr>
                            <w:top w:val="none" w:sz="0" w:space="0" w:color="auto"/>
                            <w:left w:val="none" w:sz="0" w:space="0" w:color="auto"/>
                            <w:bottom w:val="none" w:sz="0" w:space="0" w:color="auto"/>
                            <w:right w:val="none" w:sz="0" w:space="0" w:color="auto"/>
                          </w:divBdr>
                          <w:divsChild>
                            <w:div w:id="700015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353797">
                      <w:marLeft w:val="0"/>
                      <w:marRight w:val="0"/>
                      <w:marTop w:val="0"/>
                      <w:marBottom w:val="0"/>
                      <w:divBdr>
                        <w:top w:val="none" w:sz="0" w:space="0" w:color="auto"/>
                        <w:left w:val="none" w:sz="0" w:space="0" w:color="auto"/>
                        <w:bottom w:val="none" w:sz="0" w:space="0" w:color="auto"/>
                        <w:right w:val="none" w:sz="0" w:space="0" w:color="auto"/>
                      </w:divBdr>
                    </w:div>
                    <w:div w:id="1183125780">
                      <w:marLeft w:val="0"/>
                      <w:marRight w:val="0"/>
                      <w:marTop w:val="0"/>
                      <w:marBottom w:val="0"/>
                      <w:divBdr>
                        <w:top w:val="none" w:sz="0" w:space="0" w:color="auto"/>
                        <w:left w:val="none" w:sz="0" w:space="0" w:color="auto"/>
                        <w:bottom w:val="none" w:sz="0" w:space="0" w:color="auto"/>
                        <w:right w:val="none" w:sz="0" w:space="0" w:color="auto"/>
                      </w:divBdr>
                    </w:div>
                    <w:div w:id="1566257033">
                      <w:marLeft w:val="0"/>
                      <w:marRight w:val="0"/>
                      <w:marTop w:val="0"/>
                      <w:marBottom w:val="0"/>
                      <w:divBdr>
                        <w:top w:val="none" w:sz="0" w:space="0" w:color="auto"/>
                        <w:left w:val="none" w:sz="0" w:space="0" w:color="auto"/>
                        <w:bottom w:val="none" w:sz="0" w:space="0" w:color="auto"/>
                        <w:right w:val="none" w:sz="0" w:space="0" w:color="auto"/>
                      </w:divBdr>
                    </w:div>
                    <w:div w:id="1704750283">
                      <w:marLeft w:val="0"/>
                      <w:marRight w:val="0"/>
                      <w:marTop w:val="0"/>
                      <w:marBottom w:val="0"/>
                      <w:divBdr>
                        <w:top w:val="none" w:sz="0" w:space="0" w:color="auto"/>
                        <w:left w:val="none" w:sz="0" w:space="0" w:color="auto"/>
                        <w:bottom w:val="none" w:sz="0" w:space="0" w:color="auto"/>
                        <w:right w:val="none" w:sz="0" w:space="0" w:color="auto"/>
                      </w:divBdr>
                    </w:div>
                    <w:div w:id="1802839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358347">
              <w:marLeft w:val="0"/>
              <w:marRight w:val="0"/>
              <w:marTop w:val="0"/>
              <w:marBottom w:val="0"/>
              <w:divBdr>
                <w:top w:val="none" w:sz="0" w:space="0" w:color="auto"/>
                <w:left w:val="none" w:sz="0" w:space="0" w:color="auto"/>
                <w:bottom w:val="none" w:sz="0" w:space="0" w:color="auto"/>
                <w:right w:val="none" w:sz="0" w:space="0" w:color="auto"/>
              </w:divBdr>
              <w:divsChild>
                <w:div w:id="299769415">
                  <w:marLeft w:val="0"/>
                  <w:marRight w:val="0"/>
                  <w:marTop w:val="0"/>
                  <w:marBottom w:val="0"/>
                  <w:divBdr>
                    <w:top w:val="none" w:sz="0" w:space="0" w:color="auto"/>
                    <w:left w:val="none" w:sz="0" w:space="0" w:color="auto"/>
                    <w:bottom w:val="none" w:sz="0" w:space="0" w:color="auto"/>
                    <w:right w:val="none" w:sz="0" w:space="0" w:color="auto"/>
                  </w:divBdr>
                  <w:divsChild>
                    <w:div w:id="144201867">
                      <w:marLeft w:val="0"/>
                      <w:marRight w:val="0"/>
                      <w:marTop w:val="0"/>
                      <w:marBottom w:val="0"/>
                      <w:divBdr>
                        <w:top w:val="none" w:sz="0" w:space="0" w:color="auto"/>
                        <w:left w:val="none" w:sz="0" w:space="0" w:color="auto"/>
                        <w:bottom w:val="none" w:sz="0" w:space="0" w:color="auto"/>
                        <w:right w:val="none" w:sz="0" w:space="0" w:color="auto"/>
                      </w:divBdr>
                    </w:div>
                    <w:div w:id="1002926795">
                      <w:marLeft w:val="0"/>
                      <w:marRight w:val="0"/>
                      <w:marTop w:val="0"/>
                      <w:marBottom w:val="0"/>
                      <w:divBdr>
                        <w:top w:val="none" w:sz="0" w:space="0" w:color="auto"/>
                        <w:left w:val="none" w:sz="0" w:space="0" w:color="auto"/>
                        <w:bottom w:val="none" w:sz="0" w:space="0" w:color="auto"/>
                        <w:right w:val="none" w:sz="0" w:space="0" w:color="auto"/>
                      </w:divBdr>
                    </w:div>
                    <w:div w:id="2031568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625952">
              <w:marLeft w:val="0"/>
              <w:marRight w:val="0"/>
              <w:marTop w:val="0"/>
              <w:marBottom w:val="0"/>
              <w:divBdr>
                <w:top w:val="none" w:sz="0" w:space="0" w:color="auto"/>
                <w:left w:val="none" w:sz="0" w:space="0" w:color="auto"/>
                <w:bottom w:val="none" w:sz="0" w:space="0" w:color="auto"/>
                <w:right w:val="none" w:sz="0" w:space="0" w:color="auto"/>
              </w:divBdr>
              <w:divsChild>
                <w:div w:id="347682927">
                  <w:marLeft w:val="0"/>
                  <w:marRight w:val="0"/>
                  <w:marTop w:val="0"/>
                  <w:marBottom w:val="0"/>
                  <w:divBdr>
                    <w:top w:val="none" w:sz="0" w:space="0" w:color="auto"/>
                    <w:left w:val="none" w:sz="0" w:space="0" w:color="auto"/>
                    <w:bottom w:val="none" w:sz="0" w:space="0" w:color="auto"/>
                    <w:right w:val="none" w:sz="0" w:space="0" w:color="auto"/>
                  </w:divBdr>
                  <w:divsChild>
                    <w:div w:id="75439359">
                      <w:marLeft w:val="0"/>
                      <w:marRight w:val="0"/>
                      <w:marTop w:val="0"/>
                      <w:marBottom w:val="0"/>
                      <w:divBdr>
                        <w:top w:val="none" w:sz="0" w:space="0" w:color="auto"/>
                        <w:left w:val="none" w:sz="0" w:space="0" w:color="auto"/>
                        <w:bottom w:val="none" w:sz="0" w:space="0" w:color="auto"/>
                        <w:right w:val="none" w:sz="0" w:space="0" w:color="auto"/>
                      </w:divBdr>
                    </w:div>
                    <w:div w:id="198317674">
                      <w:marLeft w:val="0"/>
                      <w:marRight w:val="0"/>
                      <w:marTop w:val="0"/>
                      <w:marBottom w:val="0"/>
                      <w:divBdr>
                        <w:top w:val="none" w:sz="0" w:space="0" w:color="auto"/>
                        <w:left w:val="none" w:sz="0" w:space="0" w:color="auto"/>
                        <w:bottom w:val="none" w:sz="0" w:space="0" w:color="auto"/>
                        <w:right w:val="none" w:sz="0" w:space="0" w:color="auto"/>
                      </w:divBdr>
                    </w:div>
                    <w:div w:id="643702445">
                      <w:marLeft w:val="0"/>
                      <w:marRight w:val="0"/>
                      <w:marTop w:val="0"/>
                      <w:marBottom w:val="0"/>
                      <w:divBdr>
                        <w:top w:val="none" w:sz="0" w:space="0" w:color="auto"/>
                        <w:left w:val="none" w:sz="0" w:space="0" w:color="auto"/>
                        <w:bottom w:val="none" w:sz="0" w:space="0" w:color="auto"/>
                        <w:right w:val="none" w:sz="0" w:space="0" w:color="auto"/>
                      </w:divBdr>
                      <w:divsChild>
                        <w:div w:id="146364900">
                          <w:marLeft w:val="0"/>
                          <w:marRight w:val="0"/>
                          <w:marTop w:val="0"/>
                          <w:marBottom w:val="0"/>
                          <w:divBdr>
                            <w:top w:val="none" w:sz="0" w:space="0" w:color="auto"/>
                            <w:left w:val="none" w:sz="0" w:space="0" w:color="auto"/>
                            <w:bottom w:val="none" w:sz="0" w:space="0" w:color="auto"/>
                            <w:right w:val="none" w:sz="0" w:space="0" w:color="auto"/>
                          </w:divBdr>
                          <w:divsChild>
                            <w:div w:id="1702629857">
                              <w:marLeft w:val="0"/>
                              <w:marRight w:val="0"/>
                              <w:marTop w:val="0"/>
                              <w:marBottom w:val="0"/>
                              <w:divBdr>
                                <w:top w:val="none" w:sz="0" w:space="0" w:color="auto"/>
                                <w:left w:val="none" w:sz="0" w:space="0" w:color="auto"/>
                                <w:bottom w:val="none" w:sz="0" w:space="0" w:color="auto"/>
                                <w:right w:val="none" w:sz="0" w:space="0" w:color="auto"/>
                              </w:divBdr>
                            </w:div>
                            <w:div w:id="2102139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9694761">
                      <w:marLeft w:val="0"/>
                      <w:marRight w:val="0"/>
                      <w:marTop w:val="0"/>
                      <w:marBottom w:val="0"/>
                      <w:divBdr>
                        <w:top w:val="none" w:sz="0" w:space="0" w:color="auto"/>
                        <w:left w:val="none" w:sz="0" w:space="0" w:color="auto"/>
                        <w:bottom w:val="none" w:sz="0" w:space="0" w:color="auto"/>
                        <w:right w:val="none" w:sz="0" w:space="0" w:color="auto"/>
                      </w:divBdr>
                    </w:div>
                    <w:div w:id="1829050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2858685">
              <w:marLeft w:val="0"/>
              <w:marRight w:val="0"/>
              <w:marTop w:val="0"/>
              <w:marBottom w:val="0"/>
              <w:divBdr>
                <w:top w:val="none" w:sz="0" w:space="0" w:color="auto"/>
                <w:left w:val="none" w:sz="0" w:space="0" w:color="auto"/>
                <w:bottom w:val="none" w:sz="0" w:space="0" w:color="auto"/>
                <w:right w:val="none" w:sz="0" w:space="0" w:color="auto"/>
              </w:divBdr>
              <w:divsChild>
                <w:div w:id="2110850363">
                  <w:marLeft w:val="0"/>
                  <w:marRight w:val="0"/>
                  <w:marTop w:val="0"/>
                  <w:marBottom w:val="0"/>
                  <w:divBdr>
                    <w:top w:val="none" w:sz="0" w:space="0" w:color="auto"/>
                    <w:left w:val="none" w:sz="0" w:space="0" w:color="auto"/>
                    <w:bottom w:val="none" w:sz="0" w:space="0" w:color="auto"/>
                    <w:right w:val="none" w:sz="0" w:space="0" w:color="auto"/>
                  </w:divBdr>
                  <w:divsChild>
                    <w:div w:id="126778091">
                      <w:marLeft w:val="0"/>
                      <w:marRight w:val="0"/>
                      <w:marTop w:val="0"/>
                      <w:marBottom w:val="0"/>
                      <w:divBdr>
                        <w:top w:val="none" w:sz="0" w:space="0" w:color="auto"/>
                        <w:left w:val="none" w:sz="0" w:space="0" w:color="auto"/>
                        <w:bottom w:val="none" w:sz="0" w:space="0" w:color="auto"/>
                        <w:right w:val="none" w:sz="0" w:space="0" w:color="auto"/>
                      </w:divBdr>
                      <w:divsChild>
                        <w:div w:id="287977562">
                          <w:marLeft w:val="0"/>
                          <w:marRight w:val="0"/>
                          <w:marTop w:val="0"/>
                          <w:marBottom w:val="0"/>
                          <w:divBdr>
                            <w:top w:val="none" w:sz="0" w:space="0" w:color="auto"/>
                            <w:left w:val="none" w:sz="0" w:space="0" w:color="auto"/>
                            <w:bottom w:val="none" w:sz="0" w:space="0" w:color="auto"/>
                            <w:right w:val="none" w:sz="0" w:space="0" w:color="auto"/>
                          </w:divBdr>
                          <w:divsChild>
                            <w:div w:id="1202941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133713">
                      <w:marLeft w:val="0"/>
                      <w:marRight w:val="0"/>
                      <w:marTop w:val="0"/>
                      <w:marBottom w:val="0"/>
                      <w:divBdr>
                        <w:top w:val="none" w:sz="0" w:space="0" w:color="auto"/>
                        <w:left w:val="none" w:sz="0" w:space="0" w:color="auto"/>
                        <w:bottom w:val="none" w:sz="0" w:space="0" w:color="auto"/>
                        <w:right w:val="none" w:sz="0" w:space="0" w:color="auto"/>
                      </w:divBdr>
                    </w:div>
                    <w:div w:id="658188713">
                      <w:marLeft w:val="0"/>
                      <w:marRight w:val="0"/>
                      <w:marTop w:val="0"/>
                      <w:marBottom w:val="0"/>
                      <w:divBdr>
                        <w:top w:val="none" w:sz="0" w:space="0" w:color="auto"/>
                        <w:left w:val="none" w:sz="0" w:space="0" w:color="auto"/>
                        <w:bottom w:val="none" w:sz="0" w:space="0" w:color="auto"/>
                        <w:right w:val="none" w:sz="0" w:space="0" w:color="auto"/>
                      </w:divBdr>
                    </w:div>
                    <w:div w:id="1022245250">
                      <w:marLeft w:val="0"/>
                      <w:marRight w:val="0"/>
                      <w:marTop w:val="0"/>
                      <w:marBottom w:val="0"/>
                      <w:divBdr>
                        <w:top w:val="none" w:sz="0" w:space="0" w:color="auto"/>
                        <w:left w:val="none" w:sz="0" w:space="0" w:color="auto"/>
                        <w:bottom w:val="none" w:sz="0" w:space="0" w:color="auto"/>
                        <w:right w:val="none" w:sz="0" w:space="0" w:color="auto"/>
                      </w:divBdr>
                    </w:div>
                    <w:div w:id="1070543633">
                      <w:marLeft w:val="0"/>
                      <w:marRight w:val="0"/>
                      <w:marTop w:val="0"/>
                      <w:marBottom w:val="0"/>
                      <w:divBdr>
                        <w:top w:val="none" w:sz="0" w:space="0" w:color="auto"/>
                        <w:left w:val="none" w:sz="0" w:space="0" w:color="auto"/>
                        <w:bottom w:val="none" w:sz="0" w:space="0" w:color="auto"/>
                        <w:right w:val="none" w:sz="0" w:space="0" w:color="auto"/>
                      </w:divBdr>
                    </w:div>
                    <w:div w:id="1129055701">
                      <w:marLeft w:val="0"/>
                      <w:marRight w:val="0"/>
                      <w:marTop w:val="0"/>
                      <w:marBottom w:val="0"/>
                      <w:divBdr>
                        <w:top w:val="none" w:sz="0" w:space="0" w:color="auto"/>
                        <w:left w:val="none" w:sz="0" w:space="0" w:color="auto"/>
                        <w:bottom w:val="none" w:sz="0" w:space="0" w:color="auto"/>
                        <w:right w:val="none" w:sz="0" w:space="0" w:color="auto"/>
                      </w:divBdr>
                    </w:div>
                    <w:div w:id="1418475728">
                      <w:marLeft w:val="0"/>
                      <w:marRight w:val="0"/>
                      <w:marTop w:val="0"/>
                      <w:marBottom w:val="0"/>
                      <w:divBdr>
                        <w:top w:val="none" w:sz="0" w:space="0" w:color="auto"/>
                        <w:left w:val="none" w:sz="0" w:space="0" w:color="auto"/>
                        <w:bottom w:val="none" w:sz="0" w:space="0" w:color="auto"/>
                        <w:right w:val="none" w:sz="0" w:space="0" w:color="auto"/>
                      </w:divBdr>
                    </w:div>
                    <w:div w:id="1485466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157614">
              <w:marLeft w:val="0"/>
              <w:marRight w:val="0"/>
              <w:marTop w:val="0"/>
              <w:marBottom w:val="0"/>
              <w:divBdr>
                <w:top w:val="none" w:sz="0" w:space="0" w:color="auto"/>
                <w:left w:val="none" w:sz="0" w:space="0" w:color="auto"/>
                <w:bottom w:val="none" w:sz="0" w:space="0" w:color="auto"/>
                <w:right w:val="none" w:sz="0" w:space="0" w:color="auto"/>
              </w:divBdr>
              <w:divsChild>
                <w:div w:id="1795833188">
                  <w:marLeft w:val="0"/>
                  <w:marRight w:val="0"/>
                  <w:marTop w:val="0"/>
                  <w:marBottom w:val="0"/>
                  <w:divBdr>
                    <w:top w:val="none" w:sz="0" w:space="0" w:color="auto"/>
                    <w:left w:val="none" w:sz="0" w:space="0" w:color="auto"/>
                    <w:bottom w:val="none" w:sz="0" w:space="0" w:color="auto"/>
                    <w:right w:val="none" w:sz="0" w:space="0" w:color="auto"/>
                  </w:divBdr>
                  <w:divsChild>
                    <w:div w:id="307125614">
                      <w:marLeft w:val="0"/>
                      <w:marRight w:val="0"/>
                      <w:marTop w:val="0"/>
                      <w:marBottom w:val="0"/>
                      <w:divBdr>
                        <w:top w:val="none" w:sz="0" w:space="0" w:color="auto"/>
                        <w:left w:val="none" w:sz="0" w:space="0" w:color="auto"/>
                        <w:bottom w:val="none" w:sz="0" w:space="0" w:color="auto"/>
                        <w:right w:val="none" w:sz="0" w:space="0" w:color="auto"/>
                      </w:divBdr>
                    </w:div>
                    <w:div w:id="783304648">
                      <w:marLeft w:val="0"/>
                      <w:marRight w:val="0"/>
                      <w:marTop w:val="0"/>
                      <w:marBottom w:val="0"/>
                      <w:divBdr>
                        <w:top w:val="none" w:sz="0" w:space="0" w:color="auto"/>
                        <w:left w:val="none" w:sz="0" w:space="0" w:color="auto"/>
                        <w:bottom w:val="none" w:sz="0" w:space="0" w:color="auto"/>
                        <w:right w:val="none" w:sz="0" w:space="0" w:color="auto"/>
                      </w:divBdr>
                    </w:div>
                    <w:div w:id="1093866407">
                      <w:marLeft w:val="0"/>
                      <w:marRight w:val="0"/>
                      <w:marTop w:val="0"/>
                      <w:marBottom w:val="0"/>
                      <w:divBdr>
                        <w:top w:val="none" w:sz="0" w:space="0" w:color="auto"/>
                        <w:left w:val="none" w:sz="0" w:space="0" w:color="auto"/>
                        <w:bottom w:val="none" w:sz="0" w:space="0" w:color="auto"/>
                        <w:right w:val="none" w:sz="0" w:space="0" w:color="auto"/>
                      </w:divBdr>
                      <w:divsChild>
                        <w:div w:id="1756781970">
                          <w:marLeft w:val="0"/>
                          <w:marRight w:val="0"/>
                          <w:marTop w:val="0"/>
                          <w:marBottom w:val="0"/>
                          <w:divBdr>
                            <w:top w:val="none" w:sz="0" w:space="0" w:color="auto"/>
                            <w:left w:val="none" w:sz="0" w:space="0" w:color="auto"/>
                            <w:bottom w:val="none" w:sz="0" w:space="0" w:color="auto"/>
                            <w:right w:val="none" w:sz="0" w:space="0" w:color="auto"/>
                          </w:divBdr>
                          <w:divsChild>
                            <w:div w:id="841621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6318493">
                      <w:marLeft w:val="0"/>
                      <w:marRight w:val="0"/>
                      <w:marTop w:val="0"/>
                      <w:marBottom w:val="0"/>
                      <w:divBdr>
                        <w:top w:val="none" w:sz="0" w:space="0" w:color="auto"/>
                        <w:left w:val="none" w:sz="0" w:space="0" w:color="auto"/>
                        <w:bottom w:val="none" w:sz="0" w:space="0" w:color="auto"/>
                        <w:right w:val="none" w:sz="0" w:space="0" w:color="auto"/>
                      </w:divBdr>
                    </w:div>
                    <w:div w:id="1894464480">
                      <w:marLeft w:val="0"/>
                      <w:marRight w:val="0"/>
                      <w:marTop w:val="0"/>
                      <w:marBottom w:val="0"/>
                      <w:divBdr>
                        <w:top w:val="none" w:sz="0" w:space="0" w:color="auto"/>
                        <w:left w:val="none" w:sz="0" w:space="0" w:color="auto"/>
                        <w:bottom w:val="none" w:sz="0" w:space="0" w:color="auto"/>
                        <w:right w:val="none" w:sz="0" w:space="0" w:color="auto"/>
                      </w:divBdr>
                    </w:div>
                    <w:div w:id="1900363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0859795">
      <w:bodyDiv w:val="1"/>
      <w:marLeft w:val="0"/>
      <w:marRight w:val="0"/>
      <w:marTop w:val="0"/>
      <w:marBottom w:val="0"/>
      <w:divBdr>
        <w:top w:val="none" w:sz="0" w:space="0" w:color="auto"/>
        <w:left w:val="none" w:sz="0" w:space="0" w:color="auto"/>
        <w:bottom w:val="none" w:sz="0" w:space="0" w:color="auto"/>
        <w:right w:val="none" w:sz="0" w:space="0" w:color="auto"/>
      </w:divBdr>
      <w:divsChild>
        <w:div w:id="554782096">
          <w:marLeft w:val="0"/>
          <w:marRight w:val="0"/>
          <w:marTop w:val="0"/>
          <w:marBottom w:val="0"/>
          <w:divBdr>
            <w:top w:val="none" w:sz="0" w:space="0" w:color="auto"/>
            <w:left w:val="none" w:sz="0" w:space="0" w:color="auto"/>
            <w:bottom w:val="none" w:sz="0" w:space="0" w:color="auto"/>
            <w:right w:val="none" w:sz="0" w:space="0" w:color="auto"/>
          </w:divBdr>
          <w:divsChild>
            <w:div w:id="523329947">
              <w:marLeft w:val="0"/>
              <w:marRight w:val="0"/>
              <w:marTop w:val="0"/>
              <w:marBottom w:val="0"/>
              <w:divBdr>
                <w:top w:val="none" w:sz="0" w:space="0" w:color="auto"/>
                <w:left w:val="none" w:sz="0" w:space="0" w:color="auto"/>
                <w:bottom w:val="none" w:sz="0" w:space="0" w:color="auto"/>
                <w:right w:val="none" w:sz="0" w:space="0" w:color="auto"/>
              </w:divBdr>
              <w:divsChild>
                <w:div w:id="2122214925">
                  <w:marLeft w:val="0"/>
                  <w:marRight w:val="0"/>
                  <w:marTop w:val="0"/>
                  <w:marBottom w:val="0"/>
                  <w:divBdr>
                    <w:top w:val="none" w:sz="0" w:space="0" w:color="auto"/>
                    <w:left w:val="none" w:sz="0" w:space="0" w:color="auto"/>
                    <w:bottom w:val="none" w:sz="0" w:space="0" w:color="auto"/>
                    <w:right w:val="none" w:sz="0" w:space="0" w:color="auto"/>
                  </w:divBdr>
                  <w:divsChild>
                    <w:div w:id="1051345678">
                      <w:marLeft w:val="0"/>
                      <w:marRight w:val="0"/>
                      <w:marTop w:val="0"/>
                      <w:marBottom w:val="0"/>
                      <w:divBdr>
                        <w:top w:val="none" w:sz="0" w:space="0" w:color="auto"/>
                        <w:left w:val="none" w:sz="0" w:space="0" w:color="auto"/>
                        <w:bottom w:val="none" w:sz="0" w:space="0" w:color="auto"/>
                        <w:right w:val="none" w:sz="0" w:space="0" w:color="auto"/>
                      </w:divBdr>
                      <w:divsChild>
                        <w:div w:id="1842235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8916323">
      <w:bodyDiv w:val="1"/>
      <w:marLeft w:val="0"/>
      <w:marRight w:val="0"/>
      <w:marTop w:val="0"/>
      <w:marBottom w:val="0"/>
      <w:divBdr>
        <w:top w:val="none" w:sz="0" w:space="0" w:color="auto"/>
        <w:left w:val="none" w:sz="0" w:space="0" w:color="auto"/>
        <w:bottom w:val="none" w:sz="0" w:space="0" w:color="auto"/>
        <w:right w:val="none" w:sz="0" w:space="0" w:color="auto"/>
      </w:divBdr>
    </w:div>
    <w:div w:id="823160547">
      <w:bodyDiv w:val="1"/>
      <w:marLeft w:val="0"/>
      <w:marRight w:val="0"/>
      <w:marTop w:val="0"/>
      <w:marBottom w:val="0"/>
      <w:divBdr>
        <w:top w:val="none" w:sz="0" w:space="0" w:color="auto"/>
        <w:left w:val="none" w:sz="0" w:space="0" w:color="auto"/>
        <w:bottom w:val="none" w:sz="0" w:space="0" w:color="auto"/>
        <w:right w:val="none" w:sz="0" w:space="0" w:color="auto"/>
      </w:divBdr>
    </w:div>
    <w:div w:id="899751814">
      <w:bodyDiv w:val="1"/>
      <w:marLeft w:val="0"/>
      <w:marRight w:val="0"/>
      <w:marTop w:val="0"/>
      <w:marBottom w:val="0"/>
      <w:divBdr>
        <w:top w:val="none" w:sz="0" w:space="0" w:color="auto"/>
        <w:left w:val="none" w:sz="0" w:space="0" w:color="auto"/>
        <w:bottom w:val="none" w:sz="0" w:space="0" w:color="auto"/>
        <w:right w:val="none" w:sz="0" w:space="0" w:color="auto"/>
      </w:divBdr>
    </w:div>
    <w:div w:id="979921971">
      <w:bodyDiv w:val="1"/>
      <w:marLeft w:val="0"/>
      <w:marRight w:val="0"/>
      <w:marTop w:val="0"/>
      <w:marBottom w:val="0"/>
      <w:divBdr>
        <w:top w:val="none" w:sz="0" w:space="0" w:color="auto"/>
        <w:left w:val="none" w:sz="0" w:space="0" w:color="auto"/>
        <w:bottom w:val="none" w:sz="0" w:space="0" w:color="auto"/>
        <w:right w:val="none" w:sz="0" w:space="0" w:color="auto"/>
      </w:divBdr>
      <w:divsChild>
        <w:div w:id="205531434">
          <w:marLeft w:val="0"/>
          <w:marRight w:val="0"/>
          <w:marTop w:val="0"/>
          <w:marBottom w:val="0"/>
          <w:divBdr>
            <w:top w:val="none" w:sz="0" w:space="0" w:color="auto"/>
            <w:left w:val="none" w:sz="0" w:space="0" w:color="auto"/>
            <w:bottom w:val="none" w:sz="0" w:space="0" w:color="auto"/>
            <w:right w:val="none" w:sz="0" w:space="0" w:color="auto"/>
          </w:divBdr>
        </w:div>
        <w:div w:id="245311872">
          <w:marLeft w:val="0"/>
          <w:marRight w:val="0"/>
          <w:marTop w:val="0"/>
          <w:marBottom w:val="0"/>
          <w:divBdr>
            <w:top w:val="none" w:sz="0" w:space="0" w:color="auto"/>
            <w:left w:val="none" w:sz="0" w:space="0" w:color="auto"/>
            <w:bottom w:val="none" w:sz="0" w:space="0" w:color="auto"/>
            <w:right w:val="none" w:sz="0" w:space="0" w:color="auto"/>
          </w:divBdr>
        </w:div>
        <w:div w:id="246430118">
          <w:marLeft w:val="0"/>
          <w:marRight w:val="0"/>
          <w:marTop w:val="0"/>
          <w:marBottom w:val="0"/>
          <w:divBdr>
            <w:top w:val="none" w:sz="0" w:space="0" w:color="auto"/>
            <w:left w:val="none" w:sz="0" w:space="0" w:color="auto"/>
            <w:bottom w:val="none" w:sz="0" w:space="0" w:color="auto"/>
            <w:right w:val="none" w:sz="0" w:space="0" w:color="auto"/>
          </w:divBdr>
        </w:div>
        <w:div w:id="648946707">
          <w:marLeft w:val="0"/>
          <w:marRight w:val="0"/>
          <w:marTop w:val="0"/>
          <w:marBottom w:val="0"/>
          <w:divBdr>
            <w:top w:val="none" w:sz="0" w:space="0" w:color="auto"/>
            <w:left w:val="none" w:sz="0" w:space="0" w:color="auto"/>
            <w:bottom w:val="none" w:sz="0" w:space="0" w:color="auto"/>
            <w:right w:val="none" w:sz="0" w:space="0" w:color="auto"/>
          </w:divBdr>
        </w:div>
        <w:div w:id="660236705">
          <w:marLeft w:val="0"/>
          <w:marRight w:val="0"/>
          <w:marTop w:val="0"/>
          <w:marBottom w:val="0"/>
          <w:divBdr>
            <w:top w:val="none" w:sz="0" w:space="0" w:color="auto"/>
            <w:left w:val="none" w:sz="0" w:space="0" w:color="auto"/>
            <w:bottom w:val="none" w:sz="0" w:space="0" w:color="auto"/>
            <w:right w:val="none" w:sz="0" w:space="0" w:color="auto"/>
          </w:divBdr>
        </w:div>
        <w:div w:id="910501267">
          <w:marLeft w:val="0"/>
          <w:marRight w:val="0"/>
          <w:marTop w:val="0"/>
          <w:marBottom w:val="0"/>
          <w:divBdr>
            <w:top w:val="none" w:sz="0" w:space="0" w:color="auto"/>
            <w:left w:val="none" w:sz="0" w:space="0" w:color="auto"/>
            <w:bottom w:val="none" w:sz="0" w:space="0" w:color="auto"/>
            <w:right w:val="none" w:sz="0" w:space="0" w:color="auto"/>
          </w:divBdr>
        </w:div>
        <w:div w:id="1099104826">
          <w:marLeft w:val="0"/>
          <w:marRight w:val="0"/>
          <w:marTop w:val="0"/>
          <w:marBottom w:val="0"/>
          <w:divBdr>
            <w:top w:val="none" w:sz="0" w:space="0" w:color="auto"/>
            <w:left w:val="none" w:sz="0" w:space="0" w:color="auto"/>
            <w:bottom w:val="none" w:sz="0" w:space="0" w:color="auto"/>
            <w:right w:val="none" w:sz="0" w:space="0" w:color="auto"/>
          </w:divBdr>
        </w:div>
        <w:div w:id="1254246734">
          <w:marLeft w:val="0"/>
          <w:marRight w:val="0"/>
          <w:marTop w:val="0"/>
          <w:marBottom w:val="0"/>
          <w:divBdr>
            <w:top w:val="none" w:sz="0" w:space="0" w:color="auto"/>
            <w:left w:val="none" w:sz="0" w:space="0" w:color="auto"/>
            <w:bottom w:val="none" w:sz="0" w:space="0" w:color="auto"/>
            <w:right w:val="none" w:sz="0" w:space="0" w:color="auto"/>
          </w:divBdr>
        </w:div>
        <w:div w:id="1323319334">
          <w:marLeft w:val="0"/>
          <w:marRight w:val="0"/>
          <w:marTop w:val="0"/>
          <w:marBottom w:val="0"/>
          <w:divBdr>
            <w:top w:val="none" w:sz="0" w:space="0" w:color="auto"/>
            <w:left w:val="none" w:sz="0" w:space="0" w:color="auto"/>
            <w:bottom w:val="none" w:sz="0" w:space="0" w:color="auto"/>
            <w:right w:val="none" w:sz="0" w:space="0" w:color="auto"/>
          </w:divBdr>
        </w:div>
        <w:div w:id="1828352884">
          <w:marLeft w:val="0"/>
          <w:marRight w:val="0"/>
          <w:marTop w:val="0"/>
          <w:marBottom w:val="0"/>
          <w:divBdr>
            <w:top w:val="none" w:sz="0" w:space="0" w:color="auto"/>
            <w:left w:val="none" w:sz="0" w:space="0" w:color="auto"/>
            <w:bottom w:val="none" w:sz="0" w:space="0" w:color="auto"/>
            <w:right w:val="none" w:sz="0" w:space="0" w:color="auto"/>
          </w:divBdr>
        </w:div>
        <w:div w:id="2020424871">
          <w:marLeft w:val="0"/>
          <w:marRight w:val="0"/>
          <w:marTop w:val="0"/>
          <w:marBottom w:val="0"/>
          <w:divBdr>
            <w:top w:val="none" w:sz="0" w:space="0" w:color="auto"/>
            <w:left w:val="none" w:sz="0" w:space="0" w:color="auto"/>
            <w:bottom w:val="none" w:sz="0" w:space="0" w:color="auto"/>
            <w:right w:val="none" w:sz="0" w:space="0" w:color="auto"/>
          </w:divBdr>
        </w:div>
        <w:div w:id="2041390134">
          <w:marLeft w:val="0"/>
          <w:marRight w:val="0"/>
          <w:marTop w:val="0"/>
          <w:marBottom w:val="0"/>
          <w:divBdr>
            <w:top w:val="none" w:sz="0" w:space="0" w:color="auto"/>
            <w:left w:val="none" w:sz="0" w:space="0" w:color="auto"/>
            <w:bottom w:val="none" w:sz="0" w:space="0" w:color="auto"/>
            <w:right w:val="none" w:sz="0" w:space="0" w:color="auto"/>
          </w:divBdr>
        </w:div>
        <w:div w:id="2134247623">
          <w:marLeft w:val="0"/>
          <w:marRight w:val="0"/>
          <w:marTop w:val="0"/>
          <w:marBottom w:val="0"/>
          <w:divBdr>
            <w:top w:val="none" w:sz="0" w:space="0" w:color="auto"/>
            <w:left w:val="none" w:sz="0" w:space="0" w:color="auto"/>
            <w:bottom w:val="none" w:sz="0" w:space="0" w:color="auto"/>
            <w:right w:val="none" w:sz="0" w:space="0" w:color="auto"/>
          </w:divBdr>
        </w:div>
      </w:divsChild>
    </w:div>
    <w:div w:id="1042050862">
      <w:bodyDiv w:val="1"/>
      <w:marLeft w:val="0"/>
      <w:marRight w:val="0"/>
      <w:marTop w:val="0"/>
      <w:marBottom w:val="0"/>
      <w:divBdr>
        <w:top w:val="none" w:sz="0" w:space="0" w:color="auto"/>
        <w:left w:val="none" w:sz="0" w:space="0" w:color="auto"/>
        <w:bottom w:val="none" w:sz="0" w:space="0" w:color="auto"/>
        <w:right w:val="none" w:sz="0" w:space="0" w:color="auto"/>
      </w:divBdr>
      <w:divsChild>
        <w:div w:id="399329720">
          <w:marLeft w:val="0"/>
          <w:marRight w:val="0"/>
          <w:marTop w:val="0"/>
          <w:marBottom w:val="0"/>
          <w:divBdr>
            <w:top w:val="none" w:sz="0" w:space="0" w:color="auto"/>
            <w:left w:val="none" w:sz="0" w:space="0" w:color="auto"/>
            <w:bottom w:val="none" w:sz="0" w:space="0" w:color="auto"/>
            <w:right w:val="none" w:sz="0" w:space="0" w:color="auto"/>
          </w:divBdr>
        </w:div>
        <w:div w:id="1414551819">
          <w:marLeft w:val="0"/>
          <w:marRight w:val="0"/>
          <w:marTop w:val="0"/>
          <w:marBottom w:val="0"/>
          <w:divBdr>
            <w:top w:val="none" w:sz="0" w:space="0" w:color="auto"/>
            <w:left w:val="none" w:sz="0" w:space="0" w:color="auto"/>
            <w:bottom w:val="none" w:sz="0" w:space="0" w:color="auto"/>
            <w:right w:val="none" w:sz="0" w:space="0" w:color="auto"/>
          </w:divBdr>
        </w:div>
      </w:divsChild>
    </w:div>
    <w:div w:id="1105417685">
      <w:bodyDiv w:val="1"/>
      <w:marLeft w:val="0"/>
      <w:marRight w:val="0"/>
      <w:marTop w:val="0"/>
      <w:marBottom w:val="0"/>
      <w:divBdr>
        <w:top w:val="none" w:sz="0" w:space="0" w:color="auto"/>
        <w:left w:val="none" w:sz="0" w:space="0" w:color="auto"/>
        <w:bottom w:val="none" w:sz="0" w:space="0" w:color="auto"/>
        <w:right w:val="none" w:sz="0" w:space="0" w:color="auto"/>
      </w:divBdr>
      <w:divsChild>
        <w:div w:id="69616451">
          <w:marLeft w:val="0"/>
          <w:marRight w:val="0"/>
          <w:marTop w:val="260"/>
          <w:marBottom w:val="0"/>
          <w:divBdr>
            <w:top w:val="none" w:sz="0" w:space="0" w:color="auto"/>
            <w:left w:val="none" w:sz="0" w:space="0" w:color="auto"/>
            <w:bottom w:val="none" w:sz="0" w:space="0" w:color="auto"/>
            <w:right w:val="none" w:sz="0" w:space="0" w:color="auto"/>
          </w:divBdr>
          <w:divsChild>
            <w:div w:id="276496540">
              <w:marLeft w:val="0"/>
              <w:marRight w:val="0"/>
              <w:marTop w:val="0"/>
              <w:marBottom w:val="0"/>
              <w:divBdr>
                <w:top w:val="none" w:sz="0" w:space="0" w:color="auto"/>
                <w:left w:val="none" w:sz="0" w:space="0" w:color="auto"/>
                <w:bottom w:val="none" w:sz="0" w:space="0" w:color="auto"/>
                <w:right w:val="none" w:sz="0" w:space="0" w:color="auto"/>
              </w:divBdr>
            </w:div>
            <w:div w:id="1495417954">
              <w:marLeft w:val="0"/>
              <w:marRight w:val="0"/>
              <w:marTop w:val="0"/>
              <w:marBottom w:val="0"/>
              <w:divBdr>
                <w:top w:val="none" w:sz="0" w:space="0" w:color="auto"/>
                <w:left w:val="none" w:sz="0" w:space="0" w:color="auto"/>
                <w:bottom w:val="none" w:sz="0" w:space="0" w:color="auto"/>
                <w:right w:val="none" w:sz="0" w:space="0" w:color="auto"/>
              </w:divBdr>
            </w:div>
            <w:div w:id="1949659714">
              <w:marLeft w:val="0"/>
              <w:marRight w:val="0"/>
              <w:marTop w:val="0"/>
              <w:marBottom w:val="0"/>
              <w:divBdr>
                <w:top w:val="none" w:sz="0" w:space="0" w:color="auto"/>
                <w:left w:val="none" w:sz="0" w:space="0" w:color="auto"/>
                <w:bottom w:val="none" w:sz="0" w:space="0" w:color="auto"/>
                <w:right w:val="none" w:sz="0" w:space="0" w:color="auto"/>
              </w:divBdr>
            </w:div>
          </w:divsChild>
        </w:div>
        <w:div w:id="91508958">
          <w:marLeft w:val="0"/>
          <w:marRight w:val="0"/>
          <w:marTop w:val="260"/>
          <w:marBottom w:val="0"/>
          <w:divBdr>
            <w:top w:val="none" w:sz="0" w:space="0" w:color="auto"/>
            <w:left w:val="none" w:sz="0" w:space="0" w:color="auto"/>
            <w:bottom w:val="none" w:sz="0" w:space="0" w:color="auto"/>
            <w:right w:val="none" w:sz="0" w:space="0" w:color="auto"/>
          </w:divBdr>
          <w:divsChild>
            <w:div w:id="1378049189">
              <w:marLeft w:val="0"/>
              <w:marRight w:val="0"/>
              <w:marTop w:val="0"/>
              <w:marBottom w:val="0"/>
              <w:divBdr>
                <w:top w:val="none" w:sz="0" w:space="0" w:color="auto"/>
                <w:left w:val="none" w:sz="0" w:space="0" w:color="auto"/>
                <w:bottom w:val="none" w:sz="0" w:space="0" w:color="auto"/>
                <w:right w:val="none" w:sz="0" w:space="0" w:color="auto"/>
              </w:divBdr>
            </w:div>
            <w:div w:id="1470317793">
              <w:marLeft w:val="0"/>
              <w:marRight w:val="0"/>
              <w:marTop w:val="0"/>
              <w:marBottom w:val="0"/>
              <w:divBdr>
                <w:top w:val="none" w:sz="0" w:space="0" w:color="auto"/>
                <w:left w:val="none" w:sz="0" w:space="0" w:color="auto"/>
                <w:bottom w:val="none" w:sz="0" w:space="0" w:color="auto"/>
                <w:right w:val="none" w:sz="0" w:space="0" w:color="auto"/>
              </w:divBdr>
            </w:div>
            <w:div w:id="2023700757">
              <w:marLeft w:val="0"/>
              <w:marRight w:val="0"/>
              <w:marTop w:val="0"/>
              <w:marBottom w:val="0"/>
              <w:divBdr>
                <w:top w:val="none" w:sz="0" w:space="0" w:color="auto"/>
                <w:left w:val="none" w:sz="0" w:space="0" w:color="auto"/>
                <w:bottom w:val="none" w:sz="0" w:space="0" w:color="auto"/>
                <w:right w:val="none" w:sz="0" w:space="0" w:color="auto"/>
              </w:divBdr>
            </w:div>
          </w:divsChild>
        </w:div>
        <w:div w:id="95909542">
          <w:marLeft w:val="0"/>
          <w:marRight w:val="0"/>
          <w:marTop w:val="260"/>
          <w:marBottom w:val="0"/>
          <w:divBdr>
            <w:top w:val="none" w:sz="0" w:space="0" w:color="auto"/>
            <w:left w:val="none" w:sz="0" w:space="0" w:color="auto"/>
            <w:bottom w:val="none" w:sz="0" w:space="0" w:color="auto"/>
            <w:right w:val="none" w:sz="0" w:space="0" w:color="auto"/>
          </w:divBdr>
          <w:divsChild>
            <w:div w:id="171648710">
              <w:marLeft w:val="0"/>
              <w:marRight w:val="0"/>
              <w:marTop w:val="0"/>
              <w:marBottom w:val="0"/>
              <w:divBdr>
                <w:top w:val="none" w:sz="0" w:space="0" w:color="auto"/>
                <w:left w:val="none" w:sz="0" w:space="0" w:color="auto"/>
                <w:bottom w:val="none" w:sz="0" w:space="0" w:color="auto"/>
                <w:right w:val="none" w:sz="0" w:space="0" w:color="auto"/>
              </w:divBdr>
            </w:div>
            <w:div w:id="209344845">
              <w:marLeft w:val="0"/>
              <w:marRight w:val="0"/>
              <w:marTop w:val="0"/>
              <w:marBottom w:val="0"/>
              <w:divBdr>
                <w:top w:val="none" w:sz="0" w:space="0" w:color="auto"/>
                <w:left w:val="none" w:sz="0" w:space="0" w:color="auto"/>
                <w:bottom w:val="none" w:sz="0" w:space="0" w:color="auto"/>
                <w:right w:val="none" w:sz="0" w:space="0" w:color="auto"/>
              </w:divBdr>
            </w:div>
            <w:div w:id="358705937">
              <w:marLeft w:val="0"/>
              <w:marRight w:val="0"/>
              <w:marTop w:val="0"/>
              <w:marBottom w:val="0"/>
              <w:divBdr>
                <w:top w:val="none" w:sz="0" w:space="0" w:color="auto"/>
                <w:left w:val="none" w:sz="0" w:space="0" w:color="auto"/>
                <w:bottom w:val="none" w:sz="0" w:space="0" w:color="auto"/>
                <w:right w:val="none" w:sz="0" w:space="0" w:color="auto"/>
              </w:divBdr>
            </w:div>
          </w:divsChild>
        </w:div>
        <w:div w:id="108135159">
          <w:marLeft w:val="0"/>
          <w:marRight w:val="0"/>
          <w:marTop w:val="173"/>
          <w:marBottom w:val="173"/>
          <w:divBdr>
            <w:top w:val="none" w:sz="0" w:space="0" w:color="auto"/>
            <w:left w:val="none" w:sz="0" w:space="0" w:color="auto"/>
            <w:bottom w:val="none" w:sz="0" w:space="0" w:color="auto"/>
            <w:right w:val="none" w:sz="0" w:space="0" w:color="auto"/>
          </w:divBdr>
        </w:div>
        <w:div w:id="146821983">
          <w:marLeft w:val="0"/>
          <w:marRight w:val="0"/>
          <w:marTop w:val="260"/>
          <w:marBottom w:val="0"/>
          <w:divBdr>
            <w:top w:val="none" w:sz="0" w:space="0" w:color="auto"/>
            <w:left w:val="none" w:sz="0" w:space="0" w:color="auto"/>
            <w:bottom w:val="none" w:sz="0" w:space="0" w:color="auto"/>
            <w:right w:val="none" w:sz="0" w:space="0" w:color="auto"/>
          </w:divBdr>
          <w:divsChild>
            <w:div w:id="1585146624">
              <w:marLeft w:val="0"/>
              <w:marRight w:val="0"/>
              <w:marTop w:val="0"/>
              <w:marBottom w:val="0"/>
              <w:divBdr>
                <w:top w:val="none" w:sz="0" w:space="0" w:color="auto"/>
                <w:left w:val="none" w:sz="0" w:space="0" w:color="auto"/>
                <w:bottom w:val="none" w:sz="0" w:space="0" w:color="auto"/>
                <w:right w:val="none" w:sz="0" w:space="0" w:color="auto"/>
              </w:divBdr>
            </w:div>
            <w:div w:id="1774860612">
              <w:marLeft w:val="0"/>
              <w:marRight w:val="0"/>
              <w:marTop w:val="0"/>
              <w:marBottom w:val="0"/>
              <w:divBdr>
                <w:top w:val="none" w:sz="0" w:space="0" w:color="auto"/>
                <w:left w:val="none" w:sz="0" w:space="0" w:color="auto"/>
                <w:bottom w:val="none" w:sz="0" w:space="0" w:color="auto"/>
                <w:right w:val="none" w:sz="0" w:space="0" w:color="auto"/>
              </w:divBdr>
            </w:div>
            <w:div w:id="2050497340">
              <w:marLeft w:val="0"/>
              <w:marRight w:val="0"/>
              <w:marTop w:val="0"/>
              <w:marBottom w:val="0"/>
              <w:divBdr>
                <w:top w:val="none" w:sz="0" w:space="0" w:color="auto"/>
                <w:left w:val="none" w:sz="0" w:space="0" w:color="auto"/>
                <w:bottom w:val="none" w:sz="0" w:space="0" w:color="auto"/>
                <w:right w:val="none" w:sz="0" w:space="0" w:color="auto"/>
              </w:divBdr>
            </w:div>
          </w:divsChild>
        </w:div>
        <w:div w:id="269313494">
          <w:marLeft w:val="0"/>
          <w:marRight w:val="0"/>
          <w:marTop w:val="173"/>
          <w:marBottom w:val="173"/>
          <w:divBdr>
            <w:top w:val="none" w:sz="0" w:space="0" w:color="auto"/>
            <w:left w:val="none" w:sz="0" w:space="0" w:color="auto"/>
            <w:bottom w:val="none" w:sz="0" w:space="0" w:color="auto"/>
            <w:right w:val="none" w:sz="0" w:space="0" w:color="auto"/>
          </w:divBdr>
        </w:div>
        <w:div w:id="282657357">
          <w:marLeft w:val="0"/>
          <w:marRight w:val="0"/>
          <w:marTop w:val="260"/>
          <w:marBottom w:val="0"/>
          <w:divBdr>
            <w:top w:val="none" w:sz="0" w:space="0" w:color="auto"/>
            <w:left w:val="none" w:sz="0" w:space="0" w:color="auto"/>
            <w:bottom w:val="none" w:sz="0" w:space="0" w:color="auto"/>
            <w:right w:val="none" w:sz="0" w:space="0" w:color="auto"/>
          </w:divBdr>
          <w:divsChild>
            <w:div w:id="770315109">
              <w:marLeft w:val="0"/>
              <w:marRight w:val="0"/>
              <w:marTop w:val="0"/>
              <w:marBottom w:val="0"/>
              <w:divBdr>
                <w:top w:val="none" w:sz="0" w:space="0" w:color="auto"/>
                <w:left w:val="none" w:sz="0" w:space="0" w:color="auto"/>
                <w:bottom w:val="none" w:sz="0" w:space="0" w:color="auto"/>
                <w:right w:val="none" w:sz="0" w:space="0" w:color="auto"/>
              </w:divBdr>
            </w:div>
            <w:div w:id="1365400096">
              <w:marLeft w:val="0"/>
              <w:marRight w:val="0"/>
              <w:marTop w:val="0"/>
              <w:marBottom w:val="0"/>
              <w:divBdr>
                <w:top w:val="none" w:sz="0" w:space="0" w:color="auto"/>
                <w:left w:val="none" w:sz="0" w:space="0" w:color="auto"/>
                <w:bottom w:val="none" w:sz="0" w:space="0" w:color="auto"/>
                <w:right w:val="none" w:sz="0" w:space="0" w:color="auto"/>
              </w:divBdr>
            </w:div>
            <w:div w:id="2146390044">
              <w:marLeft w:val="0"/>
              <w:marRight w:val="0"/>
              <w:marTop w:val="0"/>
              <w:marBottom w:val="0"/>
              <w:divBdr>
                <w:top w:val="none" w:sz="0" w:space="0" w:color="auto"/>
                <w:left w:val="none" w:sz="0" w:space="0" w:color="auto"/>
                <w:bottom w:val="none" w:sz="0" w:space="0" w:color="auto"/>
                <w:right w:val="none" w:sz="0" w:space="0" w:color="auto"/>
              </w:divBdr>
            </w:div>
          </w:divsChild>
        </w:div>
        <w:div w:id="431244917">
          <w:marLeft w:val="0"/>
          <w:marRight w:val="0"/>
          <w:marTop w:val="260"/>
          <w:marBottom w:val="0"/>
          <w:divBdr>
            <w:top w:val="none" w:sz="0" w:space="0" w:color="auto"/>
            <w:left w:val="none" w:sz="0" w:space="0" w:color="auto"/>
            <w:bottom w:val="none" w:sz="0" w:space="0" w:color="auto"/>
            <w:right w:val="none" w:sz="0" w:space="0" w:color="auto"/>
          </w:divBdr>
          <w:divsChild>
            <w:div w:id="1652438186">
              <w:marLeft w:val="0"/>
              <w:marRight w:val="0"/>
              <w:marTop w:val="0"/>
              <w:marBottom w:val="0"/>
              <w:divBdr>
                <w:top w:val="none" w:sz="0" w:space="0" w:color="auto"/>
                <w:left w:val="none" w:sz="0" w:space="0" w:color="auto"/>
                <w:bottom w:val="none" w:sz="0" w:space="0" w:color="auto"/>
                <w:right w:val="none" w:sz="0" w:space="0" w:color="auto"/>
              </w:divBdr>
            </w:div>
            <w:div w:id="1893466125">
              <w:marLeft w:val="0"/>
              <w:marRight w:val="0"/>
              <w:marTop w:val="0"/>
              <w:marBottom w:val="0"/>
              <w:divBdr>
                <w:top w:val="none" w:sz="0" w:space="0" w:color="auto"/>
                <w:left w:val="none" w:sz="0" w:space="0" w:color="auto"/>
                <w:bottom w:val="none" w:sz="0" w:space="0" w:color="auto"/>
                <w:right w:val="none" w:sz="0" w:space="0" w:color="auto"/>
              </w:divBdr>
            </w:div>
            <w:div w:id="1986232079">
              <w:marLeft w:val="0"/>
              <w:marRight w:val="0"/>
              <w:marTop w:val="0"/>
              <w:marBottom w:val="0"/>
              <w:divBdr>
                <w:top w:val="none" w:sz="0" w:space="0" w:color="auto"/>
                <w:left w:val="none" w:sz="0" w:space="0" w:color="auto"/>
                <w:bottom w:val="none" w:sz="0" w:space="0" w:color="auto"/>
                <w:right w:val="none" w:sz="0" w:space="0" w:color="auto"/>
              </w:divBdr>
            </w:div>
          </w:divsChild>
        </w:div>
        <w:div w:id="514657363">
          <w:marLeft w:val="0"/>
          <w:marRight w:val="0"/>
          <w:marTop w:val="260"/>
          <w:marBottom w:val="0"/>
          <w:divBdr>
            <w:top w:val="none" w:sz="0" w:space="0" w:color="auto"/>
            <w:left w:val="none" w:sz="0" w:space="0" w:color="auto"/>
            <w:bottom w:val="none" w:sz="0" w:space="0" w:color="auto"/>
            <w:right w:val="none" w:sz="0" w:space="0" w:color="auto"/>
          </w:divBdr>
          <w:divsChild>
            <w:div w:id="1054548950">
              <w:marLeft w:val="0"/>
              <w:marRight w:val="0"/>
              <w:marTop w:val="0"/>
              <w:marBottom w:val="0"/>
              <w:divBdr>
                <w:top w:val="none" w:sz="0" w:space="0" w:color="auto"/>
                <w:left w:val="none" w:sz="0" w:space="0" w:color="auto"/>
                <w:bottom w:val="none" w:sz="0" w:space="0" w:color="auto"/>
                <w:right w:val="none" w:sz="0" w:space="0" w:color="auto"/>
              </w:divBdr>
            </w:div>
            <w:div w:id="1379937679">
              <w:marLeft w:val="0"/>
              <w:marRight w:val="0"/>
              <w:marTop w:val="0"/>
              <w:marBottom w:val="0"/>
              <w:divBdr>
                <w:top w:val="none" w:sz="0" w:space="0" w:color="auto"/>
                <w:left w:val="none" w:sz="0" w:space="0" w:color="auto"/>
                <w:bottom w:val="none" w:sz="0" w:space="0" w:color="auto"/>
                <w:right w:val="none" w:sz="0" w:space="0" w:color="auto"/>
              </w:divBdr>
            </w:div>
            <w:div w:id="1542211940">
              <w:marLeft w:val="0"/>
              <w:marRight w:val="0"/>
              <w:marTop w:val="0"/>
              <w:marBottom w:val="0"/>
              <w:divBdr>
                <w:top w:val="none" w:sz="0" w:space="0" w:color="auto"/>
                <w:left w:val="none" w:sz="0" w:space="0" w:color="auto"/>
                <w:bottom w:val="none" w:sz="0" w:space="0" w:color="auto"/>
                <w:right w:val="none" w:sz="0" w:space="0" w:color="auto"/>
              </w:divBdr>
            </w:div>
          </w:divsChild>
        </w:div>
        <w:div w:id="628632641">
          <w:marLeft w:val="0"/>
          <w:marRight w:val="0"/>
          <w:marTop w:val="260"/>
          <w:marBottom w:val="0"/>
          <w:divBdr>
            <w:top w:val="none" w:sz="0" w:space="0" w:color="auto"/>
            <w:left w:val="none" w:sz="0" w:space="0" w:color="auto"/>
            <w:bottom w:val="none" w:sz="0" w:space="0" w:color="auto"/>
            <w:right w:val="none" w:sz="0" w:space="0" w:color="auto"/>
          </w:divBdr>
          <w:divsChild>
            <w:div w:id="746615248">
              <w:marLeft w:val="0"/>
              <w:marRight w:val="0"/>
              <w:marTop w:val="0"/>
              <w:marBottom w:val="0"/>
              <w:divBdr>
                <w:top w:val="none" w:sz="0" w:space="0" w:color="auto"/>
                <w:left w:val="none" w:sz="0" w:space="0" w:color="auto"/>
                <w:bottom w:val="none" w:sz="0" w:space="0" w:color="auto"/>
                <w:right w:val="none" w:sz="0" w:space="0" w:color="auto"/>
              </w:divBdr>
            </w:div>
            <w:div w:id="785850371">
              <w:marLeft w:val="0"/>
              <w:marRight w:val="0"/>
              <w:marTop w:val="173"/>
              <w:marBottom w:val="0"/>
              <w:divBdr>
                <w:top w:val="none" w:sz="0" w:space="0" w:color="auto"/>
                <w:left w:val="none" w:sz="0" w:space="0" w:color="auto"/>
                <w:bottom w:val="none" w:sz="0" w:space="0" w:color="auto"/>
                <w:right w:val="none" w:sz="0" w:space="0" w:color="auto"/>
              </w:divBdr>
            </w:div>
            <w:div w:id="901598745">
              <w:marLeft w:val="0"/>
              <w:marRight w:val="0"/>
              <w:marTop w:val="0"/>
              <w:marBottom w:val="0"/>
              <w:divBdr>
                <w:top w:val="none" w:sz="0" w:space="0" w:color="auto"/>
                <w:left w:val="none" w:sz="0" w:space="0" w:color="auto"/>
                <w:bottom w:val="none" w:sz="0" w:space="0" w:color="auto"/>
                <w:right w:val="none" w:sz="0" w:space="0" w:color="auto"/>
              </w:divBdr>
            </w:div>
            <w:div w:id="1165316463">
              <w:marLeft w:val="0"/>
              <w:marRight w:val="0"/>
              <w:marTop w:val="0"/>
              <w:marBottom w:val="0"/>
              <w:divBdr>
                <w:top w:val="none" w:sz="0" w:space="0" w:color="auto"/>
                <w:left w:val="none" w:sz="0" w:space="0" w:color="auto"/>
                <w:bottom w:val="none" w:sz="0" w:space="0" w:color="auto"/>
                <w:right w:val="none" w:sz="0" w:space="0" w:color="auto"/>
              </w:divBdr>
            </w:div>
            <w:div w:id="1513496736">
              <w:marLeft w:val="0"/>
              <w:marRight w:val="0"/>
              <w:marTop w:val="173"/>
              <w:marBottom w:val="0"/>
              <w:divBdr>
                <w:top w:val="none" w:sz="0" w:space="0" w:color="auto"/>
                <w:left w:val="none" w:sz="0" w:space="0" w:color="auto"/>
                <w:bottom w:val="none" w:sz="0" w:space="0" w:color="auto"/>
                <w:right w:val="none" w:sz="0" w:space="0" w:color="auto"/>
              </w:divBdr>
            </w:div>
          </w:divsChild>
        </w:div>
        <w:div w:id="886571401">
          <w:marLeft w:val="0"/>
          <w:marRight w:val="0"/>
          <w:marTop w:val="260"/>
          <w:marBottom w:val="0"/>
          <w:divBdr>
            <w:top w:val="none" w:sz="0" w:space="0" w:color="auto"/>
            <w:left w:val="none" w:sz="0" w:space="0" w:color="auto"/>
            <w:bottom w:val="none" w:sz="0" w:space="0" w:color="auto"/>
            <w:right w:val="none" w:sz="0" w:space="0" w:color="auto"/>
          </w:divBdr>
          <w:divsChild>
            <w:div w:id="306319434">
              <w:marLeft w:val="0"/>
              <w:marRight w:val="0"/>
              <w:marTop w:val="0"/>
              <w:marBottom w:val="0"/>
              <w:divBdr>
                <w:top w:val="none" w:sz="0" w:space="0" w:color="auto"/>
                <w:left w:val="none" w:sz="0" w:space="0" w:color="auto"/>
                <w:bottom w:val="none" w:sz="0" w:space="0" w:color="auto"/>
                <w:right w:val="none" w:sz="0" w:space="0" w:color="auto"/>
              </w:divBdr>
            </w:div>
            <w:div w:id="1452820108">
              <w:marLeft w:val="0"/>
              <w:marRight w:val="0"/>
              <w:marTop w:val="0"/>
              <w:marBottom w:val="0"/>
              <w:divBdr>
                <w:top w:val="none" w:sz="0" w:space="0" w:color="auto"/>
                <w:left w:val="none" w:sz="0" w:space="0" w:color="auto"/>
                <w:bottom w:val="none" w:sz="0" w:space="0" w:color="auto"/>
                <w:right w:val="none" w:sz="0" w:space="0" w:color="auto"/>
              </w:divBdr>
            </w:div>
            <w:div w:id="1909806361">
              <w:marLeft w:val="0"/>
              <w:marRight w:val="0"/>
              <w:marTop w:val="0"/>
              <w:marBottom w:val="0"/>
              <w:divBdr>
                <w:top w:val="none" w:sz="0" w:space="0" w:color="auto"/>
                <w:left w:val="none" w:sz="0" w:space="0" w:color="auto"/>
                <w:bottom w:val="none" w:sz="0" w:space="0" w:color="auto"/>
                <w:right w:val="none" w:sz="0" w:space="0" w:color="auto"/>
              </w:divBdr>
            </w:div>
          </w:divsChild>
        </w:div>
        <w:div w:id="904148957">
          <w:marLeft w:val="0"/>
          <w:marRight w:val="0"/>
          <w:marTop w:val="260"/>
          <w:marBottom w:val="0"/>
          <w:divBdr>
            <w:top w:val="none" w:sz="0" w:space="0" w:color="auto"/>
            <w:left w:val="none" w:sz="0" w:space="0" w:color="auto"/>
            <w:bottom w:val="none" w:sz="0" w:space="0" w:color="auto"/>
            <w:right w:val="none" w:sz="0" w:space="0" w:color="auto"/>
          </w:divBdr>
          <w:divsChild>
            <w:div w:id="427236198">
              <w:marLeft w:val="0"/>
              <w:marRight w:val="0"/>
              <w:marTop w:val="173"/>
              <w:marBottom w:val="0"/>
              <w:divBdr>
                <w:top w:val="none" w:sz="0" w:space="0" w:color="auto"/>
                <w:left w:val="none" w:sz="0" w:space="0" w:color="auto"/>
                <w:bottom w:val="none" w:sz="0" w:space="0" w:color="auto"/>
                <w:right w:val="none" w:sz="0" w:space="0" w:color="auto"/>
              </w:divBdr>
            </w:div>
            <w:div w:id="738937622">
              <w:marLeft w:val="0"/>
              <w:marRight w:val="0"/>
              <w:marTop w:val="0"/>
              <w:marBottom w:val="0"/>
              <w:divBdr>
                <w:top w:val="none" w:sz="0" w:space="0" w:color="auto"/>
                <w:left w:val="none" w:sz="0" w:space="0" w:color="auto"/>
                <w:bottom w:val="none" w:sz="0" w:space="0" w:color="auto"/>
                <w:right w:val="none" w:sz="0" w:space="0" w:color="auto"/>
              </w:divBdr>
            </w:div>
            <w:div w:id="937444461">
              <w:marLeft w:val="0"/>
              <w:marRight w:val="0"/>
              <w:marTop w:val="0"/>
              <w:marBottom w:val="0"/>
              <w:divBdr>
                <w:top w:val="none" w:sz="0" w:space="0" w:color="auto"/>
                <w:left w:val="none" w:sz="0" w:space="0" w:color="auto"/>
                <w:bottom w:val="none" w:sz="0" w:space="0" w:color="auto"/>
                <w:right w:val="none" w:sz="0" w:space="0" w:color="auto"/>
              </w:divBdr>
            </w:div>
            <w:div w:id="1540438582">
              <w:marLeft w:val="0"/>
              <w:marRight w:val="0"/>
              <w:marTop w:val="0"/>
              <w:marBottom w:val="0"/>
              <w:divBdr>
                <w:top w:val="none" w:sz="0" w:space="0" w:color="auto"/>
                <w:left w:val="none" w:sz="0" w:space="0" w:color="auto"/>
                <w:bottom w:val="none" w:sz="0" w:space="0" w:color="auto"/>
                <w:right w:val="none" w:sz="0" w:space="0" w:color="auto"/>
              </w:divBdr>
            </w:div>
          </w:divsChild>
        </w:div>
        <w:div w:id="1151404098">
          <w:marLeft w:val="0"/>
          <w:marRight w:val="0"/>
          <w:marTop w:val="260"/>
          <w:marBottom w:val="0"/>
          <w:divBdr>
            <w:top w:val="none" w:sz="0" w:space="0" w:color="auto"/>
            <w:left w:val="none" w:sz="0" w:space="0" w:color="auto"/>
            <w:bottom w:val="none" w:sz="0" w:space="0" w:color="auto"/>
            <w:right w:val="none" w:sz="0" w:space="0" w:color="auto"/>
          </w:divBdr>
          <w:divsChild>
            <w:div w:id="1270505827">
              <w:marLeft w:val="0"/>
              <w:marRight w:val="0"/>
              <w:marTop w:val="0"/>
              <w:marBottom w:val="0"/>
              <w:divBdr>
                <w:top w:val="none" w:sz="0" w:space="0" w:color="auto"/>
                <w:left w:val="none" w:sz="0" w:space="0" w:color="auto"/>
                <w:bottom w:val="none" w:sz="0" w:space="0" w:color="auto"/>
                <w:right w:val="none" w:sz="0" w:space="0" w:color="auto"/>
              </w:divBdr>
            </w:div>
            <w:div w:id="1492676038">
              <w:marLeft w:val="0"/>
              <w:marRight w:val="0"/>
              <w:marTop w:val="0"/>
              <w:marBottom w:val="0"/>
              <w:divBdr>
                <w:top w:val="none" w:sz="0" w:space="0" w:color="auto"/>
                <w:left w:val="none" w:sz="0" w:space="0" w:color="auto"/>
                <w:bottom w:val="none" w:sz="0" w:space="0" w:color="auto"/>
                <w:right w:val="none" w:sz="0" w:space="0" w:color="auto"/>
              </w:divBdr>
            </w:div>
            <w:div w:id="1893728351">
              <w:marLeft w:val="0"/>
              <w:marRight w:val="0"/>
              <w:marTop w:val="0"/>
              <w:marBottom w:val="0"/>
              <w:divBdr>
                <w:top w:val="none" w:sz="0" w:space="0" w:color="auto"/>
                <w:left w:val="none" w:sz="0" w:space="0" w:color="auto"/>
                <w:bottom w:val="none" w:sz="0" w:space="0" w:color="auto"/>
                <w:right w:val="none" w:sz="0" w:space="0" w:color="auto"/>
              </w:divBdr>
            </w:div>
          </w:divsChild>
        </w:div>
        <w:div w:id="1230924393">
          <w:marLeft w:val="0"/>
          <w:marRight w:val="0"/>
          <w:marTop w:val="173"/>
          <w:marBottom w:val="173"/>
          <w:divBdr>
            <w:top w:val="none" w:sz="0" w:space="0" w:color="auto"/>
            <w:left w:val="none" w:sz="0" w:space="0" w:color="auto"/>
            <w:bottom w:val="none" w:sz="0" w:space="0" w:color="auto"/>
            <w:right w:val="none" w:sz="0" w:space="0" w:color="auto"/>
          </w:divBdr>
        </w:div>
        <w:div w:id="1434276569">
          <w:marLeft w:val="0"/>
          <w:marRight w:val="0"/>
          <w:marTop w:val="260"/>
          <w:marBottom w:val="0"/>
          <w:divBdr>
            <w:top w:val="none" w:sz="0" w:space="0" w:color="auto"/>
            <w:left w:val="none" w:sz="0" w:space="0" w:color="auto"/>
            <w:bottom w:val="none" w:sz="0" w:space="0" w:color="auto"/>
            <w:right w:val="none" w:sz="0" w:space="0" w:color="auto"/>
          </w:divBdr>
          <w:divsChild>
            <w:div w:id="8724261">
              <w:marLeft w:val="0"/>
              <w:marRight w:val="0"/>
              <w:marTop w:val="0"/>
              <w:marBottom w:val="0"/>
              <w:divBdr>
                <w:top w:val="none" w:sz="0" w:space="0" w:color="auto"/>
                <w:left w:val="none" w:sz="0" w:space="0" w:color="auto"/>
                <w:bottom w:val="none" w:sz="0" w:space="0" w:color="auto"/>
                <w:right w:val="none" w:sz="0" w:space="0" w:color="auto"/>
              </w:divBdr>
            </w:div>
            <w:div w:id="1020009637">
              <w:marLeft w:val="0"/>
              <w:marRight w:val="0"/>
              <w:marTop w:val="0"/>
              <w:marBottom w:val="0"/>
              <w:divBdr>
                <w:top w:val="none" w:sz="0" w:space="0" w:color="auto"/>
                <w:left w:val="none" w:sz="0" w:space="0" w:color="auto"/>
                <w:bottom w:val="none" w:sz="0" w:space="0" w:color="auto"/>
                <w:right w:val="none" w:sz="0" w:space="0" w:color="auto"/>
              </w:divBdr>
            </w:div>
            <w:div w:id="1383478060">
              <w:marLeft w:val="0"/>
              <w:marRight w:val="0"/>
              <w:marTop w:val="0"/>
              <w:marBottom w:val="0"/>
              <w:divBdr>
                <w:top w:val="none" w:sz="0" w:space="0" w:color="auto"/>
                <w:left w:val="none" w:sz="0" w:space="0" w:color="auto"/>
                <w:bottom w:val="none" w:sz="0" w:space="0" w:color="auto"/>
                <w:right w:val="none" w:sz="0" w:space="0" w:color="auto"/>
              </w:divBdr>
            </w:div>
          </w:divsChild>
        </w:div>
        <w:div w:id="1480927942">
          <w:marLeft w:val="0"/>
          <w:marRight w:val="0"/>
          <w:marTop w:val="173"/>
          <w:marBottom w:val="173"/>
          <w:divBdr>
            <w:top w:val="none" w:sz="0" w:space="0" w:color="auto"/>
            <w:left w:val="none" w:sz="0" w:space="0" w:color="auto"/>
            <w:bottom w:val="none" w:sz="0" w:space="0" w:color="auto"/>
            <w:right w:val="none" w:sz="0" w:space="0" w:color="auto"/>
          </w:divBdr>
        </w:div>
        <w:div w:id="1486126671">
          <w:marLeft w:val="0"/>
          <w:marRight w:val="0"/>
          <w:marTop w:val="260"/>
          <w:marBottom w:val="0"/>
          <w:divBdr>
            <w:top w:val="none" w:sz="0" w:space="0" w:color="auto"/>
            <w:left w:val="none" w:sz="0" w:space="0" w:color="auto"/>
            <w:bottom w:val="none" w:sz="0" w:space="0" w:color="auto"/>
            <w:right w:val="none" w:sz="0" w:space="0" w:color="auto"/>
          </w:divBdr>
          <w:divsChild>
            <w:div w:id="1488476035">
              <w:marLeft w:val="0"/>
              <w:marRight w:val="0"/>
              <w:marTop w:val="0"/>
              <w:marBottom w:val="0"/>
              <w:divBdr>
                <w:top w:val="none" w:sz="0" w:space="0" w:color="auto"/>
                <w:left w:val="none" w:sz="0" w:space="0" w:color="auto"/>
                <w:bottom w:val="none" w:sz="0" w:space="0" w:color="auto"/>
                <w:right w:val="none" w:sz="0" w:space="0" w:color="auto"/>
              </w:divBdr>
            </w:div>
            <w:div w:id="1611283083">
              <w:marLeft w:val="0"/>
              <w:marRight w:val="0"/>
              <w:marTop w:val="0"/>
              <w:marBottom w:val="0"/>
              <w:divBdr>
                <w:top w:val="none" w:sz="0" w:space="0" w:color="auto"/>
                <w:left w:val="none" w:sz="0" w:space="0" w:color="auto"/>
                <w:bottom w:val="none" w:sz="0" w:space="0" w:color="auto"/>
                <w:right w:val="none" w:sz="0" w:space="0" w:color="auto"/>
              </w:divBdr>
            </w:div>
            <w:div w:id="2014794773">
              <w:marLeft w:val="0"/>
              <w:marRight w:val="0"/>
              <w:marTop w:val="0"/>
              <w:marBottom w:val="0"/>
              <w:divBdr>
                <w:top w:val="none" w:sz="0" w:space="0" w:color="auto"/>
                <w:left w:val="none" w:sz="0" w:space="0" w:color="auto"/>
                <w:bottom w:val="none" w:sz="0" w:space="0" w:color="auto"/>
                <w:right w:val="none" w:sz="0" w:space="0" w:color="auto"/>
              </w:divBdr>
            </w:div>
          </w:divsChild>
        </w:div>
        <w:div w:id="1561286247">
          <w:marLeft w:val="0"/>
          <w:marRight w:val="0"/>
          <w:marTop w:val="260"/>
          <w:marBottom w:val="0"/>
          <w:divBdr>
            <w:top w:val="none" w:sz="0" w:space="0" w:color="auto"/>
            <w:left w:val="none" w:sz="0" w:space="0" w:color="auto"/>
            <w:bottom w:val="none" w:sz="0" w:space="0" w:color="auto"/>
            <w:right w:val="none" w:sz="0" w:space="0" w:color="auto"/>
          </w:divBdr>
          <w:divsChild>
            <w:div w:id="672341413">
              <w:marLeft w:val="0"/>
              <w:marRight w:val="0"/>
              <w:marTop w:val="0"/>
              <w:marBottom w:val="0"/>
              <w:divBdr>
                <w:top w:val="none" w:sz="0" w:space="0" w:color="auto"/>
                <w:left w:val="none" w:sz="0" w:space="0" w:color="auto"/>
                <w:bottom w:val="none" w:sz="0" w:space="0" w:color="auto"/>
                <w:right w:val="none" w:sz="0" w:space="0" w:color="auto"/>
              </w:divBdr>
            </w:div>
            <w:div w:id="884410534">
              <w:marLeft w:val="0"/>
              <w:marRight w:val="0"/>
              <w:marTop w:val="173"/>
              <w:marBottom w:val="0"/>
              <w:divBdr>
                <w:top w:val="none" w:sz="0" w:space="0" w:color="auto"/>
                <w:left w:val="none" w:sz="0" w:space="0" w:color="auto"/>
                <w:bottom w:val="none" w:sz="0" w:space="0" w:color="auto"/>
                <w:right w:val="none" w:sz="0" w:space="0" w:color="auto"/>
              </w:divBdr>
            </w:div>
            <w:div w:id="1384864966">
              <w:marLeft w:val="0"/>
              <w:marRight w:val="0"/>
              <w:marTop w:val="0"/>
              <w:marBottom w:val="0"/>
              <w:divBdr>
                <w:top w:val="none" w:sz="0" w:space="0" w:color="auto"/>
                <w:left w:val="none" w:sz="0" w:space="0" w:color="auto"/>
                <w:bottom w:val="none" w:sz="0" w:space="0" w:color="auto"/>
                <w:right w:val="none" w:sz="0" w:space="0" w:color="auto"/>
              </w:divBdr>
            </w:div>
            <w:div w:id="1562017321">
              <w:marLeft w:val="0"/>
              <w:marRight w:val="0"/>
              <w:marTop w:val="0"/>
              <w:marBottom w:val="0"/>
              <w:divBdr>
                <w:top w:val="none" w:sz="0" w:space="0" w:color="auto"/>
                <w:left w:val="none" w:sz="0" w:space="0" w:color="auto"/>
                <w:bottom w:val="none" w:sz="0" w:space="0" w:color="auto"/>
                <w:right w:val="none" w:sz="0" w:space="0" w:color="auto"/>
              </w:divBdr>
            </w:div>
          </w:divsChild>
        </w:div>
        <w:div w:id="1612396367">
          <w:marLeft w:val="0"/>
          <w:marRight w:val="0"/>
          <w:marTop w:val="260"/>
          <w:marBottom w:val="0"/>
          <w:divBdr>
            <w:top w:val="none" w:sz="0" w:space="0" w:color="auto"/>
            <w:left w:val="none" w:sz="0" w:space="0" w:color="auto"/>
            <w:bottom w:val="none" w:sz="0" w:space="0" w:color="auto"/>
            <w:right w:val="none" w:sz="0" w:space="0" w:color="auto"/>
          </w:divBdr>
          <w:divsChild>
            <w:div w:id="372732484">
              <w:marLeft w:val="0"/>
              <w:marRight w:val="0"/>
              <w:marTop w:val="0"/>
              <w:marBottom w:val="0"/>
              <w:divBdr>
                <w:top w:val="none" w:sz="0" w:space="0" w:color="auto"/>
                <w:left w:val="none" w:sz="0" w:space="0" w:color="auto"/>
                <w:bottom w:val="none" w:sz="0" w:space="0" w:color="auto"/>
                <w:right w:val="none" w:sz="0" w:space="0" w:color="auto"/>
              </w:divBdr>
            </w:div>
            <w:div w:id="763838281">
              <w:marLeft w:val="0"/>
              <w:marRight w:val="0"/>
              <w:marTop w:val="0"/>
              <w:marBottom w:val="0"/>
              <w:divBdr>
                <w:top w:val="none" w:sz="0" w:space="0" w:color="auto"/>
                <w:left w:val="none" w:sz="0" w:space="0" w:color="auto"/>
                <w:bottom w:val="none" w:sz="0" w:space="0" w:color="auto"/>
                <w:right w:val="none" w:sz="0" w:space="0" w:color="auto"/>
              </w:divBdr>
            </w:div>
            <w:div w:id="837576742">
              <w:marLeft w:val="0"/>
              <w:marRight w:val="0"/>
              <w:marTop w:val="0"/>
              <w:marBottom w:val="0"/>
              <w:divBdr>
                <w:top w:val="none" w:sz="0" w:space="0" w:color="auto"/>
                <w:left w:val="none" w:sz="0" w:space="0" w:color="auto"/>
                <w:bottom w:val="none" w:sz="0" w:space="0" w:color="auto"/>
                <w:right w:val="none" w:sz="0" w:space="0" w:color="auto"/>
              </w:divBdr>
            </w:div>
          </w:divsChild>
        </w:div>
        <w:div w:id="1722484396">
          <w:marLeft w:val="0"/>
          <w:marRight w:val="0"/>
          <w:marTop w:val="173"/>
          <w:marBottom w:val="173"/>
          <w:divBdr>
            <w:top w:val="none" w:sz="0" w:space="0" w:color="auto"/>
            <w:left w:val="none" w:sz="0" w:space="0" w:color="auto"/>
            <w:bottom w:val="none" w:sz="0" w:space="0" w:color="auto"/>
            <w:right w:val="none" w:sz="0" w:space="0" w:color="auto"/>
          </w:divBdr>
        </w:div>
        <w:div w:id="1838185746">
          <w:marLeft w:val="0"/>
          <w:marRight w:val="0"/>
          <w:marTop w:val="260"/>
          <w:marBottom w:val="0"/>
          <w:divBdr>
            <w:top w:val="none" w:sz="0" w:space="0" w:color="auto"/>
            <w:left w:val="none" w:sz="0" w:space="0" w:color="auto"/>
            <w:bottom w:val="none" w:sz="0" w:space="0" w:color="auto"/>
            <w:right w:val="none" w:sz="0" w:space="0" w:color="auto"/>
          </w:divBdr>
          <w:divsChild>
            <w:div w:id="1549336675">
              <w:marLeft w:val="0"/>
              <w:marRight w:val="0"/>
              <w:marTop w:val="0"/>
              <w:marBottom w:val="0"/>
              <w:divBdr>
                <w:top w:val="none" w:sz="0" w:space="0" w:color="auto"/>
                <w:left w:val="none" w:sz="0" w:space="0" w:color="auto"/>
                <w:bottom w:val="none" w:sz="0" w:space="0" w:color="auto"/>
                <w:right w:val="none" w:sz="0" w:space="0" w:color="auto"/>
              </w:divBdr>
            </w:div>
            <w:div w:id="1640529638">
              <w:marLeft w:val="0"/>
              <w:marRight w:val="0"/>
              <w:marTop w:val="0"/>
              <w:marBottom w:val="0"/>
              <w:divBdr>
                <w:top w:val="none" w:sz="0" w:space="0" w:color="auto"/>
                <w:left w:val="none" w:sz="0" w:space="0" w:color="auto"/>
                <w:bottom w:val="none" w:sz="0" w:space="0" w:color="auto"/>
                <w:right w:val="none" w:sz="0" w:space="0" w:color="auto"/>
              </w:divBdr>
            </w:div>
            <w:div w:id="1786466395">
              <w:marLeft w:val="0"/>
              <w:marRight w:val="0"/>
              <w:marTop w:val="0"/>
              <w:marBottom w:val="0"/>
              <w:divBdr>
                <w:top w:val="none" w:sz="0" w:space="0" w:color="auto"/>
                <w:left w:val="none" w:sz="0" w:space="0" w:color="auto"/>
                <w:bottom w:val="none" w:sz="0" w:space="0" w:color="auto"/>
                <w:right w:val="none" w:sz="0" w:space="0" w:color="auto"/>
              </w:divBdr>
            </w:div>
          </w:divsChild>
        </w:div>
        <w:div w:id="2079590638">
          <w:marLeft w:val="0"/>
          <w:marRight w:val="0"/>
          <w:marTop w:val="260"/>
          <w:marBottom w:val="0"/>
          <w:divBdr>
            <w:top w:val="none" w:sz="0" w:space="0" w:color="auto"/>
            <w:left w:val="none" w:sz="0" w:space="0" w:color="auto"/>
            <w:bottom w:val="none" w:sz="0" w:space="0" w:color="auto"/>
            <w:right w:val="none" w:sz="0" w:space="0" w:color="auto"/>
          </w:divBdr>
          <w:divsChild>
            <w:div w:id="801121903">
              <w:marLeft w:val="0"/>
              <w:marRight w:val="0"/>
              <w:marTop w:val="0"/>
              <w:marBottom w:val="0"/>
              <w:divBdr>
                <w:top w:val="none" w:sz="0" w:space="0" w:color="auto"/>
                <w:left w:val="none" w:sz="0" w:space="0" w:color="auto"/>
                <w:bottom w:val="none" w:sz="0" w:space="0" w:color="auto"/>
                <w:right w:val="none" w:sz="0" w:space="0" w:color="auto"/>
              </w:divBdr>
            </w:div>
            <w:div w:id="1432049705">
              <w:marLeft w:val="0"/>
              <w:marRight w:val="0"/>
              <w:marTop w:val="0"/>
              <w:marBottom w:val="0"/>
              <w:divBdr>
                <w:top w:val="none" w:sz="0" w:space="0" w:color="auto"/>
                <w:left w:val="none" w:sz="0" w:space="0" w:color="auto"/>
                <w:bottom w:val="none" w:sz="0" w:space="0" w:color="auto"/>
                <w:right w:val="none" w:sz="0" w:space="0" w:color="auto"/>
              </w:divBdr>
            </w:div>
            <w:div w:id="1451585469">
              <w:marLeft w:val="0"/>
              <w:marRight w:val="0"/>
              <w:marTop w:val="0"/>
              <w:marBottom w:val="0"/>
              <w:divBdr>
                <w:top w:val="none" w:sz="0" w:space="0" w:color="auto"/>
                <w:left w:val="none" w:sz="0" w:space="0" w:color="auto"/>
                <w:bottom w:val="none" w:sz="0" w:space="0" w:color="auto"/>
                <w:right w:val="none" w:sz="0" w:space="0" w:color="auto"/>
              </w:divBdr>
            </w:div>
          </w:divsChild>
        </w:div>
        <w:div w:id="2137023787">
          <w:marLeft w:val="0"/>
          <w:marRight w:val="0"/>
          <w:marTop w:val="260"/>
          <w:marBottom w:val="0"/>
          <w:divBdr>
            <w:top w:val="none" w:sz="0" w:space="0" w:color="auto"/>
            <w:left w:val="none" w:sz="0" w:space="0" w:color="auto"/>
            <w:bottom w:val="none" w:sz="0" w:space="0" w:color="auto"/>
            <w:right w:val="none" w:sz="0" w:space="0" w:color="auto"/>
          </w:divBdr>
          <w:divsChild>
            <w:div w:id="319968754">
              <w:marLeft w:val="0"/>
              <w:marRight w:val="0"/>
              <w:marTop w:val="0"/>
              <w:marBottom w:val="0"/>
              <w:divBdr>
                <w:top w:val="none" w:sz="0" w:space="0" w:color="auto"/>
                <w:left w:val="none" w:sz="0" w:space="0" w:color="auto"/>
                <w:bottom w:val="none" w:sz="0" w:space="0" w:color="auto"/>
                <w:right w:val="none" w:sz="0" w:space="0" w:color="auto"/>
              </w:divBdr>
            </w:div>
            <w:div w:id="529995568">
              <w:marLeft w:val="0"/>
              <w:marRight w:val="0"/>
              <w:marTop w:val="0"/>
              <w:marBottom w:val="0"/>
              <w:divBdr>
                <w:top w:val="none" w:sz="0" w:space="0" w:color="auto"/>
                <w:left w:val="none" w:sz="0" w:space="0" w:color="auto"/>
                <w:bottom w:val="none" w:sz="0" w:space="0" w:color="auto"/>
                <w:right w:val="none" w:sz="0" w:space="0" w:color="auto"/>
              </w:divBdr>
            </w:div>
            <w:div w:id="1163008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395892">
      <w:bodyDiv w:val="1"/>
      <w:marLeft w:val="0"/>
      <w:marRight w:val="0"/>
      <w:marTop w:val="0"/>
      <w:marBottom w:val="0"/>
      <w:divBdr>
        <w:top w:val="none" w:sz="0" w:space="0" w:color="auto"/>
        <w:left w:val="none" w:sz="0" w:space="0" w:color="auto"/>
        <w:bottom w:val="none" w:sz="0" w:space="0" w:color="auto"/>
        <w:right w:val="none" w:sz="0" w:space="0" w:color="auto"/>
      </w:divBdr>
    </w:div>
    <w:div w:id="1381705220">
      <w:bodyDiv w:val="1"/>
      <w:marLeft w:val="0"/>
      <w:marRight w:val="0"/>
      <w:marTop w:val="0"/>
      <w:marBottom w:val="0"/>
      <w:divBdr>
        <w:top w:val="none" w:sz="0" w:space="0" w:color="auto"/>
        <w:left w:val="none" w:sz="0" w:space="0" w:color="auto"/>
        <w:bottom w:val="none" w:sz="0" w:space="0" w:color="auto"/>
        <w:right w:val="none" w:sz="0" w:space="0" w:color="auto"/>
      </w:divBdr>
      <w:divsChild>
        <w:div w:id="212816507">
          <w:marLeft w:val="0"/>
          <w:marRight w:val="0"/>
          <w:marTop w:val="0"/>
          <w:marBottom w:val="0"/>
          <w:divBdr>
            <w:top w:val="none" w:sz="0" w:space="0" w:color="auto"/>
            <w:left w:val="none" w:sz="0" w:space="0" w:color="auto"/>
            <w:bottom w:val="none" w:sz="0" w:space="0" w:color="auto"/>
            <w:right w:val="none" w:sz="0" w:space="0" w:color="auto"/>
          </w:divBdr>
          <w:divsChild>
            <w:div w:id="926613564">
              <w:marLeft w:val="0"/>
              <w:marRight w:val="0"/>
              <w:marTop w:val="0"/>
              <w:marBottom w:val="0"/>
              <w:divBdr>
                <w:top w:val="none" w:sz="0" w:space="0" w:color="auto"/>
                <w:left w:val="none" w:sz="0" w:space="0" w:color="auto"/>
                <w:bottom w:val="none" w:sz="0" w:space="0" w:color="auto"/>
                <w:right w:val="none" w:sz="0" w:space="0" w:color="auto"/>
              </w:divBdr>
              <w:divsChild>
                <w:div w:id="827357798">
                  <w:marLeft w:val="0"/>
                  <w:marRight w:val="0"/>
                  <w:marTop w:val="0"/>
                  <w:marBottom w:val="0"/>
                  <w:divBdr>
                    <w:top w:val="none" w:sz="0" w:space="0" w:color="auto"/>
                    <w:left w:val="none" w:sz="0" w:space="0" w:color="auto"/>
                    <w:bottom w:val="none" w:sz="0" w:space="0" w:color="auto"/>
                    <w:right w:val="none" w:sz="0" w:space="0" w:color="auto"/>
                  </w:divBdr>
                  <w:divsChild>
                    <w:div w:id="739064737">
                      <w:marLeft w:val="0"/>
                      <w:marRight w:val="0"/>
                      <w:marTop w:val="0"/>
                      <w:marBottom w:val="0"/>
                      <w:divBdr>
                        <w:top w:val="none" w:sz="0" w:space="0" w:color="auto"/>
                        <w:left w:val="none" w:sz="0" w:space="0" w:color="auto"/>
                        <w:bottom w:val="none" w:sz="0" w:space="0" w:color="auto"/>
                        <w:right w:val="none" w:sz="0" w:space="0" w:color="auto"/>
                      </w:divBdr>
                      <w:divsChild>
                        <w:div w:id="458692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0492332">
      <w:bodyDiv w:val="1"/>
      <w:marLeft w:val="0"/>
      <w:marRight w:val="0"/>
      <w:marTop w:val="0"/>
      <w:marBottom w:val="0"/>
      <w:divBdr>
        <w:top w:val="none" w:sz="0" w:space="0" w:color="auto"/>
        <w:left w:val="none" w:sz="0" w:space="0" w:color="auto"/>
        <w:bottom w:val="none" w:sz="0" w:space="0" w:color="auto"/>
        <w:right w:val="none" w:sz="0" w:space="0" w:color="auto"/>
      </w:divBdr>
      <w:divsChild>
        <w:div w:id="144707243">
          <w:marLeft w:val="0"/>
          <w:marRight w:val="0"/>
          <w:marTop w:val="173"/>
          <w:marBottom w:val="173"/>
          <w:divBdr>
            <w:top w:val="none" w:sz="0" w:space="0" w:color="auto"/>
            <w:left w:val="none" w:sz="0" w:space="0" w:color="auto"/>
            <w:bottom w:val="none" w:sz="0" w:space="0" w:color="auto"/>
            <w:right w:val="none" w:sz="0" w:space="0" w:color="auto"/>
          </w:divBdr>
        </w:div>
        <w:div w:id="751051556">
          <w:marLeft w:val="0"/>
          <w:marRight w:val="0"/>
          <w:marTop w:val="173"/>
          <w:marBottom w:val="173"/>
          <w:divBdr>
            <w:top w:val="none" w:sz="0" w:space="0" w:color="auto"/>
            <w:left w:val="none" w:sz="0" w:space="0" w:color="auto"/>
            <w:bottom w:val="none" w:sz="0" w:space="0" w:color="auto"/>
            <w:right w:val="none" w:sz="0" w:space="0" w:color="auto"/>
          </w:divBdr>
        </w:div>
        <w:div w:id="933587289">
          <w:marLeft w:val="0"/>
          <w:marRight w:val="0"/>
          <w:marTop w:val="173"/>
          <w:marBottom w:val="173"/>
          <w:divBdr>
            <w:top w:val="none" w:sz="0" w:space="0" w:color="auto"/>
            <w:left w:val="none" w:sz="0" w:space="0" w:color="auto"/>
            <w:bottom w:val="none" w:sz="0" w:space="0" w:color="auto"/>
            <w:right w:val="none" w:sz="0" w:space="0" w:color="auto"/>
          </w:divBdr>
        </w:div>
        <w:div w:id="1095521519">
          <w:marLeft w:val="0"/>
          <w:marRight w:val="0"/>
          <w:marTop w:val="173"/>
          <w:marBottom w:val="173"/>
          <w:divBdr>
            <w:top w:val="none" w:sz="0" w:space="0" w:color="auto"/>
            <w:left w:val="none" w:sz="0" w:space="0" w:color="auto"/>
            <w:bottom w:val="none" w:sz="0" w:space="0" w:color="auto"/>
            <w:right w:val="none" w:sz="0" w:space="0" w:color="auto"/>
          </w:divBdr>
        </w:div>
      </w:divsChild>
    </w:div>
    <w:div w:id="1406605827">
      <w:bodyDiv w:val="1"/>
      <w:marLeft w:val="0"/>
      <w:marRight w:val="0"/>
      <w:marTop w:val="0"/>
      <w:marBottom w:val="0"/>
      <w:divBdr>
        <w:top w:val="none" w:sz="0" w:space="0" w:color="auto"/>
        <w:left w:val="none" w:sz="0" w:space="0" w:color="auto"/>
        <w:bottom w:val="none" w:sz="0" w:space="0" w:color="auto"/>
        <w:right w:val="none" w:sz="0" w:space="0" w:color="auto"/>
      </w:divBdr>
    </w:div>
    <w:div w:id="1455293362">
      <w:bodyDiv w:val="1"/>
      <w:marLeft w:val="0"/>
      <w:marRight w:val="0"/>
      <w:marTop w:val="0"/>
      <w:marBottom w:val="0"/>
      <w:divBdr>
        <w:top w:val="none" w:sz="0" w:space="0" w:color="auto"/>
        <w:left w:val="none" w:sz="0" w:space="0" w:color="auto"/>
        <w:bottom w:val="none" w:sz="0" w:space="0" w:color="auto"/>
        <w:right w:val="none" w:sz="0" w:space="0" w:color="auto"/>
      </w:divBdr>
    </w:div>
    <w:div w:id="1455709527">
      <w:bodyDiv w:val="1"/>
      <w:marLeft w:val="0"/>
      <w:marRight w:val="0"/>
      <w:marTop w:val="0"/>
      <w:marBottom w:val="0"/>
      <w:divBdr>
        <w:top w:val="none" w:sz="0" w:space="0" w:color="auto"/>
        <w:left w:val="none" w:sz="0" w:space="0" w:color="auto"/>
        <w:bottom w:val="none" w:sz="0" w:space="0" w:color="auto"/>
        <w:right w:val="none" w:sz="0" w:space="0" w:color="auto"/>
      </w:divBdr>
    </w:div>
    <w:div w:id="1491948556">
      <w:bodyDiv w:val="1"/>
      <w:marLeft w:val="0"/>
      <w:marRight w:val="0"/>
      <w:marTop w:val="0"/>
      <w:marBottom w:val="0"/>
      <w:divBdr>
        <w:top w:val="none" w:sz="0" w:space="0" w:color="auto"/>
        <w:left w:val="none" w:sz="0" w:space="0" w:color="auto"/>
        <w:bottom w:val="none" w:sz="0" w:space="0" w:color="auto"/>
        <w:right w:val="none" w:sz="0" w:space="0" w:color="auto"/>
      </w:divBdr>
    </w:div>
    <w:div w:id="1600724021">
      <w:bodyDiv w:val="1"/>
      <w:marLeft w:val="0"/>
      <w:marRight w:val="0"/>
      <w:marTop w:val="0"/>
      <w:marBottom w:val="0"/>
      <w:divBdr>
        <w:top w:val="none" w:sz="0" w:space="0" w:color="auto"/>
        <w:left w:val="none" w:sz="0" w:space="0" w:color="auto"/>
        <w:bottom w:val="none" w:sz="0" w:space="0" w:color="auto"/>
        <w:right w:val="none" w:sz="0" w:space="0" w:color="auto"/>
      </w:divBdr>
    </w:div>
    <w:div w:id="1788768371">
      <w:bodyDiv w:val="1"/>
      <w:marLeft w:val="0"/>
      <w:marRight w:val="0"/>
      <w:marTop w:val="0"/>
      <w:marBottom w:val="0"/>
      <w:divBdr>
        <w:top w:val="none" w:sz="0" w:space="0" w:color="auto"/>
        <w:left w:val="none" w:sz="0" w:space="0" w:color="auto"/>
        <w:bottom w:val="none" w:sz="0" w:space="0" w:color="auto"/>
        <w:right w:val="none" w:sz="0" w:space="0" w:color="auto"/>
      </w:divBdr>
    </w:div>
    <w:div w:id="1917933959">
      <w:bodyDiv w:val="1"/>
      <w:marLeft w:val="0"/>
      <w:marRight w:val="0"/>
      <w:marTop w:val="0"/>
      <w:marBottom w:val="0"/>
      <w:divBdr>
        <w:top w:val="none" w:sz="0" w:space="0" w:color="auto"/>
        <w:left w:val="none" w:sz="0" w:space="0" w:color="auto"/>
        <w:bottom w:val="none" w:sz="0" w:space="0" w:color="auto"/>
        <w:right w:val="none" w:sz="0" w:space="0" w:color="auto"/>
      </w:divBdr>
    </w:div>
    <w:div w:id="1988388292">
      <w:bodyDiv w:val="1"/>
      <w:marLeft w:val="0"/>
      <w:marRight w:val="0"/>
      <w:marTop w:val="0"/>
      <w:marBottom w:val="0"/>
      <w:divBdr>
        <w:top w:val="none" w:sz="0" w:space="0" w:color="auto"/>
        <w:left w:val="none" w:sz="0" w:space="0" w:color="auto"/>
        <w:bottom w:val="none" w:sz="0" w:space="0" w:color="auto"/>
        <w:right w:val="none" w:sz="0" w:space="0" w:color="auto"/>
      </w:divBdr>
    </w:div>
    <w:div w:id="2061631529">
      <w:bodyDiv w:val="1"/>
      <w:marLeft w:val="0"/>
      <w:marRight w:val="0"/>
      <w:marTop w:val="0"/>
      <w:marBottom w:val="0"/>
      <w:divBdr>
        <w:top w:val="none" w:sz="0" w:space="0" w:color="auto"/>
        <w:left w:val="none" w:sz="0" w:space="0" w:color="auto"/>
        <w:bottom w:val="none" w:sz="0" w:space="0" w:color="auto"/>
        <w:right w:val="none" w:sz="0" w:space="0" w:color="auto"/>
      </w:divBdr>
      <w:divsChild>
        <w:div w:id="49694357">
          <w:marLeft w:val="0"/>
          <w:marRight w:val="0"/>
          <w:marTop w:val="0"/>
          <w:marBottom w:val="0"/>
          <w:divBdr>
            <w:top w:val="none" w:sz="0" w:space="0" w:color="auto"/>
            <w:left w:val="none" w:sz="0" w:space="0" w:color="auto"/>
            <w:bottom w:val="none" w:sz="0" w:space="0" w:color="auto"/>
            <w:right w:val="none" w:sz="0" w:space="0" w:color="auto"/>
          </w:divBdr>
          <w:divsChild>
            <w:div w:id="1263145498">
              <w:marLeft w:val="0"/>
              <w:marRight w:val="0"/>
              <w:marTop w:val="0"/>
              <w:marBottom w:val="0"/>
              <w:divBdr>
                <w:top w:val="none" w:sz="0" w:space="0" w:color="auto"/>
                <w:left w:val="none" w:sz="0" w:space="0" w:color="auto"/>
                <w:bottom w:val="none" w:sz="0" w:space="0" w:color="auto"/>
                <w:right w:val="none" w:sz="0" w:space="0" w:color="auto"/>
              </w:divBdr>
              <w:divsChild>
                <w:div w:id="485171621">
                  <w:marLeft w:val="0"/>
                  <w:marRight w:val="0"/>
                  <w:marTop w:val="0"/>
                  <w:marBottom w:val="0"/>
                  <w:divBdr>
                    <w:top w:val="none" w:sz="0" w:space="0" w:color="auto"/>
                    <w:left w:val="none" w:sz="0" w:space="0" w:color="auto"/>
                    <w:bottom w:val="none" w:sz="0" w:space="0" w:color="auto"/>
                    <w:right w:val="none" w:sz="0" w:space="0" w:color="auto"/>
                  </w:divBdr>
                  <w:divsChild>
                    <w:div w:id="983312554">
                      <w:marLeft w:val="0"/>
                      <w:marRight w:val="0"/>
                      <w:marTop w:val="0"/>
                      <w:marBottom w:val="0"/>
                      <w:divBdr>
                        <w:top w:val="none" w:sz="0" w:space="0" w:color="auto"/>
                        <w:left w:val="none" w:sz="0" w:space="0" w:color="auto"/>
                        <w:bottom w:val="none" w:sz="0" w:space="0" w:color="auto"/>
                        <w:right w:val="none" w:sz="0" w:space="0" w:color="auto"/>
                      </w:divBdr>
                      <w:divsChild>
                        <w:div w:id="571737687">
                          <w:marLeft w:val="0"/>
                          <w:marRight w:val="0"/>
                          <w:marTop w:val="0"/>
                          <w:marBottom w:val="0"/>
                          <w:divBdr>
                            <w:top w:val="none" w:sz="0" w:space="0" w:color="auto"/>
                            <w:left w:val="none" w:sz="0" w:space="0" w:color="auto"/>
                            <w:bottom w:val="none" w:sz="0" w:space="0" w:color="auto"/>
                            <w:right w:val="none" w:sz="0" w:space="0" w:color="auto"/>
                          </w:divBdr>
                          <w:divsChild>
                            <w:div w:id="872156992">
                              <w:marLeft w:val="0"/>
                              <w:marRight w:val="0"/>
                              <w:marTop w:val="0"/>
                              <w:marBottom w:val="0"/>
                              <w:divBdr>
                                <w:top w:val="none" w:sz="0" w:space="0" w:color="auto"/>
                                <w:left w:val="none" w:sz="0" w:space="0" w:color="auto"/>
                                <w:bottom w:val="none" w:sz="0" w:space="0" w:color="auto"/>
                                <w:right w:val="none" w:sz="0" w:space="0" w:color="auto"/>
                              </w:divBdr>
                              <w:divsChild>
                                <w:div w:id="817497873">
                                  <w:marLeft w:val="0"/>
                                  <w:marRight w:val="0"/>
                                  <w:marTop w:val="0"/>
                                  <w:marBottom w:val="0"/>
                                  <w:divBdr>
                                    <w:top w:val="none" w:sz="0" w:space="0" w:color="auto"/>
                                    <w:left w:val="none" w:sz="0" w:space="0" w:color="auto"/>
                                    <w:bottom w:val="none" w:sz="0" w:space="0" w:color="auto"/>
                                    <w:right w:val="none" w:sz="0" w:space="0" w:color="auto"/>
                                  </w:divBdr>
                                  <w:divsChild>
                                    <w:div w:id="1905095142">
                                      <w:marLeft w:val="0"/>
                                      <w:marRight w:val="0"/>
                                      <w:marTop w:val="0"/>
                                      <w:marBottom w:val="0"/>
                                      <w:divBdr>
                                        <w:top w:val="none" w:sz="0" w:space="0" w:color="auto"/>
                                        <w:left w:val="none" w:sz="0" w:space="0" w:color="auto"/>
                                        <w:bottom w:val="none" w:sz="0" w:space="0" w:color="auto"/>
                                        <w:right w:val="none" w:sz="0" w:space="0" w:color="auto"/>
                                      </w:divBdr>
                                      <w:divsChild>
                                        <w:div w:id="251667531">
                                          <w:marLeft w:val="0"/>
                                          <w:marRight w:val="0"/>
                                          <w:marTop w:val="0"/>
                                          <w:marBottom w:val="0"/>
                                          <w:divBdr>
                                            <w:top w:val="single" w:sz="2" w:space="7" w:color="auto"/>
                                            <w:left w:val="single" w:sz="2" w:space="7" w:color="auto"/>
                                            <w:bottom w:val="single" w:sz="2" w:space="7" w:color="auto"/>
                                            <w:right w:val="single" w:sz="2" w:space="7" w:color="auto"/>
                                          </w:divBdr>
                                          <w:divsChild>
                                            <w:div w:id="1471173945">
                                              <w:marLeft w:val="0"/>
                                              <w:marRight w:val="0"/>
                                              <w:marTop w:val="0"/>
                                              <w:marBottom w:val="0"/>
                                              <w:divBdr>
                                                <w:top w:val="none" w:sz="0" w:space="0" w:color="auto"/>
                                                <w:left w:val="none" w:sz="0" w:space="0" w:color="auto"/>
                                                <w:bottom w:val="none" w:sz="0" w:space="0" w:color="auto"/>
                                                <w:right w:val="none" w:sz="0" w:space="0" w:color="auto"/>
                                              </w:divBdr>
                                              <w:divsChild>
                                                <w:div w:id="87805370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 w:id="669334437">
                                          <w:marLeft w:val="0"/>
                                          <w:marRight w:val="0"/>
                                          <w:marTop w:val="0"/>
                                          <w:marBottom w:val="0"/>
                                          <w:divBdr>
                                            <w:top w:val="none" w:sz="0" w:space="0" w:color="auto"/>
                                            <w:left w:val="none" w:sz="0" w:space="0" w:color="auto"/>
                                            <w:bottom w:val="none" w:sz="0" w:space="0" w:color="auto"/>
                                            <w:right w:val="none" w:sz="0" w:space="0" w:color="auto"/>
                                          </w:divBdr>
                                          <w:divsChild>
                                            <w:div w:id="666519481">
                                              <w:marLeft w:val="0"/>
                                              <w:marRight w:val="0"/>
                                              <w:marTop w:val="0"/>
                                              <w:marBottom w:val="0"/>
                                              <w:divBdr>
                                                <w:top w:val="none" w:sz="0" w:space="0" w:color="auto"/>
                                                <w:left w:val="none" w:sz="0" w:space="0" w:color="auto"/>
                                                <w:bottom w:val="none" w:sz="0" w:space="0" w:color="auto"/>
                                                <w:right w:val="none" w:sz="0" w:space="0" w:color="auto"/>
                                              </w:divBdr>
                                              <w:divsChild>
                                                <w:div w:id="805701443">
                                                  <w:marLeft w:val="0"/>
                                                  <w:marRight w:val="0"/>
                                                  <w:marTop w:val="0"/>
                                                  <w:marBottom w:val="0"/>
                                                  <w:divBdr>
                                                    <w:top w:val="none" w:sz="0" w:space="0" w:color="auto"/>
                                                    <w:left w:val="none" w:sz="0" w:space="0" w:color="auto"/>
                                                    <w:bottom w:val="none" w:sz="0" w:space="0" w:color="auto"/>
                                                    <w:right w:val="none" w:sz="0" w:space="0" w:color="auto"/>
                                                  </w:divBdr>
                                                  <w:divsChild>
                                                    <w:div w:id="386148443">
                                                      <w:marLeft w:val="0"/>
                                                      <w:marRight w:val="0"/>
                                                      <w:marTop w:val="0"/>
                                                      <w:marBottom w:val="0"/>
                                                      <w:divBdr>
                                                        <w:top w:val="none" w:sz="0" w:space="0" w:color="auto"/>
                                                        <w:left w:val="none" w:sz="0" w:space="0" w:color="auto"/>
                                                        <w:bottom w:val="none" w:sz="0" w:space="0" w:color="auto"/>
                                                        <w:right w:val="none" w:sz="0" w:space="0" w:color="auto"/>
                                                      </w:divBdr>
                                                      <w:divsChild>
                                                        <w:div w:id="1493453176">
                                                          <w:marLeft w:val="0"/>
                                                          <w:marRight w:val="0"/>
                                                          <w:marTop w:val="0"/>
                                                          <w:marBottom w:val="0"/>
                                                          <w:divBdr>
                                                            <w:top w:val="none" w:sz="0" w:space="0" w:color="auto"/>
                                                            <w:left w:val="none" w:sz="0" w:space="0" w:color="auto"/>
                                                            <w:bottom w:val="none" w:sz="0" w:space="0" w:color="auto"/>
                                                            <w:right w:val="none" w:sz="0" w:space="0" w:color="auto"/>
                                                          </w:divBdr>
                                                          <w:divsChild>
                                                            <w:div w:id="1587835454">
                                                              <w:marLeft w:val="0"/>
                                                              <w:marRight w:val="0"/>
                                                              <w:marTop w:val="0"/>
                                                              <w:marBottom w:val="0"/>
                                                              <w:divBdr>
                                                                <w:top w:val="none" w:sz="0" w:space="0" w:color="auto"/>
                                                                <w:left w:val="none" w:sz="0" w:space="0" w:color="auto"/>
                                                                <w:bottom w:val="none" w:sz="0" w:space="0" w:color="auto"/>
                                                                <w:right w:val="none" w:sz="0" w:space="0" w:color="auto"/>
                                                              </w:divBdr>
                                                              <w:divsChild>
                                                                <w:div w:id="834418064">
                                                                  <w:marLeft w:val="0"/>
                                                                  <w:marRight w:val="0"/>
                                                                  <w:marTop w:val="0"/>
                                                                  <w:marBottom w:val="0"/>
                                                                  <w:divBdr>
                                                                    <w:top w:val="none" w:sz="0" w:space="0" w:color="auto"/>
                                                                    <w:left w:val="none" w:sz="0" w:space="0" w:color="auto"/>
                                                                    <w:bottom w:val="none" w:sz="0" w:space="0" w:color="auto"/>
                                                                    <w:right w:val="none" w:sz="0" w:space="0" w:color="auto"/>
                                                                  </w:divBdr>
                                                                  <w:divsChild>
                                                                    <w:div w:id="665522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9842550">
                                              <w:marLeft w:val="0"/>
                                              <w:marRight w:val="0"/>
                                              <w:marTop w:val="0"/>
                                              <w:marBottom w:val="0"/>
                                              <w:divBdr>
                                                <w:top w:val="none" w:sz="0" w:space="0" w:color="auto"/>
                                                <w:left w:val="none" w:sz="0" w:space="0" w:color="auto"/>
                                                <w:bottom w:val="none" w:sz="0" w:space="0" w:color="auto"/>
                                                <w:right w:val="none" w:sz="0" w:space="0" w:color="auto"/>
                                              </w:divBdr>
                                              <w:divsChild>
                                                <w:div w:id="821197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8602010">
                              <w:marLeft w:val="0"/>
                              <w:marRight w:val="0"/>
                              <w:marTop w:val="0"/>
                              <w:marBottom w:val="0"/>
                              <w:divBdr>
                                <w:top w:val="none" w:sz="0" w:space="0" w:color="auto"/>
                                <w:left w:val="none" w:sz="0" w:space="0" w:color="auto"/>
                                <w:bottom w:val="none" w:sz="0" w:space="0" w:color="auto"/>
                                <w:right w:val="none" w:sz="0" w:space="0" w:color="auto"/>
                              </w:divBdr>
                              <w:divsChild>
                                <w:div w:id="1628000360">
                                  <w:marLeft w:val="0"/>
                                  <w:marRight w:val="0"/>
                                  <w:marTop w:val="0"/>
                                  <w:marBottom w:val="0"/>
                                  <w:divBdr>
                                    <w:top w:val="none" w:sz="0" w:space="0" w:color="auto"/>
                                    <w:left w:val="none" w:sz="0" w:space="0" w:color="auto"/>
                                    <w:bottom w:val="none" w:sz="0" w:space="0" w:color="auto"/>
                                    <w:right w:val="none" w:sz="0" w:space="0" w:color="auto"/>
                                  </w:divBdr>
                                  <w:divsChild>
                                    <w:div w:id="1157918563">
                                      <w:marLeft w:val="0"/>
                                      <w:marRight w:val="0"/>
                                      <w:marTop w:val="0"/>
                                      <w:marBottom w:val="0"/>
                                      <w:divBdr>
                                        <w:top w:val="none" w:sz="0" w:space="0" w:color="auto"/>
                                        <w:left w:val="none" w:sz="0" w:space="0" w:color="auto"/>
                                        <w:bottom w:val="none" w:sz="0" w:space="0" w:color="auto"/>
                                        <w:right w:val="none" w:sz="0" w:space="0" w:color="auto"/>
                                      </w:divBdr>
                                      <w:divsChild>
                                        <w:div w:id="1622807424">
                                          <w:marLeft w:val="0"/>
                                          <w:marRight w:val="0"/>
                                          <w:marTop w:val="0"/>
                                          <w:marBottom w:val="0"/>
                                          <w:divBdr>
                                            <w:top w:val="none" w:sz="0" w:space="0" w:color="auto"/>
                                            <w:left w:val="none" w:sz="0" w:space="0" w:color="auto"/>
                                            <w:bottom w:val="none" w:sz="0" w:space="0" w:color="auto"/>
                                            <w:right w:val="none" w:sz="0" w:space="0" w:color="auto"/>
                                          </w:divBdr>
                                          <w:divsChild>
                                            <w:div w:id="1905409881">
                                              <w:marLeft w:val="0"/>
                                              <w:marRight w:val="0"/>
                                              <w:marTop w:val="0"/>
                                              <w:marBottom w:val="0"/>
                                              <w:divBdr>
                                                <w:top w:val="none" w:sz="0" w:space="0" w:color="auto"/>
                                                <w:left w:val="none" w:sz="0" w:space="0" w:color="auto"/>
                                                <w:bottom w:val="none" w:sz="0" w:space="0" w:color="auto"/>
                                                <w:right w:val="none" w:sz="0" w:space="0" w:color="auto"/>
                                              </w:divBdr>
                                              <w:divsChild>
                                                <w:div w:id="1879469210">
                                                  <w:marLeft w:val="0"/>
                                                  <w:marRight w:val="0"/>
                                                  <w:marTop w:val="0"/>
                                                  <w:marBottom w:val="0"/>
                                                  <w:divBdr>
                                                    <w:top w:val="none" w:sz="0" w:space="0" w:color="auto"/>
                                                    <w:left w:val="none" w:sz="0" w:space="0" w:color="auto"/>
                                                    <w:bottom w:val="none" w:sz="0" w:space="0" w:color="auto"/>
                                                    <w:right w:val="none" w:sz="0" w:space="0" w:color="auto"/>
                                                  </w:divBdr>
                                                  <w:divsChild>
                                                    <w:div w:id="194346842">
                                                      <w:marLeft w:val="0"/>
                                                      <w:marRight w:val="0"/>
                                                      <w:marTop w:val="0"/>
                                                      <w:marBottom w:val="0"/>
                                                      <w:divBdr>
                                                        <w:top w:val="none" w:sz="0" w:space="0" w:color="auto"/>
                                                        <w:left w:val="none" w:sz="0" w:space="0" w:color="auto"/>
                                                        <w:bottom w:val="none" w:sz="0" w:space="0" w:color="auto"/>
                                                        <w:right w:val="none" w:sz="0" w:space="0" w:color="auto"/>
                                                      </w:divBdr>
                                                      <w:divsChild>
                                                        <w:div w:id="299388780">
                                                          <w:marLeft w:val="0"/>
                                                          <w:marRight w:val="0"/>
                                                          <w:marTop w:val="0"/>
                                                          <w:marBottom w:val="0"/>
                                                          <w:divBdr>
                                                            <w:top w:val="none" w:sz="0" w:space="0" w:color="auto"/>
                                                            <w:left w:val="none" w:sz="0" w:space="0" w:color="auto"/>
                                                            <w:bottom w:val="none" w:sz="0" w:space="0" w:color="auto"/>
                                                            <w:right w:val="none" w:sz="0" w:space="0" w:color="auto"/>
                                                          </w:divBdr>
                                                          <w:divsChild>
                                                            <w:div w:id="971638051">
                                                              <w:marLeft w:val="0"/>
                                                              <w:marRight w:val="0"/>
                                                              <w:marTop w:val="0"/>
                                                              <w:marBottom w:val="0"/>
                                                              <w:divBdr>
                                                                <w:top w:val="none" w:sz="0" w:space="0" w:color="auto"/>
                                                                <w:left w:val="none" w:sz="0" w:space="0" w:color="auto"/>
                                                                <w:bottom w:val="none" w:sz="0" w:space="0" w:color="auto"/>
                                                                <w:right w:val="none" w:sz="0" w:space="0" w:color="auto"/>
                                                              </w:divBdr>
                                                              <w:divsChild>
                                                                <w:div w:id="2093963842">
                                                                  <w:marLeft w:val="0"/>
                                                                  <w:marRight w:val="0"/>
                                                                  <w:marTop w:val="0"/>
                                                                  <w:marBottom w:val="0"/>
                                                                  <w:divBdr>
                                                                    <w:top w:val="none" w:sz="0" w:space="0" w:color="auto"/>
                                                                    <w:left w:val="none" w:sz="0" w:space="0" w:color="auto"/>
                                                                    <w:bottom w:val="none" w:sz="0" w:space="0" w:color="auto"/>
                                                                    <w:right w:val="none" w:sz="0" w:space="0" w:color="auto"/>
                                                                  </w:divBdr>
                                                                  <w:divsChild>
                                                                    <w:div w:id="999579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712586">
                                                      <w:marLeft w:val="0"/>
                                                      <w:marRight w:val="0"/>
                                                      <w:marTop w:val="0"/>
                                                      <w:marBottom w:val="0"/>
                                                      <w:divBdr>
                                                        <w:top w:val="none" w:sz="0" w:space="0" w:color="auto"/>
                                                        <w:left w:val="none" w:sz="0" w:space="0" w:color="auto"/>
                                                        <w:bottom w:val="none" w:sz="0" w:space="0" w:color="auto"/>
                                                        <w:right w:val="none" w:sz="0" w:space="0" w:color="auto"/>
                                                      </w:divBdr>
                                                      <w:divsChild>
                                                        <w:div w:id="1374112393">
                                                          <w:marLeft w:val="0"/>
                                                          <w:marRight w:val="0"/>
                                                          <w:marTop w:val="0"/>
                                                          <w:marBottom w:val="0"/>
                                                          <w:divBdr>
                                                            <w:top w:val="none" w:sz="0" w:space="0" w:color="auto"/>
                                                            <w:left w:val="none" w:sz="0" w:space="0" w:color="auto"/>
                                                            <w:bottom w:val="none" w:sz="0" w:space="0" w:color="auto"/>
                                                            <w:right w:val="none" w:sz="0" w:space="0" w:color="auto"/>
                                                          </w:divBdr>
                                                          <w:divsChild>
                                                            <w:div w:id="1155030461">
                                                              <w:marLeft w:val="0"/>
                                                              <w:marRight w:val="0"/>
                                                              <w:marTop w:val="0"/>
                                                              <w:marBottom w:val="0"/>
                                                              <w:divBdr>
                                                                <w:top w:val="none" w:sz="0" w:space="0" w:color="auto"/>
                                                                <w:left w:val="none" w:sz="0" w:space="0" w:color="auto"/>
                                                                <w:bottom w:val="none" w:sz="0" w:space="0" w:color="auto"/>
                                                                <w:right w:val="none" w:sz="0" w:space="0" w:color="auto"/>
                                                              </w:divBdr>
                                                              <w:divsChild>
                                                                <w:div w:id="1191917580">
                                                                  <w:marLeft w:val="0"/>
                                                                  <w:marRight w:val="0"/>
                                                                  <w:marTop w:val="0"/>
                                                                  <w:marBottom w:val="0"/>
                                                                  <w:divBdr>
                                                                    <w:top w:val="single" w:sz="2" w:space="0" w:color="auto"/>
                                                                    <w:left w:val="single" w:sz="2" w:space="0" w:color="auto"/>
                                                                    <w:bottom w:val="single" w:sz="2" w:space="0" w:color="auto"/>
                                                                    <w:right w:val="single" w:sz="2" w:space="0" w:color="auto"/>
                                                                  </w:divBdr>
                                                                  <w:divsChild>
                                                                    <w:div w:id="1112628182">
                                                                      <w:marLeft w:val="-12"/>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10864758">
                                          <w:marLeft w:val="0"/>
                                          <w:marRight w:val="0"/>
                                          <w:marTop w:val="0"/>
                                          <w:marBottom w:val="0"/>
                                          <w:divBdr>
                                            <w:top w:val="single" w:sz="2" w:space="7" w:color="auto"/>
                                            <w:left w:val="single" w:sz="2" w:space="7" w:color="auto"/>
                                            <w:bottom w:val="single" w:sz="2" w:space="7" w:color="auto"/>
                                            <w:right w:val="single" w:sz="2" w:space="7" w:color="auto"/>
                                          </w:divBdr>
                                          <w:divsChild>
                                            <w:div w:id="564220313">
                                              <w:marLeft w:val="0"/>
                                              <w:marRight w:val="0"/>
                                              <w:marTop w:val="0"/>
                                              <w:marBottom w:val="0"/>
                                              <w:divBdr>
                                                <w:top w:val="none" w:sz="0" w:space="0" w:color="auto"/>
                                                <w:left w:val="none" w:sz="0" w:space="0" w:color="auto"/>
                                                <w:bottom w:val="none" w:sz="0" w:space="0" w:color="auto"/>
                                                <w:right w:val="none" w:sz="0" w:space="0" w:color="auto"/>
                                              </w:divBdr>
                                              <w:divsChild>
                                                <w:div w:id="75571385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88458199">
          <w:marLeft w:val="0"/>
          <w:marRight w:val="0"/>
          <w:marTop w:val="0"/>
          <w:marBottom w:val="0"/>
          <w:divBdr>
            <w:top w:val="none" w:sz="0" w:space="0" w:color="auto"/>
            <w:left w:val="none" w:sz="0" w:space="0" w:color="auto"/>
            <w:bottom w:val="none" w:sz="0" w:space="0" w:color="auto"/>
            <w:right w:val="none" w:sz="0" w:space="0" w:color="auto"/>
          </w:divBdr>
          <w:divsChild>
            <w:div w:id="401104730">
              <w:marLeft w:val="0"/>
              <w:marRight w:val="0"/>
              <w:marTop w:val="0"/>
              <w:marBottom w:val="0"/>
              <w:divBdr>
                <w:top w:val="none" w:sz="0" w:space="0" w:color="auto"/>
                <w:left w:val="none" w:sz="0" w:space="0" w:color="auto"/>
                <w:bottom w:val="none" w:sz="0" w:space="0" w:color="auto"/>
                <w:right w:val="none" w:sz="0" w:space="0" w:color="auto"/>
              </w:divBdr>
              <w:divsChild>
                <w:div w:id="2065709924">
                  <w:marLeft w:val="0"/>
                  <w:marRight w:val="0"/>
                  <w:marTop w:val="0"/>
                  <w:marBottom w:val="0"/>
                  <w:divBdr>
                    <w:top w:val="none" w:sz="0" w:space="0" w:color="auto"/>
                    <w:left w:val="none" w:sz="0" w:space="0" w:color="auto"/>
                    <w:bottom w:val="none" w:sz="0" w:space="0" w:color="auto"/>
                    <w:right w:val="none" w:sz="0" w:space="0" w:color="auto"/>
                  </w:divBdr>
                  <w:divsChild>
                    <w:div w:id="1410419654">
                      <w:marLeft w:val="0"/>
                      <w:marRight w:val="0"/>
                      <w:marTop w:val="0"/>
                      <w:marBottom w:val="0"/>
                      <w:divBdr>
                        <w:top w:val="none" w:sz="0" w:space="0" w:color="auto"/>
                        <w:left w:val="none" w:sz="0" w:space="0" w:color="auto"/>
                        <w:bottom w:val="none" w:sz="0" w:space="0" w:color="auto"/>
                        <w:right w:val="none" w:sz="0" w:space="0" w:color="auto"/>
                      </w:divBdr>
                      <w:divsChild>
                        <w:div w:id="646974807">
                          <w:marLeft w:val="0"/>
                          <w:marRight w:val="0"/>
                          <w:marTop w:val="0"/>
                          <w:marBottom w:val="0"/>
                          <w:divBdr>
                            <w:top w:val="single" w:sz="4" w:space="2" w:color="auto"/>
                            <w:left w:val="single" w:sz="4" w:space="0" w:color="auto"/>
                            <w:bottom w:val="single" w:sz="4" w:space="2" w:color="auto"/>
                            <w:right w:val="single" w:sz="4" w:space="6" w:color="auto"/>
                          </w:divBdr>
                          <w:divsChild>
                            <w:div w:id="2055545496">
                              <w:marLeft w:val="0"/>
                              <w:marRight w:val="0"/>
                              <w:marTop w:val="0"/>
                              <w:marBottom w:val="0"/>
                              <w:divBdr>
                                <w:top w:val="none" w:sz="0" w:space="0" w:color="auto"/>
                                <w:left w:val="none" w:sz="0" w:space="0" w:color="auto"/>
                                <w:bottom w:val="none" w:sz="0" w:space="0" w:color="auto"/>
                                <w:right w:val="none" w:sz="0" w:space="0" w:color="auto"/>
                              </w:divBdr>
                              <w:divsChild>
                                <w:div w:id="1269391293">
                                  <w:marLeft w:val="432"/>
                                  <w:marRight w:val="0"/>
                                  <w:marTop w:val="0"/>
                                  <w:marBottom w:val="0"/>
                                  <w:divBdr>
                                    <w:top w:val="none" w:sz="0" w:space="0" w:color="auto"/>
                                    <w:left w:val="none" w:sz="0" w:space="0" w:color="auto"/>
                                    <w:bottom w:val="none" w:sz="0" w:space="0" w:color="auto"/>
                                    <w:right w:val="none" w:sz="0" w:space="0" w:color="auto"/>
                                  </w:divBdr>
                                  <w:divsChild>
                                    <w:div w:id="1020938757">
                                      <w:marLeft w:val="0"/>
                                      <w:marRight w:val="0"/>
                                      <w:marTop w:val="0"/>
                                      <w:marBottom w:val="0"/>
                                      <w:divBdr>
                                        <w:top w:val="none" w:sz="0" w:space="0" w:color="auto"/>
                                        <w:left w:val="none" w:sz="0" w:space="0" w:color="auto"/>
                                        <w:bottom w:val="none" w:sz="0" w:space="0" w:color="auto"/>
                                        <w:right w:val="none" w:sz="0" w:space="0" w:color="auto"/>
                                      </w:divBdr>
                                      <w:divsChild>
                                        <w:div w:id="1963921307">
                                          <w:marLeft w:val="0"/>
                                          <w:marRight w:val="0"/>
                                          <w:marTop w:val="0"/>
                                          <w:marBottom w:val="0"/>
                                          <w:divBdr>
                                            <w:top w:val="none" w:sz="0" w:space="0" w:color="auto"/>
                                            <w:left w:val="none" w:sz="0" w:space="0" w:color="auto"/>
                                            <w:bottom w:val="none" w:sz="0" w:space="0" w:color="auto"/>
                                            <w:right w:val="none" w:sz="0" w:space="0" w:color="auto"/>
                                          </w:divBdr>
                                          <w:divsChild>
                                            <w:div w:id="1005211606">
                                              <w:marLeft w:val="0"/>
                                              <w:marRight w:val="0"/>
                                              <w:marTop w:val="0"/>
                                              <w:marBottom w:val="0"/>
                                              <w:divBdr>
                                                <w:top w:val="none" w:sz="0" w:space="0" w:color="auto"/>
                                                <w:left w:val="none" w:sz="0" w:space="0" w:color="auto"/>
                                                <w:bottom w:val="none" w:sz="0" w:space="0" w:color="auto"/>
                                                <w:right w:val="none" w:sz="0" w:space="0" w:color="auto"/>
                                              </w:divBdr>
                                              <w:divsChild>
                                                <w:div w:id="17184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865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8.xml"/><Relationship Id="rId26" Type="http://schemas.openxmlformats.org/officeDocument/2006/relationships/image" Target="media/image6.png"/><Relationship Id="rId39" Type="http://schemas.openxmlformats.org/officeDocument/2006/relationships/image" Target="media/image16.png"/><Relationship Id="rId21" Type="http://schemas.openxmlformats.org/officeDocument/2006/relationships/footer" Target="footer2.xml"/><Relationship Id="rId34" Type="http://schemas.openxmlformats.org/officeDocument/2006/relationships/footer" Target="footer4.xml"/><Relationship Id="rId42" Type="http://schemas.openxmlformats.org/officeDocument/2006/relationships/image" Target="media/image19.emf"/><Relationship Id="rId47" Type="http://schemas.openxmlformats.org/officeDocument/2006/relationships/image" Target="media/image24.emf"/><Relationship Id="rId50" Type="http://schemas.openxmlformats.org/officeDocument/2006/relationships/image" Target="media/image27.emf"/><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6.xml"/><Relationship Id="rId29" Type="http://schemas.openxmlformats.org/officeDocument/2006/relationships/image" Target="media/image9.png"/><Relationship Id="rId11" Type="http://schemas.openxmlformats.org/officeDocument/2006/relationships/footer" Target="footer1.xml"/><Relationship Id="rId24" Type="http://schemas.openxmlformats.org/officeDocument/2006/relationships/image" Target="media/image4.png"/><Relationship Id="rId32" Type="http://schemas.openxmlformats.org/officeDocument/2006/relationships/image" Target="media/image12.png"/><Relationship Id="rId37" Type="http://schemas.openxmlformats.org/officeDocument/2006/relationships/image" Target="media/image14.emf"/><Relationship Id="rId40" Type="http://schemas.openxmlformats.org/officeDocument/2006/relationships/image" Target="media/image17.png"/><Relationship Id="rId45" Type="http://schemas.openxmlformats.org/officeDocument/2006/relationships/image" Target="media/image22.emf"/><Relationship Id="rId53" Type="http://schemas.openxmlformats.org/officeDocument/2006/relationships/header" Target="header13.xml"/><Relationship Id="rId5" Type="http://schemas.openxmlformats.org/officeDocument/2006/relationships/webSettings" Target="webSettings.xml"/><Relationship Id="rId10" Type="http://schemas.openxmlformats.org/officeDocument/2006/relationships/header" Target="header1.xml"/><Relationship Id="rId19" Type="http://schemas.openxmlformats.org/officeDocument/2006/relationships/hyperlink" Target="https://l.facebook.com/l.php?u=http%3A%2F%2F1.159.200.0%2F%3Ffbclid%3DIwAR2-570fB5fkDY9t4qrAXSLezX5Tod_hxmDkonIzRV1OstAHOFWiVRSpMd8&amp;h=AT1ELhZ591WkRJILoHdMzXcG5zAhCKXYBhV8rNfqLnmwQEi6gkAQg0XoE0Ld_-sLrFSgY8S2Vu_4qXqK3hG3g4ZzYe960UGL9vZcioXJUi5PAxnapMU19AQ48iQDCDgqNNCoBQ" TargetMode="External"/><Relationship Id="rId31" Type="http://schemas.openxmlformats.org/officeDocument/2006/relationships/image" Target="media/image11.png"/><Relationship Id="rId44" Type="http://schemas.openxmlformats.org/officeDocument/2006/relationships/image" Target="media/image21.emf"/><Relationship Id="rId52" Type="http://schemas.openxmlformats.org/officeDocument/2006/relationships/footer" Target="footer6.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header" Target="header4.xml"/><Relationship Id="rId22" Type="http://schemas.openxmlformats.org/officeDocument/2006/relationships/header" Target="header10.xm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header" Target="header11.xml"/><Relationship Id="rId43" Type="http://schemas.openxmlformats.org/officeDocument/2006/relationships/image" Target="media/image20.emf"/><Relationship Id="rId48" Type="http://schemas.openxmlformats.org/officeDocument/2006/relationships/image" Target="media/image25.emf"/><Relationship Id="rId56"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header" Target="header12.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7.xml"/><Relationship Id="rId25"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image" Target="media/image15.emf"/><Relationship Id="rId46" Type="http://schemas.openxmlformats.org/officeDocument/2006/relationships/image" Target="media/image23.emf"/><Relationship Id="rId20" Type="http://schemas.openxmlformats.org/officeDocument/2006/relationships/header" Target="header9.xml"/><Relationship Id="rId41" Type="http://schemas.openxmlformats.org/officeDocument/2006/relationships/image" Target="media/image18.png"/><Relationship Id="rId54"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footer" Target="footer3.xml"/><Relationship Id="rId28" Type="http://schemas.openxmlformats.org/officeDocument/2006/relationships/image" Target="media/image8.png"/><Relationship Id="rId36" Type="http://schemas.openxmlformats.org/officeDocument/2006/relationships/footer" Target="footer5.xml"/><Relationship Id="rId49" Type="http://schemas.openxmlformats.org/officeDocument/2006/relationships/image" Target="media/image26.em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86D38B-F253-45E4-BB1D-CA74972EA7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52</Pages>
  <Words>11800</Words>
  <Characters>57940</Characters>
  <Application>Microsoft Office Word</Application>
  <DocSecurity>0</DocSecurity>
  <Lines>1485</Lines>
  <Paragraphs>1072</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68668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bilal 34</dc:creator>
  <cp:lastModifiedBy>Reffas Abderrahim</cp:lastModifiedBy>
  <cp:revision>2</cp:revision>
  <cp:lastPrinted>2021-09-15T15:43:00Z</cp:lastPrinted>
  <dcterms:created xsi:type="dcterms:W3CDTF">2021-09-15T21:19:00Z</dcterms:created>
  <dcterms:modified xsi:type="dcterms:W3CDTF">2021-09-15T21:19:00Z</dcterms:modified>
</cp:coreProperties>
</file>