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3D42" w:rsidRPr="00143D42" w:rsidRDefault="00143D42" w:rsidP="00143D42">
      <w:pPr>
        <w:bidi/>
        <w:spacing w:before="120" w:after="0" w:line="276" w:lineRule="auto"/>
        <w:jc w:val="both"/>
        <w:rPr>
          <w:rFonts w:ascii="Simplified Arabic" w:eastAsia="Times New Roman" w:hAnsi="Simplified Arabic" w:cs="Simplified Arabic"/>
          <w:b/>
          <w:bCs/>
          <w:sz w:val="28"/>
          <w:szCs w:val="28"/>
          <w:rtl/>
          <w:lang w:eastAsia="fr-FR"/>
        </w:rPr>
      </w:pPr>
      <w:r w:rsidRPr="00143D42">
        <w:rPr>
          <w:rFonts w:ascii="Simplified Arabic" w:eastAsia="Times New Roman" w:hAnsi="Simplified Arabic" w:cs="Simplified Arabic"/>
          <w:b/>
          <w:bCs/>
          <w:sz w:val="28"/>
          <w:szCs w:val="28"/>
          <w:rtl/>
          <w:lang w:eastAsia="fr-FR"/>
        </w:rPr>
        <w:t>الملخص:</w:t>
      </w:r>
    </w:p>
    <w:p w:rsidR="00143D42" w:rsidRPr="00143D42" w:rsidRDefault="00143D42" w:rsidP="00143D42">
      <w:pPr>
        <w:bidi/>
        <w:spacing w:after="0" w:line="276" w:lineRule="auto"/>
        <w:ind w:firstLine="708"/>
        <w:jc w:val="both"/>
        <w:rPr>
          <w:rFonts w:ascii="Calibri" w:eastAsia="Calibri" w:hAnsi="Calibri" w:cs="Arial"/>
          <w:rtl/>
        </w:rPr>
      </w:pPr>
      <w:r w:rsidRPr="00143D42">
        <w:rPr>
          <w:rFonts w:ascii="Simplified Arabic" w:eastAsia="Verdana" w:hAnsi="Simplified Arabic" w:cs="Simplified Arabic"/>
          <w:color w:val="000000"/>
          <w:sz w:val="28"/>
          <w:szCs w:val="28"/>
          <w:rtl/>
          <w:lang w:bidi="ar-DZ"/>
        </w:rPr>
        <w:t xml:space="preserve">هدفت هذه الدراسة إلى </w:t>
      </w:r>
      <w:r w:rsidRPr="00143D42">
        <w:rPr>
          <w:rFonts w:ascii="Simplified Arabic" w:eastAsia="Calibri" w:hAnsi="Simplified Arabic" w:cs="Simplified Arabic"/>
          <w:sz w:val="28"/>
          <w:szCs w:val="28"/>
          <w:rtl/>
        </w:rPr>
        <w:t xml:space="preserve">تسليط الضوء على واقع التجارة الإلكترونية وآلياتها، مع التركيز على دراسة جدوى إنشاء منصات تجارة إلكترونية محلية، من خلال تقديم الإطار النظري المرتبط بالمفاهيم الأساسية للتجارة الإلكترونية وخصائصها، ثم الانتقال إلى الجانب التطبيقي الذي يتناول منصات التجارة الإلكترونية العالمية والمحلية وسبل إنشائها وتقييم </w:t>
      </w:r>
      <w:r w:rsidRPr="00143D42">
        <w:rPr>
          <w:rFonts w:ascii="Simplified Arabic" w:eastAsia="Calibri" w:hAnsi="Simplified Arabic" w:cs="Simplified Arabic" w:hint="cs"/>
          <w:sz w:val="28"/>
          <w:szCs w:val="28"/>
          <w:rtl/>
        </w:rPr>
        <w:t>مردودها</w:t>
      </w:r>
      <w:r w:rsidRPr="00143D42">
        <w:rPr>
          <w:rFonts w:ascii="Simplified Arabic" w:eastAsia="Calibri" w:hAnsi="Simplified Arabic" w:cs="Simplified Arabic"/>
          <w:sz w:val="28"/>
          <w:szCs w:val="28"/>
          <w:rtl/>
        </w:rPr>
        <w:t xml:space="preserve"> الاقتصادي</w:t>
      </w:r>
      <w:r w:rsidRPr="00143D42">
        <w:rPr>
          <w:rFonts w:ascii="Simplified Arabic" w:eastAsia="Calibri" w:hAnsi="Simplified Arabic" w:cs="Simplified Arabic"/>
          <w:sz w:val="28"/>
          <w:szCs w:val="28"/>
        </w:rPr>
        <w:t xml:space="preserve"> .</w:t>
      </w:r>
      <w:r w:rsidRPr="00143D42">
        <w:rPr>
          <w:rFonts w:ascii="Calibri" w:eastAsia="Calibri" w:hAnsi="Calibri" w:cs="Arial"/>
        </w:rPr>
        <w:t xml:space="preserve"> </w:t>
      </w:r>
      <w:r w:rsidRPr="00143D42">
        <w:rPr>
          <w:rFonts w:ascii="Simplified Arabic" w:eastAsia="Verdana" w:hAnsi="Simplified Arabic" w:cs="Simplified Arabic"/>
          <w:color w:val="000000"/>
          <w:sz w:val="28"/>
          <w:szCs w:val="28"/>
          <w:rtl/>
        </w:rPr>
        <w:t>ومن أجل ذلك تم الاعتماد على المنهج</w:t>
      </w:r>
      <w:r w:rsidRPr="00143D42">
        <w:rPr>
          <w:rFonts w:ascii="Simplified Arabic" w:eastAsia="Verdana" w:hAnsi="Simplified Arabic" w:cs="Simplified Arabic" w:hint="cs"/>
          <w:color w:val="000000"/>
          <w:sz w:val="28"/>
          <w:szCs w:val="28"/>
          <w:rtl/>
        </w:rPr>
        <w:t xml:space="preserve"> التحليلي</w:t>
      </w:r>
      <w:r w:rsidRPr="00143D42">
        <w:rPr>
          <w:rFonts w:ascii="Simplified Arabic" w:eastAsia="Verdana" w:hAnsi="Simplified Arabic" w:cs="Simplified Arabic"/>
          <w:color w:val="000000"/>
          <w:sz w:val="28"/>
          <w:szCs w:val="28"/>
        </w:rPr>
        <w:t>.</w:t>
      </w:r>
    </w:p>
    <w:p w:rsidR="00143D42" w:rsidRPr="00143D42" w:rsidRDefault="00143D42" w:rsidP="00143D42">
      <w:pPr>
        <w:bidi/>
        <w:spacing w:after="0" w:line="276" w:lineRule="auto"/>
        <w:ind w:firstLine="708"/>
        <w:jc w:val="both"/>
        <w:rPr>
          <w:rFonts w:ascii="Simplified Arabic" w:eastAsia="Times New Roman" w:hAnsi="Simplified Arabic" w:cs="Simplified Arabic"/>
          <w:color w:val="000000"/>
          <w:sz w:val="28"/>
          <w:szCs w:val="28"/>
          <w:rtl/>
          <w:lang w:eastAsia="fr-FR"/>
        </w:rPr>
      </w:pPr>
      <w:r w:rsidRPr="00143D42">
        <w:rPr>
          <w:rFonts w:ascii="Simplified Arabic" w:eastAsia="Times New Roman" w:hAnsi="Simplified Arabic" w:cs="Simplified Arabic"/>
          <w:color w:val="000000"/>
          <w:sz w:val="28"/>
          <w:szCs w:val="28"/>
          <w:rtl/>
          <w:lang w:eastAsia="fr-FR"/>
        </w:rPr>
        <w:t>وقد توصلت الدراسة إلى</w:t>
      </w:r>
      <w:r w:rsidRPr="00143D42">
        <w:rPr>
          <w:rFonts w:ascii="Simplified Arabic" w:eastAsia="Times New Roman" w:hAnsi="Simplified Arabic" w:cs="Simplified Arabic" w:hint="cs"/>
          <w:color w:val="000000"/>
          <w:sz w:val="28"/>
          <w:szCs w:val="28"/>
          <w:rtl/>
          <w:lang w:eastAsia="fr-FR"/>
        </w:rPr>
        <w:t xml:space="preserve"> عدة نتائج أهمها</w:t>
      </w:r>
      <w:r w:rsidRPr="00143D42">
        <w:rPr>
          <w:rFonts w:ascii="Calibri" w:eastAsia="Calibri" w:hAnsi="Calibri" w:cs="Arial"/>
          <w:rtl/>
        </w:rPr>
        <w:t xml:space="preserve"> </w:t>
      </w:r>
      <w:r w:rsidRPr="00143D42">
        <w:rPr>
          <w:rFonts w:ascii="Simplified Arabic" w:eastAsia="Times New Roman" w:hAnsi="Simplified Arabic" w:cs="Simplified Arabic"/>
          <w:color w:val="000000"/>
          <w:sz w:val="28"/>
          <w:szCs w:val="28"/>
          <w:rtl/>
          <w:lang w:eastAsia="fr-FR"/>
        </w:rPr>
        <w:t xml:space="preserve">أن التجارة الإلكترونية أصبحت ضرورة حتمية في ظل التحول الرقمي المتسارع، وأن إنشاء منصة تجارة إلكترونية محلية يتطلب توفر بنية تحتية رقمية ملائمة، ودراسة </w:t>
      </w:r>
      <w:r w:rsidRPr="00143D42">
        <w:rPr>
          <w:rFonts w:ascii="Simplified Arabic" w:eastAsia="Times New Roman" w:hAnsi="Simplified Arabic" w:cs="Simplified Arabic" w:hint="cs"/>
          <w:color w:val="000000"/>
          <w:sz w:val="28"/>
          <w:szCs w:val="28"/>
          <w:rtl/>
          <w:lang w:eastAsia="fr-FR"/>
        </w:rPr>
        <w:t xml:space="preserve">الواقع </w:t>
      </w:r>
      <w:r w:rsidRPr="00143D42">
        <w:rPr>
          <w:rFonts w:ascii="Simplified Arabic" w:eastAsia="Times New Roman" w:hAnsi="Simplified Arabic" w:cs="Simplified Arabic"/>
          <w:color w:val="000000"/>
          <w:sz w:val="28"/>
          <w:szCs w:val="28"/>
          <w:rtl/>
          <w:lang w:eastAsia="fr-FR"/>
        </w:rPr>
        <w:t>الاقتصادي والمالي، كما أظهرت الدراسة أن منصات مثل</w:t>
      </w:r>
      <w:r w:rsidRPr="00143D42">
        <w:rPr>
          <w:rFonts w:ascii="Simplified Arabic" w:eastAsia="Times New Roman" w:hAnsi="Simplified Arabic" w:cs="Simplified Arabic"/>
          <w:color w:val="000000"/>
          <w:sz w:val="28"/>
          <w:szCs w:val="28"/>
          <w:lang w:eastAsia="fr-FR"/>
        </w:rPr>
        <w:t xml:space="preserve"> </w:t>
      </w:r>
      <w:proofErr w:type="spellStart"/>
      <w:r w:rsidRPr="00143D42">
        <w:rPr>
          <w:rFonts w:ascii="Simplified Arabic" w:eastAsia="Times New Roman" w:hAnsi="Simplified Arabic" w:cs="Simplified Arabic"/>
          <w:color w:val="000000"/>
          <w:sz w:val="28"/>
          <w:szCs w:val="28"/>
          <w:lang w:eastAsia="fr-FR"/>
        </w:rPr>
        <w:t>Shopify</w:t>
      </w:r>
      <w:proofErr w:type="spellEnd"/>
      <w:r w:rsidRPr="00143D42">
        <w:rPr>
          <w:rFonts w:ascii="Simplified Arabic" w:eastAsia="Times New Roman" w:hAnsi="Simplified Arabic" w:cs="Simplified Arabic"/>
          <w:color w:val="000000"/>
          <w:sz w:val="28"/>
          <w:szCs w:val="28"/>
          <w:lang w:eastAsia="fr-FR"/>
        </w:rPr>
        <w:t xml:space="preserve"> </w:t>
      </w:r>
      <w:r w:rsidRPr="00143D42">
        <w:rPr>
          <w:rFonts w:ascii="Simplified Arabic" w:eastAsia="Times New Roman" w:hAnsi="Simplified Arabic" w:cs="Simplified Arabic"/>
          <w:color w:val="000000"/>
          <w:sz w:val="28"/>
          <w:szCs w:val="28"/>
          <w:rtl/>
          <w:lang w:eastAsia="fr-FR"/>
        </w:rPr>
        <w:t>و</w:t>
      </w:r>
      <w:proofErr w:type="spellStart"/>
      <w:r w:rsidRPr="00143D42">
        <w:rPr>
          <w:rFonts w:ascii="Simplified Arabic" w:eastAsia="Times New Roman" w:hAnsi="Simplified Arabic" w:cs="Simplified Arabic"/>
          <w:color w:val="000000"/>
          <w:sz w:val="28"/>
          <w:szCs w:val="28"/>
          <w:lang w:eastAsia="fr-FR"/>
        </w:rPr>
        <w:t>WooCommerce</w:t>
      </w:r>
      <w:proofErr w:type="spellEnd"/>
      <w:r w:rsidRPr="00143D42">
        <w:rPr>
          <w:rFonts w:ascii="Simplified Arabic" w:eastAsia="Times New Roman" w:hAnsi="Simplified Arabic" w:cs="Simplified Arabic" w:hint="cs"/>
          <w:color w:val="000000"/>
          <w:sz w:val="28"/>
          <w:szCs w:val="28"/>
          <w:rtl/>
          <w:lang w:eastAsia="fr-FR"/>
        </w:rPr>
        <w:t xml:space="preserve"> </w:t>
      </w:r>
      <w:r w:rsidRPr="00143D42">
        <w:rPr>
          <w:rFonts w:ascii="Simplified Arabic" w:eastAsia="Times New Roman" w:hAnsi="Simplified Arabic" w:cs="Simplified Arabic"/>
          <w:color w:val="000000"/>
          <w:sz w:val="28"/>
          <w:szCs w:val="28"/>
          <w:rtl/>
          <w:lang w:eastAsia="fr-FR"/>
        </w:rPr>
        <w:t>و</w:t>
      </w:r>
      <w:proofErr w:type="spellStart"/>
      <w:r w:rsidRPr="00143D42">
        <w:rPr>
          <w:rFonts w:ascii="Simplified Arabic" w:eastAsia="Times New Roman" w:hAnsi="Simplified Arabic" w:cs="Simplified Arabic"/>
          <w:color w:val="000000"/>
          <w:sz w:val="28"/>
          <w:szCs w:val="28"/>
          <w:lang w:eastAsia="fr-FR"/>
        </w:rPr>
        <w:t>OpenCart</w:t>
      </w:r>
      <w:proofErr w:type="spellEnd"/>
      <w:r w:rsidRPr="00143D42">
        <w:rPr>
          <w:rFonts w:ascii="Simplified Arabic" w:eastAsia="Times New Roman" w:hAnsi="Simplified Arabic" w:cs="Simplified Arabic" w:hint="cs"/>
          <w:color w:val="000000"/>
          <w:sz w:val="28"/>
          <w:szCs w:val="28"/>
          <w:rtl/>
          <w:lang w:eastAsia="fr-FR"/>
        </w:rPr>
        <w:t xml:space="preserve"> </w:t>
      </w:r>
      <w:r w:rsidRPr="00143D42">
        <w:rPr>
          <w:rFonts w:ascii="Simplified Arabic" w:eastAsia="Times New Roman" w:hAnsi="Simplified Arabic" w:cs="Simplified Arabic"/>
          <w:color w:val="000000"/>
          <w:sz w:val="28"/>
          <w:szCs w:val="28"/>
          <w:lang w:eastAsia="fr-FR"/>
        </w:rPr>
        <w:t xml:space="preserve"> </w:t>
      </w:r>
      <w:r w:rsidRPr="00143D42">
        <w:rPr>
          <w:rFonts w:ascii="Simplified Arabic" w:eastAsia="Times New Roman" w:hAnsi="Simplified Arabic" w:cs="Simplified Arabic"/>
          <w:color w:val="000000"/>
          <w:sz w:val="28"/>
          <w:szCs w:val="28"/>
          <w:rtl/>
          <w:lang w:eastAsia="fr-FR"/>
        </w:rPr>
        <w:t>تقدم حلولًا متنوعة تختلف من حيث التكاليف والمرونة وسهولة الاستخدام، وهو ما يسمح باختيار الأنسب حسب طبيعة المشروع المحلي</w:t>
      </w:r>
      <w:r w:rsidRPr="00143D42">
        <w:rPr>
          <w:rFonts w:ascii="Simplified Arabic" w:eastAsia="Times New Roman" w:hAnsi="Simplified Arabic" w:cs="Simplified Arabic"/>
          <w:color w:val="000000"/>
          <w:sz w:val="28"/>
          <w:szCs w:val="28"/>
          <w:lang w:eastAsia="fr-FR"/>
        </w:rPr>
        <w:t>.</w:t>
      </w:r>
    </w:p>
    <w:p w:rsidR="00143D42" w:rsidRPr="00143D42" w:rsidRDefault="00143D42" w:rsidP="00143D42">
      <w:pPr>
        <w:bidi/>
        <w:spacing w:after="0" w:line="276" w:lineRule="auto"/>
        <w:jc w:val="both"/>
        <w:rPr>
          <w:rFonts w:ascii="Simplified Arabic" w:eastAsia="Times New Roman" w:hAnsi="Simplified Arabic" w:cs="Simplified Arabic"/>
          <w:b/>
          <w:bCs/>
          <w:sz w:val="28"/>
          <w:szCs w:val="28"/>
          <w:rtl/>
          <w:lang w:eastAsia="fr-FR" w:bidi="ar-DZ"/>
        </w:rPr>
      </w:pPr>
      <w:r w:rsidRPr="00143D42">
        <w:rPr>
          <w:rFonts w:ascii="Simplified Arabic" w:eastAsia="Times New Roman" w:hAnsi="Simplified Arabic" w:cs="Simplified Arabic"/>
          <w:b/>
          <w:bCs/>
          <w:sz w:val="28"/>
          <w:szCs w:val="28"/>
          <w:rtl/>
          <w:lang w:eastAsia="fr-FR" w:bidi="ar-DZ"/>
        </w:rPr>
        <w:t xml:space="preserve">الكلمات المفتاحية: </w:t>
      </w:r>
      <w:r w:rsidRPr="00143D42">
        <w:rPr>
          <w:rFonts w:ascii="Simplified Arabic" w:eastAsia="Times New Roman" w:hAnsi="Simplified Arabic" w:cs="Simplified Arabic" w:hint="cs"/>
          <w:sz w:val="28"/>
          <w:szCs w:val="28"/>
          <w:rtl/>
          <w:lang w:eastAsia="fr-FR" w:bidi="ar-DZ"/>
        </w:rPr>
        <w:t>التجارة الإلكترونية</w:t>
      </w:r>
      <w:r w:rsidRPr="00143D42">
        <w:rPr>
          <w:rFonts w:ascii="Simplified Arabic" w:eastAsia="Times New Roman" w:hAnsi="Simplified Arabic" w:cs="Simplified Arabic"/>
          <w:sz w:val="28"/>
          <w:szCs w:val="28"/>
          <w:rtl/>
          <w:lang w:eastAsia="fr-FR" w:bidi="ar-DZ"/>
        </w:rPr>
        <w:t xml:space="preserve">، </w:t>
      </w:r>
      <w:r w:rsidRPr="00143D42">
        <w:rPr>
          <w:rFonts w:ascii="Simplified Arabic" w:eastAsia="Times New Roman" w:hAnsi="Simplified Arabic" w:cs="Simplified Arabic" w:hint="cs"/>
          <w:sz w:val="28"/>
          <w:szCs w:val="28"/>
          <w:rtl/>
          <w:lang w:eastAsia="fr-FR" w:bidi="ar-DZ"/>
        </w:rPr>
        <w:t>منصات التجارة الإلكترونية</w:t>
      </w:r>
      <w:r w:rsidRPr="00143D42">
        <w:rPr>
          <w:rFonts w:ascii="Simplified Arabic" w:eastAsia="Times New Roman" w:hAnsi="Simplified Arabic" w:cs="Simplified Arabic"/>
          <w:b/>
          <w:bCs/>
          <w:sz w:val="28"/>
          <w:szCs w:val="28"/>
          <w:rtl/>
          <w:lang w:eastAsia="fr-FR" w:bidi="ar-DZ"/>
        </w:rPr>
        <w:t xml:space="preserve">، </w:t>
      </w:r>
      <w:r w:rsidRPr="00143D42">
        <w:rPr>
          <w:rFonts w:ascii="Simplified Arabic" w:eastAsia="Times New Roman" w:hAnsi="Simplified Arabic" w:cs="Simplified Arabic" w:hint="cs"/>
          <w:sz w:val="28"/>
          <w:szCs w:val="28"/>
          <w:rtl/>
          <w:lang w:eastAsia="fr-FR" w:bidi="ar-DZ"/>
        </w:rPr>
        <w:t>التحول الرقمي</w:t>
      </w:r>
      <w:r w:rsidRPr="00143D42">
        <w:rPr>
          <w:rFonts w:ascii="Simplified Arabic" w:eastAsia="Times New Roman" w:hAnsi="Simplified Arabic" w:cs="Simplified Arabic"/>
          <w:b/>
          <w:bCs/>
          <w:sz w:val="28"/>
          <w:szCs w:val="28"/>
          <w:rtl/>
          <w:lang w:eastAsia="fr-FR" w:bidi="ar-DZ"/>
        </w:rPr>
        <w:t>،</w:t>
      </w:r>
      <w:r w:rsidRPr="00143D42">
        <w:rPr>
          <w:rFonts w:ascii="Simplified Arabic" w:eastAsia="Times New Roman" w:hAnsi="Simplified Arabic" w:cs="Simplified Arabic" w:hint="cs"/>
          <w:b/>
          <w:bCs/>
          <w:sz w:val="28"/>
          <w:szCs w:val="28"/>
          <w:rtl/>
          <w:lang w:eastAsia="fr-FR" w:bidi="ar-DZ"/>
        </w:rPr>
        <w:t xml:space="preserve"> </w:t>
      </w:r>
      <w:r w:rsidRPr="00143D42">
        <w:rPr>
          <w:rFonts w:ascii="Simplified Arabic" w:eastAsia="Times New Roman" w:hAnsi="Simplified Arabic" w:cs="Simplified Arabic" w:hint="cs"/>
          <w:sz w:val="28"/>
          <w:szCs w:val="28"/>
          <w:rtl/>
          <w:lang w:eastAsia="fr-FR" w:bidi="ar-DZ"/>
        </w:rPr>
        <w:t>المنصات العالمية</w:t>
      </w:r>
      <w:r w:rsidRPr="00143D42">
        <w:rPr>
          <w:rFonts w:ascii="Simplified Arabic" w:eastAsia="Times New Roman" w:hAnsi="Simplified Arabic" w:cs="Simplified Arabic" w:hint="cs"/>
          <w:b/>
          <w:bCs/>
          <w:sz w:val="28"/>
          <w:szCs w:val="28"/>
          <w:rtl/>
          <w:lang w:eastAsia="fr-FR" w:bidi="ar-DZ"/>
        </w:rPr>
        <w:t>.</w:t>
      </w:r>
    </w:p>
    <w:p w:rsidR="00143D42" w:rsidRPr="00143D42" w:rsidRDefault="00143D42" w:rsidP="00143D42">
      <w:pPr>
        <w:spacing w:before="360" w:after="0" w:line="276" w:lineRule="auto"/>
        <w:jc w:val="both"/>
        <w:rPr>
          <w:rFonts w:ascii="Times New Roman" w:eastAsia="Times New Roman" w:hAnsi="Times New Roman" w:cs="Times New Roman"/>
          <w:b/>
          <w:bCs/>
          <w:sz w:val="28"/>
          <w:szCs w:val="28"/>
          <w:rtl/>
          <w:lang w:eastAsia="fr-FR" w:bidi="ar-DZ"/>
        </w:rPr>
      </w:pPr>
      <w:r w:rsidRPr="00143D42">
        <w:rPr>
          <w:rFonts w:ascii="Times New Roman" w:eastAsia="Times New Roman" w:hAnsi="Times New Roman" w:cs="Times New Roman"/>
          <w:b/>
          <w:bCs/>
          <w:sz w:val="28"/>
          <w:szCs w:val="28"/>
          <w:lang w:val="en-GB" w:eastAsia="fr-FR" w:bidi="ar-DZ"/>
        </w:rPr>
        <w:t>Abstract:</w:t>
      </w:r>
    </w:p>
    <w:p w:rsidR="00143D42" w:rsidRPr="00143D42" w:rsidRDefault="00143D42" w:rsidP="00143D42">
      <w:pPr>
        <w:spacing w:before="120" w:after="0" w:line="276" w:lineRule="auto"/>
        <w:ind w:firstLine="708"/>
        <w:jc w:val="both"/>
        <w:rPr>
          <w:rFonts w:ascii="Times New Roman" w:eastAsia="Calibri" w:hAnsi="Times New Roman" w:cs="Times New Roman"/>
          <w:sz w:val="28"/>
          <w:szCs w:val="28"/>
          <w:lang w:val="en-GB"/>
        </w:rPr>
      </w:pPr>
      <w:r w:rsidRPr="00143D42">
        <w:rPr>
          <w:rFonts w:ascii="Times New Roman" w:eastAsia="Calibri" w:hAnsi="Times New Roman" w:cs="Times New Roman"/>
          <w:sz w:val="28"/>
          <w:szCs w:val="28"/>
          <w:lang w:val="en-GB" w:bidi="ar-DZ"/>
        </w:rPr>
        <w:t>T</w:t>
      </w:r>
      <w:r w:rsidRPr="00143D42">
        <w:rPr>
          <w:rFonts w:ascii="Times New Roman" w:eastAsia="Calibri" w:hAnsi="Times New Roman" w:cs="Times New Roman"/>
          <w:sz w:val="28"/>
          <w:szCs w:val="28"/>
          <w:lang w:val="en-GB"/>
        </w:rPr>
        <w:t>he study aims to shed light on the reality of e-commerce and its mechanisms, focusing on the feasibility of establishing local e-commerce platforms. It presents a theoretical framework related to the basic concepts and characteristics of e-commerce, then moves to the practical aspect, which explores global and local e-commerce platforms, the methods of establishing them, and the evaluation of their economic returns. To achieve this, the analytical approach is adopted.</w:t>
      </w:r>
      <w:bookmarkStart w:id="0" w:name="_GoBack"/>
      <w:bookmarkEnd w:id="0"/>
    </w:p>
    <w:p w:rsidR="00143D42" w:rsidRPr="00143D42" w:rsidRDefault="00143D42" w:rsidP="00143D42">
      <w:pPr>
        <w:spacing w:before="120" w:after="0" w:line="276" w:lineRule="auto"/>
        <w:ind w:firstLine="708"/>
        <w:jc w:val="both"/>
        <w:rPr>
          <w:rFonts w:ascii="Times New Roman" w:eastAsia="Calibri" w:hAnsi="Times New Roman" w:cs="Times New Roman"/>
          <w:sz w:val="28"/>
          <w:szCs w:val="28"/>
          <w:lang w:val="en-GB"/>
        </w:rPr>
      </w:pPr>
      <w:r w:rsidRPr="00143D42">
        <w:rPr>
          <w:rFonts w:ascii="Times New Roman" w:eastAsia="Calibri" w:hAnsi="Times New Roman" w:cs="Times New Roman"/>
          <w:sz w:val="28"/>
          <w:szCs w:val="28"/>
          <w:lang w:val="en-GB"/>
        </w:rPr>
        <w:t xml:space="preserve">The study concludes that e-commerce is an absolute necessity in light of the accelerating digital transformation, and that establishing a local e-commerce platform requires appropriate digital infrastructure and an analysis of the economic and financial context. It also demonstrates that platforms such as Shopify, </w:t>
      </w:r>
      <w:proofErr w:type="spellStart"/>
      <w:r w:rsidRPr="00143D42">
        <w:rPr>
          <w:rFonts w:ascii="Times New Roman" w:eastAsia="Calibri" w:hAnsi="Times New Roman" w:cs="Times New Roman"/>
          <w:sz w:val="28"/>
          <w:szCs w:val="28"/>
          <w:lang w:val="en-GB"/>
        </w:rPr>
        <w:t>WooCommerce</w:t>
      </w:r>
      <w:proofErr w:type="spellEnd"/>
      <w:r w:rsidRPr="00143D42">
        <w:rPr>
          <w:rFonts w:ascii="Times New Roman" w:eastAsia="Calibri" w:hAnsi="Times New Roman" w:cs="Times New Roman"/>
          <w:sz w:val="28"/>
          <w:szCs w:val="28"/>
          <w:lang w:val="en-GB"/>
        </w:rPr>
        <w:t xml:space="preserve">, and </w:t>
      </w:r>
      <w:proofErr w:type="spellStart"/>
      <w:r w:rsidRPr="00143D42">
        <w:rPr>
          <w:rFonts w:ascii="Times New Roman" w:eastAsia="Calibri" w:hAnsi="Times New Roman" w:cs="Times New Roman"/>
          <w:sz w:val="28"/>
          <w:szCs w:val="28"/>
          <w:lang w:val="en-GB"/>
        </w:rPr>
        <w:t>OpenCart</w:t>
      </w:r>
      <w:proofErr w:type="spellEnd"/>
      <w:r w:rsidRPr="00143D42">
        <w:rPr>
          <w:rFonts w:ascii="Times New Roman" w:eastAsia="Calibri" w:hAnsi="Times New Roman" w:cs="Times New Roman"/>
          <w:sz w:val="28"/>
          <w:szCs w:val="28"/>
          <w:lang w:val="en-GB"/>
        </w:rPr>
        <w:t xml:space="preserve"> provide diverse solutions that differ in cost, flexibility, and ease of use—enabling the choice of the most suitable option based on the nature of the local project.</w:t>
      </w:r>
    </w:p>
    <w:p w:rsidR="005F70D7" w:rsidRDefault="00143D42" w:rsidP="00143D42">
      <w:r w:rsidRPr="00143D42">
        <w:rPr>
          <w:rFonts w:ascii="Times New Roman" w:eastAsia="Calibri" w:hAnsi="Times New Roman" w:cs="Times New Roman"/>
          <w:b/>
          <w:bCs/>
          <w:sz w:val="28"/>
          <w:szCs w:val="28"/>
          <w:lang w:val="en-GB"/>
        </w:rPr>
        <w:t>Key words:</w:t>
      </w:r>
      <w:r w:rsidRPr="00143D42">
        <w:rPr>
          <w:rFonts w:ascii="Calibri" w:eastAsia="Calibri" w:hAnsi="Calibri" w:cs="Arial"/>
          <w:lang w:val="en-GB"/>
        </w:rPr>
        <w:t xml:space="preserve"> </w:t>
      </w:r>
      <w:r w:rsidRPr="00143D42">
        <w:rPr>
          <w:rFonts w:ascii="Times New Roman" w:eastAsia="Calibri" w:hAnsi="Times New Roman" w:cs="Times New Roman"/>
          <w:sz w:val="28"/>
          <w:szCs w:val="28"/>
          <w:lang w:val="en-GB"/>
        </w:rPr>
        <w:t xml:space="preserve">e-commerce, e-commerce platforms, </w:t>
      </w:r>
      <w:r w:rsidRPr="00143D42">
        <w:rPr>
          <w:rFonts w:ascii="Times New Roman" w:eastAsia="Calibri" w:hAnsi="Times New Roman" w:cs="Times New Roman"/>
          <w:sz w:val="28"/>
          <w:szCs w:val="28"/>
        </w:rPr>
        <w:t>Digital transformation</w:t>
      </w:r>
      <w:r w:rsidRPr="00143D42">
        <w:rPr>
          <w:rFonts w:ascii="Times New Roman" w:eastAsia="Calibri" w:hAnsi="Times New Roman" w:cs="Times New Roman"/>
          <w:sz w:val="28"/>
          <w:szCs w:val="28"/>
          <w:lang w:val="en-GB"/>
        </w:rPr>
        <w:t xml:space="preserve">, </w:t>
      </w:r>
      <w:r w:rsidRPr="00143D42">
        <w:rPr>
          <w:rFonts w:ascii="Times New Roman" w:eastAsia="Calibri" w:hAnsi="Times New Roman" w:cs="Times New Roman"/>
          <w:sz w:val="28"/>
          <w:szCs w:val="28"/>
        </w:rPr>
        <w:t xml:space="preserve">global </w:t>
      </w:r>
      <w:proofErr w:type="spellStart"/>
      <w:r w:rsidRPr="00143D42">
        <w:rPr>
          <w:rFonts w:ascii="Times New Roman" w:eastAsia="Calibri" w:hAnsi="Times New Roman" w:cs="Times New Roman"/>
          <w:sz w:val="28"/>
          <w:szCs w:val="28"/>
        </w:rPr>
        <w:t>platforms</w:t>
      </w:r>
      <w:proofErr w:type="spellEnd"/>
      <w:r w:rsidRPr="00143D42">
        <w:rPr>
          <w:rFonts w:ascii="Simplified Arabic" w:eastAsia="Calibri" w:hAnsi="Simplified Arabic" w:cs="Simplified Arabic"/>
          <w:sz w:val="28"/>
          <w:szCs w:val="28"/>
          <w:lang w:val="en-GB" w:bidi="ar-DZ"/>
        </w:rPr>
        <w:t>.</w:t>
      </w:r>
    </w:p>
    <w:sectPr w:rsidR="005F70D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7"/>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3D42"/>
    <w:rsid w:val="00143D42"/>
    <w:rsid w:val="005F70D7"/>
    <w:rsid w:val="009C767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B19AE0E-B79E-497B-B05A-B58DA75BC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304</Words>
  <Characters>1673</Characters>
  <Application>Microsoft Office Word</Application>
  <DocSecurity>0</DocSecurity>
  <Lines>13</Lines>
  <Paragraphs>3</Paragraphs>
  <ScaleCrop>false</ScaleCrop>
  <Company/>
  <LinksUpToDate>false</LinksUpToDate>
  <CharactersWithSpaces>1974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1</cp:revision>
  <dcterms:created xsi:type="dcterms:W3CDTF">2025-07-08T09:56:00Z</dcterms:created>
  <dcterms:modified xsi:type="dcterms:W3CDTF">2025-07-08T09:57:00Z</dcterms:modified>
</cp:coreProperties>
</file>