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A0E" w:rsidRDefault="003C1A0E" w:rsidP="001E34B6">
      <w:pPr>
        <w:spacing w:line="360" w:lineRule="auto"/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</w:pPr>
    </w:p>
    <w:p w:rsidR="00BD39F5" w:rsidRPr="009B703D" w:rsidRDefault="003C1A0E" w:rsidP="001A0CA9">
      <w:pPr>
        <w:spacing w:line="36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  <w:t>Résumé</w:t>
      </w:r>
    </w:p>
    <w:p w:rsidR="00BD39F5" w:rsidRDefault="00BD39F5" w:rsidP="00F65B6A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BD39F5" w:rsidRPr="00BD39F5" w:rsidRDefault="00BD39F5" w:rsidP="00BD39F5">
      <w:pPr>
        <w:keepNext/>
        <w:framePr w:dropCap="drop" w:lines="3" w:wrap="around" w:vAnchor="text" w:hAnchor="text"/>
        <w:spacing w:after="0" w:line="1241" w:lineRule="exact"/>
        <w:jc w:val="both"/>
        <w:textAlignment w:val="baseline"/>
        <w:rPr>
          <w:rFonts w:asciiTheme="majorBidi" w:hAnsiTheme="majorBidi" w:cstheme="majorBidi"/>
          <w:color w:val="00B050"/>
          <w:position w:val="-6"/>
          <w:sz w:val="153"/>
          <w:szCs w:val="153"/>
        </w:rPr>
      </w:pPr>
      <w:r w:rsidRPr="00BD39F5">
        <w:rPr>
          <w:rFonts w:asciiTheme="majorBidi" w:hAnsiTheme="majorBidi" w:cstheme="majorBidi"/>
          <w:color w:val="00B050"/>
          <w:position w:val="-6"/>
          <w:sz w:val="153"/>
          <w:szCs w:val="153"/>
        </w:rPr>
        <w:t>L</w:t>
      </w:r>
    </w:p>
    <w:p w:rsidR="008041F0" w:rsidRPr="00F65B6A" w:rsidRDefault="00F65B6A" w:rsidP="00F65B6A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F65B6A">
        <w:rPr>
          <w:rFonts w:asciiTheme="majorBidi" w:hAnsiTheme="majorBidi" w:cstheme="majorBidi"/>
          <w:sz w:val="24"/>
          <w:szCs w:val="24"/>
        </w:rPr>
        <w:t>a cristallographie ou la physique des cristaux, étudie les lois des phénomènes                            physiques dans les cristaux, qui sont liées à la symétrie interne des cristaux et à leur structure atomique discrète</w:t>
      </w:r>
      <w:r w:rsidR="001E34B6">
        <w:rPr>
          <w:rFonts w:asciiTheme="majorBidi" w:hAnsiTheme="majorBidi" w:cstheme="majorBidi"/>
          <w:sz w:val="24"/>
          <w:szCs w:val="24"/>
        </w:rPr>
        <w:t>.</w:t>
      </w:r>
      <w:r w:rsidRPr="00F65B6A">
        <w:rPr>
          <w:rFonts w:asciiTheme="majorBidi" w:hAnsiTheme="majorBidi" w:cstheme="majorBidi"/>
          <w:sz w:val="24"/>
          <w:szCs w:val="24"/>
        </w:rPr>
        <w:t> </w:t>
      </w:r>
    </w:p>
    <w:p w:rsidR="00F65B6A" w:rsidRDefault="00F65B6A" w:rsidP="00F65B6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F65B6A">
        <w:rPr>
          <w:rFonts w:asciiTheme="majorBidi" w:hAnsiTheme="majorBidi" w:cstheme="majorBidi"/>
          <w:sz w:val="24"/>
          <w:szCs w:val="24"/>
        </w:rPr>
        <w:t>L’inventaire complet des opérations de symétrie d’orientations possibles dans un cristal et le dénombrement des types de réseaux dans l’espace à trois dimensions conduisent à la construction de quatorze réseaux distincts qu’on appelle les quatorze types de réseaux de bravais qui sont groupés dans sept systèmes cristallins : le triclinique, le monoclinique, l’orthorhombique, le quadratique (ou le  tétragonal), le cubique, le rhomboédrique (ou le trigonal) et l’hexagonal.</w:t>
      </w:r>
    </w:p>
    <w:p w:rsidR="001A0CA9" w:rsidRDefault="001A0CA9" w:rsidP="00F65B6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A0CA9" w:rsidRPr="001A0CA9" w:rsidRDefault="001A0CA9" w:rsidP="001A0C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44"/>
          <w:szCs w:val="44"/>
          <w:rtl/>
        </w:rPr>
      </w:pPr>
      <w:r w:rsidRPr="001A0CA9">
        <w:rPr>
          <w:rFonts w:ascii="Times New Roman" w:hAnsi="Times New Roman" w:cs="Times New Roman"/>
          <w:b/>
          <w:bCs/>
          <w:sz w:val="44"/>
          <w:szCs w:val="44"/>
        </w:rPr>
        <w:t>Abstract</w:t>
      </w:r>
    </w:p>
    <w:p w:rsidR="00BD39F5" w:rsidRDefault="00BD39F5" w:rsidP="00BD39F5">
      <w:pPr>
        <w:spacing w:line="360" w:lineRule="auto"/>
        <w:ind w:left="-142" w:right="-766"/>
        <w:jc w:val="both"/>
        <w:rPr>
          <w:rStyle w:val="hps"/>
          <w:rFonts w:asciiTheme="majorBidi" w:hAnsiTheme="majorBidi" w:cstheme="majorBidi"/>
          <w:sz w:val="24"/>
          <w:szCs w:val="24"/>
        </w:rPr>
      </w:pPr>
    </w:p>
    <w:p w:rsidR="00BD39F5" w:rsidRPr="00BD39F5" w:rsidRDefault="00BD39F5" w:rsidP="00BD39F5">
      <w:pPr>
        <w:keepNext/>
        <w:framePr w:dropCap="drop" w:lines="3" w:wrap="around" w:vAnchor="text" w:hAnchor="text"/>
        <w:spacing w:after="0" w:line="1241" w:lineRule="exact"/>
        <w:jc w:val="both"/>
        <w:textAlignment w:val="baseline"/>
        <w:rPr>
          <w:rStyle w:val="hps"/>
          <w:rFonts w:asciiTheme="majorBidi" w:hAnsiTheme="majorBidi" w:cstheme="majorBidi"/>
          <w:color w:val="00B050"/>
          <w:position w:val="-6"/>
          <w:sz w:val="153"/>
          <w:szCs w:val="153"/>
        </w:rPr>
      </w:pPr>
      <w:r w:rsidRPr="00BD39F5">
        <w:rPr>
          <w:rStyle w:val="hps"/>
          <w:rFonts w:asciiTheme="majorBidi" w:hAnsiTheme="majorBidi" w:cstheme="majorBidi"/>
          <w:color w:val="00B050"/>
          <w:position w:val="-6"/>
          <w:sz w:val="153"/>
          <w:szCs w:val="153"/>
        </w:rPr>
        <w:t>T</w:t>
      </w:r>
    </w:p>
    <w:p w:rsidR="001E34B6" w:rsidRDefault="00BD39F5" w:rsidP="00BD39F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952C7">
        <w:rPr>
          <w:rStyle w:val="hps"/>
          <w:rFonts w:asciiTheme="majorBidi" w:hAnsiTheme="majorBidi" w:cstheme="majorBidi"/>
          <w:sz w:val="24"/>
          <w:szCs w:val="24"/>
        </w:rPr>
        <w:t>he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crystallography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of the crystals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or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physical</w:t>
      </w:r>
      <w:r w:rsidRPr="00B952C7">
        <w:rPr>
          <w:rFonts w:asciiTheme="majorBidi" w:hAnsiTheme="majorBidi" w:cstheme="majorBidi"/>
          <w:sz w:val="24"/>
          <w:szCs w:val="24"/>
        </w:rPr>
        <w:t xml:space="preserve">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studies the laws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of physical phenomena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in the crystals</w:t>
      </w:r>
      <w:r w:rsidRPr="00B952C7">
        <w:rPr>
          <w:rFonts w:asciiTheme="majorBidi" w:hAnsiTheme="majorBidi" w:cstheme="majorBidi"/>
          <w:sz w:val="24"/>
          <w:szCs w:val="24"/>
        </w:rPr>
        <w:t xml:space="preserve">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which are related to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internal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symmetry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of the crystals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and their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discrete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atomic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structure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BD39F5" w:rsidRPr="00F65B6A" w:rsidRDefault="00BD39F5" w:rsidP="00BD39F5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952C7">
        <w:rPr>
          <w:rStyle w:val="hps"/>
          <w:rFonts w:asciiTheme="majorBidi" w:hAnsiTheme="majorBidi" w:cstheme="majorBidi"/>
          <w:sz w:val="24"/>
          <w:szCs w:val="24"/>
        </w:rPr>
        <w:t>The complete inventory of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symmetry operations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possible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orientations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in a crystal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and enumeration of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types of networks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in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three-dimensional space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lead to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 construction of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fourteen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separate networks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called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 fourteen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types of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networks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that are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bravais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grouped into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seven crystal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systems: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triclinic</w:t>
      </w:r>
      <w:r w:rsidRPr="00B952C7">
        <w:rPr>
          <w:rFonts w:asciiTheme="majorBidi" w:hAnsiTheme="majorBidi" w:cstheme="majorBidi"/>
          <w:sz w:val="24"/>
          <w:szCs w:val="24"/>
        </w:rPr>
        <w:t xml:space="preserve">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monoclinic</w:t>
      </w:r>
      <w:r w:rsidRPr="00B952C7">
        <w:rPr>
          <w:rFonts w:asciiTheme="majorBidi" w:hAnsiTheme="majorBidi" w:cstheme="majorBidi"/>
          <w:sz w:val="24"/>
          <w:szCs w:val="24"/>
        </w:rPr>
        <w:t xml:space="preserve">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orthorhombic</w:t>
      </w:r>
      <w:r w:rsidRPr="00B952C7">
        <w:rPr>
          <w:rFonts w:asciiTheme="majorBidi" w:hAnsiTheme="majorBidi" w:cstheme="majorBidi"/>
          <w:sz w:val="24"/>
          <w:szCs w:val="24"/>
        </w:rPr>
        <w:t xml:space="preserve">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 quadratic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(or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tetragonal</w:t>
      </w:r>
      <w:r w:rsidRPr="00B952C7">
        <w:rPr>
          <w:rFonts w:asciiTheme="majorBidi" w:hAnsiTheme="majorBidi" w:cstheme="majorBidi"/>
          <w:sz w:val="24"/>
          <w:szCs w:val="24"/>
        </w:rPr>
        <w:t xml:space="preserve">), cubic,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the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rhombohedral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(or</w:t>
      </w:r>
      <w:r w:rsidRPr="00B952C7">
        <w:rPr>
          <w:rFonts w:asciiTheme="majorBidi" w:hAnsiTheme="majorBidi" w:cstheme="majorBidi"/>
          <w:sz w:val="24"/>
          <w:szCs w:val="24"/>
        </w:rPr>
        <w:t xml:space="preserve">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trigonal</w:t>
      </w:r>
      <w:r w:rsidRPr="00B952C7">
        <w:rPr>
          <w:rFonts w:asciiTheme="majorBidi" w:hAnsiTheme="majorBidi" w:cstheme="majorBidi"/>
          <w:sz w:val="24"/>
          <w:szCs w:val="24"/>
        </w:rPr>
        <w:t xml:space="preserve">) </w:t>
      </w:r>
      <w:r w:rsidRPr="00B952C7">
        <w:rPr>
          <w:rStyle w:val="hps"/>
          <w:rFonts w:asciiTheme="majorBidi" w:hAnsiTheme="majorBidi" w:cstheme="majorBidi"/>
          <w:sz w:val="24"/>
          <w:szCs w:val="24"/>
        </w:rPr>
        <w:t>and hex</w:t>
      </w:r>
      <w:r>
        <w:rPr>
          <w:rStyle w:val="hps"/>
          <w:rFonts w:asciiTheme="majorBidi" w:hAnsiTheme="majorBidi" w:cstheme="majorBidi"/>
          <w:sz w:val="24"/>
          <w:szCs w:val="24"/>
        </w:rPr>
        <w:t>agonal.</w:t>
      </w:r>
    </w:p>
    <w:sectPr w:rsidR="00BD39F5" w:rsidRPr="00F65B6A" w:rsidSect="00F65B6A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D1A" w:rsidRDefault="004A6D1A" w:rsidP="00AA23E3">
      <w:pPr>
        <w:spacing w:after="0" w:line="240" w:lineRule="auto"/>
      </w:pPr>
      <w:r>
        <w:separator/>
      </w:r>
    </w:p>
  </w:endnote>
  <w:endnote w:type="continuationSeparator" w:id="1">
    <w:p w:rsidR="004A6D1A" w:rsidRDefault="004A6D1A" w:rsidP="00AA23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D1A" w:rsidRDefault="004A6D1A" w:rsidP="00AA23E3">
      <w:pPr>
        <w:spacing w:after="0" w:line="240" w:lineRule="auto"/>
      </w:pPr>
      <w:r>
        <w:separator/>
      </w:r>
    </w:p>
  </w:footnote>
  <w:footnote w:type="continuationSeparator" w:id="1">
    <w:p w:rsidR="004A6D1A" w:rsidRDefault="004A6D1A" w:rsidP="00AA23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65B6A"/>
    <w:rsid w:val="00021E15"/>
    <w:rsid w:val="001A0CA9"/>
    <w:rsid w:val="001B710A"/>
    <w:rsid w:val="001E34B6"/>
    <w:rsid w:val="003C1A0E"/>
    <w:rsid w:val="003C4A92"/>
    <w:rsid w:val="004A6D1A"/>
    <w:rsid w:val="006D18C3"/>
    <w:rsid w:val="006E2932"/>
    <w:rsid w:val="008041F0"/>
    <w:rsid w:val="009B703D"/>
    <w:rsid w:val="00AA23E3"/>
    <w:rsid w:val="00AB5C1E"/>
    <w:rsid w:val="00BD39F5"/>
    <w:rsid w:val="00E16C85"/>
    <w:rsid w:val="00F65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41F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BD39F5"/>
  </w:style>
  <w:style w:type="paragraph" w:styleId="En-tte">
    <w:name w:val="header"/>
    <w:basedOn w:val="Normal"/>
    <w:link w:val="En-tteCar"/>
    <w:uiPriority w:val="99"/>
    <w:unhideWhenUsed/>
    <w:rsid w:val="00AA23E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A23E3"/>
  </w:style>
  <w:style w:type="paragraph" w:styleId="Pieddepage">
    <w:name w:val="footer"/>
    <w:basedOn w:val="Normal"/>
    <w:link w:val="PieddepageCar"/>
    <w:uiPriority w:val="99"/>
    <w:semiHidden/>
    <w:unhideWhenUsed/>
    <w:rsid w:val="00AA23E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A23E3"/>
  </w:style>
  <w:style w:type="paragraph" w:styleId="Textedebulles">
    <w:name w:val="Balloon Text"/>
    <w:basedOn w:val="Normal"/>
    <w:link w:val="TextedebullesCar"/>
    <w:uiPriority w:val="99"/>
    <w:semiHidden/>
    <w:unhideWhenUsed/>
    <w:rsid w:val="00AA23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A23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amer</dc:creator>
  <cp:keywords/>
  <dc:description/>
  <cp:lastModifiedBy>belal</cp:lastModifiedBy>
  <cp:revision>8</cp:revision>
  <dcterms:created xsi:type="dcterms:W3CDTF">2014-06-09T14:33:00Z</dcterms:created>
  <dcterms:modified xsi:type="dcterms:W3CDTF">2014-06-17T16:02:00Z</dcterms:modified>
</cp:coreProperties>
</file>