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756A" w:rsidRPr="0006756A" w:rsidRDefault="00090A5C" w:rsidP="0006756A">
      <w:pPr>
        <w:jc w:val="center"/>
        <w:rPr>
          <w:rFonts w:asciiTheme="majorBidi" w:hAnsiTheme="majorBidi" w:cstheme="majorBidi"/>
          <w:b/>
          <w:bCs/>
          <w:sz w:val="44"/>
          <w:szCs w:val="44"/>
        </w:rPr>
      </w:pPr>
      <w:r w:rsidRPr="00090A5C">
        <w:rPr>
          <w:rFonts w:asciiTheme="majorBidi" w:hAnsiTheme="majorBidi" w:cstheme="majorBidi"/>
          <w:noProof/>
          <w:sz w:val="32"/>
          <w:szCs w:val="32"/>
          <w:lang w:eastAsia="fr-FR"/>
        </w:rPr>
        <w:pict>
          <v:group id="Group 34" o:spid="_x0000_s1026" style="position:absolute;left:0;text-align:left;margin-left:18.75pt;margin-top:21.75pt;width:552.65pt;height:796.4pt;z-index:-251656192;mso-position-horizontal-relative:page;mso-position-vertical-relative:page" coordorigin="480,480" coordsize="10948,1588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">
            <v:shape id="Freeform 35" o:spid="_x0000_s1027" style="position:absolute;left:538;top:3395;width:10833;height:0;visibility:visible;mso-wrap-style:square;v-text-anchor:top" coordsize="1083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htH8UA&#10;AADbAAAADwAAAGRycy9kb3ducmV2LnhtbESP3WrCQBSE7wu+w3IEb0rdqFUkdRURBKFI/Sm9PmSP&#10;SUj2bNhdY+rTu0Khl8PMfMMsVp2pRUvOl5YVjIYJCOLM6pJzBd/n7dschA/IGmvLpOCXPKyWvZcF&#10;ptre+EjtKeQiQtinqKAIoUml9FlBBv3QNsTRu1hnMETpcqkd3iLc1HKcJDNpsOS4UGBDm4Ky6nQ1&#10;Cl4n92r7s6/cvNwkupsevj6vvlVq0O/WHyACdeE//NfeaQWTd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CG0fxQAAANsAAAAPAAAAAAAAAAAAAAAAAJgCAABkcnMv&#10;ZG93bnJldi54bWxQSwUGAAAAAAQABAD1AAAAigMAAAAA&#10;" path="m,l10833,e" filled="f" strokeweight=".58pt">
              <v:path arrowok="t" o:connecttype="custom" o:connectlocs="0,0;10833,0" o:connectangles="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8" type="#_x0000_t75" style="position:absolute;left:705;top:3505;width:1440;height:14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fxY5jFAAAA2wAAAA8AAABkcnMvZG93bnJldi54bWxEj0FLAzEUhO+C/yG8ghdps1osujYtWhB6&#10;El299Pa6ed0s3bysyWu7/fdGEHocZuYbZr4cfKeOFFMb2MDdpABFXAfbcmPg++tt/AgqCbLFLjAZ&#10;OFOC5eL6ao6lDSf+pGMljcoQTiUacCJ9qXWqHXlMk9ATZ28XokfJMjbaRjxluO/0fVHMtMeW84LD&#10;nlaO6n118AaeZrH5kepjtb193cnWdfx+2EyNuRkNL8+ghAa5hP/ba2tg+gB/X/IP0I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n8WOYxQAAANsAAAAPAAAAAAAAAAAAAAAA&#10;AJ8CAABkcnMvZG93bnJldi54bWxQSwUGAAAAAAQABAD3AAAAkQMAAAAA&#10;">
              <v:imagedata r:id="rId8" o:title=""/>
            </v:shape>
            <v:shape id="Picture 37" o:spid="_x0000_s1029" type="#_x0000_t75" style="position:absolute;left:9750;top:3595;width:1440;height:14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cj/e/EAAAA2wAAAA8AAABkcnMvZG93bnJldi54bWxEj0FLAzEUhO+C/yE8oRdps7aw6LZp0YLg&#10;qejqxdvr5nWzuHlZk9d2/feNIHgcZuYbZrUZfa9OFFMX2MDdrABF3ATbcWvg4/15eg8qCbLFPjAZ&#10;+KEEm/X11QorG878RqdaWpUhnCo04ESGSuvUOPKYZmEgzt4hRI+SZWy1jXjOcN/reVGU2mPHecHh&#10;QFtHzVd99AYeyth+S/263d8+HWTvet4dPxfGTG7GxyUooVH+w3/tF2tgUcLvl/wD9Po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cj/e/EAAAA2wAAAA8AAAAAAAAAAAAAAAAA&#10;nwIAAGRycy9kb3ducmV2LnhtbFBLBQYAAAAABAAEAPcAAACQAwAAAAA=&#10;">
              <v:imagedata r:id="rId8" o:title=""/>
            </v:shape>
            <v:shape id="Picture 38" o:spid="_x0000_s1030" type="#_x0000_t75" style="position:absolute;left:1118;top:8170;width:10174;height:25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XNarfEAAAA2wAAAA8AAABkcnMvZG93bnJldi54bWxEj91qwkAQhe+FvsMyBe90UwNWUzehlApi&#10;b5q0DzBmxySYnQ3ZrUl8+m6h4OXh/HycXTaaVlypd41lBU/LCARxaXXDlYLvr/1iA8J5ZI2tZVIw&#10;kYMsfZjtMNF24Jyuha9EGGGXoILa+y6R0pU1GXRL2xEH72x7gz7IvpK6xyGMm1auomgtDTYcCDV2&#10;9FZTeSl+TICYKf78yC+r91N85uoW6aMetkrNH8fXFxCeRn8P/7cPWkH8DH9fwg+Q6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XNarfEAAAA2wAAAA8AAAAAAAAAAAAAAAAA&#10;nwIAAGRycy9kb3ducmV2LnhtbFBLBQYAAAAABAAEAPcAAACQAwAAAAA=&#10;">
              <v:imagedata r:id="rId9" o:title=""/>
            </v:shape>
            <v:shape id="Freeform 39" o:spid="_x0000_s1031" style="position:absolute;left:1500;top:8550;width:9420;height:1845;visibility:visible;mso-wrap-style:square;v-text-anchor:top" coordsize="9420,1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u+MEA&#10;AADbAAAADwAAAGRycy9kb3ducmV2LnhtbERPTYvCMBC9C/6HMII3Td3iItUo4rKwuCCsLYq3sRnb&#10;YjMpTdTuvzcHwePjfS9WnanFnVpXWVYwGUcgiHOrKy4UZOn3aAbCeWSNtWVS8E8OVst+b4GJtg/+&#10;o/veFyKEsEtQQel9k0jp8pIMurFtiAN3sa1BH2BbSN3iI4SbWn5E0ac0WHFoKLGhTUn5dX8zCnZZ&#10;vP3NbtE17qbT486e0/R0+FJqOOjWcxCeOv8Wv9w/WkEcxoYv4Qf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bvjBAAAA2wAAAA8AAAAAAAAAAAAAAAAAmAIAAGRycy9kb3du&#10;cmV2LnhtbFBLBQYAAAAABAAEAPUAAACGAwAAAAA=&#10;" path="m,307l,1537r1,25l16,1634r30,65l90,1755r56,44l210,1829r72,15l308,1845r8804,l9186,1836r68,-26l9313,1771r48,-52l9396,1657r20,-70l9420,1537r,-1230l9411,233r-25,-67l9346,107,9294,59,9232,24,9162,4,9112,,308,,234,9,166,34,107,74,59,126,24,188,4,257,,307xe" fillcolor="#a9d18e" stroked="f">
              <v:path arrowok="t" o:connecttype="custom" o:connectlocs="0,8857;0,10087;1,10112;16,10184;46,10249;90,10305;146,10349;210,10379;282,10394;308,10395;9112,10395;9186,10386;9254,10360;9313,10321;9361,10269;9396,10207;9416,10137;9420,10087;9420,8857;9411,8783;9386,8716;9346,8657;9294,8609;9232,8574;9162,8554;9112,8550;308,8550;234,8559;166,8584;107,8624;59,8676;24,8738;4,8807;0,8857" o:connectangles="0,0,0,0,0,0,0,0,0,0,0,0,0,0,0,0,0,0,0,0,0,0,0,0,0,0,0,0,0,0,0,0,0,0"/>
            </v:shape>
            <v:shape id="Freeform 40" o:spid="_x0000_s1032" style="position:absolute;left:1500;top:8550;width:9420;height:1845;visibility:visible;mso-wrap-style:square;v-text-anchor:top" coordsize="9420,1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sUlcYA&#10;AADbAAAADwAAAGRycy9kb3ducmV2LnhtbESPQWvCQBSE70L/w/IKXorZaLFomlWsoM2lhaoHvT2y&#10;r0lq9m3IrjH9912h4HGYmW+YdNmbWnTUusqygnEUgyDOra64UHDYb0YzEM4ja6wtk4JfcrBcPAxS&#10;TLS98hd1O1+IAGGXoILS+yaR0uUlGXSRbYiD921bgz7ItpC6xWuAm1pO4vhFGqw4LJTY0Lqk/Ly7&#10;GAUf75efbNUdJ9MxFeft6TN7Oz1ZpYaP/eoVhKfe38P/7UwreJ7D7Uv4AX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sUlcYAAADbAAAADwAAAAAAAAAAAAAAAACYAgAAZHJz&#10;L2Rvd25yZXYueG1sUEsFBgAAAAAEAAQA9QAAAIsDAAAAAA==&#10;" path="m,307l9,233,34,166,74,107,126,59,188,24,258,4,308,,9112,r74,9l9254,34r59,40l9361,126r35,62l9416,257r4,50l9420,1537r-9,74l9386,1678r-40,59l9294,1785r-62,35l9162,1841r-50,4l308,1845r-74,-9l166,1810r-59,-39l59,1719,24,1657,4,1587,,1537,,307xe" filled="f" strokecolor="red" strokeweight="1pt">
              <v:path arrowok="t" o:connecttype="custom" o:connectlocs="0,8857;9,8783;34,8716;74,8657;126,8609;188,8574;258,8554;308,8550;9112,8550;9186,8559;9254,8584;9313,8624;9361,8676;9396,8738;9416,8807;9420,8857;9420,10087;9411,10161;9386,10228;9346,10287;9294,10335;9232,10370;9162,10391;9112,10395;308,10395;234,10386;166,10360;107,10321;59,10269;24,10207;4,10137;0,10087;0,8857" o:connectangles="0,0,0,0,0,0,0,0,0,0,0,0,0,0,0,0,0,0,0,0,0,0,0,0,0,0,0,0,0,0,0,0,0"/>
            </v:shape>
            <v:shape id="Picture 41" o:spid="_x0000_s1033" type="#_x0000_t75" style="position:absolute;left:5813;top:8722;width:1158;height:13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9H5jBAAAA2wAAAA8AAABkcnMvZG93bnJldi54bWxET8uKwjAU3Q/4D+EOuBvTKVqkmsogM+hG&#10;wcfC5aW504fNTWmirX9vFoLLw3kvV4NpxJ06V1lW8D2JQBDnVldcKDif/r7mIJxH1thYJgUPcrDK&#10;Rh9LTLXt+UD3oy9ECGGXooLS+zaV0uUlGXQT2xIH7t92Bn2AXSF1h30IN42MoyiRBisODSW2tC4p&#10;vx5vRsFu1v/GcZ1cT+f6Yef7i4k3iVFq/Dn8LEB4Gvxb/HJvtYJpWB++hB8gs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G9H5jBAAAA2wAAAA8AAAAAAAAAAAAAAAAAnwIA&#10;AGRycy9kb3ducmV2LnhtbFBLBQYAAAAABAAEAPcAAACNAwAAAAA=&#10;">
              <v:imagedata r:id="rId10" o:title=""/>
            </v:shape>
            <v:shape id="Picture 42" o:spid="_x0000_s1034" type="#_x0000_t75" style="position:absolute;left:480;top:480;width:10948;height:158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dWrrCAAAA2wAAAA8AAABkcnMvZG93bnJldi54bWxEj09rAjEUxO+FfofwhN5qVikqW6NIYcFD&#10;L/5B6O2RPDeLm5clibr77RtB8DjMzG+Y5bp3rbhRiI1nBZNxAYJYe9NwreB4qD4XIGJCNth6JgUD&#10;RViv3t+WWBp/5x3d9qkWGcKxRAU2pa6UMmpLDuPYd8TZO/vgMGUZamkC3jPctXJaFDPpsOG8YLGj&#10;H0v6sr86BX6uw7naVfKoN8Mw/bMLOulfpT5G/eYbRKI+vcLP9tYo+JrA40v+AXL1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RXVq6wgAAANsAAAAPAAAAAAAAAAAAAAAAAJ8C&#10;AABkcnMvZG93bnJldi54bWxQSwUGAAAAAAQABAD3AAAAjgMAAAAA&#10;">
              <v:imagedata r:id="rId11" o:title=""/>
            </v:shape>
            <w10:wrap anchorx="page" anchory="page"/>
          </v:group>
        </w:pict>
      </w:r>
      <w:r w:rsidR="0006756A" w:rsidRPr="0006756A">
        <w:rPr>
          <w:rFonts w:asciiTheme="majorBidi" w:hAnsiTheme="majorBidi" w:cstheme="majorBidi"/>
          <w:b/>
          <w:bCs/>
          <w:sz w:val="40"/>
          <w:szCs w:val="40"/>
        </w:rPr>
        <w:t>République Algérienne Démocratique et populaire</w:t>
      </w:r>
    </w:p>
    <w:p w:rsidR="0006756A" w:rsidRPr="0006756A" w:rsidRDefault="0006756A" w:rsidP="0006756A">
      <w:pPr>
        <w:jc w:val="center"/>
        <w:rPr>
          <w:rFonts w:asciiTheme="majorBidi" w:hAnsiTheme="majorBidi" w:cstheme="majorBidi"/>
          <w:sz w:val="36"/>
          <w:szCs w:val="36"/>
        </w:rPr>
      </w:pPr>
      <w:r w:rsidRPr="0006756A">
        <w:rPr>
          <w:rFonts w:asciiTheme="majorBidi" w:hAnsiTheme="majorBidi" w:cstheme="majorBidi"/>
          <w:sz w:val="36"/>
          <w:szCs w:val="36"/>
        </w:rPr>
        <w:t>Ministère de L’Enseignement et de la Recherche scientifique</w:t>
      </w:r>
    </w:p>
    <w:p w:rsidR="0006756A" w:rsidRPr="0006756A" w:rsidRDefault="0006756A" w:rsidP="0006756A">
      <w:pPr>
        <w:jc w:val="center"/>
        <w:rPr>
          <w:rFonts w:asciiTheme="majorBidi" w:hAnsiTheme="majorBidi" w:cstheme="majorBidi"/>
          <w:sz w:val="36"/>
          <w:szCs w:val="36"/>
        </w:rPr>
      </w:pPr>
      <w:r w:rsidRPr="0006756A">
        <w:rPr>
          <w:rFonts w:asciiTheme="majorBidi" w:hAnsiTheme="majorBidi" w:cstheme="majorBidi"/>
          <w:sz w:val="36"/>
          <w:szCs w:val="36"/>
        </w:rPr>
        <w:t xml:space="preserve">Université Mohammed El Bachir El </w:t>
      </w:r>
      <w:proofErr w:type="spellStart"/>
      <w:r w:rsidRPr="0006756A">
        <w:rPr>
          <w:rFonts w:asciiTheme="majorBidi" w:hAnsiTheme="majorBidi" w:cstheme="majorBidi"/>
          <w:sz w:val="36"/>
          <w:szCs w:val="36"/>
        </w:rPr>
        <w:t>Ibrahimi</w:t>
      </w:r>
      <w:proofErr w:type="spellEnd"/>
    </w:p>
    <w:p w:rsidR="0006756A" w:rsidRPr="0006756A" w:rsidRDefault="0006756A" w:rsidP="0006756A">
      <w:pPr>
        <w:jc w:val="center"/>
        <w:rPr>
          <w:rFonts w:asciiTheme="majorBidi" w:hAnsiTheme="majorBidi" w:cstheme="majorBidi"/>
          <w:sz w:val="36"/>
          <w:szCs w:val="36"/>
        </w:rPr>
      </w:pPr>
      <w:r w:rsidRPr="0006756A">
        <w:rPr>
          <w:rFonts w:asciiTheme="majorBidi" w:hAnsiTheme="majorBidi" w:cstheme="majorBidi"/>
          <w:sz w:val="36"/>
          <w:szCs w:val="36"/>
        </w:rPr>
        <w:t>Faculté des Sciences et des Technologies</w:t>
      </w:r>
    </w:p>
    <w:p w:rsidR="0006756A" w:rsidRPr="0006756A" w:rsidRDefault="0006756A" w:rsidP="00DF2578">
      <w:pPr>
        <w:jc w:val="center"/>
        <w:rPr>
          <w:rFonts w:asciiTheme="majorBidi" w:hAnsiTheme="majorBidi" w:cstheme="majorBidi"/>
          <w:sz w:val="36"/>
          <w:szCs w:val="36"/>
        </w:rPr>
      </w:pPr>
      <w:r w:rsidRPr="0006756A">
        <w:rPr>
          <w:rFonts w:asciiTheme="majorBidi" w:hAnsiTheme="majorBidi" w:cstheme="majorBidi"/>
          <w:sz w:val="36"/>
          <w:szCs w:val="36"/>
        </w:rPr>
        <w:t xml:space="preserve">Domaines des </w:t>
      </w:r>
      <w:r w:rsidR="00DF2578">
        <w:rPr>
          <w:rFonts w:asciiTheme="majorBidi" w:hAnsiTheme="majorBidi" w:cstheme="majorBidi"/>
          <w:sz w:val="36"/>
          <w:szCs w:val="36"/>
        </w:rPr>
        <w:t>S</w:t>
      </w:r>
      <w:r w:rsidRPr="0006756A">
        <w:rPr>
          <w:rFonts w:asciiTheme="majorBidi" w:hAnsiTheme="majorBidi" w:cstheme="majorBidi"/>
          <w:sz w:val="36"/>
          <w:szCs w:val="36"/>
        </w:rPr>
        <w:t xml:space="preserve">ciences de la Matière </w:t>
      </w:r>
    </w:p>
    <w:p w:rsidR="0006756A" w:rsidRPr="0006756A" w:rsidRDefault="0006756A" w:rsidP="0006756A">
      <w:pPr>
        <w:jc w:val="center"/>
        <w:rPr>
          <w:rFonts w:asciiTheme="majorBidi" w:hAnsiTheme="majorBidi" w:cstheme="majorBidi"/>
          <w:sz w:val="36"/>
          <w:szCs w:val="36"/>
        </w:rPr>
      </w:pPr>
      <w:r w:rsidRPr="0006756A">
        <w:rPr>
          <w:rFonts w:asciiTheme="majorBidi" w:hAnsiTheme="majorBidi" w:cstheme="majorBidi"/>
          <w:sz w:val="36"/>
          <w:szCs w:val="36"/>
        </w:rPr>
        <w:t>Filière : Chimie</w:t>
      </w:r>
    </w:p>
    <w:p w:rsidR="0006756A" w:rsidRPr="0006756A" w:rsidRDefault="0006756A" w:rsidP="0006756A">
      <w:pPr>
        <w:jc w:val="center"/>
        <w:rPr>
          <w:rFonts w:asciiTheme="majorBidi" w:hAnsiTheme="majorBidi" w:cstheme="majorBidi"/>
          <w:sz w:val="36"/>
          <w:szCs w:val="36"/>
        </w:rPr>
      </w:pPr>
      <w:r w:rsidRPr="0006756A">
        <w:rPr>
          <w:rFonts w:asciiTheme="majorBidi" w:hAnsiTheme="majorBidi" w:cstheme="majorBidi"/>
          <w:sz w:val="36"/>
          <w:szCs w:val="36"/>
        </w:rPr>
        <w:t>Spécialité : Chimie Analytique</w:t>
      </w:r>
    </w:p>
    <w:p w:rsidR="0006756A" w:rsidRPr="0006756A" w:rsidRDefault="0006756A" w:rsidP="0006756A">
      <w:pPr>
        <w:jc w:val="center"/>
        <w:rPr>
          <w:rFonts w:asciiTheme="majorBidi" w:hAnsiTheme="majorBidi" w:cstheme="majorBidi"/>
          <w:b/>
          <w:bCs/>
          <w:sz w:val="72"/>
          <w:szCs w:val="72"/>
        </w:rPr>
      </w:pPr>
      <w:r w:rsidRPr="0006756A">
        <w:rPr>
          <w:rFonts w:asciiTheme="majorBidi" w:hAnsiTheme="majorBidi" w:cstheme="majorBidi"/>
          <w:b/>
          <w:bCs/>
          <w:sz w:val="72"/>
          <w:szCs w:val="72"/>
        </w:rPr>
        <w:t>Mémoire De Master</w:t>
      </w:r>
    </w:p>
    <w:p w:rsidR="0006756A" w:rsidRPr="0006756A" w:rsidRDefault="0006756A" w:rsidP="0006756A">
      <w:pPr>
        <w:jc w:val="center"/>
        <w:rPr>
          <w:rFonts w:asciiTheme="majorBidi" w:hAnsiTheme="majorBidi" w:cstheme="majorBidi"/>
          <w:b/>
          <w:bCs/>
          <w:sz w:val="48"/>
          <w:szCs w:val="48"/>
        </w:rPr>
      </w:pPr>
      <w:r w:rsidRPr="0006756A">
        <w:rPr>
          <w:rFonts w:asciiTheme="majorBidi" w:hAnsiTheme="majorBidi" w:cstheme="majorBidi"/>
          <w:b/>
          <w:bCs/>
          <w:sz w:val="48"/>
          <w:szCs w:val="48"/>
        </w:rPr>
        <w:t>Thème</w:t>
      </w:r>
    </w:p>
    <w:p w:rsidR="0006756A" w:rsidRPr="0006756A" w:rsidRDefault="00090A5C" w:rsidP="0006756A">
      <w:pPr>
        <w:jc w:val="center"/>
        <w:rPr>
          <w:rFonts w:asciiTheme="majorBidi" w:hAnsiTheme="majorBidi" w:cstheme="majorBidi"/>
          <w:sz w:val="36"/>
          <w:szCs w:val="36"/>
        </w:rPr>
      </w:pPr>
      <w:r>
        <w:rPr>
          <w:rFonts w:asciiTheme="majorBidi" w:hAnsiTheme="majorBidi" w:cstheme="majorBidi"/>
          <w:noProof/>
          <w:sz w:val="36"/>
          <w:szCs w:val="36"/>
          <w:lang w:eastAsia="fr-FR"/>
        </w:rPr>
        <w:pict>
          <v:roundrect id="AutoShape 2" o:spid="_x0000_s1056" style="position:absolute;left:0;text-align:left;margin-left:-.6pt;margin-top:10.65pt;width:479.5pt;height:10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" fillcolor="#9bbb59 [3206]" strokecolor="#f2f2f2 [3041]" strokeweight="3pt">
            <v:shadow on="t" color="#4e6128 [1606]" opacity=".5" offset="1pt"/>
            <v:textbox>
              <w:txbxContent>
                <w:p w:rsidR="00593D1C" w:rsidRPr="00FE1540" w:rsidRDefault="00593D1C" w:rsidP="0006756A">
                  <w:pPr>
                    <w:jc w:val="center"/>
                    <w:rPr>
                      <w:rFonts w:asciiTheme="majorBidi" w:hAnsiTheme="majorBidi" w:cstheme="majorBidi"/>
                      <w:b/>
                      <w:bCs/>
                      <w:sz w:val="36"/>
                      <w:szCs w:val="36"/>
                    </w:rPr>
                  </w:pPr>
                  <w:r>
                    <w:rPr>
                      <w:rFonts w:asciiTheme="majorBidi" w:hAnsiTheme="majorBidi" w:cstheme="majorBidi"/>
                      <w:b/>
                      <w:bCs/>
                      <w:sz w:val="36"/>
                      <w:szCs w:val="36"/>
                    </w:rPr>
                    <w:t>Absorption Du</w:t>
                  </w:r>
                  <w:r w:rsidRPr="00FE1540">
                    <w:rPr>
                      <w:rFonts w:asciiTheme="majorBidi" w:hAnsiTheme="majorBidi" w:cstheme="majorBidi"/>
                      <w:b/>
                      <w:bCs/>
                      <w:sz w:val="36"/>
                      <w:szCs w:val="36"/>
                    </w:rPr>
                    <w:t xml:space="preserve"> Benzène Par Deux Types D’Amidon</w:t>
                  </w:r>
                </w:p>
              </w:txbxContent>
            </v:textbox>
          </v:roundrect>
        </w:pict>
      </w:r>
    </w:p>
    <w:p w:rsidR="0006756A" w:rsidRPr="0006756A" w:rsidRDefault="0006756A" w:rsidP="0006756A">
      <w:pPr>
        <w:jc w:val="center"/>
        <w:rPr>
          <w:rFonts w:asciiTheme="majorBidi" w:hAnsiTheme="majorBidi" w:cstheme="majorBidi"/>
          <w:sz w:val="36"/>
          <w:szCs w:val="36"/>
        </w:rPr>
      </w:pPr>
    </w:p>
    <w:p w:rsidR="0006756A" w:rsidRPr="0006756A" w:rsidRDefault="0006756A" w:rsidP="0006756A">
      <w:pPr>
        <w:jc w:val="center"/>
        <w:rPr>
          <w:rFonts w:asciiTheme="majorBidi" w:hAnsiTheme="majorBidi" w:cstheme="majorBidi"/>
          <w:sz w:val="36"/>
          <w:szCs w:val="36"/>
        </w:rPr>
      </w:pPr>
      <w:r w:rsidRPr="0006756A">
        <w:rPr>
          <w:rFonts w:asciiTheme="majorBidi" w:hAnsiTheme="majorBidi" w:cstheme="majorBidi"/>
          <w:sz w:val="36"/>
          <w:szCs w:val="36"/>
        </w:rPr>
        <w:t>Pré</w:t>
      </w:r>
    </w:p>
    <w:p w:rsidR="0006756A" w:rsidRPr="0006756A" w:rsidRDefault="0006756A" w:rsidP="0006756A">
      <w:pPr>
        <w:rPr>
          <w:rFonts w:asciiTheme="majorBidi" w:hAnsiTheme="majorBidi" w:cstheme="majorBidi"/>
          <w:sz w:val="28"/>
          <w:szCs w:val="28"/>
          <w:rtl/>
        </w:rPr>
      </w:pPr>
    </w:p>
    <w:p w:rsidR="0006756A" w:rsidRPr="0006756A" w:rsidRDefault="0006756A" w:rsidP="0006756A">
      <w:pPr>
        <w:rPr>
          <w:rFonts w:asciiTheme="majorBidi" w:hAnsiTheme="majorBidi" w:cstheme="majorBidi"/>
          <w:b/>
          <w:bCs/>
          <w:sz w:val="28"/>
          <w:szCs w:val="28"/>
        </w:rPr>
      </w:pPr>
      <w:r w:rsidRPr="0006756A">
        <w:rPr>
          <w:rFonts w:asciiTheme="majorBidi" w:hAnsiTheme="majorBidi" w:cstheme="majorBidi"/>
          <w:b/>
          <w:bCs/>
          <w:sz w:val="28"/>
          <w:szCs w:val="28"/>
          <w:u w:val="single"/>
        </w:rPr>
        <w:t>Présenter par</w:t>
      </w:r>
      <w:r w:rsidRPr="0006756A">
        <w:rPr>
          <w:rFonts w:asciiTheme="majorBidi" w:hAnsiTheme="majorBidi" w:cstheme="majorBidi"/>
          <w:b/>
          <w:bCs/>
          <w:sz w:val="28"/>
          <w:szCs w:val="28"/>
        </w:rPr>
        <w:t xml:space="preserve"> :                                                     </w:t>
      </w:r>
      <w:r w:rsidRPr="0006756A">
        <w:rPr>
          <w:rFonts w:asciiTheme="majorBidi" w:hAnsiTheme="majorBidi" w:cstheme="majorBidi"/>
          <w:b/>
          <w:bCs/>
          <w:sz w:val="28"/>
          <w:szCs w:val="28"/>
          <w:u w:val="single"/>
        </w:rPr>
        <w:t>Encadré par</w:t>
      </w:r>
      <w:r w:rsidRPr="0006756A">
        <w:rPr>
          <w:rFonts w:asciiTheme="majorBidi" w:hAnsiTheme="majorBidi" w:cstheme="majorBidi"/>
          <w:b/>
          <w:bCs/>
          <w:sz w:val="28"/>
          <w:szCs w:val="28"/>
        </w:rPr>
        <w:t> :</w:t>
      </w:r>
    </w:p>
    <w:p w:rsidR="0006756A" w:rsidRPr="0006756A" w:rsidRDefault="0006756A" w:rsidP="0006756A">
      <w:pPr>
        <w:rPr>
          <w:rFonts w:asciiTheme="majorBidi" w:hAnsiTheme="majorBidi" w:cstheme="majorBidi"/>
          <w:b/>
          <w:bCs/>
          <w:sz w:val="28"/>
          <w:szCs w:val="28"/>
        </w:rPr>
      </w:pPr>
      <w:r w:rsidRPr="0006756A">
        <w:rPr>
          <w:rFonts w:asciiTheme="majorBidi" w:hAnsiTheme="majorBidi" w:cstheme="majorBidi"/>
          <w:b/>
          <w:bCs/>
          <w:sz w:val="28"/>
          <w:szCs w:val="28"/>
        </w:rPr>
        <w:t>NADJAOU Hocine                                              Mme BOUFASSA Samia</w:t>
      </w:r>
    </w:p>
    <w:p w:rsidR="0006756A" w:rsidRPr="0006756A" w:rsidRDefault="0006756A" w:rsidP="0006756A">
      <w:pPr>
        <w:jc w:val="center"/>
        <w:rPr>
          <w:rFonts w:asciiTheme="majorBidi" w:hAnsiTheme="majorBidi" w:cstheme="majorBidi"/>
          <w:b/>
          <w:bCs/>
          <w:sz w:val="32"/>
          <w:szCs w:val="32"/>
        </w:rPr>
      </w:pPr>
      <w:r w:rsidRPr="0006756A">
        <w:rPr>
          <w:rFonts w:asciiTheme="majorBidi" w:hAnsiTheme="majorBidi" w:cstheme="majorBidi"/>
          <w:b/>
          <w:bCs/>
          <w:sz w:val="32"/>
          <w:szCs w:val="32"/>
        </w:rPr>
        <w:t>Promotion : 09/2020</w:t>
      </w:r>
    </w:p>
    <w:p w:rsidR="0006756A" w:rsidRPr="0006756A" w:rsidRDefault="0006756A" w:rsidP="0006756A">
      <w:pPr>
        <w:rPr>
          <w:rFonts w:asciiTheme="majorBidi" w:hAnsiTheme="majorBidi" w:cstheme="majorBidi"/>
          <w:b/>
          <w:bCs/>
          <w:sz w:val="28"/>
          <w:szCs w:val="28"/>
          <w:u w:val="single"/>
          <w:rtl/>
        </w:rPr>
      </w:pPr>
      <w:r w:rsidRPr="0006756A">
        <w:rPr>
          <w:rFonts w:asciiTheme="majorBidi" w:hAnsiTheme="majorBidi" w:cstheme="majorBidi"/>
          <w:b/>
          <w:bCs/>
          <w:sz w:val="28"/>
          <w:szCs w:val="28"/>
          <w:u w:val="single"/>
        </w:rPr>
        <w:t>Jury de soutenances</w:t>
      </w:r>
    </w:p>
    <w:p w:rsidR="0006756A" w:rsidRPr="00593D1C" w:rsidRDefault="0006756A" w:rsidP="00593D1C">
      <w:pPr>
        <w:rPr>
          <w:rFonts w:asciiTheme="majorBidi" w:hAnsiTheme="majorBidi" w:cstheme="majorBidi"/>
          <w:b/>
          <w:bCs/>
          <w:sz w:val="28"/>
          <w:szCs w:val="28"/>
        </w:rPr>
      </w:pPr>
      <w:r w:rsidRPr="00593D1C">
        <w:rPr>
          <w:rFonts w:asciiTheme="majorBidi" w:hAnsiTheme="majorBidi" w:cstheme="majorBidi"/>
          <w:b/>
          <w:bCs/>
          <w:sz w:val="28"/>
          <w:szCs w:val="28"/>
        </w:rPr>
        <w:t>Président</w:t>
      </w:r>
      <w:r w:rsidR="00593D1C" w:rsidRPr="00593D1C">
        <w:rPr>
          <w:rFonts w:asciiTheme="majorBidi" w:hAnsiTheme="majorBidi" w:cstheme="majorBidi"/>
          <w:b/>
          <w:bCs/>
          <w:sz w:val="28"/>
          <w:szCs w:val="28"/>
        </w:rPr>
        <w:t xml:space="preserve">    </w:t>
      </w:r>
      <w:r w:rsidR="00593D1C">
        <w:rPr>
          <w:rFonts w:asciiTheme="majorBidi" w:hAnsiTheme="majorBidi" w:cstheme="majorBidi"/>
          <w:b/>
          <w:bCs/>
          <w:sz w:val="28"/>
          <w:szCs w:val="28"/>
        </w:rPr>
        <w:t xml:space="preserve">     </w:t>
      </w:r>
      <w:r w:rsidR="00593D1C" w:rsidRPr="00593D1C">
        <w:rPr>
          <w:rFonts w:asciiTheme="majorBidi" w:hAnsiTheme="majorBidi" w:cstheme="majorBidi"/>
          <w:sz w:val="28"/>
          <w:szCs w:val="28"/>
        </w:rPr>
        <w:t xml:space="preserve">Dr. </w:t>
      </w:r>
      <w:r w:rsidR="00922851">
        <w:rPr>
          <w:rFonts w:asciiTheme="majorBidi" w:hAnsiTheme="majorBidi" w:cstheme="majorBidi"/>
          <w:sz w:val="28"/>
          <w:szCs w:val="28"/>
        </w:rPr>
        <w:t xml:space="preserve"> </w:t>
      </w:r>
      <w:r w:rsidR="00593D1C" w:rsidRPr="00593D1C">
        <w:rPr>
          <w:rFonts w:asciiTheme="majorBidi" w:hAnsiTheme="majorBidi" w:cstheme="majorBidi"/>
          <w:sz w:val="28"/>
          <w:szCs w:val="28"/>
        </w:rPr>
        <w:t>MEHRI  MO</w:t>
      </w:r>
      <w:r w:rsidR="004D399F">
        <w:rPr>
          <w:rFonts w:asciiTheme="majorBidi" w:hAnsiTheme="majorBidi" w:cstheme="majorBidi"/>
          <w:sz w:val="28"/>
          <w:szCs w:val="28"/>
        </w:rPr>
        <w:t>U</w:t>
      </w:r>
      <w:r w:rsidR="00593D1C" w:rsidRPr="00593D1C">
        <w:rPr>
          <w:rFonts w:asciiTheme="majorBidi" w:hAnsiTheme="majorBidi" w:cstheme="majorBidi"/>
          <w:sz w:val="28"/>
          <w:szCs w:val="28"/>
        </w:rPr>
        <w:t>NA</w:t>
      </w:r>
      <w:r w:rsidR="00593D1C" w:rsidRPr="00593D1C">
        <w:rPr>
          <w:rFonts w:asciiTheme="majorBidi" w:hAnsiTheme="majorBidi" w:cstheme="majorBidi"/>
          <w:b/>
          <w:bCs/>
          <w:sz w:val="28"/>
          <w:szCs w:val="28"/>
        </w:rPr>
        <w:t xml:space="preserve">  </w:t>
      </w:r>
      <w:r w:rsidR="00442257">
        <w:rPr>
          <w:rFonts w:asciiTheme="majorBidi" w:hAnsiTheme="majorBidi" w:cstheme="majorBidi"/>
          <w:b/>
          <w:bCs/>
          <w:sz w:val="28"/>
          <w:szCs w:val="28"/>
        </w:rPr>
        <w:t xml:space="preserve">                 </w:t>
      </w:r>
      <w:r w:rsidR="00593D1C">
        <w:rPr>
          <w:rFonts w:asciiTheme="majorBidi" w:hAnsiTheme="majorBidi" w:cstheme="majorBidi"/>
          <w:b/>
          <w:bCs/>
          <w:sz w:val="28"/>
          <w:szCs w:val="28"/>
        </w:rPr>
        <w:t xml:space="preserve"> </w:t>
      </w:r>
      <w:r w:rsidR="004D399F">
        <w:rPr>
          <w:rFonts w:asciiTheme="majorBidi" w:hAnsiTheme="majorBidi" w:cstheme="majorBidi"/>
          <w:sz w:val="28"/>
          <w:szCs w:val="28"/>
        </w:rPr>
        <w:t>M</w:t>
      </w:r>
      <w:r w:rsidR="00442257">
        <w:rPr>
          <w:rFonts w:asciiTheme="majorBidi" w:hAnsiTheme="majorBidi" w:cstheme="majorBidi"/>
          <w:sz w:val="28"/>
          <w:szCs w:val="28"/>
        </w:rPr>
        <w:t xml:space="preserve"> CB   U</w:t>
      </w:r>
      <w:r w:rsidR="004D399F">
        <w:rPr>
          <w:rFonts w:asciiTheme="majorBidi" w:hAnsiTheme="majorBidi" w:cstheme="majorBidi"/>
          <w:sz w:val="28"/>
          <w:szCs w:val="28"/>
        </w:rPr>
        <w:t xml:space="preserve">niversité       </w:t>
      </w:r>
      <w:r w:rsidR="00442257">
        <w:rPr>
          <w:rFonts w:asciiTheme="majorBidi" w:hAnsiTheme="majorBidi" w:cstheme="majorBidi"/>
          <w:sz w:val="28"/>
          <w:szCs w:val="28"/>
        </w:rPr>
        <w:t xml:space="preserve"> </w:t>
      </w:r>
      <w:r w:rsidR="00593D1C" w:rsidRPr="00593D1C">
        <w:rPr>
          <w:rFonts w:asciiTheme="majorBidi" w:hAnsiTheme="majorBidi" w:cstheme="majorBidi"/>
          <w:sz w:val="28"/>
          <w:szCs w:val="28"/>
        </w:rPr>
        <w:t>BBA</w:t>
      </w:r>
    </w:p>
    <w:p w:rsidR="0006756A" w:rsidRPr="0006756A" w:rsidRDefault="0006756A" w:rsidP="0006756A">
      <w:pPr>
        <w:rPr>
          <w:rFonts w:asciiTheme="majorBidi" w:hAnsiTheme="majorBidi" w:cstheme="majorBidi"/>
          <w:sz w:val="28"/>
          <w:szCs w:val="28"/>
        </w:rPr>
      </w:pPr>
      <w:r w:rsidRPr="00593D1C">
        <w:rPr>
          <w:rFonts w:asciiTheme="majorBidi" w:hAnsiTheme="majorBidi" w:cstheme="majorBidi"/>
          <w:b/>
          <w:bCs/>
          <w:sz w:val="28"/>
          <w:szCs w:val="28"/>
        </w:rPr>
        <w:t>Examinateur</w:t>
      </w:r>
      <w:r w:rsidRPr="0006756A">
        <w:rPr>
          <w:rFonts w:asciiTheme="majorBidi" w:hAnsiTheme="majorBidi" w:cstheme="majorBidi"/>
          <w:sz w:val="28"/>
          <w:szCs w:val="28"/>
        </w:rPr>
        <w:t xml:space="preserve">  </w:t>
      </w:r>
      <w:r w:rsidR="00593D1C">
        <w:rPr>
          <w:rFonts w:asciiTheme="majorBidi" w:hAnsiTheme="majorBidi" w:cstheme="majorBidi"/>
          <w:sz w:val="28"/>
          <w:szCs w:val="28"/>
        </w:rPr>
        <w:t xml:space="preserve"> </w:t>
      </w:r>
      <w:r w:rsidRPr="0006756A">
        <w:rPr>
          <w:rFonts w:asciiTheme="majorBidi" w:hAnsiTheme="majorBidi" w:cstheme="majorBidi"/>
          <w:sz w:val="28"/>
          <w:szCs w:val="28"/>
        </w:rPr>
        <w:t>Dr</w:t>
      </w:r>
      <w:r w:rsidR="00593D1C">
        <w:rPr>
          <w:rFonts w:asciiTheme="majorBidi" w:hAnsiTheme="majorBidi" w:cstheme="majorBidi"/>
          <w:sz w:val="28"/>
          <w:szCs w:val="28"/>
        </w:rPr>
        <w:t>.</w:t>
      </w:r>
      <w:r w:rsidR="00193AD5">
        <w:rPr>
          <w:rFonts w:asciiTheme="majorBidi" w:hAnsiTheme="majorBidi" w:cstheme="majorBidi"/>
          <w:sz w:val="28"/>
          <w:szCs w:val="28"/>
        </w:rPr>
        <w:t xml:space="preserve"> </w:t>
      </w:r>
      <w:r w:rsidR="00922851">
        <w:rPr>
          <w:rFonts w:asciiTheme="majorBidi" w:hAnsiTheme="majorBidi" w:cstheme="majorBidi"/>
          <w:sz w:val="28"/>
          <w:szCs w:val="28"/>
        </w:rPr>
        <w:t xml:space="preserve"> </w:t>
      </w:r>
      <w:r w:rsidR="00593D1C">
        <w:rPr>
          <w:rFonts w:asciiTheme="majorBidi" w:hAnsiTheme="majorBidi" w:cstheme="majorBidi"/>
          <w:sz w:val="28"/>
          <w:szCs w:val="28"/>
        </w:rPr>
        <w:t>BOUDJAMAA  SOUFIANE</w:t>
      </w:r>
      <w:r w:rsidRPr="0006756A">
        <w:rPr>
          <w:rFonts w:asciiTheme="majorBidi" w:hAnsiTheme="majorBidi" w:cstheme="majorBidi"/>
          <w:sz w:val="28"/>
          <w:szCs w:val="28"/>
        </w:rPr>
        <w:t xml:space="preserve"> </w:t>
      </w:r>
      <w:r w:rsidR="00593D1C">
        <w:rPr>
          <w:rFonts w:asciiTheme="majorBidi" w:hAnsiTheme="majorBidi" w:cstheme="majorBidi"/>
          <w:sz w:val="28"/>
          <w:szCs w:val="28"/>
        </w:rPr>
        <w:t xml:space="preserve"> </w:t>
      </w:r>
      <w:r w:rsidR="00442257">
        <w:rPr>
          <w:rFonts w:asciiTheme="majorBidi" w:hAnsiTheme="majorBidi" w:cstheme="majorBidi"/>
          <w:sz w:val="28"/>
          <w:szCs w:val="28"/>
        </w:rPr>
        <w:t xml:space="preserve">  MCB    U</w:t>
      </w:r>
      <w:r w:rsidRPr="0006756A">
        <w:rPr>
          <w:rFonts w:asciiTheme="majorBidi" w:hAnsiTheme="majorBidi" w:cstheme="majorBidi"/>
          <w:sz w:val="28"/>
          <w:szCs w:val="28"/>
        </w:rPr>
        <w:t>niversité        BBA</w:t>
      </w:r>
    </w:p>
    <w:p w:rsidR="0006756A" w:rsidRPr="0006756A" w:rsidRDefault="0006756A" w:rsidP="00593D1C">
      <w:pPr>
        <w:rPr>
          <w:rFonts w:asciiTheme="majorBidi" w:hAnsiTheme="majorBidi" w:cstheme="majorBidi"/>
          <w:sz w:val="28"/>
          <w:szCs w:val="28"/>
        </w:rPr>
      </w:pPr>
      <w:r w:rsidRPr="00593D1C">
        <w:rPr>
          <w:rFonts w:asciiTheme="majorBidi" w:hAnsiTheme="majorBidi" w:cstheme="majorBidi"/>
          <w:b/>
          <w:bCs/>
          <w:sz w:val="28"/>
          <w:szCs w:val="28"/>
        </w:rPr>
        <w:t xml:space="preserve">Rapporteur </w:t>
      </w:r>
      <w:r w:rsidRPr="0006756A">
        <w:rPr>
          <w:rFonts w:asciiTheme="majorBidi" w:hAnsiTheme="majorBidi" w:cstheme="majorBidi"/>
          <w:sz w:val="28"/>
          <w:szCs w:val="28"/>
        </w:rPr>
        <w:t xml:space="preserve">     Dr</w:t>
      </w:r>
      <w:r w:rsidR="00593D1C">
        <w:rPr>
          <w:rFonts w:asciiTheme="majorBidi" w:hAnsiTheme="majorBidi" w:cstheme="majorBidi"/>
          <w:sz w:val="28"/>
          <w:szCs w:val="28"/>
        </w:rPr>
        <w:t xml:space="preserve">. </w:t>
      </w:r>
      <w:r w:rsidR="00922851">
        <w:rPr>
          <w:rFonts w:asciiTheme="majorBidi" w:hAnsiTheme="majorBidi" w:cstheme="majorBidi"/>
          <w:sz w:val="28"/>
          <w:szCs w:val="28"/>
        </w:rPr>
        <w:t xml:space="preserve"> </w:t>
      </w:r>
      <w:r w:rsidR="00593D1C">
        <w:rPr>
          <w:rFonts w:asciiTheme="majorBidi" w:hAnsiTheme="majorBidi" w:cstheme="majorBidi"/>
          <w:sz w:val="28"/>
          <w:szCs w:val="28"/>
        </w:rPr>
        <w:t>BOUFASSA SAMIA</w:t>
      </w:r>
      <w:r w:rsidRPr="0006756A">
        <w:rPr>
          <w:rFonts w:asciiTheme="majorBidi" w:hAnsiTheme="majorBidi" w:cstheme="majorBidi"/>
          <w:sz w:val="28"/>
          <w:szCs w:val="28"/>
        </w:rPr>
        <w:t xml:space="preserve">           </w:t>
      </w:r>
      <w:r w:rsidR="00593D1C">
        <w:rPr>
          <w:rFonts w:asciiTheme="majorBidi" w:hAnsiTheme="majorBidi" w:cstheme="majorBidi"/>
          <w:sz w:val="28"/>
          <w:szCs w:val="28"/>
        </w:rPr>
        <w:t xml:space="preserve">   </w:t>
      </w:r>
      <w:r w:rsidR="00442257">
        <w:rPr>
          <w:rFonts w:asciiTheme="majorBidi" w:hAnsiTheme="majorBidi" w:cstheme="majorBidi"/>
          <w:sz w:val="28"/>
          <w:szCs w:val="28"/>
        </w:rPr>
        <w:t xml:space="preserve"> MCA     Université     </w:t>
      </w:r>
      <w:r w:rsidR="00193AD5">
        <w:rPr>
          <w:rFonts w:asciiTheme="majorBidi" w:hAnsiTheme="majorBidi" w:cstheme="majorBidi"/>
          <w:sz w:val="28"/>
          <w:szCs w:val="28"/>
        </w:rPr>
        <w:t xml:space="preserve"> </w:t>
      </w:r>
      <w:r w:rsidR="00442257">
        <w:rPr>
          <w:rFonts w:asciiTheme="majorBidi" w:hAnsiTheme="majorBidi" w:cstheme="majorBidi"/>
          <w:sz w:val="28"/>
          <w:szCs w:val="28"/>
        </w:rPr>
        <w:t xml:space="preserve"> </w:t>
      </w:r>
      <w:r w:rsidRPr="0006756A">
        <w:rPr>
          <w:rFonts w:asciiTheme="majorBidi" w:hAnsiTheme="majorBidi" w:cstheme="majorBidi"/>
          <w:sz w:val="28"/>
          <w:szCs w:val="28"/>
        </w:rPr>
        <w:t>BBA</w:t>
      </w:r>
    </w:p>
    <w:p w:rsidR="0006756A" w:rsidRPr="0006756A" w:rsidRDefault="0006756A" w:rsidP="0006756A">
      <w:pPr>
        <w:tabs>
          <w:tab w:val="center" w:pos="4536"/>
          <w:tab w:val="left" w:pos="5565"/>
        </w:tabs>
        <w:rPr>
          <w:rFonts w:asciiTheme="majorBidi" w:hAnsiTheme="majorBidi" w:cstheme="majorBidi"/>
          <w:sz w:val="28"/>
          <w:szCs w:val="28"/>
        </w:rPr>
      </w:pPr>
      <w:r w:rsidRPr="0006756A">
        <w:rPr>
          <w:rFonts w:asciiTheme="majorBidi" w:hAnsiTheme="majorBidi" w:cstheme="majorBidi"/>
          <w:sz w:val="28"/>
          <w:szCs w:val="28"/>
        </w:rPr>
        <w:tab/>
        <w:t xml:space="preserve"> 2019-2020</w:t>
      </w:r>
      <w:r w:rsidRPr="0006756A">
        <w:rPr>
          <w:rFonts w:asciiTheme="majorBidi" w:hAnsiTheme="majorBidi" w:cstheme="majorBidi"/>
          <w:sz w:val="28"/>
          <w:szCs w:val="28"/>
        </w:rPr>
        <w:tab/>
      </w:r>
    </w:p>
    <w:p w:rsidR="0006756A" w:rsidRPr="0006756A" w:rsidRDefault="0006756A" w:rsidP="0006756A">
      <w:pPr>
        <w:rPr>
          <w:rFonts w:ascii="Lucida Calligraphy" w:hAnsi="Lucida Calligraphy"/>
          <w:sz w:val="48"/>
          <w:szCs w:val="48"/>
        </w:rPr>
        <w:sectPr w:rsidR="0006756A" w:rsidRPr="0006756A" w:rsidSect="0006756A">
          <w:headerReference w:type="default" r:id="rId12"/>
          <w:footerReference w:type="default" r:id="rId13"/>
          <w:footerReference w:type="first" r:id="rId14"/>
          <w:pgSz w:w="11906" w:h="16838"/>
          <w:pgMar w:top="1417" w:right="1417" w:bottom="1417" w:left="1417" w:header="708" w:footer="708" w:gutter="0"/>
          <w:cols w:space="708"/>
          <w:titlePg/>
          <w:docGrid w:linePitch="360"/>
        </w:sectPr>
      </w:pPr>
    </w:p>
    <w:p w:rsidR="0006756A" w:rsidRPr="0006756A" w:rsidRDefault="0006756A" w:rsidP="0006756A">
      <w:pPr>
        <w:rPr>
          <w:rFonts w:ascii="Lucida Calligraphy" w:hAnsi="Lucida Calligraphy"/>
          <w:sz w:val="48"/>
          <w:szCs w:val="48"/>
        </w:rPr>
      </w:pPr>
      <w:r w:rsidRPr="0006756A">
        <w:rPr>
          <w:rFonts w:ascii="Lucida Calligraphy" w:hAnsi="Lucida Calligraphy"/>
          <w:sz w:val="48"/>
          <w:szCs w:val="48"/>
        </w:rPr>
        <w:lastRenderedPageBreak/>
        <w:t>DEDICACE</w:t>
      </w:r>
    </w:p>
    <w:p w:rsidR="0006756A" w:rsidRPr="0006756A" w:rsidRDefault="0006756A" w:rsidP="0006756A">
      <w:pPr>
        <w:rPr>
          <w:rFonts w:ascii="Lucida Calligraphy" w:hAnsi="Lucida Calligraphy"/>
          <w:sz w:val="32"/>
          <w:szCs w:val="32"/>
        </w:rPr>
      </w:pPr>
      <w:r w:rsidRPr="0006756A">
        <w:rPr>
          <w:rFonts w:ascii="Lucida Calligraphy" w:hAnsi="Lucida Calligraphy"/>
          <w:sz w:val="32"/>
          <w:szCs w:val="32"/>
        </w:rPr>
        <w:t>Je dédie ce travail ; A mes très cher parents, pours  leurs  encouragement et soutiens, je leur témoigne ma profonde Gratitude. Que dieu les protège</w:t>
      </w:r>
    </w:p>
    <w:p w:rsidR="0006756A" w:rsidRPr="0006756A" w:rsidRDefault="0006756A" w:rsidP="0006756A">
      <w:pPr>
        <w:rPr>
          <w:rFonts w:ascii="Lucida Calligraphy" w:hAnsi="Lucida Calligraphy"/>
          <w:sz w:val="32"/>
          <w:szCs w:val="32"/>
        </w:rPr>
      </w:pPr>
      <w:r w:rsidRPr="0006756A">
        <w:rPr>
          <w:rFonts w:ascii="Lucida Calligraphy" w:hAnsi="Lucida Calligraphy"/>
          <w:sz w:val="32"/>
          <w:szCs w:val="32"/>
        </w:rPr>
        <w:t xml:space="preserve">                A mon encadreur BOUFASSA Samia </w:t>
      </w:r>
    </w:p>
    <w:p w:rsidR="0006756A" w:rsidRPr="0006756A" w:rsidRDefault="0006756A" w:rsidP="0006756A">
      <w:pPr>
        <w:rPr>
          <w:rFonts w:ascii="Lucida Calligraphy" w:hAnsi="Lucida Calligraphy"/>
          <w:sz w:val="32"/>
          <w:szCs w:val="32"/>
        </w:rPr>
      </w:pPr>
      <w:r w:rsidRPr="0006756A">
        <w:rPr>
          <w:rFonts w:ascii="Lucida Calligraphy" w:hAnsi="Lucida Calligraphy"/>
          <w:sz w:val="32"/>
          <w:szCs w:val="32"/>
        </w:rPr>
        <w:t xml:space="preserve">             A mes chers frères. A mes chères sœurs et </w:t>
      </w:r>
    </w:p>
    <w:p w:rsidR="0006756A" w:rsidRPr="0006756A" w:rsidRDefault="0006756A" w:rsidP="0006756A">
      <w:pPr>
        <w:rPr>
          <w:rFonts w:ascii="Lucida Calligraphy" w:hAnsi="Lucida Calligraphy"/>
          <w:sz w:val="32"/>
          <w:szCs w:val="32"/>
        </w:rPr>
      </w:pPr>
      <w:r w:rsidRPr="0006756A">
        <w:rPr>
          <w:rFonts w:ascii="Lucida Calligraphy" w:hAnsi="Lucida Calligraphy"/>
          <w:sz w:val="32"/>
          <w:szCs w:val="32"/>
        </w:rPr>
        <w:t xml:space="preserve">            A mes chères amis </w:t>
      </w:r>
      <w:proofErr w:type="spellStart"/>
      <w:r w:rsidRPr="0006756A">
        <w:rPr>
          <w:rFonts w:ascii="Lucida Calligraphy" w:hAnsi="Lucida Calligraphy"/>
          <w:sz w:val="32"/>
          <w:szCs w:val="32"/>
        </w:rPr>
        <w:t>mohamedhamoudi</w:t>
      </w:r>
      <w:proofErr w:type="spellEnd"/>
      <w:r w:rsidRPr="0006756A">
        <w:rPr>
          <w:rFonts w:ascii="Lucida Calligraphy" w:hAnsi="Lucida Calligraphy"/>
          <w:sz w:val="32"/>
          <w:szCs w:val="32"/>
        </w:rPr>
        <w:t xml:space="preserve"> et </w:t>
      </w:r>
      <w:proofErr w:type="spellStart"/>
      <w:r w:rsidRPr="0006756A">
        <w:rPr>
          <w:rFonts w:ascii="Lucida Calligraphy" w:hAnsi="Lucida Calligraphy"/>
          <w:sz w:val="32"/>
          <w:szCs w:val="32"/>
        </w:rPr>
        <w:t>samir</w:t>
      </w:r>
      <w:proofErr w:type="spellEnd"/>
    </w:p>
    <w:p w:rsidR="0006756A" w:rsidRPr="0006756A" w:rsidRDefault="0006756A" w:rsidP="0006756A">
      <w:pPr>
        <w:ind w:firstLine="708"/>
        <w:rPr>
          <w:rFonts w:ascii="Lucida Calligraphy" w:hAnsi="Lucida Calligraphy"/>
          <w:sz w:val="32"/>
          <w:szCs w:val="32"/>
        </w:rPr>
      </w:pPr>
      <w:r w:rsidRPr="0006756A">
        <w:rPr>
          <w:rFonts w:ascii="Lucida Calligraphy" w:hAnsi="Lucida Calligraphy"/>
          <w:sz w:val="32"/>
          <w:szCs w:val="32"/>
        </w:rPr>
        <w:t xml:space="preserve">             A toute la famille NADJAOU</w:t>
      </w:r>
    </w:p>
    <w:p w:rsidR="0006756A" w:rsidRPr="0006756A" w:rsidRDefault="0006756A" w:rsidP="0006756A">
      <w:pPr>
        <w:rPr>
          <w:rFonts w:ascii="Lucida Calligraphy" w:hAnsi="Lucida Calligraphy"/>
          <w:sz w:val="32"/>
          <w:szCs w:val="32"/>
        </w:rPr>
      </w:pPr>
      <w:r w:rsidRPr="0006756A">
        <w:rPr>
          <w:rFonts w:ascii="Lucida Calligraphy" w:hAnsi="Lucida Calligraphy"/>
          <w:sz w:val="32"/>
          <w:szCs w:val="32"/>
        </w:rPr>
        <w:t>La promotion de chimie analytique 2019/2020</w:t>
      </w:r>
    </w:p>
    <w:p w:rsidR="0006756A" w:rsidRPr="0006756A" w:rsidRDefault="0006756A" w:rsidP="0006756A">
      <w:pPr>
        <w:rPr>
          <w:sz w:val="32"/>
          <w:szCs w:val="32"/>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rPr>
          <w:rFonts w:ascii="Lucida Calligraphy" w:hAnsi="Lucida Calligraphy" w:cstheme="majorBidi"/>
        </w:rPr>
      </w:pPr>
      <w:r w:rsidRPr="0006756A">
        <w:rPr>
          <w:rFonts w:ascii="Lucida Calligraphy" w:hAnsi="Lucida Calligraphy" w:cstheme="majorBidi"/>
          <w:sz w:val="60"/>
          <w:szCs w:val="60"/>
        </w:rPr>
        <w:lastRenderedPageBreak/>
        <w:t>Remerciements</w:t>
      </w:r>
    </w:p>
    <w:p w:rsidR="0006756A" w:rsidRPr="0006756A" w:rsidRDefault="0006756A" w:rsidP="0006756A">
      <w:pPr>
        <w:rPr>
          <w:rFonts w:ascii="Lucida Calligraphy" w:hAnsi="Lucida Calligraphy" w:cstheme="majorBidi"/>
        </w:rPr>
      </w:pPr>
    </w:p>
    <w:p w:rsidR="0006756A" w:rsidRPr="0006756A" w:rsidRDefault="0006756A" w:rsidP="0006756A">
      <w:pPr>
        <w:rPr>
          <w:rFonts w:ascii="Lucida Calligraphy" w:hAnsi="Lucida Calligraphy" w:cstheme="majorBidi"/>
          <w:sz w:val="32"/>
          <w:szCs w:val="32"/>
        </w:rPr>
      </w:pPr>
      <w:r w:rsidRPr="0006756A">
        <w:rPr>
          <w:rFonts w:ascii="Lucida Calligraphy" w:hAnsi="Lucida Calligraphy" w:cstheme="majorBidi"/>
          <w:sz w:val="32"/>
          <w:szCs w:val="32"/>
        </w:rPr>
        <w:t xml:space="preserve">    Avant tout chose, nous remercions DIEU tout puissant qui nous adonnés le courage, la force et la volonté pour réaliser ce modeste travail.</w:t>
      </w:r>
    </w:p>
    <w:p w:rsidR="0006756A" w:rsidRPr="0006756A" w:rsidRDefault="0006756A" w:rsidP="0006756A">
      <w:pPr>
        <w:rPr>
          <w:rFonts w:ascii="Lucida Calligraphy" w:hAnsi="Lucida Calligraphy" w:cstheme="majorBidi"/>
          <w:sz w:val="32"/>
          <w:szCs w:val="32"/>
        </w:rPr>
      </w:pPr>
      <w:r w:rsidRPr="0006756A">
        <w:rPr>
          <w:rFonts w:ascii="Lucida Calligraphy" w:hAnsi="Lucida Calligraphy" w:cstheme="majorBidi"/>
          <w:sz w:val="32"/>
          <w:szCs w:val="32"/>
        </w:rPr>
        <w:t xml:space="preserve">  Ma profonde gratitude et mes sincères remerciements s’adressent à mon promoteur Mme </w:t>
      </w:r>
      <w:proofErr w:type="spellStart"/>
      <w:r w:rsidRPr="0006756A">
        <w:rPr>
          <w:rFonts w:ascii="Lucida Calligraphy" w:hAnsi="Lucida Calligraphy" w:cstheme="majorBidi"/>
          <w:sz w:val="32"/>
          <w:szCs w:val="32"/>
        </w:rPr>
        <w:t>Boufassa</w:t>
      </w:r>
      <w:proofErr w:type="spellEnd"/>
      <w:r w:rsidRPr="0006756A">
        <w:rPr>
          <w:rFonts w:ascii="Lucida Calligraphy" w:hAnsi="Lucida Calligraphy" w:cstheme="majorBidi"/>
          <w:sz w:val="32"/>
          <w:szCs w:val="32"/>
        </w:rPr>
        <w:t xml:space="preserve"> Samia maitre de conférences au sien de la faculté des sciences et technologies de l’université Mohamed El Bachir El-</w:t>
      </w:r>
      <w:proofErr w:type="spellStart"/>
      <w:r w:rsidRPr="0006756A">
        <w:rPr>
          <w:rFonts w:ascii="Lucida Calligraphy" w:hAnsi="Lucida Calligraphy" w:cstheme="majorBidi"/>
          <w:sz w:val="32"/>
          <w:szCs w:val="32"/>
        </w:rPr>
        <w:t>Ibrahimi</w:t>
      </w:r>
      <w:proofErr w:type="spellEnd"/>
      <w:r w:rsidRPr="0006756A">
        <w:rPr>
          <w:rFonts w:ascii="Lucida Calligraphy" w:hAnsi="Lucida Calligraphy" w:cstheme="majorBidi"/>
          <w:sz w:val="32"/>
          <w:szCs w:val="32"/>
        </w:rPr>
        <w:t xml:space="preserve"> BBA. Pour avoir orienté, conseillé et pour sa présence le long de la réalisation de ce travail.</w:t>
      </w:r>
    </w:p>
    <w:p w:rsidR="0006756A" w:rsidRPr="0006756A" w:rsidRDefault="0006756A" w:rsidP="0006756A">
      <w:pPr>
        <w:rPr>
          <w:rFonts w:ascii="Lucida Calligraphy" w:hAnsi="Lucida Calligraphy" w:cstheme="majorBidi"/>
          <w:sz w:val="32"/>
          <w:szCs w:val="32"/>
        </w:rPr>
      </w:pPr>
      <w:r w:rsidRPr="0006756A">
        <w:rPr>
          <w:rFonts w:ascii="Lucida Calligraphy" w:hAnsi="Lucida Calligraphy" w:cstheme="majorBidi"/>
          <w:sz w:val="32"/>
          <w:szCs w:val="32"/>
        </w:rPr>
        <w:t>Mon vif remercîments vont également aux membres de jury pour l’intérêt qu’ils ont porté a ma recherche, en acceptant d’examiner mon travail et de l’enrichir par leur connaissances.</w:t>
      </w:r>
    </w:p>
    <w:p w:rsidR="0006756A" w:rsidRPr="0006756A" w:rsidRDefault="0006756A" w:rsidP="0006756A">
      <w:pPr>
        <w:rPr>
          <w:rFonts w:ascii="Lucida Calligraphy" w:hAnsi="Lucida Calligraphy" w:cstheme="majorBidi"/>
          <w:sz w:val="32"/>
          <w:szCs w:val="32"/>
        </w:rPr>
      </w:pPr>
      <w:r w:rsidRPr="0006756A">
        <w:rPr>
          <w:rFonts w:ascii="Lucida Calligraphy" w:hAnsi="Lucida Calligraphy" w:cstheme="majorBidi"/>
          <w:sz w:val="32"/>
          <w:szCs w:val="32"/>
        </w:rPr>
        <w:t>Mes remerciements vont aussi à tous les enseignants du département chimie.</w:t>
      </w:r>
    </w:p>
    <w:p w:rsidR="0006756A" w:rsidRPr="0006756A" w:rsidRDefault="0006756A" w:rsidP="0006756A">
      <w:pPr>
        <w:rPr>
          <w:rFonts w:ascii="Lucida Calligraphy" w:hAnsi="Lucida Calligraphy" w:cstheme="majorBidi"/>
          <w:sz w:val="32"/>
          <w:szCs w:val="32"/>
        </w:rPr>
      </w:pPr>
      <w:r w:rsidRPr="0006756A">
        <w:rPr>
          <w:rFonts w:ascii="Lucida Calligraphy" w:hAnsi="Lucida Calligraphy" w:cstheme="majorBidi"/>
          <w:sz w:val="32"/>
          <w:szCs w:val="32"/>
        </w:rPr>
        <w:t>Enfin, je m’adresse mes plus sincères remerciements à tous mes proches, Amis, qui mon toujours encouragé au cours de la réalisation de ce mémoire.</w:t>
      </w:r>
    </w:p>
    <w:p w:rsidR="0006756A" w:rsidRPr="0006756A" w:rsidRDefault="0006756A" w:rsidP="0006756A">
      <w:pPr>
        <w:rPr>
          <w:rFonts w:asciiTheme="majorBidi" w:hAnsiTheme="majorBidi" w:cstheme="majorBidi"/>
          <w:sz w:val="32"/>
          <w:szCs w:val="32"/>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rPr>
          <w:rFonts w:asciiTheme="majorBidi" w:hAnsiTheme="majorBidi" w:cstheme="majorBidi"/>
          <w:sz w:val="28"/>
          <w:szCs w:val="28"/>
        </w:rPr>
      </w:pPr>
      <w:r w:rsidRPr="0006756A">
        <w:rPr>
          <w:rFonts w:asciiTheme="majorBidi" w:hAnsiTheme="majorBidi" w:cstheme="majorBidi"/>
          <w:sz w:val="28"/>
          <w:szCs w:val="28"/>
        </w:rPr>
        <w:lastRenderedPageBreak/>
        <w:t xml:space="preserve">Remercîment                                                                                                            </w:t>
      </w:r>
    </w:p>
    <w:p w:rsidR="0006756A" w:rsidRPr="0006756A" w:rsidRDefault="0006756A" w:rsidP="0006756A">
      <w:pPr>
        <w:rPr>
          <w:rFonts w:asciiTheme="majorBidi" w:hAnsiTheme="majorBidi" w:cstheme="majorBidi"/>
          <w:sz w:val="28"/>
          <w:szCs w:val="28"/>
        </w:rPr>
      </w:pPr>
      <w:r w:rsidRPr="0006756A">
        <w:rPr>
          <w:rFonts w:asciiTheme="majorBidi" w:hAnsiTheme="majorBidi" w:cstheme="majorBidi"/>
          <w:sz w:val="28"/>
          <w:szCs w:val="28"/>
        </w:rPr>
        <w:t>Dédicace</w:t>
      </w:r>
    </w:p>
    <w:p w:rsidR="0006756A" w:rsidRPr="0006756A" w:rsidRDefault="0006756A" w:rsidP="0006756A">
      <w:pPr>
        <w:rPr>
          <w:rFonts w:asciiTheme="majorBidi" w:hAnsiTheme="majorBidi" w:cstheme="majorBidi"/>
          <w:sz w:val="28"/>
          <w:szCs w:val="28"/>
        </w:rPr>
      </w:pPr>
      <w:r w:rsidRPr="0006756A">
        <w:rPr>
          <w:rFonts w:asciiTheme="majorBidi" w:hAnsiTheme="majorBidi" w:cstheme="majorBidi"/>
          <w:sz w:val="28"/>
          <w:szCs w:val="28"/>
        </w:rPr>
        <w:t>Liste des abréviations</w:t>
      </w:r>
    </w:p>
    <w:p w:rsidR="0006756A" w:rsidRPr="0006756A" w:rsidRDefault="0006756A" w:rsidP="0006756A">
      <w:pPr>
        <w:rPr>
          <w:rFonts w:asciiTheme="majorBidi" w:hAnsiTheme="majorBidi" w:cstheme="majorBidi"/>
          <w:sz w:val="28"/>
          <w:szCs w:val="28"/>
        </w:rPr>
      </w:pPr>
      <w:r w:rsidRPr="0006756A">
        <w:rPr>
          <w:rFonts w:asciiTheme="majorBidi" w:hAnsiTheme="majorBidi" w:cstheme="majorBidi"/>
          <w:sz w:val="28"/>
          <w:szCs w:val="28"/>
        </w:rPr>
        <w:t>Liste des tableaux et figures</w:t>
      </w:r>
    </w:p>
    <w:p w:rsidR="0006756A" w:rsidRPr="0006756A" w:rsidRDefault="0006756A" w:rsidP="00A06B24">
      <w:pPr>
        <w:tabs>
          <w:tab w:val="left" w:pos="8647"/>
        </w:tabs>
        <w:rPr>
          <w:rFonts w:asciiTheme="majorBidi" w:hAnsiTheme="majorBidi" w:cstheme="majorBidi"/>
          <w:b/>
          <w:bCs/>
          <w:sz w:val="32"/>
          <w:szCs w:val="32"/>
        </w:rPr>
      </w:pPr>
      <w:r w:rsidRPr="0006756A">
        <w:rPr>
          <w:rFonts w:asciiTheme="majorBidi" w:hAnsiTheme="majorBidi" w:cstheme="majorBidi"/>
          <w:b/>
          <w:bCs/>
          <w:sz w:val="32"/>
          <w:szCs w:val="32"/>
        </w:rPr>
        <w:t xml:space="preserve">                                           Parie bibliographique</w:t>
      </w:r>
    </w:p>
    <w:p w:rsidR="0006756A" w:rsidRPr="0006756A" w:rsidRDefault="0006756A" w:rsidP="00A06B24">
      <w:pPr>
        <w:tabs>
          <w:tab w:val="left" w:pos="8647"/>
        </w:tabs>
        <w:rPr>
          <w:rFonts w:asciiTheme="majorBidi" w:hAnsiTheme="majorBidi" w:cstheme="majorBidi"/>
          <w:b/>
          <w:bCs/>
          <w:sz w:val="32"/>
          <w:szCs w:val="32"/>
        </w:rPr>
      </w:pPr>
      <w:r w:rsidRPr="0006756A">
        <w:rPr>
          <w:rFonts w:asciiTheme="majorBidi" w:hAnsiTheme="majorBidi" w:cstheme="majorBidi"/>
          <w:b/>
          <w:bCs/>
          <w:sz w:val="32"/>
          <w:szCs w:val="32"/>
        </w:rPr>
        <w:t>Chapitre I : généralité sur l’adsorption</w:t>
      </w:r>
    </w:p>
    <w:p w:rsidR="0006756A" w:rsidRPr="0006756A" w:rsidRDefault="0006756A" w:rsidP="00A56258">
      <w:pPr>
        <w:tabs>
          <w:tab w:val="left" w:pos="8647"/>
          <w:tab w:val="left" w:pos="8789"/>
        </w:tabs>
        <w:ind w:right="142"/>
        <w:jc w:val="both"/>
        <w:rPr>
          <w:rFonts w:asciiTheme="majorBidi" w:hAnsiTheme="majorBidi" w:cstheme="majorBidi"/>
          <w:sz w:val="28"/>
          <w:szCs w:val="28"/>
          <w:lang w:bidi="ar-DZ"/>
        </w:rPr>
      </w:pPr>
      <w:r w:rsidRPr="0006756A">
        <w:rPr>
          <w:rFonts w:asciiTheme="majorBidi" w:hAnsiTheme="majorBidi" w:cstheme="majorBidi"/>
          <w:b/>
          <w:bCs/>
          <w:sz w:val="28"/>
          <w:szCs w:val="28"/>
          <w:lang w:bidi="ar-DZ"/>
        </w:rPr>
        <w:t xml:space="preserve">I.1. </w:t>
      </w:r>
      <w:r w:rsidRPr="0006756A">
        <w:rPr>
          <w:rFonts w:asciiTheme="majorBidi" w:hAnsiTheme="majorBidi" w:cstheme="majorBidi"/>
          <w:sz w:val="28"/>
          <w:szCs w:val="28"/>
          <w:lang w:bidi="ar-DZ"/>
        </w:rPr>
        <w:t>Historique </w:t>
      </w:r>
      <w:r w:rsidR="00A06B24">
        <w:rPr>
          <w:rFonts w:asciiTheme="majorBidi" w:hAnsiTheme="majorBidi" w:cstheme="majorBidi"/>
          <w:b/>
          <w:bCs/>
          <w:sz w:val="28"/>
          <w:szCs w:val="28"/>
          <w:lang w:bidi="ar-DZ"/>
        </w:rPr>
        <w:t xml:space="preserve">…………………………………………………………     </w:t>
      </w:r>
      <w:r w:rsidRPr="0006756A">
        <w:rPr>
          <w:rFonts w:asciiTheme="majorBidi" w:hAnsiTheme="majorBidi" w:cstheme="majorBidi"/>
          <w:b/>
          <w:bCs/>
          <w:sz w:val="28"/>
          <w:szCs w:val="28"/>
          <w:lang w:bidi="ar-DZ"/>
        </w:rPr>
        <w:t>04</w:t>
      </w:r>
    </w:p>
    <w:p w:rsidR="0006756A" w:rsidRPr="0006756A" w:rsidRDefault="0006756A" w:rsidP="00A56258">
      <w:pPr>
        <w:tabs>
          <w:tab w:val="left" w:pos="8647"/>
          <w:tab w:val="left" w:pos="8789"/>
        </w:tabs>
        <w:ind w:right="142"/>
        <w:jc w:val="both"/>
        <w:rPr>
          <w:rFonts w:asciiTheme="majorBidi" w:hAnsiTheme="majorBidi" w:cstheme="majorBidi"/>
          <w:b/>
          <w:bCs/>
          <w:sz w:val="24"/>
          <w:szCs w:val="24"/>
        </w:rPr>
      </w:pPr>
      <w:r w:rsidRPr="0006756A">
        <w:rPr>
          <w:rFonts w:asciiTheme="majorBidi" w:hAnsiTheme="majorBidi" w:cstheme="majorBidi"/>
          <w:b/>
          <w:bCs/>
          <w:sz w:val="28"/>
          <w:szCs w:val="28"/>
          <w:lang w:bidi="ar-DZ"/>
        </w:rPr>
        <w:t>I</w:t>
      </w:r>
      <w:r w:rsidRPr="0006756A">
        <w:rPr>
          <w:rFonts w:asciiTheme="majorBidi" w:hAnsiTheme="majorBidi" w:cstheme="majorBidi"/>
          <w:b/>
          <w:bCs/>
          <w:sz w:val="24"/>
          <w:szCs w:val="24"/>
        </w:rPr>
        <w:t xml:space="preserve"> - 1 </w:t>
      </w:r>
      <w:r w:rsidRPr="0006756A">
        <w:rPr>
          <w:rFonts w:asciiTheme="majorBidi" w:hAnsiTheme="majorBidi" w:cstheme="majorBidi"/>
          <w:sz w:val="28"/>
          <w:szCs w:val="28"/>
        </w:rPr>
        <w:t>Définition de l’adsorption </w:t>
      </w:r>
      <w:r w:rsidRPr="0006756A">
        <w:rPr>
          <w:rFonts w:asciiTheme="majorBidi" w:hAnsiTheme="majorBidi" w:cstheme="majorBidi"/>
          <w:b/>
          <w:bCs/>
          <w:sz w:val="28"/>
          <w:szCs w:val="28"/>
        </w:rPr>
        <w:t xml:space="preserve">………………………………………..    </w:t>
      </w:r>
      <w:r w:rsidR="003A5B92">
        <w:rPr>
          <w:rFonts w:asciiTheme="majorBidi" w:hAnsiTheme="majorBidi" w:cstheme="majorBidi"/>
          <w:b/>
          <w:bCs/>
          <w:sz w:val="28"/>
          <w:szCs w:val="28"/>
        </w:rPr>
        <w:t xml:space="preserve"> </w:t>
      </w:r>
      <w:r w:rsidRPr="0006756A">
        <w:rPr>
          <w:rFonts w:asciiTheme="majorBidi" w:hAnsiTheme="majorBidi" w:cstheme="majorBidi"/>
          <w:b/>
          <w:bCs/>
          <w:sz w:val="28"/>
          <w:szCs w:val="28"/>
        </w:rPr>
        <w:t>04</w:t>
      </w:r>
    </w:p>
    <w:p w:rsidR="0006756A" w:rsidRPr="0006756A" w:rsidRDefault="0006756A" w:rsidP="00A56258">
      <w:pPr>
        <w:tabs>
          <w:tab w:val="left" w:pos="8647"/>
          <w:tab w:val="left" w:pos="8789"/>
        </w:tabs>
        <w:ind w:right="142"/>
        <w:jc w:val="both"/>
        <w:rPr>
          <w:rFonts w:asciiTheme="majorBidi" w:hAnsiTheme="majorBidi" w:cstheme="majorBidi"/>
          <w:b/>
          <w:bCs/>
          <w:sz w:val="24"/>
          <w:szCs w:val="24"/>
        </w:rPr>
      </w:pPr>
      <w:r w:rsidRPr="0006756A">
        <w:rPr>
          <w:rFonts w:asciiTheme="majorBidi" w:hAnsiTheme="majorBidi" w:cstheme="majorBidi"/>
          <w:b/>
          <w:bCs/>
          <w:sz w:val="28"/>
          <w:szCs w:val="28"/>
          <w:lang w:bidi="ar-DZ"/>
        </w:rPr>
        <w:t>I</w:t>
      </w:r>
      <w:r w:rsidRPr="0006756A">
        <w:rPr>
          <w:rFonts w:asciiTheme="majorBidi" w:hAnsiTheme="majorBidi" w:cstheme="majorBidi"/>
          <w:b/>
          <w:bCs/>
          <w:sz w:val="24"/>
          <w:szCs w:val="24"/>
        </w:rPr>
        <w:t xml:space="preserve"> -3</w:t>
      </w:r>
      <w:r w:rsidRPr="0006756A">
        <w:rPr>
          <w:rFonts w:asciiTheme="majorBidi" w:hAnsiTheme="majorBidi" w:cstheme="majorBidi"/>
          <w:sz w:val="28"/>
          <w:szCs w:val="28"/>
        </w:rPr>
        <w:t>Types d'adsorption</w:t>
      </w:r>
      <w:r w:rsidRPr="0006756A">
        <w:rPr>
          <w:rFonts w:asciiTheme="majorBidi" w:hAnsiTheme="majorBidi" w:cstheme="majorBidi"/>
          <w:b/>
          <w:bCs/>
          <w:sz w:val="28"/>
          <w:szCs w:val="28"/>
        </w:rPr>
        <w:t xml:space="preserve">………………………………………………...   </w:t>
      </w:r>
      <w:r w:rsidR="00713A96">
        <w:rPr>
          <w:rFonts w:asciiTheme="majorBidi" w:hAnsiTheme="majorBidi" w:cstheme="majorBidi"/>
          <w:b/>
          <w:bCs/>
          <w:sz w:val="28"/>
          <w:szCs w:val="28"/>
        </w:rPr>
        <w:t xml:space="preserve"> </w:t>
      </w:r>
      <w:r w:rsidR="003A5B92">
        <w:rPr>
          <w:rFonts w:asciiTheme="majorBidi" w:hAnsiTheme="majorBidi" w:cstheme="majorBidi"/>
          <w:b/>
          <w:bCs/>
          <w:sz w:val="28"/>
          <w:szCs w:val="28"/>
        </w:rPr>
        <w:t xml:space="preserve"> </w:t>
      </w:r>
      <w:r w:rsidRPr="0006756A">
        <w:rPr>
          <w:rFonts w:asciiTheme="majorBidi" w:hAnsiTheme="majorBidi" w:cstheme="majorBidi"/>
          <w:b/>
          <w:bCs/>
          <w:sz w:val="28"/>
          <w:szCs w:val="28"/>
        </w:rPr>
        <w:t>04</w:t>
      </w:r>
    </w:p>
    <w:p w:rsidR="0006756A" w:rsidRPr="0006756A" w:rsidRDefault="0006756A" w:rsidP="00A56258">
      <w:pPr>
        <w:tabs>
          <w:tab w:val="left" w:pos="8647"/>
          <w:tab w:val="left" w:pos="8789"/>
        </w:tabs>
        <w:ind w:right="142"/>
        <w:jc w:val="both"/>
        <w:rPr>
          <w:rFonts w:asciiTheme="majorBidi" w:hAnsiTheme="majorBidi" w:cstheme="majorBidi"/>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b/>
          <w:bCs/>
          <w:sz w:val="24"/>
          <w:szCs w:val="24"/>
        </w:rPr>
        <w:t xml:space="preserve"> -3-1</w:t>
      </w:r>
      <w:r w:rsidRPr="0006756A">
        <w:rPr>
          <w:rFonts w:asciiTheme="majorBidi" w:hAnsiTheme="majorBidi" w:cstheme="majorBidi"/>
          <w:sz w:val="28"/>
          <w:szCs w:val="28"/>
        </w:rPr>
        <w:t>L’adsorption physique ou physisorption</w:t>
      </w:r>
      <w:r w:rsidRPr="0006756A">
        <w:rPr>
          <w:rFonts w:asciiTheme="majorBidi" w:hAnsiTheme="majorBidi" w:cstheme="majorBidi"/>
          <w:b/>
          <w:bCs/>
          <w:sz w:val="28"/>
          <w:szCs w:val="28"/>
        </w:rPr>
        <w:t>……………………</w:t>
      </w:r>
      <w:r w:rsidR="003A5B92">
        <w:rPr>
          <w:rFonts w:asciiTheme="majorBidi" w:hAnsiTheme="majorBidi" w:cstheme="majorBidi"/>
          <w:b/>
          <w:bCs/>
          <w:sz w:val="28"/>
          <w:szCs w:val="28"/>
        </w:rPr>
        <w:t>….</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04</w:t>
      </w:r>
    </w:p>
    <w:p w:rsidR="0006756A" w:rsidRPr="0006756A" w:rsidRDefault="0006756A" w:rsidP="00A56258">
      <w:pPr>
        <w:tabs>
          <w:tab w:val="left" w:pos="8647"/>
          <w:tab w:val="left" w:pos="8789"/>
        </w:tabs>
        <w:ind w:right="142"/>
        <w:jc w:val="both"/>
        <w:rPr>
          <w:rFonts w:asciiTheme="majorBidi" w:hAnsiTheme="majorBidi" w:cstheme="majorBidi"/>
          <w:sz w:val="28"/>
          <w:szCs w:val="28"/>
          <w:lang w:bidi="ar-DZ"/>
        </w:rPr>
      </w:pPr>
      <w:r w:rsidRPr="0006756A">
        <w:rPr>
          <w:rFonts w:asciiTheme="majorBidi" w:hAnsiTheme="majorBidi" w:cstheme="majorBidi"/>
          <w:b/>
          <w:bCs/>
          <w:sz w:val="28"/>
          <w:szCs w:val="28"/>
          <w:lang w:bidi="ar-DZ"/>
        </w:rPr>
        <w:t>I</w:t>
      </w:r>
      <w:r w:rsidRPr="0006756A">
        <w:rPr>
          <w:rFonts w:asciiTheme="majorBidi" w:hAnsiTheme="majorBidi" w:cstheme="majorBidi"/>
          <w:b/>
          <w:bCs/>
          <w:sz w:val="24"/>
          <w:szCs w:val="24"/>
        </w:rPr>
        <w:t xml:space="preserve"> -3-2 </w:t>
      </w:r>
      <w:r w:rsidRPr="0006756A">
        <w:rPr>
          <w:rFonts w:asciiTheme="majorBidi" w:hAnsiTheme="majorBidi" w:cstheme="majorBidi"/>
          <w:sz w:val="28"/>
          <w:szCs w:val="28"/>
        </w:rPr>
        <w:t>L’adsorption chimique</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05</w:t>
      </w:r>
    </w:p>
    <w:p w:rsidR="0006756A" w:rsidRPr="0006756A" w:rsidRDefault="0006756A" w:rsidP="00A56258">
      <w:pPr>
        <w:tabs>
          <w:tab w:val="left" w:pos="8364"/>
          <w:tab w:val="left" w:pos="8647"/>
          <w:tab w:val="left" w:pos="8789"/>
        </w:tabs>
        <w:ind w:right="142"/>
        <w:jc w:val="both"/>
        <w:rPr>
          <w:rFonts w:asciiTheme="majorBidi" w:hAnsiTheme="majorBidi" w:cstheme="majorBidi"/>
          <w:sz w:val="24"/>
          <w:szCs w:val="24"/>
        </w:rPr>
      </w:pPr>
      <w:r w:rsidRPr="0006756A">
        <w:rPr>
          <w:rFonts w:asciiTheme="majorBidi" w:hAnsiTheme="majorBidi" w:cstheme="majorBidi"/>
          <w:b/>
          <w:bCs/>
          <w:sz w:val="28"/>
          <w:szCs w:val="28"/>
          <w:lang w:bidi="ar-DZ"/>
        </w:rPr>
        <w:t>I</w:t>
      </w:r>
      <w:r w:rsidRPr="0006756A">
        <w:rPr>
          <w:rFonts w:asciiTheme="majorBidi" w:hAnsiTheme="majorBidi" w:cstheme="majorBidi"/>
          <w:b/>
          <w:bCs/>
          <w:sz w:val="24"/>
          <w:szCs w:val="24"/>
        </w:rPr>
        <w:t xml:space="preserve"> -3-3 </w:t>
      </w:r>
      <w:r w:rsidRPr="0006756A">
        <w:rPr>
          <w:rFonts w:asciiTheme="majorBidi" w:hAnsiTheme="majorBidi" w:cstheme="majorBidi"/>
          <w:sz w:val="28"/>
          <w:szCs w:val="28"/>
        </w:rPr>
        <w:t>Forces d’adsorption</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05</w:t>
      </w:r>
    </w:p>
    <w:p w:rsidR="0006756A" w:rsidRPr="0006756A" w:rsidRDefault="0006756A" w:rsidP="00A56258">
      <w:pPr>
        <w:tabs>
          <w:tab w:val="left" w:pos="8647"/>
          <w:tab w:val="left" w:pos="8789"/>
        </w:tabs>
        <w:ind w:right="142"/>
        <w:jc w:val="both"/>
        <w:rPr>
          <w:rFonts w:asciiTheme="majorBidi" w:hAnsiTheme="majorBidi" w:cstheme="majorBidi"/>
          <w:b/>
          <w:bCs/>
          <w:sz w:val="24"/>
          <w:szCs w:val="24"/>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-3-4 Cinétique d’adsorption</w:t>
      </w:r>
      <w:r w:rsidR="00A06B24">
        <w:rPr>
          <w:rFonts w:asciiTheme="majorBidi" w:hAnsiTheme="majorBidi" w:cstheme="majorBidi"/>
          <w:b/>
          <w:bCs/>
          <w:sz w:val="28"/>
          <w:szCs w:val="28"/>
        </w:rPr>
        <w:t xml:space="preserve">………………………………………..     </w:t>
      </w:r>
      <w:r w:rsidR="00713A96">
        <w:rPr>
          <w:rFonts w:asciiTheme="majorBidi" w:hAnsiTheme="majorBidi" w:cstheme="majorBidi"/>
          <w:b/>
          <w:bCs/>
          <w:sz w:val="28"/>
          <w:szCs w:val="28"/>
        </w:rPr>
        <w:t xml:space="preserve"> </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05</w:t>
      </w:r>
    </w:p>
    <w:p w:rsidR="0006756A" w:rsidRPr="0006756A" w:rsidRDefault="0006756A" w:rsidP="00A56258">
      <w:pPr>
        <w:tabs>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-3-4-1 Transfert de matière</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 05</w:t>
      </w:r>
    </w:p>
    <w:p w:rsidR="0006756A" w:rsidRPr="0006756A" w:rsidRDefault="0006756A" w:rsidP="00A56258">
      <w:pPr>
        <w:tabs>
          <w:tab w:val="left" w:pos="8647"/>
          <w:tab w:val="left" w:pos="8789"/>
        </w:tabs>
        <w:ind w:right="142"/>
        <w:jc w:val="both"/>
        <w:rPr>
          <w:rFonts w:asciiTheme="majorBidi" w:hAnsiTheme="majorBidi" w:cstheme="majorBidi"/>
          <w:sz w:val="28"/>
          <w:szCs w:val="28"/>
        </w:rPr>
      </w:pPr>
      <w:r w:rsidRPr="0006756A">
        <w:rPr>
          <w:rFonts w:asciiTheme="majorBidi" w:hAnsiTheme="majorBidi" w:cstheme="majorBidi"/>
          <w:b/>
          <w:bCs/>
          <w:sz w:val="28"/>
          <w:szCs w:val="28"/>
        </w:rPr>
        <w:t>I</w:t>
      </w:r>
      <w:r w:rsidRPr="0006756A">
        <w:rPr>
          <w:rFonts w:asciiTheme="majorBidi" w:hAnsiTheme="majorBidi" w:cstheme="majorBidi"/>
          <w:sz w:val="28"/>
          <w:szCs w:val="28"/>
        </w:rPr>
        <w:t>-4 Facteurs influençant l’adsorption</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06 </w:t>
      </w:r>
    </w:p>
    <w:p w:rsidR="0006756A" w:rsidRPr="0006756A" w:rsidRDefault="0006756A" w:rsidP="00A56258">
      <w:pPr>
        <w:tabs>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-4-1 Surface spécifique</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06</w:t>
      </w:r>
    </w:p>
    <w:p w:rsidR="0006756A" w:rsidRPr="0006756A" w:rsidRDefault="0006756A" w:rsidP="00A56258">
      <w:pPr>
        <w:tabs>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-4-2 Nature de l’adsorbant</w:t>
      </w:r>
      <w:r w:rsidR="00A06B24">
        <w:rPr>
          <w:rFonts w:asciiTheme="majorBidi" w:hAnsiTheme="majorBidi" w:cstheme="majorBidi"/>
          <w:b/>
          <w:bCs/>
          <w:sz w:val="28"/>
          <w:szCs w:val="28"/>
        </w:rPr>
        <w:t xml:space="preserve">………………………………………. …     </w:t>
      </w:r>
      <w:r w:rsidRPr="0006756A">
        <w:rPr>
          <w:rFonts w:asciiTheme="majorBidi" w:hAnsiTheme="majorBidi" w:cstheme="majorBidi"/>
          <w:b/>
          <w:bCs/>
          <w:sz w:val="28"/>
          <w:szCs w:val="28"/>
        </w:rPr>
        <w:t>0</w:t>
      </w:r>
      <w:r w:rsidR="00372C6D">
        <w:rPr>
          <w:rFonts w:asciiTheme="majorBidi" w:hAnsiTheme="majorBidi" w:cstheme="majorBidi"/>
          <w:b/>
          <w:bCs/>
          <w:sz w:val="28"/>
          <w:szCs w:val="28"/>
        </w:rPr>
        <w:t>6</w:t>
      </w:r>
    </w:p>
    <w:p w:rsidR="0006756A" w:rsidRPr="0006756A" w:rsidRDefault="0006756A" w:rsidP="00A56258">
      <w:pPr>
        <w:tabs>
          <w:tab w:val="left" w:pos="8505"/>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-4-3 Ph</w:t>
      </w:r>
      <w:r w:rsidRPr="0006756A">
        <w:rPr>
          <w:rFonts w:asciiTheme="majorBidi" w:hAnsiTheme="majorBidi" w:cstheme="majorBidi"/>
          <w:b/>
          <w:bCs/>
          <w:sz w:val="28"/>
          <w:szCs w:val="28"/>
        </w:rPr>
        <w:t>…</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 07</w:t>
      </w:r>
    </w:p>
    <w:p w:rsidR="0006756A" w:rsidRPr="0006756A" w:rsidRDefault="0006756A" w:rsidP="00A56258">
      <w:pPr>
        <w:tabs>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-4-4 Polarité</w:t>
      </w:r>
      <w:r w:rsidRPr="0006756A">
        <w:rPr>
          <w:rFonts w:asciiTheme="majorBidi" w:hAnsiTheme="majorBidi" w:cstheme="majorBidi"/>
          <w:b/>
          <w:bCs/>
          <w:sz w:val="28"/>
          <w:szCs w:val="28"/>
        </w:rPr>
        <w:t>……</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07</w:t>
      </w:r>
    </w:p>
    <w:p w:rsidR="0006756A" w:rsidRPr="0006756A" w:rsidRDefault="0006756A" w:rsidP="00A56258">
      <w:pPr>
        <w:tabs>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-4-5 Température</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07</w:t>
      </w:r>
    </w:p>
    <w:p w:rsidR="0006756A" w:rsidRPr="0006756A" w:rsidRDefault="0006756A" w:rsidP="00A56258">
      <w:pPr>
        <w:tabs>
          <w:tab w:val="left" w:pos="8505"/>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-4-6 Nature de l’adsorbât</w:t>
      </w:r>
      <w:r w:rsidRPr="0006756A">
        <w:rPr>
          <w:rFonts w:asciiTheme="majorBidi" w:hAnsiTheme="majorBidi" w:cstheme="majorBidi"/>
          <w:b/>
          <w:bCs/>
          <w:sz w:val="28"/>
          <w:szCs w:val="28"/>
        </w:rPr>
        <w:t>………………………………</w:t>
      </w:r>
      <w:r w:rsidR="00A56258">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 07 </w:t>
      </w:r>
    </w:p>
    <w:p w:rsidR="0006756A" w:rsidRPr="0006756A" w:rsidRDefault="0006756A" w:rsidP="00A56258">
      <w:pPr>
        <w:tabs>
          <w:tab w:val="left" w:pos="8505"/>
          <w:tab w:val="left" w:pos="8647"/>
          <w:tab w:val="left" w:pos="8789"/>
        </w:tabs>
        <w:ind w:right="142"/>
        <w:jc w:val="both"/>
        <w:rPr>
          <w:rFonts w:asciiTheme="majorBidi" w:hAnsiTheme="majorBidi" w:cstheme="majorBidi"/>
          <w:sz w:val="28"/>
          <w:szCs w:val="28"/>
          <w:lang w:bidi="ar-DZ"/>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-5 Différents types d’isothermes d’absorption</w:t>
      </w:r>
      <w:r w:rsidR="00A56258">
        <w:rPr>
          <w:rFonts w:asciiTheme="majorBidi" w:hAnsiTheme="majorBidi" w:cstheme="majorBidi"/>
          <w:b/>
          <w:bCs/>
          <w:sz w:val="28"/>
          <w:szCs w:val="28"/>
        </w:rPr>
        <w:t>…………………… </w:t>
      </w:r>
      <w:r w:rsidR="00A06B24">
        <w:rPr>
          <w:rFonts w:asciiTheme="majorBidi" w:hAnsiTheme="majorBidi" w:cstheme="majorBidi"/>
          <w:b/>
          <w:bCs/>
          <w:sz w:val="28"/>
          <w:szCs w:val="28"/>
        </w:rPr>
        <w:t xml:space="preserve">  </w:t>
      </w:r>
      <w:r w:rsidR="00A56258">
        <w:rPr>
          <w:rFonts w:asciiTheme="majorBidi" w:hAnsiTheme="majorBidi" w:cstheme="majorBidi"/>
          <w:b/>
          <w:bCs/>
          <w:sz w:val="28"/>
          <w:szCs w:val="28"/>
        </w:rPr>
        <w:t xml:space="preserve">     07</w:t>
      </w:r>
    </w:p>
    <w:p w:rsidR="0006756A" w:rsidRPr="0006756A" w:rsidRDefault="0006756A" w:rsidP="00A56258">
      <w:pPr>
        <w:tabs>
          <w:tab w:val="left" w:pos="8647"/>
          <w:tab w:val="left" w:pos="8789"/>
        </w:tabs>
        <w:ind w:right="142"/>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-5-1 Capacité d’adsorption</w:t>
      </w:r>
      <w:r w:rsidR="00A06B24">
        <w:rPr>
          <w:rFonts w:asciiTheme="majorBidi" w:hAnsiTheme="majorBidi" w:cstheme="majorBidi"/>
          <w:b/>
          <w:bCs/>
          <w:sz w:val="28"/>
          <w:szCs w:val="28"/>
        </w:rPr>
        <w:t xml:space="preserve">…………………………………………..    </w:t>
      </w:r>
      <w:r w:rsidRPr="0006756A">
        <w:rPr>
          <w:rFonts w:asciiTheme="majorBidi" w:hAnsiTheme="majorBidi" w:cstheme="majorBidi"/>
          <w:b/>
          <w:bCs/>
          <w:sz w:val="28"/>
          <w:szCs w:val="28"/>
        </w:rPr>
        <w:t>07</w:t>
      </w:r>
    </w:p>
    <w:p w:rsidR="0006756A" w:rsidRPr="0006756A" w:rsidRDefault="0006756A" w:rsidP="001A0CDF">
      <w:pPr>
        <w:tabs>
          <w:tab w:val="left" w:pos="8364"/>
          <w:tab w:val="left" w:pos="8647"/>
          <w:tab w:val="left" w:pos="8789"/>
        </w:tabs>
        <w:ind w:right="142"/>
        <w:jc w:val="both"/>
        <w:rPr>
          <w:rFonts w:asciiTheme="majorBidi" w:hAnsiTheme="majorBidi" w:cstheme="majorBidi"/>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-5-2 Les modèles d’adsorption</w:t>
      </w:r>
      <w:r w:rsidR="00A56258">
        <w:rPr>
          <w:rFonts w:asciiTheme="majorBidi" w:hAnsiTheme="majorBidi" w:cstheme="majorBidi"/>
          <w:b/>
          <w:bCs/>
          <w:sz w:val="28"/>
          <w:szCs w:val="28"/>
        </w:rPr>
        <w:t xml:space="preserve">……………………………………….. </w:t>
      </w:r>
      <w:r w:rsidR="001A0CDF">
        <w:rPr>
          <w:rFonts w:asciiTheme="majorBidi" w:hAnsiTheme="majorBidi" w:cstheme="majorBidi"/>
          <w:b/>
          <w:bCs/>
          <w:sz w:val="28"/>
          <w:szCs w:val="28"/>
        </w:rPr>
        <w:t xml:space="preserve"> </w:t>
      </w:r>
      <w:r w:rsidRPr="0006756A">
        <w:rPr>
          <w:rFonts w:asciiTheme="majorBidi" w:hAnsiTheme="majorBidi" w:cstheme="majorBidi"/>
          <w:b/>
          <w:bCs/>
          <w:sz w:val="28"/>
          <w:szCs w:val="28"/>
        </w:rPr>
        <w:t>08</w:t>
      </w:r>
    </w:p>
    <w:p w:rsidR="0006756A" w:rsidRPr="0006756A" w:rsidRDefault="0006756A" w:rsidP="001A0CDF">
      <w:pPr>
        <w:tabs>
          <w:tab w:val="left" w:pos="8505"/>
          <w:tab w:val="left" w:pos="8647"/>
        </w:tabs>
        <w:jc w:val="both"/>
        <w:rPr>
          <w:rFonts w:asciiTheme="majorBidi" w:hAnsiTheme="majorBidi" w:cstheme="majorBidi"/>
          <w:b/>
          <w:bCs/>
          <w:sz w:val="28"/>
          <w:szCs w:val="28"/>
        </w:rPr>
      </w:pPr>
      <w:r w:rsidRPr="0006756A">
        <w:rPr>
          <w:rFonts w:asciiTheme="majorBidi" w:hAnsiTheme="majorBidi" w:cstheme="majorBidi"/>
          <w:b/>
          <w:bCs/>
          <w:sz w:val="28"/>
          <w:szCs w:val="28"/>
          <w:lang w:bidi="ar-DZ"/>
        </w:rPr>
        <w:lastRenderedPageBreak/>
        <w:t>I</w:t>
      </w:r>
      <w:r w:rsidRPr="0006756A">
        <w:rPr>
          <w:rFonts w:asciiTheme="majorBidi" w:hAnsiTheme="majorBidi" w:cstheme="majorBidi"/>
          <w:sz w:val="28"/>
          <w:szCs w:val="28"/>
        </w:rPr>
        <w:t xml:space="preserve"> -5-2-a  Isotherme d’adsorption de LANGMUIR</w:t>
      </w:r>
      <w:r w:rsidRPr="0006756A">
        <w:rPr>
          <w:rFonts w:asciiTheme="majorBidi" w:hAnsiTheme="majorBidi" w:cstheme="majorBidi"/>
          <w:b/>
          <w:bCs/>
          <w:sz w:val="28"/>
          <w:szCs w:val="28"/>
        </w:rPr>
        <w:t xml:space="preserve">………………..       </w:t>
      </w:r>
      <w:r w:rsidR="001A0CDF">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 08</w:t>
      </w:r>
    </w:p>
    <w:p w:rsidR="0006756A" w:rsidRPr="0006756A" w:rsidRDefault="0006756A" w:rsidP="00A278D5">
      <w:pPr>
        <w:tabs>
          <w:tab w:val="left" w:pos="8647"/>
        </w:tabs>
        <w:jc w:val="both"/>
        <w:rPr>
          <w:rFonts w:asciiTheme="majorBidi" w:hAnsiTheme="majorBidi" w:cstheme="majorBidi"/>
          <w:b/>
          <w:bCs/>
          <w:sz w:val="28"/>
          <w:szCs w:val="28"/>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rPr>
        <w:t xml:space="preserve"> -5-2-b Isotherme d’adsorption de FREUNDLICH</w:t>
      </w:r>
      <w:r w:rsidRPr="0006756A">
        <w:rPr>
          <w:rFonts w:asciiTheme="majorBidi" w:hAnsiTheme="majorBidi" w:cstheme="majorBidi"/>
          <w:b/>
          <w:bCs/>
          <w:sz w:val="28"/>
          <w:szCs w:val="28"/>
        </w:rPr>
        <w:t xml:space="preserve">……………...       </w:t>
      </w:r>
      <w:r w:rsidR="00713A96">
        <w:rPr>
          <w:rFonts w:asciiTheme="majorBidi" w:hAnsiTheme="majorBidi" w:cstheme="majorBidi"/>
          <w:b/>
          <w:bCs/>
          <w:sz w:val="28"/>
          <w:szCs w:val="28"/>
        </w:rPr>
        <w:t xml:space="preserve">    </w:t>
      </w:r>
      <w:r w:rsidR="001A0CDF">
        <w:rPr>
          <w:rFonts w:asciiTheme="majorBidi" w:hAnsiTheme="majorBidi" w:cstheme="majorBidi"/>
          <w:b/>
          <w:bCs/>
          <w:sz w:val="28"/>
          <w:szCs w:val="28"/>
        </w:rPr>
        <w:t xml:space="preserve"> </w:t>
      </w:r>
      <w:r w:rsidR="004A079B">
        <w:rPr>
          <w:rFonts w:asciiTheme="majorBidi" w:hAnsiTheme="majorBidi" w:cstheme="majorBidi"/>
          <w:b/>
          <w:bCs/>
          <w:sz w:val="28"/>
          <w:szCs w:val="28"/>
        </w:rPr>
        <w:t>09</w:t>
      </w:r>
    </w:p>
    <w:p w:rsidR="0006756A" w:rsidRPr="0006756A" w:rsidRDefault="0006756A" w:rsidP="00A278D5">
      <w:pPr>
        <w:tabs>
          <w:tab w:val="left" w:pos="8647"/>
        </w:tabs>
        <w:spacing w:line="360" w:lineRule="auto"/>
        <w:rPr>
          <w:rFonts w:asciiTheme="majorBidi" w:hAnsiTheme="majorBidi" w:cstheme="majorBidi"/>
          <w:b/>
          <w:bCs/>
          <w:sz w:val="28"/>
          <w:szCs w:val="28"/>
          <w:lang w:bidi="ar-DZ"/>
        </w:rPr>
      </w:pPr>
      <w:r w:rsidRPr="0006756A">
        <w:rPr>
          <w:rFonts w:asciiTheme="majorBidi" w:hAnsiTheme="majorBidi" w:cstheme="majorBidi"/>
          <w:b/>
          <w:bCs/>
          <w:sz w:val="28"/>
          <w:szCs w:val="28"/>
          <w:lang w:bidi="ar-DZ"/>
        </w:rPr>
        <w:t>I</w:t>
      </w:r>
      <w:r w:rsidRPr="0006756A">
        <w:rPr>
          <w:rFonts w:asciiTheme="majorBidi" w:hAnsiTheme="majorBidi" w:cstheme="majorBidi"/>
          <w:sz w:val="28"/>
          <w:szCs w:val="28"/>
          <w:lang w:bidi="ar-DZ"/>
        </w:rPr>
        <w:t>.6 Domaine d’application de l’adsorption</w:t>
      </w:r>
      <w:r w:rsidR="001A0CDF">
        <w:rPr>
          <w:rFonts w:asciiTheme="majorBidi" w:hAnsiTheme="majorBidi" w:cstheme="majorBidi"/>
          <w:b/>
          <w:bCs/>
          <w:sz w:val="28"/>
          <w:szCs w:val="28"/>
          <w:lang w:bidi="ar-DZ"/>
        </w:rPr>
        <w:t xml:space="preserve">…………………………..          </w:t>
      </w:r>
      <w:r w:rsidRPr="0006756A">
        <w:rPr>
          <w:rFonts w:asciiTheme="majorBidi" w:hAnsiTheme="majorBidi" w:cstheme="majorBidi"/>
          <w:b/>
          <w:bCs/>
          <w:sz w:val="28"/>
          <w:szCs w:val="28"/>
          <w:lang w:bidi="ar-DZ"/>
        </w:rPr>
        <w:t>10</w:t>
      </w:r>
    </w:p>
    <w:p w:rsidR="0006756A" w:rsidRPr="0006756A" w:rsidRDefault="0006756A" w:rsidP="0006756A">
      <w:pPr>
        <w:rPr>
          <w:rFonts w:asciiTheme="majorBidi" w:hAnsiTheme="majorBidi" w:cstheme="majorBidi"/>
          <w:b/>
          <w:bCs/>
          <w:sz w:val="32"/>
          <w:szCs w:val="32"/>
          <w:lang w:bidi="ar-DZ"/>
        </w:rPr>
      </w:pPr>
      <w:r w:rsidRPr="0006756A">
        <w:rPr>
          <w:rFonts w:asciiTheme="majorBidi" w:hAnsiTheme="majorBidi" w:cstheme="majorBidi"/>
          <w:b/>
          <w:bCs/>
          <w:sz w:val="32"/>
          <w:szCs w:val="32"/>
          <w:lang w:bidi="ar-DZ"/>
        </w:rPr>
        <w:t xml:space="preserve">Chapitre </w:t>
      </w:r>
      <w:r w:rsidRPr="0006756A">
        <w:rPr>
          <w:rFonts w:asciiTheme="majorBidi" w:hAnsiTheme="majorBidi" w:cstheme="majorBidi"/>
          <w:b/>
          <w:bCs/>
          <w:sz w:val="32"/>
          <w:szCs w:val="32"/>
        </w:rPr>
        <w:t>II</w:t>
      </w:r>
      <w:r w:rsidRPr="0006756A">
        <w:rPr>
          <w:rFonts w:asciiTheme="majorBidi" w:hAnsiTheme="majorBidi" w:cstheme="majorBidi"/>
          <w:b/>
          <w:bCs/>
          <w:sz w:val="32"/>
          <w:szCs w:val="32"/>
          <w:lang w:bidi="ar-DZ"/>
        </w:rPr>
        <w:t> : Généralités sur l’amidon</w:t>
      </w:r>
    </w:p>
    <w:p w:rsidR="0006756A" w:rsidRPr="0006756A" w:rsidRDefault="0006756A" w:rsidP="00A56258">
      <w:pPr>
        <w:tabs>
          <w:tab w:val="left" w:pos="8647"/>
        </w:tabs>
        <w:jc w:val="both"/>
        <w:rPr>
          <w:rFonts w:asciiTheme="majorBidi" w:hAnsiTheme="majorBidi" w:cstheme="majorBidi"/>
          <w:b/>
          <w:sz w:val="28"/>
          <w:szCs w:val="28"/>
        </w:rPr>
      </w:pPr>
      <w:r w:rsidRPr="0006756A">
        <w:rPr>
          <w:rFonts w:asciiTheme="majorBidi" w:hAnsiTheme="majorBidi" w:cstheme="majorBidi"/>
          <w:sz w:val="28"/>
          <w:szCs w:val="28"/>
        </w:rPr>
        <w:t>II</w:t>
      </w:r>
      <w:r w:rsidRPr="0006756A">
        <w:rPr>
          <w:rFonts w:ascii="Times New Roman" w:hAnsi="Times New Roman" w:cs="Times New Roman"/>
          <w:sz w:val="28"/>
          <w:szCs w:val="28"/>
        </w:rPr>
        <w:t>.1</w:t>
      </w:r>
      <w:r w:rsidRPr="0006756A">
        <w:rPr>
          <w:rFonts w:asciiTheme="majorBidi" w:hAnsiTheme="majorBidi" w:cstheme="majorBidi"/>
          <w:sz w:val="28"/>
          <w:szCs w:val="28"/>
        </w:rPr>
        <w:t>. L’amidon natif</w:t>
      </w:r>
      <w:r w:rsidR="003A5B92">
        <w:rPr>
          <w:rFonts w:asciiTheme="majorBidi" w:hAnsiTheme="majorBidi" w:cstheme="majorBidi"/>
          <w:b/>
          <w:sz w:val="28"/>
          <w:szCs w:val="28"/>
        </w:rPr>
        <w:t>………………………………………………...</w:t>
      </w:r>
      <w:r w:rsidRPr="0006756A">
        <w:rPr>
          <w:rFonts w:asciiTheme="majorBidi" w:hAnsiTheme="majorBidi" w:cstheme="majorBidi"/>
          <w:b/>
          <w:sz w:val="28"/>
          <w:szCs w:val="28"/>
        </w:rPr>
        <w:t xml:space="preserve">         </w:t>
      </w:r>
      <w:r w:rsidR="00A56258">
        <w:rPr>
          <w:rFonts w:asciiTheme="majorBidi" w:hAnsiTheme="majorBidi" w:cstheme="majorBidi"/>
          <w:b/>
          <w:sz w:val="28"/>
          <w:szCs w:val="28"/>
        </w:rPr>
        <w:t xml:space="preserve"> </w:t>
      </w:r>
      <w:r w:rsidRPr="0006756A">
        <w:rPr>
          <w:rFonts w:asciiTheme="majorBidi" w:hAnsiTheme="majorBidi" w:cstheme="majorBidi"/>
          <w:b/>
          <w:sz w:val="28"/>
          <w:szCs w:val="28"/>
        </w:rPr>
        <w:t>13</w:t>
      </w:r>
    </w:p>
    <w:p w:rsidR="0006756A" w:rsidRPr="0006756A" w:rsidRDefault="0006756A" w:rsidP="001A0CDF">
      <w:pPr>
        <w:tabs>
          <w:tab w:val="left" w:pos="8647"/>
        </w:tabs>
        <w:jc w:val="both"/>
        <w:rPr>
          <w:rFonts w:asciiTheme="majorBidi" w:hAnsiTheme="majorBidi" w:cstheme="majorBidi"/>
          <w:b/>
          <w:sz w:val="28"/>
          <w:szCs w:val="28"/>
        </w:rPr>
      </w:pPr>
      <w:r w:rsidRPr="0006756A">
        <w:rPr>
          <w:rFonts w:asciiTheme="majorBidi" w:hAnsiTheme="majorBidi" w:cstheme="majorBidi"/>
          <w:sz w:val="28"/>
          <w:szCs w:val="28"/>
        </w:rPr>
        <w:t xml:space="preserve">II.1.a. Structure physique et chimique </w:t>
      </w:r>
      <w:r w:rsidRPr="0006756A">
        <w:rPr>
          <w:rFonts w:asciiTheme="majorBidi" w:hAnsiTheme="majorBidi" w:cstheme="majorBidi"/>
          <w:b/>
          <w:sz w:val="28"/>
          <w:szCs w:val="28"/>
        </w:rPr>
        <w:t xml:space="preserve">……………………………          </w:t>
      </w:r>
      <w:r w:rsidR="00A56258">
        <w:rPr>
          <w:rFonts w:asciiTheme="majorBidi" w:hAnsiTheme="majorBidi" w:cstheme="majorBidi"/>
          <w:b/>
          <w:sz w:val="28"/>
          <w:szCs w:val="28"/>
        </w:rPr>
        <w:t xml:space="preserve"> </w:t>
      </w:r>
      <w:r w:rsidRPr="0006756A">
        <w:rPr>
          <w:rFonts w:asciiTheme="majorBidi" w:hAnsiTheme="majorBidi" w:cstheme="majorBidi"/>
          <w:b/>
          <w:sz w:val="28"/>
          <w:szCs w:val="28"/>
        </w:rPr>
        <w:t>13</w:t>
      </w: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sz w:val="28"/>
          <w:szCs w:val="28"/>
        </w:rPr>
        <w:t>II</w:t>
      </w:r>
      <w:r w:rsidRPr="0006756A">
        <w:rPr>
          <w:rFonts w:asciiTheme="majorBidi" w:hAnsiTheme="majorBidi" w:cstheme="majorBidi"/>
          <w:color w:val="404040" w:themeColor="text1" w:themeTint="F2"/>
          <w:sz w:val="28"/>
          <w:szCs w:val="28"/>
        </w:rPr>
        <w:t>.1.b. Propriétés physiques</w:t>
      </w:r>
      <w:r w:rsidRPr="0006756A">
        <w:rPr>
          <w:rFonts w:asciiTheme="majorBidi" w:hAnsiTheme="majorBidi" w:cstheme="majorBidi"/>
          <w:b/>
          <w:bCs/>
          <w:color w:val="404040" w:themeColor="text1" w:themeTint="F2"/>
          <w:sz w:val="28"/>
          <w:szCs w:val="28"/>
        </w:rPr>
        <w:t xml:space="preserve">………………………………………             </w:t>
      </w:r>
      <w:r w:rsidR="00713A96">
        <w:rPr>
          <w:rFonts w:asciiTheme="majorBidi" w:hAnsiTheme="majorBidi" w:cstheme="majorBidi"/>
          <w:b/>
          <w:bCs/>
          <w:color w:val="404040" w:themeColor="text1" w:themeTint="F2"/>
          <w:sz w:val="28"/>
          <w:szCs w:val="28"/>
        </w:rPr>
        <w:t xml:space="preserve"> </w:t>
      </w:r>
      <w:r w:rsidRPr="0006756A">
        <w:rPr>
          <w:rFonts w:asciiTheme="majorBidi" w:hAnsiTheme="majorBidi" w:cstheme="majorBidi"/>
          <w:b/>
          <w:bCs/>
          <w:color w:val="404040" w:themeColor="text1" w:themeTint="F2"/>
          <w:sz w:val="28"/>
          <w:szCs w:val="28"/>
        </w:rPr>
        <w:t>16</w:t>
      </w:r>
    </w:p>
    <w:p w:rsidR="0006756A" w:rsidRPr="0006756A" w:rsidRDefault="0006756A" w:rsidP="0006756A">
      <w:pPr>
        <w:jc w:val="both"/>
        <w:rPr>
          <w:rFonts w:asciiTheme="majorBidi" w:hAnsiTheme="majorBidi" w:cstheme="majorBidi"/>
          <w:sz w:val="28"/>
          <w:szCs w:val="28"/>
        </w:rPr>
      </w:pPr>
      <w:r w:rsidRPr="0006756A">
        <w:rPr>
          <w:rFonts w:asciiTheme="majorBidi" w:hAnsiTheme="majorBidi" w:cstheme="majorBidi"/>
          <w:sz w:val="28"/>
          <w:szCs w:val="28"/>
        </w:rPr>
        <w:t>II</w:t>
      </w:r>
      <w:r w:rsidRPr="0006756A">
        <w:rPr>
          <w:rFonts w:asciiTheme="majorBidi" w:hAnsiTheme="majorBidi" w:cstheme="majorBidi"/>
          <w:color w:val="404040" w:themeColor="text1" w:themeTint="F2"/>
          <w:sz w:val="28"/>
          <w:szCs w:val="28"/>
        </w:rPr>
        <w:t>.1.c. Propriétés chimiques</w:t>
      </w:r>
      <w:r w:rsidR="000F353A">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 </w:t>
      </w:r>
      <w:r w:rsidR="00713A96">
        <w:rPr>
          <w:rFonts w:asciiTheme="majorBidi" w:hAnsiTheme="majorBidi" w:cstheme="majorBidi"/>
          <w:b/>
          <w:bCs/>
          <w:sz w:val="28"/>
          <w:szCs w:val="28"/>
        </w:rPr>
        <w:t xml:space="preserve"> </w:t>
      </w:r>
      <w:r w:rsidRPr="0006756A">
        <w:rPr>
          <w:rFonts w:asciiTheme="majorBidi" w:hAnsiTheme="majorBidi" w:cstheme="majorBidi"/>
          <w:b/>
          <w:bCs/>
          <w:sz w:val="28"/>
          <w:szCs w:val="28"/>
        </w:rPr>
        <w:t>16</w:t>
      </w:r>
    </w:p>
    <w:p w:rsidR="0006756A" w:rsidRPr="0006756A" w:rsidRDefault="0006756A" w:rsidP="00713A96">
      <w:pPr>
        <w:jc w:val="both"/>
        <w:rPr>
          <w:rFonts w:asciiTheme="majorBidi" w:hAnsiTheme="majorBidi" w:cstheme="majorBidi"/>
          <w:b/>
          <w:bCs/>
          <w:color w:val="404040" w:themeColor="text1" w:themeTint="F2"/>
          <w:sz w:val="28"/>
          <w:szCs w:val="28"/>
        </w:rPr>
      </w:pPr>
      <w:r w:rsidRPr="0006756A">
        <w:rPr>
          <w:rFonts w:asciiTheme="majorBidi" w:hAnsiTheme="majorBidi" w:cstheme="majorBidi"/>
          <w:sz w:val="28"/>
          <w:szCs w:val="28"/>
        </w:rPr>
        <w:t>II</w:t>
      </w:r>
      <w:r w:rsidRPr="0006756A">
        <w:rPr>
          <w:rFonts w:asciiTheme="majorBidi" w:hAnsiTheme="majorBidi" w:cstheme="majorBidi"/>
          <w:color w:val="404040" w:themeColor="text1" w:themeTint="F2"/>
          <w:sz w:val="28"/>
          <w:szCs w:val="28"/>
        </w:rPr>
        <w:t>.2. Les amidons modifiés</w:t>
      </w:r>
      <w:r w:rsidR="00713A96">
        <w:rPr>
          <w:rFonts w:asciiTheme="majorBidi" w:hAnsiTheme="majorBidi" w:cstheme="majorBidi"/>
          <w:b/>
          <w:bCs/>
          <w:color w:val="404040" w:themeColor="text1" w:themeTint="F2"/>
          <w:sz w:val="28"/>
          <w:szCs w:val="28"/>
        </w:rPr>
        <w:t>…………………………………………</w:t>
      </w:r>
      <w:r w:rsidR="000F353A">
        <w:rPr>
          <w:rFonts w:asciiTheme="majorBidi" w:hAnsiTheme="majorBidi" w:cstheme="majorBidi"/>
          <w:b/>
          <w:bCs/>
          <w:color w:val="404040" w:themeColor="text1" w:themeTint="F2"/>
          <w:sz w:val="28"/>
          <w:szCs w:val="28"/>
        </w:rPr>
        <w:t xml:space="preserve">      </w:t>
      </w:r>
      <w:r w:rsidR="00713A96">
        <w:rPr>
          <w:rFonts w:asciiTheme="majorBidi" w:hAnsiTheme="majorBidi" w:cstheme="majorBidi"/>
          <w:b/>
          <w:bCs/>
          <w:color w:val="404040" w:themeColor="text1" w:themeTint="F2"/>
          <w:sz w:val="28"/>
          <w:szCs w:val="28"/>
        </w:rPr>
        <w:t xml:space="preserve">    </w:t>
      </w:r>
      <w:r w:rsidRPr="0006756A">
        <w:rPr>
          <w:rFonts w:asciiTheme="majorBidi" w:hAnsiTheme="majorBidi" w:cstheme="majorBidi"/>
          <w:b/>
          <w:bCs/>
          <w:color w:val="404040" w:themeColor="text1" w:themeTint="F2"/>
          <w:sz w:val="28"/>
          <w:szCs w:val="28"/>
        </w:rPr>
        <w:t>17</w:t>
      </w: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color w:val="404040" w:themeColor="text1" w:themeTint="F2"/>
          <w:sz w:val="28"/>
          <w:szCs w:val="28"/>
        </w:rPr>
        <w:t>II.2.a. Action de la chaleur et traitement acide</w:t>
      </w:r>
      <w:r w:rsidR="000F353A">
        <w:rPr>
          <w:rFonts w:asciiTheme="majorBidi" w:hAnsiTheme="majorBidi" w:cstheme="majorBidi"/>
          <w:b/>
          <w:bCs/>
          <w:color w:val="404040" w:themeColor="text1" w:themeTint="F2"/>
          <w:sz w:val="28"/>
          <w:szCs w:val="28"/>
        </w:rPr>
        <w:t>………………......</w:t>
      </w:r>
      <w:r w:rsidR="00713A96">
        <w:rPr>
          <w:rFonts w:asciiTheme="majorBidi" w:hAnsiTheme="majorBidi" w:cstheme="majorBidi"/>
          <w:b/>
          <w:bCs/>
          <w:color w:val="404040" w:themeColor="text1" w:themeTint="F2"/>
          <w:sz w:val="28"/>
          <w:szCs w:val="28"/>
        </w:rPr>
        <w:t>..</w:t>
      </w:r>
      <w:r w:rsidR="000F353A">
        <w:rPr>
          <w:rFonts w:asciiTheme="majorBidi" w:hAnsiTheme="majorBidi" w:cstheme="majorBidi"/>
          <w:b/>
          <w:bCs/>
          <w:color w:val="404040" w:themeColor="text1" w:themeTint="F2"/>
          <w:sz w:val="28"/>
          <w:szCs w:val="28"/>
        </w:rPr>
        <w:t xml:space="preserve">           </w:t>
      </w:r>
      <w:r w:rsidRPr="0006756A">
        <w:rPr>
          <w:rFonts w:asciiTheme="majorBidi" w:hAnsiTheme="majorBidi" w:cstheme="majorBidi"/>
          <w:b/>
          <w:bCs/>
          <w:color w:val="404040" w:themeColor="text1" w:themeTint="F2"/>
          <w:sz w:val="28"/>
          <w:szCs w:val="28"/>
        </w:rPr>
        <w:t>17</w:t>
      </w:r>
    </w:p>
    <w:p w:rsidR="0006756A" w:rsidRPr="0006756A" w:rsidRDefault="0006756A" w:rsidP="001A0CDF">
      <w:pPr>
        <w:tabs>
          <w:tab w:val="left" w:pos="8505"/>
          <w:tab w:val="left" w:pos="8647"/>
        </w:tabs>
        <w:jc w:val="both"/>
        <w:rPr>
          <w:b/>
          <w:bCs/>
          <w:color w:val="404040" w:themeColor="text1" w:themeTint="F2"/>
          <w:sz w:val="28"/>
          <w:szCs w:val="28"/>
        </w:rPr>
      </w:pPr>
      <w:r w:rsidRPr="0006756A">
        <w:rPr>
          <w:rFonts w:asciiTheme="majorBidi" w:hAnsiTheme="majorBidi" w:cstheme="majorBidi"/>
          <w:color w:val="404040" w:themeColor="text1" w:themeTint="F2"/>
          <w:sz w:val="28"/>
          <w:szCs w:val="28"/>
        </w:rPr>
        <w:t>II</w:t>
      </w:r>
      <w:r w:rsidRPr="0006756A">
        <w:rPr>
          <w:color w:val="404040" w:themeColor="text1" w:themeTint="F2"/>
          <w:sz w:val="28"/>
          <w:szCs w:val="28"/>
        </w:rPr>
        <w:t>.2.b. Traitement enzymatique</w:t>
      </w:r>
      <w:r w:rsidRPr="0006756A">
        <w:rPr>
          <w:b/>
          <w:bCs/>
          <w:color w:val="404040" w:themeColor="text1" w:themeTint="F2"/>
          <w:sz w:val="28"/>
          <w:szCs w:val="28"/>
        </w:rPr>
        <w:t>…………………………</w:t>
      </w:r>
      <w:r w:rsidR="00713A96">
        <w:rPr>
          <w:b/>
          <w:bCs/>
          <w:color w:val="404040" w:themeColor="text1" w:themeTint="F2"/>
          <w:sz w:val="28"/>
          <w:szCs w:val="28"/>
        </w:rPr>
        <w:t xml:space="preserve">………………..........          </w:t>
      </w:r>
      <w:r w:rsidR="00A56258">
        <w:rPr>
          <w:b/>
          <w:bCs/>
          <w:color w:val="404040" w:themeColor="text1" w:themeTint="F2"/>
          <w:sz w:val="28"/>
          <w:szCs w:val="28"/>
        </w:rPr>
        <w:t xml:space="preserve"> </w:t>
      </w:r>
      <w:r w:rsidRPr="0006756A">
        <w:rPr>
          <w:b/>
          <w:bCs/>
          <w:color w:val="404040" w:themeColor="text1" w:themeTint="F2"/>
          <w:sz w:val="28"/>
          <w:szCs w:val="28"/>
        </w:rPr>
        <w:t>17</w:t>
      </w:r>
    </w:p>
    <w:p w:rsidR="0006756A" w:rsidRPr="0006756A" w:rsidRDefault="0006756A" w:rsidP="001A0CDF">
      <w:pPr>
        <w:tabs>
          <w:tab w:val="left" w:pos="8505"/>
        </w:tabs>
        <w:jc w:val="both"/>
        <w:rPr>
          <w:rFonts w:asciiTheme="majorBidi" w:hAnsiTheme="majorBidi" w:cstheme="majorBidi"/>
          <w:b/>
          <w:bCs/>
          <w:color w:val="404040" w:themeColor="text1" w:themeTint="F2"/>
          <w:sz w:val="28"/>
          <w:szCs w:val="28"/>
        </w:rPr>
      </w:pPr>
      <w:r w:rsidRPr="0006756A">
        <w:rPr>
          <w:rFonts w:asciiTheme="majorBidi" w:hAnsiTheme="majorBidi" w:cstheme="majorBidi"/>
          <w:color w:val="404040" w:themeColor="text1" w:themeTint="F2"/>
          <w:sz w:val="28"/>
          <w:szCs w:val="28"/>
        </w:rPr>
        <w:t>II.2.c. Traitements chimique</w:t>
      </w:r>
      <w:r w:rsidR="000F353A">
        <w:rPr>
          <w:rFonts w:asciiTheme="majorBidi" w:hAnsiTheme="majorBidi" w:cstheme="majorBidi"/>
          <w:b/>
          <w:bCs/>
          <w:color w:val="404040" w:themeColor="text1" w:themeTint="F2"/>
          <w:sz w:val="28"/>
          <w:szCs w:val="28"/>
        </w:rPr>
        <w:t xml:space="preserve">………………………………………           </w:t>
      </w:r>
      <w:r w:rsidR="001A0CDF">
        <w:rPr>
          <w:rFonts w:asciiTheme="majorBidi" w:hAnsiTheme="majorBidi" w:cstheme="majorBidi"/>
          <w:b/>
          <w:bCs/>
          <w:color w:val="404040" w:themeColor="text1" w:themeTint="F2"/>
          <w:sz w:val="28"/>
          <w:szCs w:val="28"/>
        </w:rPr>
        <w:t xml:space="preserve"> </w:t>
      </w:r>
      <w:r w:rsidRPr="0006756A">
        <w:rPr>
          <w:rFonts w:asciiTheme="majorBidi" w:hAnsiTheme="majorBidi" w:cstheme="majorBidi"/>
          <w:b/>
          <w:bCs/>
          <w:color w:val="404040" w:themeColor="text1" w:themeTint="F2"/>
          <w:sz w:val="28"/>
          <w:szCs w:val="28"/>
        </w:rPr>
        <w:t>18</w:t>
      </w:r>
    </w:p>
    <w:p w:rsidR="0006756A" w:rsidRPr="0006756A" w:rsidRDefault="0006756A" w:rsidP="004A079B">
      <w:pPr>
        <w:rPr>
          <w:rFonts w:asciiTheme="majorBidi" w:hAnsiTheme="majorBidi" w:cstheme="majorBidi"/>
          <w:sz w:val="32"/>
          <w:szCs w:val="32"/>
          <w:lang w:bidi="ar-DZ"/>
        </w:rPr>
      </w:pPr>
      <w:r w:rsidRPr="0006756A">
        <w:rPr>
          <w:rFonts w:asciiTheme="majorBidi" w:hAnsiTheme="majorBidi" w:cstheme="majorBidi"/>
          <w:bCs/>
          <w:color w:val="404040" w:themeColor="text1" w:themeTint="F2"/>
          <w:sz w:val="28"/>
          <w:szCs w:val="28"/>
        </w:rPr>
        <w:t>II.2.d. Traitements par irradiation</w:t>
      </w:r>
      <w:r w:rsidRPr="0006756A">
        <w:rPr>
          <w:rFonts w:asciiTheme="majorBidi" w:hAnsiTheme="majorBidi" w:cstheme="majorBidi"/>
          <w:b/>
          <w:color w:val="404040" w:themeColor="text1" w:themeTint="F2"/>
          <w:sz w:val="28"/>
          <w:szCs w:val="28"/>
        </w:rPr>
        <w:t>………………………………......</w:t>
      </w:r>
      <w:r w:rsidR="00713A96">
        <w:rPr>
          <w:rFonts w:asciiTheme="majorBidi" w:hAnsiTheme="majorBidi" w:cstheme="majorBidi"/>
          <w:b/>
          <w:color w:val="404040" w:themeColor="text1" w:themeTint="F2"/>
          <w:sz w:val="28"/>
          <w:szCs w:val="28"/>
        </w:rPr>
        <w:t xml:space="preserve">            </w:t>
      </w:r>
      <w:r w:rsidR="004A079B">
        <w:rPr>
          <w:rFonts w:asciiTheme="majorBidi" w:hAnsiTheme="majorBidi" w:cstheme="majorBidi"/>
          <w:b/>
          <w:color w:val="404040" w:themeColor="text1" w:themeTint="F2"/>
          <w:sz w:val="28"/>
          <w:szCs w:val="28"/>
        </w:rPr>
        <w:t>19</w:t>
      </w:r>
    </w:p>
    <w:p w:rsidR="0006756A" w:rsidRPr="0006756A" w:rsidRDefault="0006756A" w:rsidP="0006756A">
      <w:pPr>
        <w:autoSpaceDE w:val="0"/>
        <w:autoSpaceDN w:val="0"/>
        <w:adjustRightInd w:val="0"/>
        <w:spacing w:before="100" w:beforeAutospacing="1" w:after="0" w:line="360" w:lineRule="auto"/>
        <w:ind w:left="57"/>
        <w:jc w:val="both"/>
        <w:rPr>
          <w:rFonts w:asciiTheme="majorBidi" w:hAnsiTheme="majorBidi" w:cstheme="majorBidi"/>
          <w:b/>
          <w:bCs/>
          <w:sz w:val="28"/>
          <w:szCs w:val="28"/>
        </w:rPr>
      </w:pPr>
      <w:r w:rsidRPr="0006756A">
        <w:rPr>
          <w:rFonts w:asciiTheme="majorBidi" w:hAnsiTheme="majorBidi" w:cstheme="majorBidi"/>
          <w:bCs/>
          <w:color w:val="404040" w:themeColor="text1" w:themeTint="F2"/>
          <w:sz w:val="28"/>
          <w:szCs w:val="28"/>
        </w:rPr>
        <w:t>II</w:t>
      </w:r>
      <w:r w:rsidRPr="0006756A">
        <w:rPr>
          <w:rFonts w:asciiTheme="majorBidi" w:hAnsiTheme="majorBidi" w:cstheme="majorBidi"/>
          <w:bCs/>
          <w:sz w:val="28"/>
          <w:szCs w:val="28"/>
        </w:rPr>
        <w:t>.1.Benzène</w:t>
      </w:r>
      <w:r w:rsidR="00713A96">
        <w:rPr>
          <w:rFonts w:asciiTheme="majorBidi" w:hAnsiTheme="majorBidi" w:cstheme="majorBidi"/>
          <w:b/>
          <w:bCs/>
          <w:sz w:val="28"/>
          <w:szCs w:val="28"/>
        </w:rPr>
        <w:t>…………………………………………………………</w:t>
      </w:r>
      <w:r w:rsidR="000F353A">
        <w:rPr>
          <w:rFonts w:asciiTheme="majorBidi" w:hAnsiTheme="majorBidi" w:cstheme="majorBidi"/>
          <w:b/>
          <w:bCs/>
          <w:sz w:val="28"/>
          <w:szCs w:val="28"/>
        </w:rPr>
        <w:t xml:space="preserve">     </w:t>
      </w:r>
      <w:r w:rsidR="00713A96">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 20</w:t>
      </w:r>
    </w:p>
    <w:p w:rsidR="0006756A" w:rsidRPr="0006756A" w:rsidRDefault="0006756A" w:rsidP="001A0CDF">
      <w:pPr>
        <w:tabs>
          <w:tab w:val="left" w:pos="8505"/>
        </w:tabs>
        <w:spacing w:line="360" w:lineRule="auto"/>
        <w:rPr>
          <w:rFonts w:asciiTheme="majorBidi" w:hAnsiTheme="majorBidi" w:cstheme="majorBidi"/>
          <w:sz w:val="32"/>
          <w:szCs w:val="32"/>
          <w:lang w:bidi="ar-DZ"/>
        </w:rPr>
      </w:pPr>
      <w:r w:rsidRPr="0006756A">
        <w:rPr>
          <w:rFonts w:asciiTheme="majorBidi" w:hAnsiTheme="majorBidi" w:cstheme="majorBidi"/>
          <w:bCs/>
          <w:color w:val="404040" w:themeColor="text1" w:themeTint="F2"/>
          <w:sz w:val="28"/>
          <w:szCs w:val="28"/>
        </w:rPr>
        <w:t>II</w:t>
      </w:r>
      <w:r w:rsidRPr="0006756A">
        <w:rPr>
          <w:rFonts w:asciiTheme="majorBidi" w:hAnsiTheme="majorBidi" w:cstheme="majorBidi"/>
          <w:bCs/>
          <w:sz w:val="28"/>
          <w:szCs w:val="28"/>
        </w:rPr>
        <w:t>.2.Propriétés physico-chimiques</w:t>
      </w:r>
      <w:r w:rsidR="000F353A">
        <w:rPr>
          <w:rFonts w:asciiTheme="majorBidi" w:hAnsiTheme="majorBidi" w:cstheme="majorBidi"/>
          <w:b/>
          <w:bCs/>
          <w:sz w:val="28"/>
          <w:szCs w:val="28"/>
        </w:rPr>
        <w:t xml:space="preserve">…………………………………….       </w:t>
      </w:r>
      <w:r w:rsidR="00713A96">
        <w:rPr>
          <w:rFonts w:asciiTheme="majorBidi" w:hAnsiTheme="majorBidi" w:cstheme="majorBidi"/>
          <w:b/>
          <w:bCs/>
          <w:sz w:val="28"/>
          <w:szCs w:val="28"/>
        </w:rPr>
        <w:t xml:space="preserve"> </w:t>
      </w:r>
      <w:r w:rsidR="001A0CDF">
        <w:rPr>
          <w:rFonts w:asciiTheme="majorBidi" w:hAnsiTheme="majorBidi" w:cstheme="majorBidi"/>
          <w:b/>
          <w:bCs/>
          <w:sz w:val="28"/>
          <w:szCs w:val="28"/>
        </w:rPr>
        <w:t xml:space="preserve"> </w:t>
      </w:r>
      <w:r w:rsidRPr="0006756A">
        <w:rPr>
          <w:rFonts w:asciiTheme="majorBidi" w:hAnsiTheme="majorBidi" w:cstheme="majorBidi"/>
          <w:b/>
          <w:bCs/>
          <w:sz w:val="28"/>
          <w:szCs w:val="28"/>
        </w:rPr>
        <w:t>20</w:t>
      </w:r>
    </w:p>
    <w:p w:rsidR="0006756A" w:rsidRPr="0006756A" w:rsidRDefault="0006756A" w:rsidP="001A0CDF">
      <w:pPr>
        <w:tabs>
          <w:tab w:val="left" w:pos="8647"/>
        </w:tabs>
        <w:autoSpaceDE w:val="0"/>
        <w:autoSpaceDN w:val="0"/>
        <w:adjustRightInd w:val="0"/>
        <w:spacing w:after="0" w:line="360" w:lineRule="auto"/>
        <w:rPr>
          <w:rFonts w:ascii="Times New Roman" w:hAnsi="Times New Roman" w:cs="Times New Roman"/>
          <w:b/>
          <w:sz w:val="28"/>
          <w:szCs w:val="28"/>
        </w:rPr>
      </w:pPr>
      <w:r w:rsidRPr="0006756A">
        <w:rPr>
          <w:rFonts w:asciiTheme="majorBidi" w:hAnsiTheme="majorBidi" w:cstheme="majorBidi"/>
          <w:bCs/>
          <w:color w:val="404040" w:themeColor="text1" w:themeTint="F2"/>
          <w:sz w:val="28"/>
          <w:szCs w:val="28"/>
        </w:rPr>
        <w:t>II</w:t>
      </w:r>
      <w:r w:rsidRPr="0006756A">
        <w:rPr>
          <w:rFonts w:ascii="Times New Roman" w:hAnsi="Times New Roman" w:cs="Times New Roman"/>
          <w:bCs/>
          <w:sz w:val="28"/>
          <w:szCs w:val="28"/>
        </w:rPr>
        <w:t>.3.Sources</w:t>
      </w:r>
      <w:r w:rsidRPr="0006756A">
        <w:rPr>
          <w:rFonts w:ascii="Times New Roman" w:hAnsi="Times New Roman" w:cs="Times New Roman"/>
          <w:b/>
          <w:sz w:val="28"/>
          <w:szCs w:val="28"/>
        </w:rPr>
        <w:t>………………</w:t>
      </w:r>
      <w:r w:rsidR="000F353A">
        <w:rPr>
          <w:rFonts w:ascii="Times New Roman" w:hAnsi="Times New Roman" w:cs="Times New Roman"/>
          <w:b/>
          <w:sz w:val="28"/>
          <w:szCs w:val="28"/>
        </w:rPr>
        <w:t xml:space="preserve">…………………………………………...       </w:t>
      </w:r>
      <w:r w:rsidR="00713A96">
        <w:rPr>
          <w:rFonts w:ascii="Times New Roman" w:hAnsi="Times New Roman" w:cs="Times New Roman"/>
          <w:b/>
          <w:sz w:val="28"/>
          <w:szCs w:val="28"/>
        </w:rPr>
        <w:t xml:space="preserve"> </w:t>
      </w:r>
      <w:r w:rsidR="000F353A">
        <w:rPr>
          <w:rFonts w:ascii="Times New Roman" w:hAnsi="Times New Roman" w:cs="Times New Roman"/>
          <w:b/>
          <w:sz w:val="28"/>
          <w:szCs w:val="28"/>
        </w:rPr>
        <w:t xml:space="preserve"> </w:t>
      </w:r>
      <w:r w:rsidR="001A0CDF">
        <w:rPr>
          <w:rFonts w:ascii="Times New Roman" w:hAnsi="Times New Roman" w:cs="Times New Roman"/>
          <w:b/>
          <w:sz w:val="28"/>
          <w:szCs w:val="28"/>
        </w:rPr>
        <w:t xml:space="preserve"> </w:t>
      </w:r>
      <w:r w:rsidRPr="0006756A">
        <w:rPr>
          <w:rFonts w:ascii="Times New Roman" w:hAnsi="Times New Roman" w:cs="Times New Roman"/>
          <w:b/>
          <w:sz w:val="28"/>
          <w:szCs w:val="28"/>
        </w:rPr>
        <w:t>21</w:t>
      </w:r>
    </w:p>
    <w:p w:rsidR="0006756A" w:rsidRPr="0006756A" w:rsidRDefault="0006756A" w:rsidP="0006756A">
      <w:pPr>
        <w:rPr>
          <w:rFonts w:asciiTheme="majorBidi" w:hAnsiTheme="majorBidi" w:cstheme="majorBidi"/>
          <w:b/>
          <w:sz w:val="32"/>
          <w:szCs w:val="32"/>
          <w:lang w:bidi="ar-DZ"/>
        </w:rPr>
      </w:pPr>
      <w:r w:rsidRPr="0006756A">
        <w:rPr>
          <w:rFonts w:asciiTheme="majorBidi" w:hAnsiTheme="majorBidi" w:cstheme="majorBidi"/>
          <w:bCs/>
          <w:color w:val="404040" w:themeColor="text1" w:themeTint="F2"/>
          <w:sz w:val="28"/>
          <w:szCs w:val="28"/>
        </w:rPr>
        <w:t>II</w:t>
      </w:r>
      <w:r w:rsidRPr="0006756A">
        <w:rPr>
          <w:bCs/>
          <w:color w:val="404040" w:themeColor="text1" w:themeTint="F2"/>
          <w:sz w:val="28"/>
          <w:szCs w:val="28"/>
        </w:rPr>
        <w:t>.4.</w:t>
      </w:r>
      <w:r w:rsidRPr="0006756A">
        <w:rPr>
          <w:rFonts w:ascii="Times New Roman" w:hAnsi="Times New Roman" w:cs="Times New Roman"/>
          <w:bCs/>
          <w:sz w:val="28"/>
          <w:szCs w:val="28"/>
        </w:rPr>
        <w:t xml:space="preserve"> Impact du benzène</w:t>
      </w:r>
      <w:r w:rsidR="000F353A">
        <w:rPr>
          <w:rFonts w:ascii="Times New Roman" w:hAnsi="Times New Roman" w:cs="Times New Roman"/>
          <w:b/>
          <w:bCs/>
          <w:sz w:val="28"/>
          <w:szCs w:val="28"/>
        </w:rPr>
        <w:t xml:space="preserve">……………………………………………….       </w:t>
      </w:r>
      <w:r w:rsidR="00713A96">
        <w:rPr>
          <w:rFonts w:ascii="Times New Roman" w:hAnsi="Times New Roman" w:cs="Times New Roman"/>
          <w:b/>
          <w:bCs/>
          <w:sz w:val="28"/>
          <w:szCs w:val="28"/>
        </w:rPr>
        <w:t xml:space="preserve"> </w:t>
      </w:r>
      <w:r w:rsidR="00A278D5">
        <w:rPr>
          <w:rFonts w:ascii="Times New Roman" w:hAnsi="Times New Roman" w:cs="Times New Roman"/>
          <w:b/>
          <w:bCs/>
          <w:sz w:val="28"/>
          <w:szCs w:val="28"/>
        </w:rPr>
        <w:t xml:space="preserve"> </w:t>
      </w:r>
      <w:r w:rsidRPr="0006756A">
        <w:rPr>
          <w:rFonts w:ascii="Times New Roman" w:hAnsi="Times New Roman" w:cs="Times New Roman"/>
          <w:b/>
          <w:bCs/>
          <w:sz w:val="28"/>
          <w:szCs w:val="28"/>
        </w:rPr>
        <w:t>21</w:t>
      </w:r>
    </w:p>
    <w:p w:rsidR="0006756A" w:rsidRPr="0006756A" w:rsidRDefault="0006756A" w:rsidP="00A278D5">
      <w:pPr>
        <w:tabs>
          <w:tab w:val="left" w:pos="8647"/>
        </w:tabs>
        <w:autoSpaceDE w:val="0"/>
        <w:autoSpaceDN w:val="0"/>
        <w:adjustRightInd w:val="0"/>
        <w:spacing w:after="0" w:line="360" w:lineRule="auto"/>
        <w:rPr>
          <w:rFonts w:ascii="Times New Roman" w:hAnsi="Times New Roman" w:cs="Times New Roman"/>
          <w:b/>
          <w:bCs/>
          <w:sz w:val="28"/>
          <w:szCs w:val="28"/>
        </w:rPr>
      </w:pPr>
      <w:r w:rsidRPr="0006756A">
        <w:rPr>
          <w:rFonts w:asciiTheme="majorBidi" w:hAnsiTheme="majorBidi" w:cstheme="majorBidi"/>
          <w:bCs/>
          <w:color w:val="404040" w:themeColor="text1" w:themeTint="F2"/>
          <w:sz w:val="28"/>
          <w:szCs w:val="28"/>
        </w:rPr>
        <w:t>II</w:t>
      </w:r>
      <w:r w:rsidRPr="0006756A">
        <w:rPr>
          <w:rFonts w:ascii="Times New Roman" w:hAnsi="Times New Roman" w:cs="Times New Roman"/>
          <w:bCs/>
          <w:sz w:val="28"/>
          <w:szCs w:val="28"/>
        </w:rPr>
        <w:t>.5.Cadre réglementaire</w:t>
      </w:r>
      <w:r w:rsidR="000F353A">
        <w:rPr>
          <w:rFonts w:ascii="Times New Roman" w:hAnsi="Times New Roman" w:cs="Times New Roman"/>
          <w:b/>
          <w:bCs/>
          <w:sz w:val="28"/>
          <w:szCs w:val="28"/>
        </w:rPr>
        <w:t xml:space="preserve">………………………………………………      </w:t>
      </w:r>
      <w:r w:rsidRPr="0006756A">
        <w:rPr>
          <w:rFonts w:ascii="Times New Roman" w:hAnsi="Times New Roman" w:cs="Times New Roman"/>
          <w:b/>
          <w:bCs/>
          <w:sz w:val="28"/>
          <w:szCs w:val="28"/>
        </w:rPr>
        <w:t xml:space="preserve"> </w:t>
      </w:r>
      <w:r w:rsidR="00A278D5">
        <w:rPr>
          <w:rFonts w:ascii="Times New Roman" w:hAnsi="Times New Roman" w:cs="Times New Roman"/>
          <w:b/>
          <w:bCs/>
          <w:sz w:val="28"/>
          <w:szCs w:val="28"/>
        </w:rPr>
        <w:t xml:space="preserve"> </w:t>
      </w:r>
      <w:r w:rsidR="00713A96">
        <w:rPr>
          <w:rFonts w:ascii="Times New Roman" w:hAnsi="Times New Roman" w:cs="Times New Roman"/>
          <w:b/>
          <w:bCs/>
          <w:sz w:val="28"/>
          <w:szCs w:val="28"/>
        </w:rPr>
        <w:t xml:space="preserve"> </w:t>
      </w:r>
      <w:r w:rsidRPr="0006756A">
        <w:rPr>
          <w:rFonts w:ascii="Times New Roman" w:hAnsi="Times New Roman" w:cs="Times New Roman"/>
          <w:b/>
          <w:bCs/>
          <w:sz w:val="28"/>
          <w:szCs w:val="28"/>
        </w:rPr>
        <w:t>21</w:t>
      </w:r>
    </w:p>
    <w:p w:rsidR="0006756A" w:rsidRPr="0006756A" w:rsidRDefault="0006756A" w:rsidP="0006756A">
      <w:pPr>
        <w:autoSpaceDE w:val="0"/>
        <w:autoSpaceDN w:val="0"/>
        <w:adjustRightInd w:val="0"/>
        <w:spacing w:after="0" w:line="360" w:lineRule="auto"/>
        <w:rPr>
          <w:rFonts w:ascii="Times New Roman" w:hAnsi="Times New Roman" w:cs="Times New Roman"/>
          <w:b/>
          <w:bCs/>
          <w:sz w:val="28"/>
          <w:szCs w:val="28"/>
        </w:rPr>
      </w:pPr>
      <w:r w:rsidRPr="0006756A">
        <w:rPr>
          <w:rFonts w:asciiTheme="majorBidi" w:hAnsiTheme="majorBidi" w:cstheme="majorBidi"/>
          <w:bCs/>
          <w:color w:val="404040" w:themeColor="text1" w:themeTint="F2"/>
          <w:sz w:val="28"/>
          <w:szCs w:val="28"/>
        </w:rPr>
        <w:t>II</w:t>
      </w:r>
      <w:r w:rsidRPr="0006756A">
        <w:rPr>
          <w:bCs/>
          <w:color w:val="404040" w:themeColor="text1" w:themeTint="F2"/>
          <w:sz w:val="28"/>
          <w:szCs w:val="28"/>
        </w:rPr>
        <w:t>.6.</w:t>
      </w:r>
      <w:r w:rsidRPr="0006756A">
        <w:rPr>
          <w:rFonts w:ascii="Times New Roman" w:hAnsi="Times New Roman" w:cs="Times New Roman"/>
          <w:bCs/>
          <w:sz w:val="28"/>
          <w:szCs w:val="28"/>
        </w:rPr>
        <w:t xml:space="preserve"> Comportement</w:t>
      </w:r>
      <w:r w:rsidRPr="0006756A">
        <w:rPr>
          <w:rFonts w:ascii="Times New Roman" w:hAnsi="Times New Roman" w:cs="Times New Roman"/>
          <w:b/>
          <w:bCs/>
          <w:sz w:val="28"/>
          <w:szCs w:val="28"/>
        </w:rPr>
        <w:t>………</w:t>
      </w:r>
      <w:r w:rsidR="000F353A">
        <w:rPr>
          <w:rFonts w:ascii="Times New Roman" w:hAnsi="Times New Roman" w:cs="Times New Roman"/>
          <w:b/>
          <w:bCs/>
          <w:sz w:val="28"/>
          <w:szCs w:val="28"/>
        </w:rPr>
        <w:t xml:space="preserve">…………………………………………....     </w:t>
      </w:r>
      <w:r w:rsidRPr="0006756A">
        <w:rPr>
          <w:rFonts w:ascii="Times New Roman" w:hAnsi="Times New Roman" w:cs="Times New Roman"/>
          <w:b/>
          <w:bCs/>
          <w:sz w:val="28"/>
          <w:szCs w:val="28"/>
        </w:rPr>
        <w:t xml:space="preserve"> </w:t>
      </w:r>
      <w:r w:rsidR="00A278D5">
        <w:rPr>
          <w:rFonts w:ascii="Times New Roman" w:hAnsi="Times New Roman" w:cs="Times New Roman"/>
          <w:b/>
          <w:bCs/>
          <w:sz w:val="28"/>
          <w:szCs w:val="28"/>
        </w:rPr>
        <w:t xml:space="preserve"> </w:t>
      </w:r>
      <w:r w:rsidR="00713A96">
        <w:rPr>
          <w:rFonts w:ascii="Times New Roman" w:hAnsi="Times New Roman" w:cs="Times New Roman"/>
          <w:b/>
          <w:bCs/>
          <w:sz w:val="28"/>
          <w:szCs w:val="28"/>
        </w:rPr>
        <w:t xml:space="preserve"> </w:t>
      </w:r>
      <w:r w:rsidRPr="0006756A">
        <w:rPr>
          <w:rFonts w:ascii="Times New Roman" w:hAnsi="Times New Roman" w:cs="Times New Roman"/>
          <w:b/>
          <w:bCs/>
          <w:sz w:val="28"/>
          <w:szCs w:val="28"/>
        </w:rPr>
        <w:t>22</w:t>
      </w:r>
    </w:p>
    <w:p w:rsidR="0006756A" w:rsidRPr="0006756A" w:rsidRDefault="0006756A" w:rsidP="00A278D5">
      <w:pPr>
        <w:tabs>
          <w:tab w:val="left" w:pos="8647"/>
        </w:tabs>
        <w:rPr>
          <w:rFonts w:asciiTheme="majorBidi" w:hAnsiTheme="majorBidi" w:cstheme="majorBidi"/>
          <w:sz w:val="32"/>
          <w:szCs w:val="32"/>
          <w:lang w:bidi="ar-DZ"/>
        </w:rPr>
      </w:pPr>
      <w:r w:rsidRPr="0006756A">
        <w:rPr>
          <w:rFonts w:asciiTheme="majorBidi" w:hAnsiTheme="majorBidi" w:cstheme="majorBidi"/>
          <w:bCs/>
          <w:color w:val="404040" w:themeColor="text1" w:themeTint="F2"/>
          <w:sz w:val="28"/>
          <w:szCs w:val="28"/>
        </w:rPr>
        <w:t>II</w:t>
      </w:r>
      <w:r w:rsidRPr="0006756A">
        <w:rPr>
          <w:rFonts w:ascii="Times New Roman" w:hAnsi="Times New Roman" w:cs="Times New Roman"/>
          <w:bCs/>
          <w:sz w:val="28"/>
          <w:szCs w:val="28"/>
        </w:rPr>
        <w:t>.6.1.Dans l’eau</w:t>
      </w:r>
      <w:r w:rsidRPr="0006756A">
        <w:rPr>
          <w:rFonts w:ascii="Times New Roman" w:hAnsi="Times New Roman" w:cs="Times New Roman"/>
          <w:b/>
          <w:bCs/>
          <w:sz w:val="28"/>
          <w:szCs w:val="28"/>
        </w:rPr>
        <w:t>……………………</w:t>
      </w:r>
      <w:r w:rsidR="000F353A">
        <w:rPr>
          <w:rFonts w:ascii="Times New Roman" w:hAnsi="Times New Roman" w:cs="Times New Roman"/>
          <w:b/>
          <w:bCs/>
          <w:sz w:val="28"/>
          <w:szCs w:val="28"/>
        </w:rPr>
        <w:t xml:space="preserve">……………………………..... .        </w:t>
      </w:r>
      <w:r w:rsidR="00A278D5">
        <w:rPr>
          <w:rFonts w:ascii="Times New Roman" w:hAnsi="Times New Roman" w:cs="Times New Roman"/>
          <w:b/>
          <w:bCs/>
          <w:sz w:val="28"/>
          <w:szCs w:val="28"/>
        </w:rPr>
        <w:t xml:space="preserve"> </w:t>
      </w:r>
      <w:r w:rsidRPr="0006756A">
        <w:rPr>
          <w:rFonts w:ascii="Times New Roman" w:hAnsi="Times New Roman" w:cs="Times New Roman"/>
          <w:b/>
          <w:bCs/>
          <w:sz w:val="28"/>
          <w:szCs w:val="28"/>
        </w:rPr>
        <w:t xml:space="preserve"> 22</w:t>
      </w:r>
    </w:p>
    <w:p w:rsidR="0006756A" w:rsidRPr="0006756A" w:rsidRDefault="0006756A" w:rsidP="00A278D5">
      <w:pPr>
        <w:tabs>
          <w:tab w:val="left" w:pos="8647"/>
        </w:tabs>
        <w:autoSpaceDE w:val="0"/>
        <w:autoSpaceDN w:val="0"/>
        <w:adjustRightInd w:val="0"/>
        <w:spacing w:after="0" w:line="360" w:lineRule="auto"/>
        <w:rPr>
          <w:rFonts w:ascii="Times New Roman" w:hAnsi="Times New Roman" w:cs="Times New Roman"/>
          <w:b/>
          <w:bCs/>
          <w:sz w:val="28"/>
          <w:szCs w:val="28"/>
        </w:rPr>
      </w:pPr>
      <w:r w:rsidRPr="0006756A">
        <w:rPr>
          <w:rFonts w:asciiTheme="majorBidi" w:hAnsiTheme="majorBidi" w:cstheme="majorBidi"/>
          <w:bCs/>
          <w:color w:val="404040" w:themeColor="text1" w:themeTint="F2"/>
          <w:sz w:val="28"/>
          <w:szCs w:val="28"/>
        </w:rPr>
        <w:t>II</w:t>
      </w:r>
      <w:r w:rsidRPr="0006756A">
        <w:rPr>
          <w:bCs/>
          <w:color w:val="404040" w:themeColor="text1" w:themeTint="F2"/>
          <w:sz w:val="28"/>
          <w:szCs w:val="28"/>
        </w:rPr>
        <w:t>.6.2.</w:t>
      </w:r>
      <w:r w:rsidRPr="0006756A">
        <w:rPr>
          <w:rFonts w:ascii="Times New Roman" w:hAnsi="Times New Roman" w:cs="Times New Roman"/>
          <w:bCs/>
          <w:sz w:val="28"/>
          <w:szCs w:val="28"/>
        </w:rPr>
        <w:t>Dans l’air</w:t>
      </w:r>
      <w:r w:rsidRPr="0006756A">
        <w:rPr>
          <w:rFonts w:ascii="Times New Roman" w:hAnsi="Times New Roman" w:cs="Times New Roman"/>
          <w:b/>
          <w:bCs/>
          <w:sz w:val="28"/>
          <w:szCs w:val="28"/>
        </w:rPr>
        <w:t>……………</w:t>
      </w:r>
      <w:r w:rsidR="000F353A">
        <w:rPr>
          <w:rFonts w:ascii="Times New Roman" w:hAnsi="Times New Roman" w:cs="Times New Roman"/>
          <w:b/>
          <w:bCs/>
          <w:sz w:val="28"/>
          <w:szCs w:val="28"/>
        </w:rPr>
        <w:t xml:space="preserve">……………………………………….. </w:t>
      </w:r>
      <w:r w:rsidR="00236C8D">
        <w:rPr>
          <w:rFonts w:ascii="Times New Roman" w:hAnsi="Times New Roman" w:cs="Times New Roman"/>
          <w:b/>
          <w:bCs/>
          <w:sz w:val="28"/>
          <w:szCs w:val="28"/>
        </w:rPr>
        <w:t>.</w:t>
      </w:r>
      <w:r w:rsidR="000F353A">
        <w:rPr>
          <w:rFonts w:ascii="Times New Roman" w:hAnsi="Times New Roman" w:cs="Times New Roman"/>
          <w:b/>
          <w:bCs/>
          <w:sz w:val="28"/>
          <w:szCs w:val="28"/>
        </w:rPr>
        <w:t xml:space="preserve">        </w:t>
      </w:r>
      <w:r w:rsidR="00A278D5">
        <w:rPr>
          <w:rFonts w:ascii="Times New Roman" w:hAnsi="Times New Roman" w:cs="Times New Roman"/>
          <w:b/>
          <w:bCs/>
          <w:sz w:val="28"/>
          <w:szCs w:val="28"/>
        </w:rPr>
        <w:t xml:space="preserve"> </w:t>
      </w:r>
      <w:r w:rsidR="000F353A">
        <w:rPr>
          <w:rFonts w:ascii="Times New Roman" w:hAnsi="Times New Roman" w:cs="Times New Roman"/>
          <w:b/>
          <w:bCs/>
          <w:sz w:val="28"/>
          <w:szCs w:val="28"/>
        </w:rPr>
        <w:t xml:space="preserve"> </w:t>
      </w:r>
      <w:r w:rsidRPr="0006756A">
        <w:rPr>
          <w:rFonts w:ascii="Times New Roman" w:hAnsi="Times New Roman" w:cs="Times New Roman"/>
          <w:b/>
          <w:bCs/>
          <w:sz w:val="28"/>
          <w:szCs w:val="28"/>
        </w:rPr>
        <w:t>22</w:t>
      </w:r>
    </w:p>
    <w:p w:rsidR="0006756A" w:rsidRPr="0006756A" w:rsidRDefault="0006756A" w:rsidP="0006756A">
      <w:pPr>
        <w:rPr>
          <w:rFonts w:asciiTheme="majorBidi" w:hAnsiTheme="majorBidi" w:cstheme="majorBidi"/>
          <w:b/>
          <w:bCs/>
          <w:sz w:val="32"/>
          <w:szCs w:val="32"/>
          <w:lang w:bidi="ar-DZ"/>
        </w:rPr>
      </w:pPr>
      <w:r w:rsidRPr="0006756A">
        <w:rPr>
          <w:rFonts w:asciiTheme="majorBidi" w:hAnsiTheme="majorBidi" w:cstheme="majorBidi"/>
          <w:b/>
          <w:bCs/>
          <w:sz w:val="32"/>
          <w:szCs w:val="32"/>
          <w:lang w:bidi="ar-DZ"/>
        </w:rPr>
        <w:t xml:space="preserve">Chapitre </w:t>
      </w:r>
      <w:r w:rsidR="00713A96">
        <w:rPr>
          <w:rFonts w:asciiTheme="majorBidi" w:hAnsiTheme="majorBidi" w:cstheme="majorBidi"/>
          <w:b/>
          <w:bCs/>
          <w:sz w:val="32"/>
          <w:szCs w:val="32"/>
        </w:rPr>
        <w:t xml:space="preserve">III : recherche approfondie </w:t>
      </w:r>
    </w:p>
    <w:p w:rsidR="0006756A" w:rsidRPr="0006756A" w:rsidRDefault="0006756A" w:rsidP="0006756A">
      <w:pPr>
        <w:rPr>
          <w:rFonts w:asciiTheme="majorBidi" w:hAnsiTheme="majorBidi" w:cstheme="majorBidi"/>
          <w:bCs/>
          <w:sz w:val="32"/>
          <w:szCs w:val="32"/>
          <w:lang w:bidi="ar-DZ"/>
        </w:rPr>
      </w:pPr>
      <w:r w:rsidRPr="0006756A">
        <w:rPr>
          <w:rFonts w:ascii="Times New Roman" w:hAnsi="Times New Roman" w:cs="Times New Roman"/>
          <w:bCs/>
          <w:sz w:val="28"/>
          <w:szCs w:val="28"/>
        </w:rPr>
        <w:t>III-1-</w:t>
      </w:r>
      <w:r w:rsidRPr="0006756A">
        <w:rPr>
          <w:rFonts w:asciiTheme="majorBidi" w:hAnsiTheme="majorBidi" w:cstheme="majorBidi"/>
          <w:bCs/>
          <w:sz w:val="28"/>
          <w:szCs w:val="28"/>
        </w:rPr>
        <w:t>Méthode d’analyse</w:t>
      </w:r>
      <w:r w:rsidRPr="0006756A">
        <w:rPr>
          <w:rFonts w:asciiTheme="majorBidi" w:hAnsiTheme="majorBidi" w:cstheme="majorBidi"/>
          <w:bCs/>
          <w:sz w:val="24"/>
          <w:szCs w:val="24"/>
        </w:rPr>
        <w:t> </w:t>
      </w:r>
      <w:r w:rsidR="000F353A">
        <w:rPr>
          <w:rFonts w:asciiTheme="majorBidi" w:hAnsiTheme="majorBidi" w:cstheme="majorBidi"/>
          <w:b/>
          <w:sz w:val="28"/>
          <w:szCs w:val="28"/>
        </w:rPr>
        <w:t xml:space="preserve">……………………………………………..     </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26</w:t>
      </w:r>
    </w:p>
    <w:p w:rsidR="0006756A" w:rsidRPr="0006756A" w:rsidRDefault="0006756A" w:rsidP="0006756A">
      <w:pPr>
        <w:rPr>
          <w:rFonts w:asciiTheme="majorBidi" w:hAnsiTheme="majorBidi" w:cstheme="majorBidi"/>
          <w:bCs/>
          <w:sz w:val="32"/>
          <w:szCs w:val="32"/>
          <w:lang w:bidi="ar-DZ"/>
        </w:rPr>
      </w:pPr>
      <w:r w:rsidRPr="0006756A">
        <w:rPr>
          <w:rFonts w:ascii="Times New Roman" w:hAnsi="Times New Roman" w:cs="Times New Roman"/>
          <w:bCs/>
          <w:sz w:val="28"/>
          <w:szCs w:val="28"/>
        </w:rPr>
        <w:t>III -1-1</w:t>
      </w:r>
      <w:r w:rsidRPr="0006756A">
        <w:rPr>
          <w:rFonts w:asciiTheme="majorBidi" w:hAnsiTheme="majorBidi" w:cstheme="majorBidi"/>
          <w:bCs/>
          <w:sz w:val="28"/>
          <w:szCs w:val="28"/>
        </w:rPr>
        <w:t xml:space="preserve"> La spectrophotométrie UV-visible </w:t>
      </w:r>
      <w:r w:rsidR="000F353A">
        <w:rPr>
          <w:rFonts w:asciiTheme="majorBidi" w:hAnsiTheme="majorBidi" w:cstheme="majorBidi"/>
          <w:b/>
          <w:sz w:val="28"/>
          <w:szCs w:val="28"/>
        </w:rPr>
        <w:t>…………………….......</w:t>
      </w:r>
      <w:r w:rsidR="00713A96">
        <w:rPr>
          <w:rFonts w:asciiTheme="majorBidi" w:hAnsiTheme="majorBidi" w:cstheme="majorBidi"/>
          <w:b/>
          <w:sz w:val="28"/>
          <w:szCs w:val="28"/>
        </w:rPr>
        <w:t>...</w:t>
      </w:r>
      <w:r w:rsidR="000F353A">
        <w:rPr>
          <w:rFonts w:asciiTheme="majorBidi" w:hAnsiTheme="majorBidi" w:cstheme="majorBidi"/>
          <w:b/>
          <w:sz w:val="28"/>
          <w:szCs w:val="28"/>
        </w:rPr>
        <w:t xml:space="preserve">         2</w:t>
      </w:r>
      <w:r w:rsidRPr="0006756A">
        <w:rPr>
          <w:rFonts w:asciiTheme="majorBidi" w:hAnsiTheme="majorBidi" w:cstheme="majorBidi"/>
          <w:b/>
          <w:sz w:val="28"/>
          <w:szCs w:val="28"/>
        </w:rPr>
        <w:t>6</w:t>
      </w:r>
    </w:p>
    <w:p w:rsidR="0006756A" w:rsidRPr="0006756A" w:rsidRDefault="0006756A" w:rsidP="001A0CDF">
      <w:pPr>
        <w:tabs>
          <w:tab w:val="left" w:pos="8647"/>
        </w:tabs>
        <w:autoSpaceDE w:val="0"/>
        <w:autoSpaceDN w:val="0"/>
        <w:adjustRightInd w:val="0"/>
        <w:spacing w:after="0" w:line="360" w:lineRule="auto"/>
        <w:rPr>
          <w:rFonts w:asciiTheme="majorBidi" w:hAnsiTheme="majorBidi" w:cstheme="majorBidi"/>
          <w:bCs/>
          <w:color w:val="404040" w:themeColor="text1" w:themeTint="F2"/>
          <w:sz w:val="28"/>
          <w:szCs w:val="28"/>
        </w:rPr>
      </w:pPr>
      <w:r w:rsidRPr="0006756A">
        <w:rPr>
          <w:rFonts w:ascii="Times New Roman" w:hAnsi="Times New Roman" w:cs="Times New Roman"/>
          <w:bCs/>
          <w:sz w:val="28"/>
          <w:szCs w:val="28"/>
        </w:rPr>
        <w:lastRenderedPageBreak/>
        <w:t>III-2-</w:t>
      </w:r>
      <w:r w:rsidRPr="0006756A">
        <w:rPr>
          <w:rFonts w:asciiTheme="majorBidi" w:hAnsiTheme="majorBidi" w:cstheme="majorBidi"/>
          <w:bCs/>
          <w:sz w:val="28"/>
          <w:szCs w:val="28"/>
        </w:rPr>
        <w:t>Etalonnage des solutions</w:t>
      </w:r>
      <w:r w:rsidR="00A56258">
        <w:rPr>
          <w:rFonts w:asciiTheme="majorBidi" w:hAnsiTheme="majorBidi" w:cstheme="majorBidi"/>
          <w:b/>
          <w:sz w:val="28"/>
          <w:szCs w:val="28"/>
        </w:rPr>
        <w:t xml:space="preserve">……………………………………….            </w:t>
      </w:r>
      <w:r w:rsidRPr="0006756A">
        <w:rPr>
          <w:rFonts w:asciiTheme="majorBidi" w:hAnsiTheme="majorBidi" w:cstheme="majorBidi"/>
          <w:b/>
          <w:sz w:val="28"/>
          <w:szCs w:val="28"/>
        </w:rPr>
        <w:t xml:space="preserve"> 2</w:t>
      </w:r>
      <w:r w:rsidR="006400DE">
        <w:rPr>
          <w:rFonts w:asciiTheme="majorBidi" w:hAnsiTheme="majorBidi" w:cstheme="majorBidi"/>
          <w:b/>
          <w:sz w:val="28"/>
          <w:szCs w:val="28"/>
        </w:rPr>
        <w:t>6</w:t>
      </w:r>
    </w:p>
    <w:p w:rsidR="0006756A" w:rsidRPr="0006756A" w:rsidRDefault="0006756A" w:rsidP="006400DE">
      <w:pPr>
        <w:autoSpaceDE w:val="0"/>
        <w:autoSpaceDN w:val="0"/>
        <w:adjustRightInd w:val="0"/>
        <w:spacing w:after="0" w:line="360" w:lineRule="auto"/>
        <w:rPr>
          <w:rFonts w:asciiTheme="majorBidi" w:hAnsiTheme="majorBidi" w:cstheme="majorBidi"/>
          <w:b/>
          <w:sz w:val="28"/>
          <w:szCs w:val="28"/>
        </w:rPr>
      </w:pPr>
      <w:r w:rsidRPr="0006756A">
        <w:rPr>
          <w:rFonts w:ascii="Times New Roman" w:hAnsi="Times New Roman" w:cs="Times New Roman"/>
          <w:bCs/>
          <w:sz w:val="28"/>
          <w:szCs w:val="28"/>
        </w:rPr>
        <w:t>III-3-</w:t>
      </w:r>
      <w:r w:rsidRPr="0006756A">
        <w:rPr>
          <w:rFonts w:asciiTheme="majorBidi" w:hAnsiTheme="majorBidi" w:cstheme="majorBidi"/>
          <w:bCs/>
          <w:sz w:val="28"/>
          <w:szCs w:val="28"/>
        </w:rPr>
        <w:t>Calcule des quantités adsorbées</w:t>
      </w:r>
      <w:r w:rsidRPr="0006756A">
        <w:rPr>
          <w:rFonts w:asciiTheme="majorBidi" w:hAnsiTheme="majorBidi" w:cstheme="majorBidi"/>
          <w:bCs/>
          <w:sz w:val="24"/>
          <w:szCs w:val="24"/>
        </w:rPr>
        <w:t> </w:t>
      </w:r>
      <w:r w:rsidRPr="0006756A">
        <w:rPr>
          <w:rFonts w:asciiTheme="majorBidi" w:hAnsiTheme="majorBidi" w:cstheme="majorBidi"/>
          <w:b/>
          <w:sz w:val="28"/>
          <w:szCs w:val="28"/>
        </w:rPr>
        <w:t>………………………………..             2</w:t>
      </w:r>
      <w:r w:rsidR="006400DE">
        <w:rPr>
          <w:rFonts w:asciiTheme="majorBidi" w:hAnsiTheme="majorBidi" w:cstheme="majorBidi"/>
          <w:b/>
          <w:sz w:val="28"/>
          <w:szCs w:val="28"/>
        </w:rPr>
        <w:t>7</w:t>
      </w:r>
    </w:p>
    <w:p w:rsidR="0006756A" w:rsidRPr="0006756A" w:rsidRDefault="0006756A" w:rsidP="006400DE">
      <w:pPr>
        <w:autoSpaceDE w:val="0"/>
        <w:autoSpaceDN w:val="0"/>
        <w:adjustRightInd w:val="0"/>
        <w:spacing w:after="0" w:line="360" w:lineRule="auto"/>
        <w:rPr>
          <w:rFonts w:asciiTheme="majorBidi" w:hAnsiTheme="majorBidi" w:cstheme="majorBidi"/>
          <w:b/>
          <w:color w:val="404040" w:themeColor="text1" w:themeTint="F2"/>
          <w:sz w:val="28"/>
          <w:szCs w:val="28"/>
        </w:rPr>
      </w:pPr>
      <w:r w:rsidRPr="0006756A">
        <w:rPr>
          <w:rFonts w:ascii="Times New Roman" w:hAnsi="Times New Roman" w:cs="Times New Roman"/>
          <w:bCs/>
          <w:sz w:val="28"/>
          <w:szCs w:val="28"/>
        </w:rPr>
        <w:t>III-4-</w:t>
      </w:r>
      <w:r w:rsidRPr="0006756A">
        <w:rPr>
          <w:rFonts w:asciiTheme="majorBidi" w:hAnsiTheme="majorBidi" w:cstheme="majorBidi"/>
          <w:bCs/>
          <w:sz w:val="28"/>
          <w:szCs w:val="28"/>
        </w:rPr>
        <w:t>Isotherme de Langmuir</w:t>
      </w:r>
      <w:r w:rsidRPr="0006756A">
        <w:rPr>
          <w:rFonts w:asciiTheme="majorBidi" w:hAnsiTheme="majorBidi" w:cstheme="majorBidi"/>
          <w:bCs/>
          <w:sz w:val="24"/>
          <w:szCs w:val="24"/>
        </w:rPr>
        <w:t> </w:t>
      </w:r>
      <w:r w:rsidRPr="0006756A">
        <w:rPr>
          <w:rFonts w:asciiTheme="majorBidi" w:hAnsiTheme="majorBidi" w:cstheme="majorBidi"/>
          <w:b/>
          <w:color w:val="404040" w:themeColor="text1" w:themeTint="F2"/>
          <w:sz w:val="28"/>
          <w:szCs w:val="28"/>
        </w:rPr>
        <w:t>………………………………………..              2</w:t>
      </w:r>
      <w:r w:rsidR="006400DE">
        <w:rPr>
          <w:rFonts w:asciiTheme="majorBidi" w:hAnsiTheme="majorBidi" w:cstheme="majorBidi"/>
          <w:b/>
          <w:color w:val="404040" w:themeColor="text1" w:themeTint="F2"/>
          <w:sz w:val="28"/>
          <w:szCs w:val="28"/>
        </w:rPr>
        <w:t>8</w:t>
      </w:r>
    </w:p>
    <w:p w:rsidR="00A06B24" w:rsidRPr="00A06B24" w:rsidRDefault="0006756A" w:rsidP="001A0CDF">
      <w:pPr>
        <w:tabs>
          <w:tab w:val="left" w:pos="8505"/>
          <w:tab w:val="left" w:pos="8647"/>
          <w:tab w:val="left" w:pos="8789"/>
        </w:tabs>
        <w:autoSpaceDE w:val="0"/>
        <w:autoSpaceDN w:val="0"/>
        <w:adjustRightInd w:val="0"/>
        <w:spacing w:after="0" w:line="360" w:lineRule="auto"/>
        <w:rPr>
          <w:rFonts w:asciiTheme="majorBidi" w:hAnsiTheme="majorBidi" w:cstheme="majorBidi"/>
          <w:b/>
          <w:sz w:val="28"/>
          <w:szCs w:val="28"/>
        </w:rPr>
      </w:pPr>
      <w:r w:rsidRPr="0006756A">
        <w:rPr>
          <w:rFonts w:ascii="Times New Roman" w:hAnsi="Times New Roman" w:cs="Times New Roman"/>
          <w:bCs/>
          <w:sz w:val="28"/>
          <w:szCs w:val="28"/>
        </w:rPr>
        <w:t>III-5-</w:t>
      </w:r>
      <w:r w:rsidRPr="0006756A">
        <w:rPr>
          <w:rFonts w:asciiTheme="majorBidi" w:hAnsiTheme="majorBidi" w:cstheme="majorBidi"/>
          <w:bCs/>
          <w:sz w:val="28"/>
          <w:szCs w:val="28"/>
        </w:rPr>
        <w:t>Isotherme de Freundlich</w:t>
      </w:r>
      <w:r w:rsidRPr="0006756A">
        <w:rPr>
          <w:rFonts w:asciiTheme="majorBidi" w:hAnsiTheme="majorBidi" w:cstheme="majorBidi"/>
          <w:bCs/>
          <w:sz w:val="24"/>
          <w:szCs w:val="24"/>
        </w:rPr>
        <w:t> </w:t>
      </w:r>
      <w:r w:rsidRPr="0006756A">
        <w:rPr>
          <w:rFonts w:asciiTheme="majorBidi" w:hAnsiTheme="majorBidi" w:cstheme="majorBidi"/>
          <w:b/>
          <w:sz w:val="28"/>
          <w:szCs w:val="28"/>
        </w:rPr>
        <w:t xml:space="preserve">…………………………………….....          </w:t>
      </w:r>
      <w:r w:rsidR="00A06B24">
        <w:rPr>
          <w:rFonts w:asciiTheme="majorBidi" w:hAnsiTheme="majorBidi" w:cstheme="majorBidi"/>
          <w:b/>
          <w:sz w:val="28"/>
          <w:szCs w:val="28"/>
        </w:rPr>
        <w:t xml:space="preserve">   29</w:t>
      </w:r>
      <w:r w:rsidRPr="0006756A">
        <w:rPr>
          <w:rFonts w:asciiTheme="majorBidi" w:hAnsiTheme="majorBidi" w:cstheme="majorBidi"/>
          <w:b/>
          <w:sz w:val="28"/>
          <w:szCs w:val="28"/>
        </w:rPr>
        <w:t xml:space="preserve">    </w:t>
      </w:r>
    </w:p>
    <w:p w:rsidR="0006756A" w:rsidRPr="0006756A" w:rsidRDefault="0006756A" w:rsidP="006400DE">
      <w:pPr>
        <w:spacing w:line="360" w:lineRule="auto"/>
        <w:jc w:val="both"/>
        <w:rPr>
          <w:rFonts w:asciiTheme="majorBidi" w:hAnsiTheme="majorBidi" w:cstheme="majorBidi"/>
          <w:b/>
          <w:sz w:val="24"/>
          <w:szCs w:val="24"/>
        </w:rPr>
      </w:pPr>
      <w:r w:rsidRPr="0006756A">
        <w:rPr>
          <w:rFonts w:ascii="Times New Roman" w:hAnsi="Times New Roman" w:cs="Times New Roman"/>
          <w:bCs/>
          <w:sz w:val="28"/>
          <w:szCs w:val="28"/>
        </w:rPr>
        <w:t>III-6-</w:t>
      </w:r>
      <w:r w:rsidRPr="0006756A">
        <w:rPr>
          <w:rFonts w:asciiTheme="majorBidi" w:hAnsiTheme="majorBidi" w:cstheme="majorBidi"/>
          <w:bCs/>
          <w:sz w:val="28"/>
          <w:szCs w:val="28"/>
        </w:rPr>
        <w:t>Résultats et discussion de cette recherche</w:t>
      </w:r>
      <w:r w:rsidRPr="0006756A">
        <w:rPr>
          <w:rFonts w:asciiTheme="majorBidi" w:hAnsiTheme="majorBidi" w:cstheme="majorBidi"/>
          <w:b/>
          <w:sz w:val="28"/>
          <w:szCs w:val="28"/>
        </w:rPr>
        <w:t xml:space="preserve">…………………….           </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3</w:t>
      </w:r>
      <w:r w:rsidR="006400DE">
        <w:rPr>
          <w:rFonts w:asciiTheme="majorBidi" w:hAnsiTheme="majorBidi" w:cstheme="majorBidi"/>
          <w:b/>
          <w:sz w:val="28"/>
          <w:szCs w:val="28"/>
        </w:rPr>
        <w:t>1</w:t>
      </w:r>
    </w:p>
    <w:p w:rsidR="0006756A" w:rsidRPr="0006756A" w:rsidRDefault="0006756A" w:rsidP="00713A96">
      <w:pPr>
        <w:autoSpaceDE w:val="0"/>
        <w:autoSpaceDN w:val="0"/>
        <w:adjustRightInd w:val="0"/>
        <w:spacing w:after="0" w:line="360" w:lineRule="auto"/>
        <w:rPr>
          <w:rFonts w:asciiTheme="majorBidi" w:hAnsiTheme="majorBidi" w:cstheme="majorBidi"/>
          <w:b/>
          <w:color w:val="404040" w:themeColor="text1" w:themeTint="F2"/>
          <w:sz w:val="28"/>
          <w:szCs w:val="28"/>
        </w:rPr>
      </w:pPr>
      <w:r w:rsidRPr="0006756A">
        <w:rPr>
          <w:rFonts w:ascii="Times New Roman" w:hAnsi="Times New Roman" w:cs="Times New Roman"/>
          <w:bCs/>
          <w:sz w:val="28"/>
          <w:szCs w:val="28"/>
        </w:rPr>
        <w:t>III-6-1-</w:t>
      </w:r>
      <w:r w:rsidRPr="0006756A">
        <w:rPr>
          <w:rFonts w:asciiTheme="majorBidi" w:hAnsiTheme="majorBidi" w:cstheme="majorBidi"/>
          <w:bCs/>
          <w:sz w:val="28"/>
          <w:szCs w:val="28"/>
        </w:rPr>
        <w:t>Les courbes d’étalonnage de phénol</w:t>
      </w:r>
      <w:r w:rsidRPr="0006756A">
        <w:rPr>
          <w:rFonts w:asciiTheme="majorBidi" w:hAnsiTheme="majorBidi" w:cstheme="majorBidi"/>
          <w:bCs/>
          <w:sz w:val="24"/>
          <w:szCs w:val="24"/>
        </w:rPr>
        <w:t> </w:t>
      </w:r>
      <w:r w:rsidRPr="0006756A">
        <w:rPr>
          <w:rFonts w:asciiTheme="majorBidi" w:hAnsiTheme="majorBidi" w:cstheme="majorBidi"/>
          <w:b/>
          <w:color w:val="404040" w:themeColor="text1" w:themeTint="F2"/>
          <w:sz w:val="28"/>
          <w:szCs w:val="28"/>
        </w:rPr>
        <w:t>……………………</w:t>
      </w:r>
      <w:r w:rsidR="00A06B24">
        <w:rPr>
          <w:rFonts w:asciiTheme="majorBidi" w:hAnsiTheme="majorBidi" w:cstheme="majorBidi"/>
          <w:b/>
          <w:color w:val="404040" w:themeColor="text1" w:themeTint="F2"/>
          <w:sz w:val="28"/>
          <w:szCs w:val="28"/>
        </w:rPr>
        <w:t>…….            31</w:t>
      </w:r>
      <w:r w:rsidR="00713A96">
        <w:rPr>
          <w:rFonts w:asciiTheme="majorBidi" w:hAnsiTheme="majorBidi" w:cstheme="majorBidi"/>
          <w:b/>
          <w:color w:val="404040" w:themeColor="text1" w:themeTint="F2"/>
          <w:sz w:val="28"/>
          <w:szCs w:val="28"/>
        </w:rPr>
        <w:t xml:space="preserve">     </w:t>
      </w:r>
    </w:p>
    <w:p w:rsidR="0006756A" w:rsidRPr="0006756A" w:rsidRDefault="0006756A" w:rsidP="006400DE">
      <w:pPr>
        <w:autoSpaceDE w:val="0"/>
        <w:autoSpaceDN w:val="0"/>
        <w:adjustRightInd w:val="0"/>
        <w:spacing w:after="0" w:line="360" w:lineRule="auto"/>
        <w:rPr>
          <w:rFonts w:asciiTheme="majorBidi" w:hAnsiTheme="majorBidi" w:cstheme="majorBidi"/>
          <w:bCs/>
          <w:color w:val="404040" w:themeColor="text1" w:themeTint="F2"/>
          <w:sz w:val="28"/>
          <w:szCs w:val="28"/>
        </w:rPr>
      </w:pPr>
      <w:r w:rsidRPr="0006756A">
        <w:rPr>
          <w:rFonts w:ascii="Times New Roman" w:hAnsi="Times New Roman" w:cs="Times New Roman"/>
          <w:bCs/>
          <w:sz w:val="28"/>
          <w:szCs w:val="28"/>
        </w:rPr>
        <w:t>III-6-2-</w:t>
      </w:r>
      <w:r w:rsidRPr="0006756A">
        <w:rPr>
          <w:rFonts w:asciiTheme="majorBidi" w:hAnsiTheme="majorBidi" w:cstheme="majorBidi"/>
          <w:bCs/>
          <w:sz w:val="28"/>
          <w:szCs w:val="28"/>
        </w:rPr>
        <w:t>Adsorption de phénol sur le charbon actif</w:t>
      </w:r>
      <w:r w:rsidRPr="0006756A">
        <w:rPr>
          <w:rFonts w:asciiTheme="majorBidi" w:hAnsiTheme="majorBidi" w:cstheme="majorBidi"/>
          <w:bCs/>
          <w:sz w:val="24"/>
          <w:szCs w:val="24"/>
        </w:rPr>
        <w:t> </w:t>
      </w:r>
      <w:r w:rsidR="00713A96">
        <w:rPr>
          <w:rFonts w:asciiTheme="majorBidi" w:hAnsiTheme="majorBidi" w:cstheme="majorBidi"/>
          <w:b/>
          <w:sz w:val="28"/>
          <w:szCs w:val="28"/>
        </w:rPr>
        <w:t xml:space="preserve">……………….. ….          </w:t>
      </w:r>
      <w:r w:rsidRPr="0006756A">
        <w:rPr>
          <w:rFonts w:asciiTheme="majorBidi" w:hAnsiTheme="majorBidi" w:cstheme="majorBidi"/>
          <w:b/>
          <w:sz w:val="28"/>
          <w:szCs w:val="28"/>
        </w:rPr>
        <w:t xml:space="preserve"> </w:t>
      </w:r>
      <w:r w:rsidR="00713A96">
        <w:rPr>
          <w:rFonts w:asciiTheme="majorBidi" w:hAnsiTheme="majorBidi" w:cstheme="majorBidi"/>
          <w:b/>
          <w:sz w:val="28"/>
          <w:szCs w:val="28"/>
        </w:rPr>
        <w:t xml:space="preserve"> </w:t>
      </w:r>
      <w:r w:rsidR="00A06B24">
        <w:rPr>
          <w:rFonts w:asciiTheme="majorBidi" w:hAnsiTheme="majorBidi" w:cstheme="majorBidi"/>
          <w:b/>
          <w:sz w:val="28"/>
          <w:szCs w:val="28"/>
        </w:rPr>
        <w:t>31</w:t>
      </w:r>
    </w:p>
    <w:p w:rsidR="0006756A" w:rsidRPr="0006756A" w:rsidRDefault="0006756A" w:rsidP="00713A96">
      <w:pPr>
        <w:autoSpaceDE w:val="0"/>
        <w:autoSpaceDN w:val="0"/>
        <w:adjustRightInd w:val="0"/>
        <w:spacing w:after="0" w:line="360" w:lineRule="auto"/>
        <w:rPr>
          <w:rFonts w:asciiTheme="majorBidi" w:hAnsiTheme="majorBidi" w:cstheme="majorBidi"/>
          <w:b/>
          <w:color w:val="404040" w:themeColor="text1" w:themeTint="F2"/>
          <w:sz w:val="28"/>
          <w:szCs w:val="28"/>
        </w:rPr>
      </w:pPr>
      <w:r w:rsidRPr="0006756A">
        <w:rPr>
          <w:rFonts w:ascii="Times New Roman" w:hAnsi="Times New Roman" w:cs="Times New Roman"/>
          <w:bCs/>
          <w:sz w:val="28"/>
          <w:szCs w:val="28"/>
        </w:rPr>
        <w:t>III-6-2-</w:t>
      </w:r>
      <w:r w:rsidRPr="0006756A">
        <w:rPr>
          <w:rFonts w:asciiTheme="majorBidi" w:hAnsiTheme="majorBidi" w:cstheme="majorBidi"/>
          <w:bCs/>
          <w:sz w:val="28"/>
          <w:szCs w:val="28"/>
        </w:rPr>
        <w:t>1-Effet du temps de contact du phénol avec le CA</w:t>
      </w:r>
      <w:r w:rsidRPr="0006756A">
        <w:rPr>
          <w:rFonts w:asciiTheme="majorBidi" w:hAnsiTheme="majorBidi" w:cstheme="majorBidi"/>
          <w:b/>
          <w:sz w:val="28"/>
          <w:szCs w:val="28"/>
        </w:rPr>
        <w:t>……</w:t>
      </w:r>
      <w:r w:rsidRPr="0006756A">
        <w:rPr>
          <w:rFonts w:asciiTheme="majorBidi" w:hAnsiTheme="majorBidi" w:cstheme="majorBidi"/>
          <w:bCs/>
          <w:color w:val="404040" w:themeColor="text1" w:themeTint="F2"/>
          <w:sz w:val="28"/>
          <w:szCs w:val="28"/>
        </w:rPr>
        <w:t>.</w:t>
      </w:r>
      <w:r w:rsidR="00A06B24">
        <w:rPr>
          <w:rFonts w:asciiTheme="majorBidi" w:hAnsiTheme="majorBidi" w:cstheme="majorBidi"/>
          <w:b/>
          <w:color w:val="404040" w:themeColor="text1" w:themeTint="F2"/>
          <w:sz w:val="28"/>
          <w:szCs w:val="28"/>
        </w:rPr>
        <w:t xml:space="preserve">.. …..            </w:t>
      </w:r>
      <w:r w:rsidR="00A278D5">
        <w:rPr>
          <w:rFonts w:asciiTheme="majorBidi" w:hAnsiTheme="majorBidi" w:cstheme="majorBidi"/>
          <w:b/>
          <w:color w:val="404040" w:themeColor="text1" w:themeTint="F2"/>
          <w:sz w:val="28"/>
          <w:szCs w:val="28"/>
        </w:rPr>
        <w:t xml:space="preserve"> 31</w:t>
      </w:r>
      <w:r w:rsidR="00A06B24">
        <w:rPr>
          <w:rFonts w:asciiTheme="majorBidi" w:hAnsiTheme="majorBidi" w:cstheme="majorBidi"/>
          <w:b/>
          <w:color w:val="404040" w:themeColor="text1" w:themeTint="F2"/>
          <w:sz w:val="28"/>
          <w:szCs w:val="28"/>
        </w:rPr>
        <w:t xml:space="preserve"> </w:t>
      </w:r>
    </w:p>
    <w:p w:rsidR="0006756A" w:rsidRPr="0006756A" w:rsidRDefault="0006756A" w:rsidP="0006756A">
      <w:pPr>
        <w:spacing w:line="360" w:lineRule="auto"/>
        <w:jc w:val="both"/>
        <w:rPr>
          <w:rFonts w:asciiTheme="majorBidi" w:hAnsiTheme="majorBidi" w:cstheme="majorBidi"/>
          <w:b/>
          <w:sz w:val="28"/>
          <w:szCs w:val="28"/>
        </w:rPr>
      </w:pPr>
      <w:r w:rsidRPr="0006756A">
        <w:rPr>
          <w:rFonts w:ascii="Times New Roman" w:hAnsi="Times New Roman" w:cs="Times New Roman"/>
          <w:bCs/>
          <w:sz w:val="28"/>
          <w:szCs w:val="28"/>
        </w:rPr>
        <w:t>III-6-2-2-</w:t>
      </w:r>
      <w:r w:rsidRPr="0006756A">
        <w:rPr>
          <w:rFonts w:asciiTheme="majorBidi" w:hAnsiTheme="majorBidi" w:cstheme="majorBidi"/>
          <w:bCs/>
          <w:sz w:val="28"/>
          <w:szCs w:val="28"/>
        </w:rPr>
        <w:t xml:space="preserve"> Isotherme de l’adsorption</w:t>
      </w:r>
      <w:r w:rsidRPr="0006756A">
        <w:rPr>
          <w:rFonts w:asciiTheme="majorBidi" w:hAnsiTheme="majorBidi" w:cstheme="majorBidi"/>
          <w:b/>
          <w:sz w:val="28"/>
          <w:szCs w:val="28"/>
        </w:rPr>
        <w:t>…………………………...</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33</w:t>
      </w:r>
    </w:p>
    <w:p w:rsidR="0006756A" w:rsidRPr="0006756A" w:rsidRDefault="0006756A" w:rsidP="00713A96">
      <w:pPr>
        <w:spacing w:line="360" w:lineRule="auto"/>
        <w:jc w:val="both"/>
        <w:rPr>
          <w:rFonts w:asciiTheme="majorBidi" w:hAnsiTheme="majorBidi" w:cstheme="majorBidi"/>
          <w:bCs/>
          <w:sz w:val="28"/>
          <w:szCs w:val="28"/>
        </w:rPr>
      </w:pPr>
      <w:r w:rsidRPr="0006756A">
        <w:rPr>
          <w:rFonts w:ascii="Times New Roman" w:hAnsi="Times New Roman" w:cs="Times New Roman"/>
          <w:bCs/>
          <w:sz w:val="28"/>
          <w:szCs w:val="28"/>
        </w:rPr>
        <w:t>III-6-3-</w:t>
      </w:r>
      <w:r w:rsidRPr="0006756A">
        <w:rPr>
          <w:rFonts w:asciiTheme="majorBidi" w:hAnsiTheme="majorBidi" w:cstheme="majorBidi"/>
          <w:bCs/>
          <w:sz w:val="28"/>
          <w:szCs w:val="28"/>
        </w:rPr>
        <w:t>Adsorption de phénol sur l’amidon</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 xml:space="preserve">  </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3</w:t>
      </w:r>
      <w:r w:rsidR="00514BED">
        <w:rPr>
          <w:rFonts w:asciiTheme="majorBidi" w:hAnsiTheme="majorBidi" w:cstheme="majorBidi"/>
          <w:b/>
          <w:sz w:val="28"/>
          <w:szCs w:val="28"/>
        </w:rPr>
        <w:t>4</w:t>
      </w:r>
    </w:p>
    <w:p w:rsidR="0006756A" w:rsidRPr="0006756A" w:rsidRDefault="0006756A" w:rsidP="00514BED">
      <w:pPr>
        <w:spacing w:line="360" w:lineRule="auto"/>
        <w:jc w:val="both"/>
        <w:rPr>
          <w:rFonts w:asciiTheme="majorBidi" w:hAnsiTheme="majorBidi" w:cstheme="majorBidi"/>
          <w:bCs/>
          <w:sz w:val="28"/>
          <w:szCs w:val="28"/>
        </w:rPr>
      </w:pPr>
      <w:r w:rsidRPr="0006756A">
        <w:rPr>
          <w:rFonts w:ascii="Times New Roman" w:hAnsi="Times New Roman" w:cs="Times New Roman"/>
          <w:bCs/>
          <w:sz w:val="28"/>
          <w:szCs w:val="28"/>
        </w:rPr>
        <w:t>III-6-3-1-</w:t>
      </w:r>
      <w:r w:rsidRPr="0006756A">
        <w:rPr>
          <w:rFonts w:asciiTheme="majorBidi" w:hAnsiTheme="majorBidi" w:cstheme="majorBidi"/>
          <w:bCs/>
          <w:sz w:val="28"/>
          <w:szCs w:val="28"/>
        </w:rPr>
        <w:t>Effet du temps de contact du phénol avec l’amidon</w:t>
      </w:r>
      <w:r w:rsidR="00713A96">
        <w:rPr>
          <w:rFonts w:asciiTheme="majorBidi" w:hAnsiTheme="majorBidi" w:cstheme="majorBidi"/>
          <w:b/>
          <w:sz w:val="28"/>
          <w:szCs w:val="28"/>
        </w:rPr>
        <w:t xml:space="preserve">.........   </w:t>
      </w:r>
      <w:r w:rsidR="000F353A">
        <w:rPr>
          <w:rFonts w:asciiTheme="majorBidi" w:hAnsiTheme="majorBidi" w:cstheme="majorBidi"/>
          <w:b/>
          <w:sz w:val="28"/>
          <w:szCs w:val="28"/>
        </w:rPr>
        <w:t xml:space="preserve">      </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3</w:t>
      </w:r>
      <w:r w:rsidR="00514BED">
        <w:rPr>
          <w:rFonts w:asciiTheme="majorBidi" w:hAnsiTheme="majorBidi" w:cstheme="majorBidi"/>
          <w:b/>
          <w:sz w:val="28"/>
          <w:szCs w:val="28"/>
        </w:rPr>
        <w:t>5</w:t>
      </w:r>
    </w:p>
    <w:p w:rsidR="0006756A" w:rsidRPr="0006756A" w:rsidRDefault="0006756A" w:rsidP="00713A96">
      <w:pPr>
        <w:spacing w:line="360" w:lineRule="auto"/>
        <w:jc w:val="both"/>
        <w:rPr>
          <w:rFonts w:asciiTheme="majorBidi" w:hAnsiTheme="majorBidi" w:cstheme="majorBidi"/>
          <w:bCs/>
          <w:sz w:val="28"/>
          <w:szCs w:val="28"/>
        </w:rPr>
      </w:pPr>
      <w:r w:rsidRPr="0006756A">
        <w:rPr>
          <w:rFonts w:ascii="Times New Roman" w:hAnsi="Times New Roman" w:cs="Times New Roman"/>
          <w:bCs/>
          <w:sz w:val="28"/>
          <w:szCs w:val="28"/>
        </w:rPr>
        <w:t>III-6-3-2-</w:t>
      </w:r>
      <w:r w:rsidRPr="0006756A">
        <w:rPr>
          <w:rFonts w:asciiTheme="majorBidi" w:hAnsiTheme="majorBidi" w:cstheme="majorBidi"/>
          <w:bCs/>
          <w:sz w:val="28"/>
          <w:szCs w:val="28"/>
        </w:rPr>
        <w:t>Isotherme de l’adsorption</w:t>
      </w:r>
      <w:r w:rsidRPr="0006756A">
        <w:rPr>
          <w:rFonts w:asciiTheme="majorBidi" w:hAnsiTheme="majorBidi" w:cstheme="majorBidi"/>
          <w:b/>
          <w:sz w:val="28"/>
          <w:szCs w:val="28"/>
        </w:rPr>
        <w:t>……………………………</w:t>
      </w:r>
      <w:r w:rsidR="00713A96">
        <w:rPr>
          <w:rFonts w:asciiTheme="majorBidi" w:hAnsiTheme="majorBidi" w:cstheme="majorBidi"/>
          <w:b/>
          <w:sz w:val="28"/>
          <w:szCs w:val="28"/>
        </w:rPr>
        <w:t>……</w:t>
      </w:r>
      <w:r w:rsidRPr="0006756A">
        <w:rPr>
          <w:rFonts w:asciiTheme="majorBidi" w:hAnsiTheme="majorBidi" w:cstheme="majorBidi"/>
          <w:b/>
          <w:sz w:val="28"/>
          <w:szCs w:val="28"/>
        </w:rPr>
        <w:t xml:space="preserve">   </w:t>
      </w:r>
      <w:r w:rsidR="00713A96">
        <w:rPr>
          <w:rFonts w:asciiTheme="majorBidi" w:hAnsiTheme="majorBidi" w:cstheme="majorBidi"/>
          <w:bCs/>
          <w:sz w:val="28"/>
          <w:szCs w:val="28"/>
        </w:rPr>
        <w:t xml:space="preserve">    </w:t>
      </w:r>
      <w:r w:rsidR="00A278D5">
        <w:rPr>
          <w:rFonts w:asciiTheme="majorBidi" w:hAnsiTheme="majorBidi" w:cstheme="majorBidi"/>
          <w:bCs/>
          <w:sz w:val="28"/>
          <w:szCs w:val="28"/>
        </w:rPr>
        <w:t xml:space="preserve">   </w:t>
      </w:r>
      <w:r w:rsidR="00713A96">
        <w:rPr>
          <w:rFonts w:asciiTheme="majorBidi" w:hAnsiTheme="majorBidi" w:cstheme="majorBidi"/>
          <w:bCs/>
          <w:sz w:val="28"/>
          <w:szCs w:val="28"/>
        </w:rPr>
        <w:t xml:space="preserve">  </w:t>
      </w:r>
      <w:r w:rsidR="00A278D5" w:rsidRPr="00A278D5">
        <w:rPr>
          <w:rFonts w:asciiTheme="majorBidi" w:hAnsiTheme="majorBidi" w:cstheme="majorBidi"/>
          <w:b/>
          <w:sz w:val="28"/>
          <w:szCs w:val="28"/>
        </w:rPr>
        <w:t>35</w:t>
      </w:r>
      <w:r w:rsidR="00713A96">
        <w:rPr>
          <w:rFonts w:asciiTheme="majorBidi" w:hAnsiTheme="majorBidi" w:cstheme="majorBidi"/>
          <w:bCs/>
          <w:sz w:val="28"/>
          <w:szCs w:val="28"/>
        </w:rPr>
        <w:t xml:space="preserve"> </w:t>
      </w:r>
      <w:r w:rsidRPr="0006756A">
        <w:rPr>
          <w:rFonts w:asciiTheme="majorBidi" w:hAnsiTheme="majorBidi" w:cstheme="majorBidi"/>
          <w:bCs/>
          <w:sz w:val="28"/>
          <w:szCs w:val="28"/>
        </w:rPr>
        <w:t xml:space="preserve">  </w:t>
      </w:r>
      <w:r w:rsidR="00713A96">
        <w:rPr>
          <w:rFonts w:asciiTheme="majorBidi" w:hAnsiTheme="majorBidi" w:cstheme="majorBidi"/>
          <w:bCs/>
          <w:sz w:val="28"/>
          <w:szCs w:val="28"/>
        </w:rPr>
        <w:t xml:space="preserve">     </w:t>
      </w:r>
    </w:p>
    <w:p w:rsidR="0006756A" w:rsidRPr="0006756A" w:rsidRDefault="0006756A" w:rsidP="00B91656">
      <w:pPr>
        <w:spacing w:line="360" w:lineRule="auto"/>
        <w:jc w:val="both"/>
        <w:rPr>
          <w:rFonts w:asciiTheme="majorBidi" w:hAnsiTheme="majorBidi" w:cstheme="majorBidi"/>
          <w:b/>
          <w:sz w:val="28"/>
          <w:szCs w:val="28"/>
        </w:rPr>
      </w:pPr>
      <w:r w:rsidRPr="0006756A">
        <w:rPr>
          <w:rFonts w:ascii="Times New Roman" w:hAnsi="Times New Roman" w:cs="Times New Roman"/>
          <w:bCs/>
          <w:sz w:val="28"/>
          <w:szCs w:val="28"/>
        </w:rPr>
        <w:t>III-6-3-a</w:t>
      </w:r>
      <w:r w:rsidRPr="0006756A">
        <w:rPr>
          <w:rFonts w:asciiTheme="majorBidi" w:hAnsiTheme="majorBidi" w:cstheme="majorBidi"/>
          <w:bCs/>
          <w:sz w:val="28"/>
          <w:szCs w:val="28"/>
        </w:rPr>
        <w:t xml:space="preserve"> Isotherme d’adsorption de Langmuir (amidon</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 xml:space="preserve">  3</w:t>
      </w:r>
      <w:r w:rsidR="00B91656">
        <w:rPr>
          <w:rFonts w:asciiTheme="majorBidi" w:hAnsiTheme="majorBidi" w:cstheme="majorBidi"/>
          <w:b/>
          <w:sz w:val="28"/>
          <w:szCs w:val="28"/>
        </w:rPr>
        <w:t>8</w:t>
      </w:r>
    </w:p>
    <w:p w:rsidR="0006756A" w:rsidRPr="0006756A" w:rsidRDefault="0006756A" w:rsidP="00B91656">
      <w:pPr>
        <w:spacing w:line="360" w:lineRule="auto"/>
        <w:jc w:val="both"/>
        <w:rPr>
          <w:rFonts w:asciiTheme="majorBidi" w:hAnsiTheme="majorBidi" w:cstheme="majorBidi"/>
          <w:b/>
          <w:sz w:val="24"/>
          <w:szCs w:val="24"/>
        </w:rPr>
      </w:pPr>
      <w:r w:rsidRPr="0006756A">
        <w:rPr>
          <w:rFonts w:ascii="Times New Roman" w:hAnsi="Times New Roman" w:cs="Times New Roman"/>
          <w:bCs/>
          <w:sz w:val="28"/>
          <w:szCs w:val="28"/>
        </w:rPr>
        <w:t>III-6-3-b-</w:t>
      </w:r>
      <w:r w:rsidRPr="0006756A">
        <w:rPr>
          <w:rFonts w:asciiTheme="majorBidi" w:hAnsiTheme="majorBidi" w:cstheme="majorBidi"/>
          <w:bCs/>
          <w:sz w:val="28"/>
          <w:szCs w:val="28"/>
        </w:rPr>
        <w:t>Isotherme de Freundlich (amidon</w:t>
      </w:r>
      <w:r w:rsidRPr="0006756A">
        <w:rPr>
          <w:rFonts w:asciiTheme="majorBidi" w:hAnsiTheme="majorBidi" w:cstheme="majorBidi"/>
          <w:b/>
          <w:sz w:val="24"/>
          <w:szCs w:val="24"/>
        </w:rPr>
        <w:t>)</w:t>
      </w:r>
      <w:r w:rsidRPr="0006756A">
        <w:rPr>
          <w:rFonts w:asciiTheme="majorBidi" w:hAnsiTheme="majorBidi" w:cstheme="majorBidi"/>
          <w:b/>
          <w:sz w:val="28"/>
          <w:szCs w:val="28"/>
        </w:rPr>
        <w:t>…………………….</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 xml:space="preserve"> </w:t>
      </w:r>
      <w:r w:rsidR="00713A96">
        <w:rPr>
          <w:rFonts w:asciiTheme="majorBidi" w:hAnsiTheme="majorBidi" w:cstheme="majorBidi"/>
          <w:b/>
          <w:sz w:val="28"/>
          <w:szCs w:val="28"/>
        </w:rPr>
        <w:t xml:space="preserve">    </w:t>
      </w:r>
      <w:r w:rsidRPr="0006756A">
        <w:rPr>
          <w:rFonts w:asciiTheme="majorBidi" w:hAnsiTheme="majorBidi" w:cstheme="majorBidi"/>
          <w:b/>
          <w:sz w:val="28"/>
          <w:szCs w:val="28"/>
        </w:rPr>
        <w:t xml:space="preserve"> </w:t>
      </w:r>
      <w:r w:rsidR="00B91656">
        <w:rPr>
          <w:rFonts w:asciiTheme="majorBidi" w:hAnsiTheme="majorBidi" w:cstheme="majorBidi"/>
          <w:b/>
          <w:sz w:val="28"/>
          <w:szCs w:val="28"/>
        </w:rPr>
        <w:t>39</w:t>
      </w:r>
    </w:p>
    <w:p w:rsidR="0006756A" w:rsidRPr="0006756A" w:rsidRDefault="0006756A" w:rsidP="00A278D5">
      <w:pPr>
        <w:tabs>
          <w:tab w:val="left" w:pos="8647"/>
          <w:tab w:val="left" w:pos="8789"/>
        </w:tabs>
        <w:rPr>
          <w:rFonts w:asciiTheme="majorBidi" w:hAnsiTheme="majorBidi" w:cstheme="majorBidi"/>
          <w:b/>
          <w:sz w:val="28"/>
          <w:szCs w:val="28"/>
        </w:rPr>
      </w:pPr>
      <w:r w:rsidRPr="0006756A">
        <w:rPr>
          <w:rFonts w:ascii="Times New Roman" w:hAnsi="Times New Roman" w:cs="Times New Roman"/>
          <w:bCs/>
          <w:sz w:val="28"/>
          <w:szCs w:val="28"/>
        </w:rPr>
        <w:t>III-6-4-</w:t>
      </w:r>
      <w:r w:rsidRPr="0006756A">
        <w:rPr>
          <w:rFonts w:asciiTheme="majorBidi" w:hAnsiTheme="majorBidi" w:cstheme="majorBidi"/>
          <w:bCs/>
          <w:sz w:val="28"/>
          <w:szCs w:val="28"/>
        </w:rPr>
        <w:t>Conclusion</w:t>
      </w:r>
      <w:r w:rsidRPr="0006756A">
        <w:rPr>
          <w:rFonts w:asciiTheme="majorBidi" w:hAnsiTheme="majorBidi" w:cstheme="majorBidi"/>
          <w:b/>
          <w:sz w:val="28"/>
          <w:szCs w:val="28"/>
        </w:rPr>
        <w:t>……………</w:t>
      </w:r>
      <w:r w:rsidR="00A278D5">
        <w:rPr>
          <w:rFonts w:asciiTheme="majorBidi" w:hAnsiTheme="majorBidi" w:cstheme="majorBidi"/>
          <w:b/>
          <w:sz w:val="28"/>
          <w:szCs w:val="28"/>
        </w:rPr>
        <w:t>………………………………… ……            41</w:t>
      </w:r>
    </w:p>
    <w:p w:rsidR="0006756A" w:rsidRPr="0006756A" w:rsidRDefault="0006756A" w:rsidP="0006756A">
      <w:pPr>
        <w:spacing w:line="360" w:lineRule="auto"/>
        <w:jc w:val="both"/>
        <w:rPr>
          <w:rFonts w:asciiTheme="majorBidi" w:hAnsiTheme="majorBidi" w:cstheme="majorBidi"/>
          <w:bCs/>
          <w:sz w:val="28"/>
          <w:szCs w:val="28"/>
        </w:rPr>
      </w:pPr>
    </w:p>
    <w:p w:rsidR="0006756A" w:rsidRPr="0006756A" w:rsidRDefault="0006756A" w:rsidP="0006756A">
      <w:pPr>
        <w:spacing w:line="360" w:lineRule="auto"/>
        <w:jc w:val="both"/>
        <w:rPr>
          <w:rFonts w:asciiTheme="majorBidi" w:hAnsiTheme="majorBidi" w:cstheme="majorBidi"/>
          <w:b/>
          <w:sz w:val="28"/>
          <w:szCs w:val="28"/>
        </w:rPr>
      </w:pPr>
    </w:p>
    <w:p w:rsidR="0006756A" w:rsidRPr="0006756A" w:rsidRDefault="0006756A" w:rsidP="0006756A">
      <w:pPr>
        <w:spacing w:line="360" w:lineRule="auto"/>
        <w:jc w:val="both"/>
        <w:rPr>
          <w:rFonts w:asciiTheme="majorBidi" w:hAnsiTheme="majorBidi" w:cstheme="majorBidi"/>
          <w:bCs/>
          <w:sz w:val="28"/>
          <w:szCs w:val="28"/>
        </w:rPr>
      </w:pPr>
    </w:p>
    <w:p w:rsidR="0006756A" w:rsidRPr="0006756A" w:rsidRDefault="0006756A" w:rsidP="0006756A">
      <w:pPr>
        <w:autoSpaceDE w:val="0"/>
        <w:autoSpaceDN w:val="0"/>
        <w:adjustRightInd w:val="0"/>
        <w:spacing w:after="0" w:line="360" w:lineRule="auto"/>
        <w:rPr>
          <w:rFonts w:asciiTheme="majorBidi" w:hAnsiTheme="majorBidi" w:cstheme="majorBidi"/>
          <w:b/>
          <w:color w:val="404040" w:themeColor="text1" w:themeTint="F2"/>
          <w:sz w:val="28"/>
          <w:szCs w:val="28"/>
        </w:rPr>
      </w:pPr>
    </w:p>
    <w:p w:rsidR="0006756A" w:rsidRPr="0006756A" w:rsidRDefault="0006756A" w:rsidP="0006756A">
      <w:pPr>
        <w:autoSpaceDE w:val="0"/>
        <w:autoSpaceDN w:val="0"/>
        <w:adjustRightInd w:val="0"/>
        <w:spacing w:after="0" w:line="360" w:lineRule="auto"/>
        <w:rPr>
          <w:rFonts w:ascii="Times New Roman" w:hAnsi="Times New Roman" w:cs="Times New Roman"/>
          <w:bCs/>
          <w:sz w:val="28"/>
          <w:szCs w:val="28"/>
        </w:rPr>
      </w:pPr>
      <w:r w:rsidRPr="0006756A">
        <w:rPr>
          <w:rFonts w:asciiTheme="majorBidi" w:hAnsiTheme="majorBidi" w:cstheme="majorBidi"/>
          <w:bCs/>
          <w:color w:val="404040" w:themeColor="text1" w:themeTint="F2"/>
          <w:sz w:val="28"/>
          <w:szCs w:val="28"/>
        </w:rPr>
        <w:br w:type="page"/>
      </w:r>
    </w:p>
    <w:p w:rsidR="0006756A" w:rsidRPr="00ED7C99" w:rsidRDefault="0006756A" w:rsidP="00ED7C99">
      <w:pPr>
        <w:rPr>
          <w:b/>
          <w:bCs/>
          <w:sz w:val="28"/>
          <w:szCs w:val="28"/>
        </w:rPr>
      </w:pPr>
      <w:r w:rsidRPr="0006756A">
        <w:rPr>
          <w:rFonts w:asciiTheme="majorBidi" w:hAnsiTheme="majorBidi" w:cstheme="majorBidi"/>
          <w:b/>
          <w:bCs/>
          <w:sz w:val="28"/>
          <w:szCs w:val="28"/>
        </w:rPr>
        <w:lastRenderedPageBreak/>
        <w:t>Liste des abréviations</w:t>
      </w:r>
    </w:p>
    <w:p w:rsidR="0006756A" w:rsidRPr="0006756A" w:rsidRDefault="00713A96" w:rsidP="0006756A">
      <w:pPr>
        <w:rPr>
          <w:b/>
          <w:bCs/>
          <w:sz w:val="28"/>
          <w:szCs w:val="28"/>
        </w:rPr>
      </w:pPr>
      <w:r w:rsidRPr="0006756A">
        <w:rPr>
          <w:b/>
          <w:bCs/>
          <w:sz w:val="28"/>
          <w:szCs w:val="28"/>
        </w:rPr>
        <w:t>Ph</w:t>
      </w:r>
      <w:r>
        <w:rPr>
          <w:b/>
          <w:bCs/>
          <w:sz w:val="28"/>
          <w:szCs w:val="28"/>
        </w:rPr>
        <w:t xml:space="preserve">       </w:t>
      </w:r>
      <w:r w:rsidR="00485672">
        <w:rPr>
          <w:b/>
          <w:bCs/>
          <w:sz w:val="28"/>
          <w:szCs w:val="28"/>
        </w:rPr>
        <w:t xml:space="preserve"> </w:t>
      </w:r>
      <w:r w:rsidR="0006756A" w:rsidRPr="0006756A">
        <w:rPr>
          <w:rFonts w:asciiTheme="majorBidi" w:hAnsiTheme="majorBidi" w:cstheme="majorBidi"/>
          <w:sz w:val="28"/>
          <w:szCs w:val="28"/>
        </w:rPr>
        <w:t>Potentiel hydrogène</w:t>
      </w:r>
    </w:p>
    <w:p w:rsidR="0006756A" w:rsidRPr="0006756A" w:rsidRDefault="0006756A" w:rsidP="0006756A">
      <w:pPr>
        <w:rPr>
          <w:rFonts w:asciiTheme="majorBidi" w:hAnsiTheme="majorBidi" w:cstheme="majorBidi"/>
          <w:b/>
          <w:bCs/>
          <w:sz w:val="28"/>
          <w:szCs w:val="28"/>
        </w:rPr>
      </w:pPr>
      <w:r w:rsidRPr="0006756A">
        <w:rPr>
          <w:rFonts w:asciiTheme="majorBidi" w:hAnsiTheme="majorBidi" w:cstheme="majorBidi"/>
          <w:b/>
          <w:bCs/>
          <w:sz w:val="28"/>
          <w:szCs w:val="28"/>
        </w:rPr>
        <w:t xml:space="preserve">CA    </w:t>
      </w:r>
      <w:r w:rsidR="00713A96">
        <w:rPr>
          <w:rFonts w:asciiTheme="majorBidi" w:hAnsiTheme="majorBidi" w:cstheme="majorBidi"/>
          <w:b/>
          <w:bCs/>
          <w:sz w:val="28"/>
          <w:szCs w:val="28"/>
        </w:rPr>
        <w:t xml:space="preserve"> </w:t>
      </w:r>
      <w:r w:rsidRPr="0006756A">
        <w:rPr>
          <w:rFonts w:asciiTheme="majorBidi" w:hAnsiTheme="majorBidi" w:cstheme="majorBidi"/>
          <w:sz w:val="28"/>
          <w:szCs w:val="28"/>
        </w:rPr>
        <w:t>Charbon actif</w:t>
      </w:r>
    </w:p>
    <w:p w:rsidR="0006756A" w:rsidRPr="0006756A" w:rsidRDefault="0006756A" w:rsidP="0006756A">
      <w:pPr>
        <w:rPr>
          <w:rFonts w:asciiTheme="majorBidi" w:hAnsiTheme="majorBidi" w:cstheme="majorBidi"/>
          <w:b/>
          <w:bCs/>
          <w:sz w:val="28"/>
          <w:szCs w:val="28"/>
        </w:rPr>
      </w:pPr>
      <w:proofErr w:type="spellStart"/>
      <w:proofErr w:type="gramStart"/>
      <w:r w:rsidRPr="0006756A">
        <w:rPr>
          <w:rFonts w:asciiTheme="majorBidi" w:hAnsiTheme="majorBidi" w:cstheme="majorBidi"/>
          <w:b/>
          <w:bCs/>
          <w:sz w:val="28"/>
          <w:szCs w:val="28"/>
        </w:rPr>
        <w:t>pKa</w:t>
      </w:r>
      <w:proofErr w:type="spellEnd"/>
      <w:proofErr w:type="gramEnd"/>
      <w:r w:rsidR="00713A96">
        <w:rPr>
          <w:rFonts w:asciiTheme="majorBidi" w:hAnsiTheme="majorBidi" w:cstheme="majorBidi"/>
          <w:b/>
          <w:bCs/>
          <w:sz w:val="28"/>
          <w:szCs w:val="28"/>
        </w:rPr>
        <w:t xml:space="preserve">   </w:t>
      </w:r>
      <w:r w:rsidRPr="0006756A">
        <w:rPr>
          <w:rFonts w:asciiTheme="majorBidi" w:hAnsiTheme="majorBidi" w:cstheme="majorBidi"/>
          <w:sz w:val="28"/>
          <w:szCs w:val="28"/>
        </w:rPr>
        <w:t>Constante d’équilib</w:t>
      </w:r>
      <w:r w:rsidR="00713A96">
        <w:rPr>
          <w:rFonts w:asciiTheme="majorBidi" w:hAnsiTheme="majorBidi" w:cstheme="majorBidi"/>
          <w:sz w:val="28"/>
          <w:szCs w:val="28"/>
        </w:rPr>
        <w:t>re</w:t>
      </w:r>
    </w:p>
    <w:p w:rsidR="0006756A" w:rsidRPr="0006756A" w:rsidRDefault="0006756A" w:rsidP="0006756A">
      <w:pPr>
        <w:rPr>
          <w:rFonts w:asciiTheme="majorBidi" w:hAnsiTheme="majorBidi" w:cstheme="majorBidi"/>
          <w:b/>
          <w:bCs/>
          <w:sz w:val="28"/>
          <w:szCs w:val="28"/>
        </w:rPr>
      </w:pPr>
      <w:r w:rsidRPr="0006756A">
        <w:rPr>
          <w:rFonts w:asciiTheme="majorBidi" w:hAnsiTheme="majorBidi" w:cstheme="majorBidi"/>
          <w:b/>
          <w:bCs/>
          <w:sz w:val="28"/>
          <w:szCs w:val="28"/>
        </w:rPr>
        <w:t xml:space="preserve">UV   </w:t>
      </w:r>
      <w:r w:rsidR="00713A96">
        <w:rPr>
          <w:rFonts w:asciiTheme="majorBidi" w:hAnsiTheme="majorBidi" w:cstheme="majorBidi"/>
          <w:b/>
          <w:bCs/>
          <w:sz w:val="28"/>
          <w:szCs w:val="28"/>
        </w:rPr>
        <w:t xml:space="preserve"> </w:t>
      </w:r>
      <w:r w:rsidRPr="0006756A">
        <w:rPr>
          <w:rFonts w:asciiTheme="majorBidi" w:hAnsiTheme="majorBidi" w:cstheme="majorBidi"/>
          <w:b/>
          <w:bCs/>
          <w:sz w:val="28"/>
          <w:szCs w:val="28"/>
        </w:rPr>
        <w:t xml:space="preserve"> </w:t>
      </w:r>
      <w:r w:rsidRPr="0006756A">
        <w:rPr>
          <w:rFonts w:asciiTheme="majorBidi" w:hAnsiTheme="majorBidi" w:cstheme="majorBidi"/>
          <w:sz w:val="28"/>
          <w:szCs w:val="28"/>
        </w:rPr>
        <w:t xml:space="preserve">Ultraviolet </w:t>
      </w:r>
    </w:p>
    <w:p w:rsidR="0006756A" w:rsidRPr="0006756A" w:rsidRDefault="0006756A" w:rsidP="0006756A">
      <w:pPr>
        <w:rPr>
          <w:rFonts w:asciiTheme="majorBidi" w:hAnsiTheme="majorBidi" w:cstheme="majorBidi"/>
          <w:b/>
          <w:bCs/>
          <w:sz w:val="28"/>
          <w:szCs w:val="28"/>
        </w:rPr>
      </w:pPr>
      <w:r w:rsidRPr="0006756A">
        <w:rPr>
          <w:rFonts w:asciiTheme="majorBidi" w:hAnsiTheme="majorBidi" w:cstheme="majorBidi"/>
          <w:b/>
          <w:bCs/>
          <w:sz w:val="28"/>
          <w:szCs w:val="28"/>
        </w:rPr>
        <w:t xml:space="preserve">DO    </w:t>
      </w:r>
      <w:r w:rsidR="00713A96">
        <w:rPr>
          <w:rFonts w:asciiTheme="majorBidi" w:hAnsiTheme="majorBidi" w:cstheme="majorBidi"/>
          <w:b/>
          <w:bCs/>
          <w:sz w:val="28"/>
          <w:szCs w:val="28"/>
        </w:rPr>
        <w:t xml:space="preserve"> </w:t>
      </w:r>
      <w:r w:rsidRPr="0006756A">
        <w:rPr>
          <w:rFonts w:asciiTheme="majorBidi" w:hAnsiTheme="majorBidi" w:cstheme="majorBidi"/>
          <w:sz w:val="28"/>
          <w:szCs w:val="28"/>
        </w:rPr>
        <w:t>Densité optique</w:t>
      </w:r>
    </w:p>
    <w:p w:rsidR="0006756A" w:rsidRPr="0006756A" w:rsidRDefault="0006756A" w:rsidP="0006756A">
      <w:pPr>
        <w:rPr>
          <w:rFonts w:asciiTheme="majorBidi" w:hAnsiTheme="majorBidi" w:cstheme="majorBidi"/>
          <w:b/>
          <w:bCs/>
          <w:sz w:val="32"/>
          <w:szCs w:val="32"/>
        </w:rPr>
      </w:pPr>
      <w:r w:rsidRPr="0006756A">
        <w:rPr>
          <w:rFonts w:asciiTheme="majorBidi" w:hAnsiTheme="majorBidi" w:cstheme="majorBidi"/>
          <w:b/>
          <w:bCs/>
          <w:sz w:val="32"/>
          <w:szCs w:val="32"/>
        </w:rPr>
        <w:t xml:space="preserve">R      </w:t>
      </w:r>
      <w:r w:rsidRPr="0006756A">
        <w:rPr>
          <w:rFonts w:asciiTheme="majorBidi" w:hAnsiTheme="majorBidi" w:cstheme="majorBidi"/>
          <w:sz w:val="28"/>
          <w:szCs w:val="28"/>
        </w:rPr>
        <w:t>Rendemen</w:t>
      </w:r>
      <w:r w:rsidRPr="0006756A">
        <w:rPr>
          <w:rFonts w:asciiTheme="majorBidi" w:hAnsiTheme="majorBidi" w:cstheme="majorBidi"/>
          <w:b/>
          <w:bCs/>
          <w:sz w:val="32"/>
          <w:szCs w:val="32"/>
        </w:rPr>
        <w:t>t</w:t>
      </w: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6756A" w:rsidRPr="0006756A" w:rsidRDefault="0006756A" w:rsidP="0006756A">
      <w:pPr>
        <w:rPr>
          <w:rFonts w:asciiTheme="majorBidi" w:hAnsiTheme="majorBidi" w:cstheme="majorBidi"/>
          <w:b/>
          <w:bCs/>
          <w:sz w:val="32"/>
          <w:szCs w:val="32"/>
        </w:rPr>
      </w:pPr>
    </w:p>
    <w:p w:rsidR="000F353A" w:rsidRDefault="00713A96" w:rsidP="0006756A">
      <w:pPr>
        <w:rPr>
          <w:rFonts w:ascii="Times New Roman" w:hAnsi="Times New Roman" w:cs="Times New Roman"/>
          <w:b/>
          <w:bCs/>
          <w:color w:val="404040" w:themeColor="text1" w:themeTint="F2"/>
          <w:sz w:val="28"/>
          <w:szCs w:val="28"/>
        </w:rPr>
      </w:pPr>
      <w:r>
        <w:rPr>
          <w:rFonts w:ascii="Times New Roman" w:hAnsi="Times New Roman" w:cs="Times New Roman"/>
          <w:b/>
          <w:bCs/>
          <w:color w:val="404040" w:themeColor="text1" w:themeTint="F2"/>
          <w:sz w:val="28"/>
          <w:szCs w:val="28"/>
        </w:rPr>
        <w:lastRenderedPageBreak/>
        <w:t>Liste</w:t>
      </w:r>
      <w:r w:rsidR="000F353A">
        <w:rPr>
          <w:rFonts w:ascii="Times New Roman" w:hAnsi="Times New Roman" w:cs="Times New Roman"/>
          <w:b/>
          <w:bCs/>
          <w:color w:val="404040" w:themeColor="text1" w:themeTint="F2"/>
          <w:sz w:val="28"/>
          <w:szCs w:val="28"/>
        </w:rPr>
        <w:t xml:space="preserve"> des tableaux</w:t>
      </w:r>
    </w:p>
    <w:p w:rsidR="0006756A" w:rsidRPr="0006756A" w:rsidRDefault="0006756A" w:rsidP="00A278D5">
      <w:r w:rsidRPr="0006756A">
        <w:rPr>
          <w:rFonts w:ascii="Times New Roman" w:hAnsi="Times New Roman" w:cs="Times New Roman"/>
          <w:b/>
          <w:bCs/>
          <w:color w:val="404040" w:themeColor="text1" w:themeTint="F2"/>
          <w:sz w:val="28"/>
          <w:szCs w:val="28"/>
        </w:rPr>
        <w:t>Tableau</w:t>
      </w:r>
      <w:r w:rsidRPr="0006756A">
        <w:rPr>
          <w:rFonts w:asciiTheme="majorBidi" w:hAnsiTheme="majorBidi" w:cstheme="majorBidi"/>
          <w:b/>
          <w:bCs/>
          <w:sz w:val="28"/>
          <w:szCs w:val="28"/>
        </w:rPr>
        <w:t>II</w:t>
      </w:r>
      <w:r w:rsidRPr="0006756A">
        <w:rPr>
          <w:rFonts w:ascii="Times New Roman" w:hAnsi="Times New Roman" w:cs="Times New Roman"/>
          <w:b/>
          <w:bCs/>
          <w:color w:val="404040" w:themeColor="text1" w:themeTint="F2"/>
          <w:sz w:val="28"/>
          <w:szCs w:val="28"/>
        </w:rPr>
        <w:t>.1</w:t>
      </w:r>
      <w:r w:rsidRPr="0006756A">
        <w:rPr>
          <w:rFonts w:ascii="Times New Roman" w:hAnsi="Times New Roman" w:cs="Times New Roman"/>
          <w:b/>
          <w:bCs/>
          <w:color w:val="404040" w:themeColor="text1" w:themeTint="F2"/>
        </w:rPr>
        <w:t>:</w:t>
      </w:r>
      <w:r w:rsidRPr="0006756A">
        <w:rPr>
          <w:rFonts w:ascii="Times New Roman" w:hAnsi="Times New Roman" w:cs="Times New Roman"/>
          <w:color w:val="404040" w:themeColor="text1" w:themeTint="F2"/>
        </w:rPr>
        <w:t xml:space="preserve">Teneurs en amylose et </w:t>
      </w:r>
      <w:proofErr w:type="spellStart"/>
      <w:r w:rsidRPr="0006756A">
        <w:rPr>
          <w:rFonts w:ascii="Times New Roman" w:hAnsi="Times New Roman" w:cs="Times New Roman"/>
          <w:color w:val="404040" w:themeColor="text1" w:themeTint="F2"/>
        </w:rPr>
        <w:t>amylopectine</w:t>
      </w:r>
      <w:proofErr w:type="spellEnd"/>
      <w:r w:rsidRPr="0006756A">
        <w:rPr>
          <w:rFonts w:ascii="Times New Roman" w:hAnsi="Times New Roman" w:cs="Times New Roman"/>
          <w:color w:val="404040" w:themeColor="text1" w:themeTint="F2"/>
        </w:rPr>
        <w:t xml:space="preserve"> d’amidons d'origines botaniques diverses</w:t>
      </w:r>
      <w:r w:rsidR="00DF2578">
        <w:rPr>
          <w:rFonts w:ascii="Times New Roman" w:hAnsi="Times New Roman" w:cs="Times New Roman"/>
          <w:color w:val="404040" w:themeColor="text1" w:themeTint="F2"/>
        </w:rPr>
        <w:t xml:space="preserve">  </w:t>
      </w:r>
      <w:r w:rsidR="00A278D5">
        <w:rPr>
          <w:rFonts w:ascii="Times New Roman" w:hAnsi="Times New Roman" w:cs="Times New Roman"/>
          <w:color w:val="404040" w:themeColor="text1" w:themeTint="F2"/>
        </w:rPr>
        <w:t xml:space="preserve"> </w:t>
      </w:r>
      <w:r w:rsidRPr="0006756A">
        <w:rPr>
          <w:rFonts w:ascii="Times New Roman" w:hAnsi="Times New Roman" w:cs="Times New Roman"/>
          <w:color w:val="404040" w:themeColor="text1" w:themeTint="F2"/>
          <w:sz w:val="28"/>
          <w:szCs w:val="28"/>
        </w:rPr>
        <w:t>16</w:t>
      </w:r>
    </w:p>
    <w:p w:rsidR="0006756A" w:rsidRPr="0006756A" w:rsidRDefault="0006756A" w:rsidP="0006756A">
      <w:r w:rsidRPr="0006756A">
        <w:rPr>
          <w:rFonts w:asciiTheme="majorBidi" w:hAnsiTheme="majorBidi" w:cstheme="majorBidi"/>
          <w:b/>
          <w:bCs/>
          <w:sz w:val="28"/>
          <w:szCs w:val="28"/>
        </w:rPr>
        <w:t>Tableau II.2</w:t>
      </w:r>
      <w:r w:rsidRPr="0006756A">
        <w:rPr>
          <w:rFonts w:asciiTheme="majorBidi" w:hAnsiTheme="majorBidi" w:cstheme="majorBidi"/>
          <w:sz w:val="24"/>
          <w:szCs w:val="24"/>
        </w:rPr>
        <w:t xml:space="preserve"> : Propriétés physico-chimiques de benzène                                                 </w:t>
      </w:r>
      <w:r w:rsidRPr="0006756A">
        <w:rPr>
          <w:rFonts w:asciiTheme="majorBidi" w:hAnsiTheme="majorBidi" w:cstheme="majorBidi"/>
          <w:sz w:val="28"/>
          <w:szCs w:val="28"/>
        </w:rPr>
        <w:t>20</w:t>
      </w:r>
    </w:p>
    <w:p w:rsidR="0006756A" w:rsidRPr="0006756A" w:rsidRDefault="0006756A" w:rsidP="0006756A">
      <w:pPr>
        <w:rPr>
          <w:sz w:val="28"/>
          <w:szCs w:val="28"/>
        </w:rPr>
      </w:pPr>
      <w:r w:rsidRPr="0006756A">
        <w:rPr>
          <w:rFonts w:asciiTheme="majorBidi" w:hAnsiTheme="majorBidi" w:cstheme="majorBidi"/>
          <w:b/>
          <w:sz w:val="28"/>
          <w:szCs w:val="28"/>
        </w:rPr>
        <w:t>Tableau III.1</w:t>
      </w:r>
      <w:r w:rsidRPr="0006756A">
        <w:rPr>
          <w:rFonts w:asciiTheme="majorBidi" w:hAnsiTheme="majorBidi" w:cstheme="majorBidi"/>
          <w:b/>
          <w:sz w:val="24"/>
          <w:szCs w:val="24"/>
        </w:rPr>
        <w:t>:</w:t>
      </w:r>
      <w:r w:rsidRPr="0006756A">
        <w:rPr>
          <w:rFonts w:asciiTheme="majorBidi" w:hAnsiTheme="majorBidi" w:cstheme="majorBidi"/>
          <w:sz w:val="24"/>
          <w:szCs w:val="24"/>
        </w:rPr>
        <w:t xml:space="preserve"> Propriétés physiques du phéno</w:t>
      </w:r>
      <w:r w:rsidR="001E5747">
        <w:rPr>
          <w:rFonts w:asciiTheme="majorBidi" w:hAnsiTheme="majorBidi" w:cstheme="majorBidi"/>
          <w:sz w:val="24"/>
          <w:szCs w:val="24"/>
        </w:rPr>
        <w:t>l</w:t>
      </w:r>
      <w:r w:rsidR="00DF2578">
        <w:rPr>
          <w:rFonts w:asciiTheme="majorBidi" w:hAnsiTheme="majorBidi" w:cstheme="majorBidi"/>
          <w:sz w:val="24"/>
          <w:szCs w:val="24"/>
        </w:rPr>
        <w:t xml:space="preserve">                                                                 </w:t>
      </w:r>
      <w:r w:rsidRPr="0006756A">
        <w:rPr>
          <w:rFonts w:asciiTheme="majorBidi" w:hAnsiTheme="majorBidi" w:cstheme="majorBidi"/>
          <w:sz w:val="28"/>
          <w:szCs w:val="28"/>
        </w:rPr>
        <w:t>25</w:t>
      </w:r>
    </w:p>
    <w:p w:rsidR="0006756A" w:rsidRPr="0006756A" w:rsidRDefault="0006756A" w:rsidP="0006756A">
      <w:r w:rsidRPr="0006756A">
        <w:rPr>
          <w:rFonts w:asciiTheme="majorBidi" w:hAnsiTheme="majorBidi" w:cstheme="majorBidi"/>
          <w:b/>
          <w:sz w:val="24"/>
          <w:szCs w:val="24"/>
        </w:rPr>
        <w:t>Tableau III.2:</w:t>
      </w:r>
      <w:r w:rsidRPr="0006756A">
        <w:rPr>
          <w:rFonts w:asciiTheme="majorBidi" w:hAnsiTheme="majorBidi" w:cstheme="majorBidi"/>
          <w:sz w:val="24"/>
          <w:szCs w:val="24"/>
        </w:rPr>
        <w:t xml:space="preserve"> comparaison des résultats de la régression linéaire de Langmuir pour le   </w:t>
      </w:r>
    </w:p>
    <w:p w:rsidR="0006756A" w:rsidRPr="0006756A" w:rsidRDefault="0006756A" w:rsidP="001E5747">
      <w:pPr>
        <w:tabs>
          <w:tab w:val="left" w:pos="1650"/>
        </w:tabs>
      </w:pPr>
      <w:r w:rsidRPr="0006756A">
        <w:tab/>
      </w:r>
      <w:r w:rsidR="00713A96" w:rsidRPr="0006756A">
        <w:rPr>
          <w:rFonts w:asciiTheme="majorBidi" w:hAnsiTheme="majorBidi" w:cstheme="majorBidi"/>
          <w:sz w:val="24"/>
          <w:szCs w:val="24"/>
        </w:rPr>
        <w:t>Système</w:t>
      </w:r>
      <w:r w:rsidRPr="0006756A">
        <w:rPr>
          <w:rFonts w:asciiTheme="majorBidi" w:hAnsiTheme="majorBidi" w:cstheme="majorBidi"/>
          <w:sz w:val="24"/>
          <w:szCs w:val="24"/>
        </w:rPr>
        <w:t xml:space="preserve"> étudié à pH =4 et pH=8                                                               </w:t>
      </w:r>
      <w:r w:rsidRPr="0006756A">
        <w:rPr>
          <w:rFonts w:asciiTheme="majorBidi" w:hAnsiTheme="majorBidi" w:cstheme="majorBidi"/>
          <w:sz w:val="28"/>
          <w:szCs w:val="28"/>
        </w:rPr>
        <w:t>3</w:t>
      </w:r>
      <w:r w:rsidR="001E5747">
        <w:rPr>
          <w:rFonts w:asciiTheme="majorBidi" w:hAnsiTheme="majorBidi" w:cstheme="majorBidi"/>
          <w:sz w:val="28"/>
          <w:szCs w:val="28"/>
        </w:rPr>
        <w:t>7</w:t>
      </w:r>
    </w:p>
    <w:p w:rsidR="0006756A" w:rsidRPr="0006756A" w:rsidRDefault="0006756A" w:rsidP="0006756A"/>
    <w:p w:rsidR="0006756A" w:rsidRPr="0006756A" w:rsidRDefault="0006756A" w:rsidP="0006756A">
      <w:r w:rsidRPr="0006756A">
        <w:rPr>
          <w:rFonts w:asciiTheme="majorBidi" w:hAnsiTheme="majorBidi" w:cstheme="majorBidi"/>
          <w:b/>
          <w:sz w:val="28"/>
          <w:szCs w:val="28"/>
        </w:rPr>
        <w:t>Tableau III.3</w:t>
      </w:r>
      <w:r w:rsidRPr="0006756A">
        <w:rPr>
          <w:rFonts w:asciiTheme="majorBidi" w:hAnsiTheme="majorBidi" w:cstheme="majorBidi"/>
          <w:b/>
          <w:sz w:val="24"/>
          <w:szCs w:val="24"/>
        </w:rPr>
        <w:t>:</w:t>
      </w:r>
      <w:r w:rsidRPr="0006756A">
        <w:rPr>
          <w:rFonts w:asciiTheme="majorBidi" w:hAnsiTheme="majorBidi" w:cstheme="majorBidi"/>
          <w:sz w:val="24"/>
          <w:szCs w:val="24"/>
        </w:rPr>
        <w:t>comparaison des résultats de la régression linéaire de Freundlich pour le</w:t>
      </w:r>
    </w:p>
    <w:p w:rsidR="0006756A" w:rsidRPr="0006756A" w:rsidRDefault="0006756A" w:rsidP="001E5747">
      <w:r w:rsidRPr="0006756A">
        <w:tab/>
      </w:r>
      <w:proofErr w:type="gramStart"/>
      <w:r w:rsidRPr="0006756A">
        <w:rPr>
          <w:rFonts w:asciiTheme="majorBidi" w:hAnsiTheme="majorBidi" w:cstheme="majorBidi"/>
          <w:sz w:val="24"/>
          <w:szCs w:val="24"/>
        </w:rPr>
        <w:t>système</w:t>
      </w:r>
      <w:proofErr w:type="gramEnd"/>
      <w:r w:rsidRPr="0006756A">
        <w:rPr>
          <w:rFonts w:asciiTheme="majorBidi" w:hAnsiTheme="majorBidi" w:cstheme="majorBidi"/>
          <w:sz w:val="24"/>
          <w:szCs w:val="24"/>
        </w:rPr>
        <w:t xml:space="preserve"> étudié à pH =4 et pH=8                                                                               </w:t>
      </w:r>
      <w:r w:rsidR="00DF2578">
        <w:rPr>
          <w:rFonts w:asciiTheme="majorBidi" w:hAnsiTheme="majorBidi" w:cstheme="majorBidi"/>
          <w:sz w:val="24"/>
          <w:szCs w:val="24"/>
        </w:rPr>
        <w:t xml:space="preserve"> </w:t>
      </w:r>
      <w:r w:rsidRPr="0006756A">
        <w:rPr>
          <w:rFonts w:asciiTheme="majorBidi" w:hAnsiTheme="majorBidi" w:cstheme="majorBidi"/>
          <w:sz w:val="28"/>
          <w:szCs w:val="28"/>
        </w:rPr>
        <w:t>3</w:t>
      </w:r>
      <w:r w:rsidR="001E5747">
        <w:rPr>
          <w:rFonts w:asciiTheme="majorBidi" w:hAnsiTheme="majorBidi" w:cstheme="majorBidi"/>
          <w:sz w:val="28"/>
          <w:szCs w:val="28"/>
        </w:rPr>
        <w:t>8</w:t>
      </w:r>
    </w:p>
    <w:p w:rsidR="0006756A" w:rsidRPr="0006756A" w:rsidRDefault="0006756A" w:rsidP="0006756A">
      <w:pPr>
        <w:tabs>
          <w:tab w:val="left" w:pos="1860"/>
        </w:tabs>
      </w:pPr>
      <w:r w:rsidRPr="0006756A">
        <w:rPr>
          <w:rFonts w:asciiTheme="majorBidi" w:hAnsiTheme="majorBidi" w:cstheme="majorBidi"/>
          <w:b/>
          <w:sz w:val="28"/>
          <w:szCs w:val="28"/>
        </w:rPr>
        <w:t>Tableau III.4</w:t>
      </w:r>
      <w:r w:rsidRPr="0006756A">
        <w:rPr>
          <w:rFonts w:asciiTheme="majorBidi" w:hAnsiTheme="majorBidi" w:cstheme="majorBidi"/>
          <w:b/>
          <w:sz w:val="24"/>
          <w:szCs w:val="24"/>
        </w:rPr>
        <w:t>:</w:t>
      </w:r>
      <w:r w:rsidRPr="0006756A">
        <w:rPr>
          <w:rFonts w:asciiTheme="majorBidi" w:hAnsiTheme="majorBidi" w:cstheme="majorBidi"/>
          <w:sz w:val="24"/>
          <w:szCs w:val="24"/>
        </w:rPr>
        <w:t xml:space="preserve"> comparaison des résultats de la régression linéaire de Langmuir pour le  </w:t>
      </w:r>
    </w:p>
    <w:p w:rsidR="0006756A" w:rsidRPr="0006756A" w:rsidRDefault="0006756A" w:rsidP="001E5747">
      <w:pPr>
        <w:tabs>
          <w:tab w:val="left" w:pos="1860"/>
          <w:tab w:val="left" w:pos="6180"/>
        </w:tabs>
      </w:pPr>
      <w:proofErr w:type="gramStart"/>
      <w:r w:rsidRPr="0006756A">
        <w:rPr>
          <w:rFonts w:asciiTheme="majorBidi" w:hAnsiTheme="majorBidi" w:cstheme="majorBidi"/>
          <w:sz w:val="24"/>
          <w:szCs w:val="24"/>
        </w:rPr>
        <w:t>système</w:t>
      </w:r>
      <w:proofErr w:type="gramEnd"/>
      <w:r w:rsidRPr="0006756A">
        <w:rPr>
          <w:rFonts w:asciiTheme="majorBidi" w:hAnsiTheme="majorBidi" w:cstheme="majorBidi"/>
          <w:sz w:val="24"/>
          <w:szCs w:val="24"/>
        </w:rPr>
        <w:t xml:space="preserve"> étudié à pH =4 et pH=8</w:t>
      </w:r>
      <w:r w:rsidRPr="0006756A">
        <w:rPr>
          <w:rFonts w:asciiTheme="majorBidi" w:hAnsiTheme="majorBidi" w:cstheme="majorBidi"/>
          <w:sz w:val="24"/>
          <w:szCs w:val="24"/>
        </w:rPr>
        <w:tab/>
      </w:r>
      <w:r w:rsidR="00DF2578">
        <w:rPr>
          <w:rFonts w:asciiTheme="majorBidi" w:hAnsiTheme="majorBidi" w:cstheme="majorBidi"/>
          <w:sz w:val="24"/>
          <w:szCs w:val="24"/>
        </w:rPr>
        <w:t xml:space="preserve">                                        </w:t>
      </w:r>
      <w:r w:rsidR="001E5747">
        <w:rPr>
          <w:rFonts w:asciiTheme="majorBidi" w:hAnsiTheme="majorBidi" w:cstheme="majorBidi"/>
          <w:sz w:val="28"/>
          <w:szCs w:val="28"/>
        </w:rPr>
        <w:t>39</w:t>
      </w:r>
    </w:p>
    <w:p w:rsidR="0006756A" w:rsidRPr="0006756A" w:rsidRDefault="0006756A" w:rsidP="0006756A">
      <w:r w:rsidRPr="0006756A">
        <w:rPr>
          <w:rFonts w:asciiTheme="majorBidi" w:hAnsiTheme="majorBidi" w:cstheme="majorBidi"/>
          <w:b/>
          <w:sz w:val="28"/>
          <w:szCs w:val="28"/>
        </w:rPr>
        <w:t>Tableau III.5</w:t>
      </w:r>
      <w:r w:rsidRPr="0006756A">
        <w:rPr>
          <w:rFonts w:asciiTheme="majorBidi" w:hAnsiTheme="majorBidi" w:cstheme="majorBidi"/>
          <w:b/>
          <w:sz w:val="24"/>
          <w:szCs w:val="24"/>
        </w:rPr>
        <w:t>:</w:t>
      </w:r>
      <w:r w:rsidRPr="0006756A">
        <w:rPr>
          <w:rFonts w:asciiTheme="majorBidi" w:hAnsiTheme="majorBidi" w:cstheme="majorBidi"/>
          <w:sz w:val="24"/>
          <w:szCs w:val="24"/>
        </w:rPr>
        <w:t xml:space="preserve">comparaison des résultats de la régression linéaire de Freundlich pour le </w:t>
      </w:r>
    </w:p>
    <w:p w:rsidR="0006756A" w:rsidRPr="0006756A" w:rsidRDefault="0006756A" w:rsidP="00A278D5">
      <w:pPr>
        <w:tabs>
          <w:tab w:val="left" w:pos="1560"/>
          <w:tab w:val="left" w:pos="8789"/>
        </w:tabs>
      </w:pPr>
      <w:r w:rsidRPr="0006756A">
        <w:tab/>
      </w:r>
      <w:proofErr w:type="gramStart"/>
      <w:r w:rsidRPr="0006756A">
        <w:rPr>
          <w:rFonts w:asciiTheme="majorBidi" w:hAnsiTheme="majorBidi" w:cstheme="majorBidi"/>
          <w:sz w:val="24"/>
          <w:szCs w:val="24"/>
        </w:rPr>
        <w:t>système</w:t>
      </w:r>
      <w:proofErr w:type="gramEnd"/>
      <w:r w:rsidRPr="0006756A">
        <w:rPr>
          <w:rFonts w:asciiTheme="majorBidi" w:hAnsiTheme="majorBidi" w:cstheme="majorBidi"/>
          <w:sz w:val="24"/>
          <w:szCs w:val="24"/>
        </w:rPr>
        <w:t xml:space="preserve"> étudié à pH =4 et pH=8                                 </w:t>
      </w:r>
      <w:r w:rsidR="00A278D5">
        <w:rPr>
          <w:rFonts w:asciiTheme="majorBidi" w:hAnsiTheme="majorBidi" w:cstheme="majorBidi"/>
          <w:sz w:val="24"/>
          <w:szCs w:val="24"/>
        </w:rPr>
        <w:t xml:space="preserve">                               </w:t>
      </w:r>
      <w:r w:rsidRPr="0006756A">
        <w:rPr>
          <w:rFonts w:asciiTheme="majorBidi" w:hAnsiTheme="majorBidi" w:cstheme="majorBidi"/>
          <w:sz w:val="24"/>
          <w:szCs w:val="24"/>
        </w:rPr>
        <w:t xml:space="preserve"> </w:t>
      </w:r>
      <w:r w:rsidRPr="0006756A">
        <w:rPr>
          <w:rFonts w:asciiTheme="majorBidi" w:hAnsiTheme="majorBidi" w:cstheme="majorBidi"/>
          <w:sz w:val="28"/>
          <w:szCs w:val="28"/>
        </w:rPr>
        <w:t>4</w:t>
      </w:r>
      <w:r w:rsidR="001E5747">
        <w:rPr>
          <w:rFonts w:asciiTheme="majorBidi" w:hAnsiTheme="majorBidi" w:cstheme="majorBidi"/>
          <w:sz w:val="28"/>
          <w:szCs w:val="28"/>
        </w:rPr>
        <w:t>0</w:t>
      </w:r>
    </w:p>
    <w:p w:rsidR="0006756A" w:rsidRPr="0006756A" w:rsidRDefault="0006756A" w:rsidP="0006756A">
      <w:pPr>
        <w:spacing w:line="360" w:lineRule="auto"/>
        <w:rPr>
          <w:rFonts w:asciiTheme="majorBidi" w:hAnsiTheme="majorBidi" w:cstheme="majorBidi"/>
          <w:sz w:val="24"/>
          <w:szCs w:val="24"/>
        </w:rPr>
      </w:pPr>
      <w:r w:rsidRPr="0006756A">
        <w:rPr>
          <w:rFonts w:asciiTheme="majorBidi" w:hAnsiTheme="majorBidi" w:cstheme="majorBidi"/>
          <w:b/>
          <w:bCs/>
          <w:sz w:val="28"/>
          <w:szCs w:val="28"/>
        </w:rPr>
        <w:t xml:space="preserve">Tableau </w:t>
      </w:r>
      <w:r w:rsidRPr="0006756A">
        <w:rPr>
          <w:rFonts w:asciiTheme="majorBidi" w:hAnsiTheme="majorBidi" w:cstheme="majorBidi"/>
          <w:b/>
          <w:sz w:val="28"/>
          <w:szCs w:val="28"/>
        </w:rPr>
        <w:t>III</w:t>
      </w:r>
      <w:r w:rsidRPr="0006756A">
        <w:rPr>
          <w:rFonts w:asciiTheme="majorBidi" w:hAnsiTheme="majorBidi" w:cstheme="majorBidi"/>
          <w:b/>
          <w:bCs/>
          <w:sz w:val="28"/>
          <w:szCs w:val="28"/>
        </w:rPr>
        <w:t>.6</w:t>
      </w:r>
      <w:r w:rsidRPr="0006756A">
        <w:rPr>
          <w:rFonts w:asciiTheme="majorBidi" w:hAnsiTheme="majorBidi" w:cstheme="majorBidi"/>
          <w:b/>
          <w:sz w:val="24"/>
          <w:szCs w:val="24"/>
        </w:rPr>
        <w:t>:</w:t>
      </w:r>
      <w:r w:rsidRPr="0006756A">
        <w:rPr>
          <w:rFonts w:asciiTheme="majorBidi" w:hAnsiTheme="majorBidi" w:cstheme="majorBidi"/>
          <w:sz w:val="24"/>
          <w:szCs w:val="24"/>
        </w:rPr>
        <w:t xml:space="preserve">comparaison entre le charbon actif et l’amidon selon les deux tableaux de </w:t>
      </w:r>
    </w:p>
    <w:p w:rsidR="0006756A" w:rsidRPr="0006756A" w:rsidRDefault="0006756A" w:rsidP="00DF2578">
      <w:proofErr w:type="spellStart"/>
      <w:proofErr w:type="gramStart"/>
      <w:r w:rsidRPr="0006756A">
        <w:rPr>
          <w:rFonts w:asciiTheme="majorBidi" w:hAnsiTheme="majorBidi" w:cstheme="majorBidi"/>
          <w:sz w:val="24"/>
          <w:szCs w:val="24"/>
        </w:rPr>
        <w:t>langmuir</w:t>
      </w:r>
      <w:proofErr w:type="spellEnd"/>
      <w:proofErr w:type="gramEnd"/>
      <w:r w:rsidRPr="0006756A">
        <w:rPr>
          <w:rFonts w:asciiTheme="majorBidi" w:hAnsiTheme="majorBidi" w:cstheme="majorBidi"/>
          <w:sz w:val="24"/>
          <w:szCs w:val="24"/>
        </w:rPr>
        <w:t xml:space="preserve"> a </w:t>
      </w:r>
      <w:r w:rsidRPr="0006756A">
        <w:rPr>
          <w:rFonts w:asciiTheme="majorBidi" w:hAnsiTheme="majorBidi" w:cstheme="majorBidi"/>
          <w:b/>
          <w:bCs/>
          <w:sz w:val="24"/>
          <w:szCs w:val="24"/>
        </w:rPr>
        <w:t>pH</w:t>
      </w:r>
      <w:r w:rsidRPr="0006756A">
        <w:rPr>
          <w:rFonts w:asciiTheme="majorBidi" w:hAnsiTheme="majorBidi" w:cstheme="majorBidi"/>
          <w:sz w:val="24"/>
          <w:szCs w:val="24"/>
        </w:rPr>
        <w:t xml:space="preserve"> = 4                                                                                   </w:t>
      </w:r>
      <w:r w:rsidR="00DF2578">
        <w:rPr>
          <w:rFonts w:asciiTheme="majorBidi" w:hAnsiTheme="majorBidi" w:cstheme="majorBidi"/>
          <w:sz w:val="24"/>
          <w:szCs w:val="24"/>
        </w:rPr>
        <w:t xml:space="preserve">               </w:t>
      </w:r>
      <w:r w:rsidR="00A278D5">
        <w:rPr>
          <w:rFonts w:asciiTheme="majorBidi" w:hAnsiTheme="majorBidi" w:cstheme="majorBidi"/>
          <w:sz w:val="24"/>
          <w:szCs w:val="24"/>
        </w:rPr>
        <w:t xml:space="preserve">               </w:t>
      </w:r>
      <w:r w:rsidRPr="0006756A">
        <w:rPr>
          <w:rFonts w:asciiTheme="majorBidi" w:hAnsiTheme="majorBidi" w:cstheme="majorBidi"/>
          <w:sz w:val="24"/>
          <w:szCs w:val="24"/>
        </w:rPr>
        <w:t xml:space="preserve"> 4</w:t>
      </w:r>
      <w:r w:rsidR="001E5747">
        <w:rPr>
          <w:rFonts w:asciiTheme="majorBidi" w:hAnsiTheme="majorBidi" w:cstheme="majorBidi"/>
          <w:sz w:val="24"/>
          <w:szCs w:val="24"/>
        </w:rPr>
        <w:t>0</w:t>
      </w:r>
    </w:p>
    <w:p w:rsidR="0006756A" w:rsidRPr="00A278D5" w:rsidRDefault="0006756A" w:rsidP="00A278D5">
      <w:pPr>
        <w:spacing w:line="360" w:lineRule="auto"/>
      </w:pPr>
      <w:r w:rsidRPr="0006756A">
        <w:rPr>
          <w:rFonts w:asciiTheme="majorBidi" w:hAnsiTheme="majorBidi" w:cstheme="majorBidi"/>
          <w:b/>
          <w:bCs/>
          <w:sz w:val="28"/>
          <w:szCs w:val="28"/>
        </w:rPr>
        <w:t xml:space="preserve">Tableau </w:t>
      </w:r>
      <w:r w:rsidRPr="0006756A">
        <w:rPr>
          <w:rFonts w:asciiTheme="majorBidi" w:hAnsiTheme="majorBidi" w:cstheme="majorBidi"/>
          <w:b/>
          <w:sz w:val="28"/>
          <w:szCs w:val="28"/>
        </w:rPr>
        <w:t>III</w:t>
      </w:r>
      <w:r w:rsidRPr="0006756A">
        <w:rPr>
          <w:rFonts w:asciiTheme="majorBidi" w:hAnsiTheme="majorBidi" w:cstheme="majorBidi"/>
          <w:b/>
          <w:bCs/>
          <w:sz w:val="28"/>
          <w:szCs w:val="28"/>
        </w:rPr>
        <w:t>.7</w:t>
      </w:r>
      <w:r w:rsidRPr="0006756A">
        <w:rPr>
          <w:rFonts w:asciiTheme="majorBidi" w:hAnsiTheme="majorBidi" w:cstheme="majorBidi"/>
          <w:b/>
          <w:sz w:val="24"/>
          <w:szCs w:val="24"/>
        </w:rPr>
        <w:t>:</w:t>
      </w:r>
      <w:r w:rsidRPr="0006756A">
        <w:rPr>
          <w:rFonts w:asciiTheme="majorBidi" w:hAnsiTheme="majorBidi" w:cstheme="majorBidi"/>
          <w:sz w:val="24"/>
          <w:szCs w:val="24"/>
        </w:rPr>
        <w:t>comparaison entre le charbon actif et l’a</w:t>
      </w:r>
      <w:r w:rsidR="00A278D5">
        <w:rPr>
          <w:rFonts w:asciiTheme="majorBidi" w:hAnsiTheme="majorBidi" w:cstheme="majorBidi"/>
          <w:sz w:val="24"/>
          <w:szCs w:val="24"/>
        </w:rPr>
        <w:t>midon selon les deux tableaux</w:t>
      </w:r>
      <w:r w:rsidRPr="0006756A">
        <w:rPr>
          <w:rFonts w:asciiTheme="majorBidi" w:hAnsiTheme="majorBidi" w:cstheme="majorBidi"/>
          <w:sz w:val="24"/>
          <w:szCs w:val="24"/>
        </w:rPr>
        <w:t xml:space="preserve">     .                           </w:t>
      </w:r>
      <w:proofErr w:type="spellStart"/>
      <w:proofErr w:type="gramStart"/>
      <w:r w:rsidRPr="0006756A">
        <w:rPr>
          <w:rFonts w:asciiTheme="majorBidi" w:hAnsiTheme="majorBidi" w:cstheme="majorBidi"/>
          <w:sz w:val="24"/>
          <w:szCs w:val="24"/>
        </w:rPr>
        <w:t>freundlisha</w:t>
      </w:r>
      <w:r w:rsidRPr="0006756A">
        <w:rPr>
          <w:rFonts w:asciiTheme="majorBidi" w:hAnsiTheme="majorBidi" w:cstheme="majorBidi"/>
          <w:b/>
          <w:bCs/>
          <w:sz w:val="24"/>
          <w:szCs w:val="24"/>
        </w:rPr>
        <w:t>pH</w:t>
      </w:r>
      <w:proofErr w:type="spellEnd"/>
      <w:proofErr w:type="gramEnd"/>
      <w:r w:rsidRPr="0006756A">
        <w:rPr>
          <w:rFonts w:asciiTheme="majorBidi" w:hAnsiTheme="majorBidi" w:cstheme="majorBidi"/>
          <w:sz w:val="24"/>
          <w:szCs w:val="24"/>
        </w:rPr>
        <w:t xml:space="preserve"> = 4                                                                                   </w:t>
      </w:r>
      <w:r w:rsidR="00DF2578">
        <w:rPr>
          <w:rFonts w:asciiTheme="majorBidi" w:hAnsiTheme="majorBidi" w:cstheme="majorBidi"/>
          <w:sz w:val="24"/>
          <w:szCs w:val="24"/>
        </w:rPr>
        <w:t xml:space="preserve">  </w:t>
      </w:r>
      <w:r w:rsidR="00A278D5">
        <w:rPr>
          <w:rFonts w:asciiTheme="majorBidi" w:hAnsiTheme="majorBidi" w:cstheme="majorBidi"/>
          <w:sz w:val="24"/>
          <w:szCs w:val="24"/>
        </w:rPr>
        <w:t xml:space="preserve">                           </w:t>
      </w:r>
      <w:r w:rsidR="00DF2578">
        <w:rPr>
          <w:rFonts w:asciiTheme="majorBidi" w:hAnsiTheme="majorBidi" w:cstheme="majorBidi"/>
          <w:sz w:val="24"/>
          <w:szCs w:val="24"/>
        </w:rPr>
        <w:t xml:space="preserve">  </w:t>
      </w:r>
      <w:r w:rsidRPr="0006756A">
        <w:rPr>
          <w:rFonts w:asciiTheme="majorBidi" w:hAnsiTheme="majorBidi" w:cstheme="majorBidi"/>
          <w:sz w:val="24"/>
          <w:szCs w:val="24"/>
        </w:rPr>
        <w:t>4</w:t>
      </w:r>
      <w:r w:rsidR="001E5747">
        <w:rPr>
          <w:rFonts w:asciiTheme="majorBidi" w:hAnsiTheme="majorBidi" w:cstheme="majorBidi"/>
          <w:sz w:val="24"/>
          <w:szCs w:val="24"/>
        </w:rPr>
        <w:t>1</w:t>
      </w:r>
    </w:p>
    <w:p w:rsidR="0006756A" w:rsidRPr="0006756A" w:rsidRDefault="0006756A" w:rsidP="00A278D5">
      <w:pPr>
        <w:tabs>
          <w:tab w:val="left" w:pos="3240"/>
          <w:tab w:val="left" w:pos="8789"/>
        </w:tabs>
        <w:rPr>
          <w:rFonts w:asciiTheme="majorBidi" w:hAnsiTheme="majorBidi" w:cstheme="majorBidi"/>
          <w:sz w:val="28"/>
          <w:szCs w:val="28"/>
        </w:rPr>
      </w:pPr>
      <w:r w:rsidRPr="0006756A">
        <w:rPr>
          <w:rFonts w:asciiTheme="majorBidi" w:hAnsiTheme="majorBidi" w:cstheme="majorBidi"/>
          <w:sz w:val="28"/>
          <w:szCs w:val="28"/>
        </w:rPr>
        <w:tab/>
      </w:r>
    </w:p>
    <w:p w:rsidR="0006756A" w:rsidRPr="0006756A" w:rsidRDefault="0006756A" w:rsidP="0006756A">
      <w:pPr>
        <w:tabs>
          <w:tab w:val="left" w:pos="3240"/>
        </w:tabs>
        <w:rPr>
          <w:rFonts w:asciiTheme="majorBidi" w:hAnsiTheme="majorBidi" w:cstheme="majorBidi"/>
          <w:sz w:val="28"/>
          <w:szCs w:val="28"/>
        </w:rPr>
      </w:pPr>
    </w:p>
    <w:p w:rsidR="0006756A" w:rsidRPr="0006756A" w:rsidRDefault="0006756A" w:rsidP="0006756A">
      <w:pPr>
        <w:tabs>
          <w:tab w:val="left" w:pos="3240"/>
        </w:tabs>
        <w:rPr>
          <w:rFonts w:asciiTheme="majorBidi" w:hAnsiTheme="majorBidi" w:cstheme="majorBidi"/>
          <w:sz w:val="28"/>
          <w:szCs w:val="28"/>
        </w:rPr>
      </w:pPr>
    </w:p>
    <w:p w:rsidR="0006756A" w:rsidRPr="0006756A" w:rsidRDefault="0006756A" w:rsidP="0006756A">
      <w:pPr>
        <w:tabs>
          <w:tab w:val="left" w:pos="3240"/>
        </w:tabs>
        <w:rPr>
          <w:rFonts w:asciiTheme="majorBidi" w:hAnsiTheme="majorBidi" w:cstheme="majorBidi"/>
          <w:sz w:val="28"/>
          <w:szCs w:val="28"/>
        </w:rPr>
      </w:pPr>
    </w:p>
    <w:p w:rsidR="0006756A" w:rsidRPr="0006756A" w:rsidRDefault="0006756A" w:rsidP="0006756A">
      <w:pPr>
        <w:tabs>
          <w:tab w:val="left" w:pos="3240"/>
        </w:tabs>
        <w:rPr>
          <w:rFonts w:asciiTheme="majorBidi" w:hAnsiTheme="majorBidi" w:cstheme="majorBidi"/>
          <w:sz w:val="28"/>
          <w:szCs w:val="28"/>
        </w:rPr>
      </w:pPr>
    </w:p>
    <w:p w:rsidR="0006756A" w:rsidRPr="0006756A" w:rsidRDefault="0006756A" w:rsidP="0006756A">
      <w:pPr>
        <w:tabs>
          <w:tab w:val="left" w:pos="3240"/>
        </w:tabs>
        <w:rPr>
          <w:rFonts w:asciiTheme="majorBidi" w:hAnsiTheme="majorBidi" w:cstheme="majorBidi"/>
          <w:sz w:val="28"/>
          <w:szCs w:val="28"/>
        </w:rPr>
      </w:pPr>
    </w:p>
    <w:p w:rsidR="0006756A" w:rsidRPr="0006756A" w:rsidRDefault="0006756A" w:rsidP="0006756A">
      <w:pPr>
        <w:tabs>
          <w:tab w:val="left" w:pos="3240"/>
        </w:tabs>
        <w:rPr>
          <w:rFonts w:asciiTheme="majorBidi" w:hAnsiTheme="majorBidi" w:cstheme="majorBidi"/>
          <w:sz w:val="28"/>
          <w:szCs w:val="28"/>
        </w:rPr>
      </w:pPr>
    </w:p>
    <w:p w:rsidR="0006756A" w:rsidRPr="0006756A" w:rsidRDefault="0006756A" w:rsidP="0006756A">
      <w:pPr>
        <w:tabs>
          <w:tab w:val="left" w:pos="3240"/>
        </w:tabs>
        <w:rPr>
          <w:rFonts w:asciiTheme="majorBidi" w:hAnsiTheme="majorBidi" w:cstheme="majorBidi"/>
          <w:sz w:val="28"/>
          <w:szCs w:val="28"/>
        </w:rPr>
      </w:pPr>
    </w:p>
    <w:p w:rsidR="0006756A" w:rsidRPr="0006756A" w:rsidRDefault="0006756A" w:rsidP="001A0CDF">
      <w:pPr>
        <w:tabs>
          <w:tab w:val="left" w:pos="8505"/>
          <w:tab w:val="left" w:pos="8647"/>
          <w:tab w:val="left" w:pos="8789"/>
        </w:tabs>
        <w:rPr>
          <w:rFonts w:ascii="Times New Roman" w:eastAsia="Calibri" w:hAnsi="Times New Roman" w:cs="Times New Roman"/>
          <w:b/>
          <w:bCs/>
          <w:sz w:val="28"/>
          <w:szCs w:val="28"/>
        </w:rPr>
      </w:pPr>
      <w:r w:rsidRPr="0006756A">
        <w:rPr>
          <w:rFonts w:ascii="Times New Roman" w:eastAsia="Calibri" w:hAnsi="Times New Roman" w:cs="Times New Roman"/>
          <w:b/>
          <w:bCs/>
          <w:sz w:val="28"/>
          <w:szCs w:val="28"/>
        </w:rPr>
        <w:lastRenderedPageBreak/>
        <w:t>Listes des figures</w:t>
      </w:r>
    </w:p>
    <w:p w:rsidR="0006756A" w:rsidRPr="0006756A" w:rsidRDefault="0006756A" w:rsidP="0043189A">
      <w:pPr>
        <w:tabs>
          <w:tab w:val="left" w:pos="8647"/>
          <w:tab w:val="left" w:pos="8789"/>
        </w:tabs>
        <w:rPr>
          <w:rFonts w:ascii="Times New Roman" w:eastAsia="Calibri" w:hAnsi="Times New Roman" w:cs="Times New Roman"/>
          <w:sz w:val="24"/>
          <w:szCs w:val="24"/>
        </w:rPr>
      </w:pPr>
      <w:r w:rsidRPr="0006756A">
        <w:rPr>
          <w:rFonts w:ascii="Times New Roman" w:eastAsia="Calibri" w:hAnsi="Times New Roman" w:cs="Times New Roman"/>
          <w:b/>
          <w:bCs/>
          <w:sz w:val="28"/>
          <w:szCs w:val="28"/>
        </w:rPr>
        <w:t>Figure I-1</w:t>
      </w:r>
      <w:r w:rsidRPr="0006756A">
        <w:rPr>
          <w:rFonts w:ascii="Times New Roman" w:eastAsia="Calibri" w:hAnsi="Times New Roman" w:cs="Times New Roman"/>
          <w:b/>
          <w:bCs/>
          <w:sz w:val="24"/>
          <w:szCs w:val="24"/>
        </w:rPr>
        <w:t> </w:t>
      </w:r>
      <w:r w:rsidRPr="0006756A">
        <w:rPr>
          <w:rFonts w:ascii="Times New Roman" w:eastAsia="Calibri" w:hAnsi="Times New Roman" w:cs="Times New Roman"/>
          <w:sz w:val="24"/>
          <w:szCs w:val="24"/>
        </w:rPr>
        <w:t>:</w:t>
      </w:r>
      <w:r w:rsidRPr="0006756A">
        <w:rPr>
          <w:rFonts w:ascii="Times New Roman" w:eastAsia="Calibri" w:hAnsi="Times New Roman" w:cs="Times New Roman"/>
          <w:sz w:val="24"/>
          <w:szCs w:val="24"/>
          <w:lang w:bidi="ar-DZ"/>
        </w:rPr>
        <w:t xml:space="preserve"> Schéma du mécanisme de transport d’un adsorbat au sein d’un grai</w:t>
      </w:r>
      <w:r w:rsidR="0043189A">
        <w:rPr>
          <w:rFonts w:ascii="Times New Roman" w:eastAsia="Calibri" w:hAnsi="Times New Roman" w:cs="Times New Roman"/>
          <w:sz w:val="24"/>
          <w:szCs w:val="24"/>
          <w:lang w:bidi="ar-DZ"/>
        </w:rPr>
        <w:t>n</w:t>
      </w:r>
      <w:r w:rsidRPr="0006756A">
        <w:rPr>
          <w:rFonts w:ascii="Times New Roman" w:eastAsia="Calibri" w:hAnsi="Times New Roman" w:cs="Times New Roman"/>
          <w:b/>
          <w:bCs/>
          <w:sz w:val="28"/>
          <w:szCs w:val="28"/>
          <w:lang w:bidi="ar-DZ"/>
        </w:rPr>
        <w:t xml:space="preserve">  </w:t>
      </w:r>
      <w:r w:rsidR="0043189A">
        <w:rPr>
          <w:rFonts w:ascii="Times New Roman" w:eastAsia="Calibri" w:hAnsi="Times New Roman" w:cs="Times New Roman"/>
          <w:b/>
          <w:bCs/>
          <w:sz w:val="28"/>
          <w:szCs w:val="28"/>
          <w:lang w:bidi="ar-DZ"/>
        </w:rPr>
        <w:t xml:space="preserve">     </w:t>
      </w:r>
      <w:r w:rsidRPr="0006756A">
        <w:rPr>
          <w:rFonts w:ascii="Times New Roman" w:eastAsia="Calibri" w:hAnsi="Times New Roman" w:cs="Times New Roman"/>
          <w:b/>
          <w:bCs/>
          <w:sz w:val="28"/>
          <w:szCs w:val="28"/>
          <w:lang w:bidi="ar-DZ"/>
        </w:rPr>
        <w:t xml:space="preserve"> </w:t>
      </w:r>
      <w:r w:rsidR="0043189A">
        <w:rPr>
          <w:rFonts w:ascii="Times New Roman" w:eastAsia="Calibri" w:hAnsi="Times New Roman" w:cs="Times New Roman"/>
          <w:b/>
          <w:bCs/>
          <w:sz w:val="28"/>
          <w:szCs w:val="28"/>
          <w:lang w:bidi="ar-DZ"/>
        </w:rPr>
        <w:t xml:space="preserve"> </w:t>
      </w:r>
      <w:r w:rsidRPr="0006756A">
        <w:rPr>
          <w:rFonts w:ascii="Times New Roman" w:eastAsia="Calibri" w:hAnsi="Times New Roman" w:cs="Times New Roman"/>
          <w:b/>
          <w:bCs/>
          <w:sz w:val="28"/>
          <w:szCs w:val="28"/>
          <w:lang w:bidi="ar-DZ"/>
        </w:rPr>
        <w:t>06</w:t>
      </w:r>
    </w:p>
    <w:p w:rsidR="0006756A" w:rsidRPr="0006756A" w:rsidRDefault="0006756A" w:rsidP="000F353A">
      <w:pPr>
        <w:rPr>
          <w:rFonts w:ascii="Times New Roman" w:eastAsia="Calibri" w:hAnsi="Times New Roman" w:cs="Times New Roman"/>
          <w:sz w:val="24"/>
          <w:szCs w:val="24"/>
        </w:rPr>
      </w:pPr>
      <w:r w:rsidRPr="0006756A">
        <w:rPr>
          <w:rFonts w:ascii="Times New Roman" w:eastAsia="Calibri" w:hAnsi="Times New Roman" w:cs="Times New Roman"/>
          <w:b/>
          <w:bCs/>
          <w:sz w:val="28"/>
          <w:szCs w:val="28"/>
        </w:rPr>
        <w:t>Figure I-2</w:t>
      </w:r>
      <w:r w:rsidRPr="0006756A">
        <w:rPr>
          <w:rFonts w:ascii="Times New Roman" w:eastAsia="Calibri" w:hAnsi="Times New Roman" w:cs="Times New Roman"/>
          <w:b/>
          <w:bCs/>
          <w:sz w:val="24"/>
          <w:szCs w:val="24"/>
        </w:rPr>
        <w:t>:</w:t>
      </w:r>
      <w:r w:rsidRPr="0006756A">
        <w:rPr>
          <w:rFonts w:ascii="Times New Roman" w:eastAsia="Calibri" w:hAnsi="Times New Roman" w:cs="Times New Roman"/>
          <w:sz w:val="24"/>
          <w:szCs w:val="24"/>
        </w:rPr>
        <w:t>Isotherme d’adsorption: modèle de Langmuir</w:t>
      </w:r>
      <w:r w:rsidR="0043189A">
        <w:rPr>
          <w:rFonts w:ascii="Times New Roman" w:eastAsia="Calibri" w:hAnsi="Times New Roman" w:cs="Times New Roman"/>
          <w:b/>
          <w:bCs/>
          <w:sz w:val="28"/>
          <w:szCs w:val="28"/>
        </w:rPr>
        <w:t>…………………</w:t>
      </w:r>
      <w:r w:rsidR="000F353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000F353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000F353A">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09</w:t>
      </w:r>
    </w:p>
    <w:p w:rsidR="0006756A" w:rsidRPr="0006756A" w:rsidRDefault="0006756A" w:rsidP="0006756A">
      <w:pPr>
        <w:rPr>
          <w:rFonts w:ascii="Times New Roman" w:eastAsia="Calibri" w:hAnsi="Times New Roman" w:cs="Times New Roman"/>
          <w:sz w:val="24"/>
          <w:szCs w:val="24"/>
        </w:rPr>
      </w:pPr>
      <w:r w:rsidRPr="0006756A">
        <w:rPr>
          <w:rFonts w:ascii="Times New Roman" w:eastAsia="Calibri" w:hAnsi="Times New Roman" w:cs="Times New Roman"/>
          <w:b/>
          <w:bCs/>
          <w:sz w:val="28"/>
          <w:szCs w:val="28"/>
        </w:rPr>
        <w:t>Figure II.1</w:t>
      </w:r>
      <w:r w:rsidRPr="0006756A">
        <w:rPr>
          <w:rFonts w:ascii="Times New Roman" w:eastAsia="Calibri" w:hAnsi="Times New Roman" w:cs="Times New Roman"/>
          <w:b/>
        </w:rPr>
        <w:t>:</w:t>
      </w:r>
      <w:r w:rsidRPr="0006756A">
        <w:rPr>
          <w:rFonts w:ascii="Times New Roman" w:eastAsia="Calibri" w:hAnsi="Times New Roman" w:cs="Times New Roman"/>
          <w:sz w:val="24"/>
          <w:szCs w:val="24"/>
        </w:rPr>
        <w:t>Structure et ultra structure d'un grain d'amidon Source</w:t>
      </w:r>
      <w:r w:rsidR="0043189A">
        <w:rPr>
          <w:rFonts w:ascii="Times New Roman" w:eastAsia="Calibri" w:hAnsi="Times New Roman" w:cs="Times New Roman"/>
          <w:b/>
          <w:bCs/>
          <w:sz w:val="28"/>
          <w:szCs w:val="28"/>
        </w:rPr>
        <w:t xml:space="preserve">…………   </w:t>
      </w:r>
      <w:r w:rsidR="000F353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000F353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14</w:t>
      </w:r>
    </w:p>
    <w:p w:rsidR="0006756A" w:rsidRPr="0006756A" w:rsidRDefault="0006756A" w:rsidP="00BA4552">
      <w:pPr>
        <w:tabs>
          <w:tab w:val="left" w:pos="8789"/>
        </w:tabs>
        <w:rPr>
          <w:rFonts w:ascii="Times New Roman" w:eastAsia="Calibri" w:hAnsi="Times New Roman" w:cs="Times New Roman"/>
          <w:sz w:val="24"/>
          <w:szCs w:val="24"/>
        </w:rPr>
      </w:pPr>
      <w:r w:rsidRPr="0006756A">
        <w:rPr>
          <w:rFonts w:ascii="Calibri" w:eastAsia="Calibri" w:hAnsi="Calibri" w:cs="Arial"/>
          <w:b/>
          <w:bCs/>
          <w:sz w:val="28"/>
          <w:szCs w:val="28"/>
        </w:rPr>
        <w:t xml:space="preserve">Figure </w:t>
      </w:r>
      <w:r w:rsidRPr="0006756A">
        <w:rPr>
          <w:rFonts w:ascii="Times New Roman" w:eastAsia="Calibri" w:hAnsi="Times New Roman" w:cs="Times New Roman"/>
          <w:b/>
          <w:bCs/>
          <w:sz w:val="28"/>
          <w:szCs w:val="28"/>
        </w:rPr>
        <w:t>II</w:t>
      </w:r>
      <w:r w:rsidRPr="0006756A">
        <w:rPr>
          <w:rFonts w:ascii="Calibri" w:eastAsia="Calibri" w:hAnsi="Calibri" w:cs="Arial"/>
          <w:b/>
          <w:bCs/>
          <w:sz w:val="28"/>
          <w:szCs w:val="28"/>
        </w:rPr>
        <w:t>.2</w:t>
      </w:r>
      <w:r w:rsidRPr="0006756A">
        <w:rPr>
          <w:rFonts w:ascii="Calibri" w:eastAsia="Calibri" w:hAnsi="Calibri" w:cs="Arial"/>
          <w:b/>
          <w:bCs/>
          <w:sz w:val="24"/>
          <w:szCs w:val="24"/>
        </w:rPr>
        <w:t>:</w:t>
      </w:r>
      <w:r w:rsidRPr="0006756A">
        <w:rPr>
          <w:rFonts w:ascii="Times New Roman" w:eastAsia="Calibri" w:hAnsi="Times New Roman" w:cs="Times New Roman"/>
          <w:sz w:val="24"/>
          <w:szCs w:val="24"/>
        </w:rPr>
        <w:t xml:space="preserve">Structure de </w:t>
      </w:r>
      <w:r w:rsidR="00BA4552" w:rsidRPr="0006756A">
        <w:rPr>
          <w:rFonts w:ascii="Times New Roman" w:eastAsia="Calibri" w:hAnsi="Times New Roman" w:cs="Times New Roman"/>
          <w:sz w:val="24"/>
          <w:szCs w:val="24"/>
        </w:rPr>
        <w:t xml:space="preserve">l’amylose. </w:t>
      </w:r>
      <w:r w:rsidR="0043189A">
        <w:rPr>
          <w:rFonts w:ascii="Times New Roman" w:eastAsia="Calibri" w:hAnsi="Times New Roman" w:cs="Times New Roman"/>
          <w:b/>
          <w:bCs/>
          <w:sz w:val="28"/>
          <w:szCs w:val="28"/>
        </w:rPr>
        <w:t>……………………………………</w:t>
      </w:r>
      <w:r w:rsidRPr="0006756A">
        <w:rPr>
          <w:rFonts w:ascii="Times New Roman" w:eastAsia="Calibri" w:hAnsi="Times New Roman" w:cs="Times New Roman"/>
          <w:b/>
          <w:bCs/>
          <w:sz w:val="28"/>
          <w:szCs w:val="28"/>
        </w:rPr>
        <w:t xml:space="preserve">     </w:t>
      </w:r>
      <w:r w:rsidR="003A5B92">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003A5B92">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00BA4552">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14</w:t>
      </w:r>
    </w:p>
    <w:p w:rsidR="0006756A" w:rsidRPr="0006756A" w:rsidRDefault="0006756A" w:rsidP="0006756A">
      <w:pPr>
        <w:rPr>
          <w:rFonts w:ascii="Times New Roman" w:eastAsia="Calibri" w:hAnsi="Times New Roman" w:cs="Times New Roman"/>
          <w:b/>
          <w:bCs/>
          <w:sz w:val="28"/>
          <w:szCs w:val="28"/>
        </w:rPr>
      </w:pPr>
      <w:r w:rsidRPr="0006756A">
        <w:rPr>
          <w:rFonts w:ascii="Calibri" w:eastAsia="Calibri" w:hAnsi="Calibri" w:cs="Arial"/>
          <w:b/>
          <w:bCs/>
          <w:sz w:val="28"/>
          <w:szCs w:val="28"/>
        </w:rPr>
        <w:t>Figure </w:t>
      </w:r>
      <w:r w:rsidRPr="0006756A">
        <w:rPr>
          <w:rFonts w:ascii="Times New Roman" w:eastAsia="Calibri" w:hAnsi="Times New Roman" w:cs="Times New Roman"/>
          <w:b/>
          <w:bCs/>
          <w:sz w:val="28"/>
          <w:szCs w:val="28"/>
        </w:rPr>
        <w:t>II</w:t>
      </w:r>
      <w:r w:rsidRPr="0006756A">
        <w:rPr>
          <w:rFonts w:ascii="Calibri" w:eastAsia="Calibri" w:hAnsi="Calibri" w:cs="Arial"/>
          <w:b/>
          <w:bCs/>
          <w:sz w:val="28"/>
          <w:szCs w:val="28"/>
        </w:rPr>
        <w:t>.3</w:t>
      </w:r>
      <w:r w:rsidRPr="0006756A">
        <w:rPr>
          <w:rFonts w:ascii="Calibri" w:eastAsia="Calibri" w:hAnsi="Calibri" w:cs="Arial"/>
          <w:b/>
          <w:bCs/>
          <w:sz w:val="24"/>
          <w:szCs w:val="24"/>
        </w:rPr>
        <w:t>:</w:t>
      </w:r>
      <w:r w:rsidRPr="0006756A">
        <w:rPr>
          <w:rFonts w:ascii="Times New Roman" w:eastAsia="Calibri" w:hAnsi="Times New Roman" w:cs="Times New Roman"/>
          <w:sz w:val="24"/>
          <w:szCs w:val="24"/>
        </w:rPr>
        <w:t>Structure de l’</w:t>
      </w:r>
      <w:proofErr w:type="spellStart"/>
      <w:r w:rsidRPr="0006756A">
        <w:rPr>
          <w:rFonts w:ascii="Times New Roman" w:eastAsia="Calibri" w:hAnsi="Times New Roman" w:cs="Times New Roman"/>
          <w:sz w:val="24"/>
          <w:szCs w:val="24"/>
        </w:rPr>
        <w:t>Amylopectine</w:t>
      </w:r>
      <w:proofErr w:type="spellEnd"/>
      <w:r w:rsidR="0043189A">
        <w:rPr>
          <w:rFonts w:ascii="Times New Roman" w:eastAsia="Calibri" w:hAnsi="Times New Roman" w:cs="Times New Roman"/>
          <w:b/>
          <w:bCs/>
          <w:sz w:val="28"/>
          <w:szCs w:val="28"/>
        </w:rPr>
        <w:t>……………………………………          15</w:t>
      </w:r>
    </w:p>
    <w:p w:rsidR="0006756A" w:rsidRPr="0006756A" w:rsidRDefault="0006756A" w:rsidP="0006756A">
      <w:pPr>
        <w:rPr>
          <w:rFonts w:ascii="Times New Roman" w:eastAsia="Calibri" w:hAnsi="Times New Roman" w:cs="Times New Roman"/>
          <w:sz w:val="24"/>
          <w:szCs w:val="24"/>
        </w:rPr>
      </w:pPr>
      <w:r w:rsidRPr="0006756A">
        <w:rPr>
          <w:rFonts w:ascii="Calibri" w:eastAsia="Calibri" w:hAnsi="Calibri" w:cs="Arial"/>
          <w:b/>
          <w:bCs/>
          <w:sz w:val="28"/>
          <w:szCs w:val="28"/>
        </w:rPr>
        <w:t xml:space="preserve">Figure </w:t>
      </w:r>
      <w:r w:rsidRPr="0006756A">
        <w:rPr>
          <w:rFonts w:ascii="Times New Roman" w:eastAsia="Calibri" w:hAnsi="Times New Roman" w:cs="Times New Roman"/>
          <w:b/>
          <w:bCs/>
          <w:sz w:val="28"/>
          <w:szCs w:val="28"/>
        </w:rPr>
        <w:t>II</w:t>
      </w:r>
      <w:r w:rsidRPr="0006756A">
        <w:rPr>
          <w:rFonts w:ascii="Calibri" w:eastAsia="Calibri" w:hAnsi="Calibri" w:cs="Arial"/>
          <w:b/>
          <w:bCs/>
          <w:sz w:val="28"/>
          <w:szCs w:val="28"/>
        </w:rPr>
        <w:t>.4</w:t>
      </w:r>
      <w:r w:rsidRPr="0006756A">
        <w:rPr>
          <w:rFonts w:ascii="Calibri" w:eastAsia="Calibri" w:hAnsi="Calibri" w:cs="Arial"/>
          <w:b/>
          <w:bCs/>
          <w:sz w:val="24"/>
          <w:szCs w:val="24"/>
        </w:rPr>
        <w:t>:</w:t>
      </w:r>
      <w:r w:rsidRPr="0006756A">
        <w:rPr>
          <w:rFonts w:ascii="Times New Roman" w:eastAsia="Calibri" w:hAnsi="Times New Roman" w:cs="Times New Roman"/>
          <w:sz w:val="24"/>
          <w:szCs w:val="24"/>
        </w:rPr>
        <w:t>conformation des deux structures</w:t>
      </w:r>
      <w:r w:rsidR="0043189A">
        <w:rPr>
          <w:rFonts w:ascii="Times New Roman" w:eastAsia="Calibri" w:hAnsi="Times New Roman" w:cs="Times New Roman"/>
          <w:b/>
          <w:bCs/>
          <w:sz w:val="28"/>
          <w:szCs w:val="28"/>
        </w:rPr>
        <w:t>………………………………</w:t>
      </w:r>
      <w:r w:rsidRPr="0006756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003A5B92">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15</w:t>
      </w:r>
    </w:p>
    <w:p w:rsidR="0006756A" w:rsidRPr="0006756A" w:rsidRDefault="0006756A" w:rsidP="0043189A">
      <w:pPr>
        <w:rPr>
          <w:rFonts w:ascii="Times New Roman" w:eastAsia="Calibri" w:hAnsi="Times New Roman" w:cs="Times New Roman"/>
          <w:b/>
          <w:bCs/>
          <w:sz w:val="28"/>
          <w:szCs w:val="28"/>
        </w:rPr>
      </w:pPr>
      <w:r w:rsidRPr="0006756A">
        <w:rPr>
          <w:rFonts w:ascii="Times New Roman" w:eastAsia="Calibri" w:hAnsi="Times New Roman" w:cs="Times New Roman"/>
          <w:b/>
          <w:color w:val="0D0D0D"/>
          <w:sz w:val="28"/>
          <w:szCs w:val="28"/>
        </w:rPr>
        <w:t xml:space="preserve">Figure </w:t>
      </w:r>
      <w:r w:rsidRPr="0006756A">
        <w:rPr>
          <w:rFonts w:ascii="Times New Roman" w:eastAsia="Calibri" w:hAnsi="Times New Roman" w:cs="Times New Roman"/>
          <w:b/>
          <w:bCs/>
          <w:sz w:val="28"/>
          <w:szCs w:val="28"/>
        </w:rPr>
        <w:t>II</w:t>
      </w:r>
      <w:r w:rsidRPr="0006756A">
        <w:rPr>
          <w:rFonts w:ascii="Times New Roman" w:eastAsia="Calibri" w:hAnsi="Times New Roman" w:cs="Times New Roman"/>
          <w:b/>
          <w:color w:val="0D0D0D"/>
          <w:sz w:val="28"/>
          <w:szCs w:val="28"/>
        </w:rPr>
        <w:t>.5</w:t>
      </w:r>
      <w:r w:rsidRPr="0006756A">
        <w:rPr>
          <w:rFonts w:ascii="Times New Roman" w:eastAsia="Calibri" w:hAnsi="Times New Roman" w:cs="Times New Roman"/>
          <w:b/>
          <w:color w:val="0D0D0D"/>
          <w:sz w:val="24"/>
          <w:szCs w:val="24"/>
        </w:rPr>
        <w:t>:</w:t>
      </w:r>
      <w:r w:rsidRPr="0006756A">
        <w:rPr>
          <w:rFonts w:ascii="Times New Roman" w:eastAsia="Calibri" w:hAnsi="Times New Roman" w:cs="Times New Roman"/>
          <w:color w:val="0D0D0D"/>
          <w:sz w:val="24"/>
          <w:szCs w:val="24"/>
        </w:rPr>
        <w:t xml:space="preserve"> Digestion de l’amidon par l’amylase</w:t>
      </w:r>
      <w:r w:rsidR="0043189A">
        <w:rPr>
          <w:rFonts w:ascii="Times New Roman" w:eastAsia="Calibri" w:hAnsi="Times New Roman" w:cs="Times New Roman"/>
          <w:b/>
          <w:bCs/>
          <w:color w:val="0D0D0D"/>
          <w:sz w:val="28"/>
          <w:szCs w:val="28"/>
        </w:rPr>
        <w:t>…………………………</w:t>
      </w:r>
      <w:r w:rsidRPr="0006756A">
        <w:rPr>
          <w:rFonts w:ascii="Times New Roman" w:eastAsia="Calibri" w:hAnsi="Times New Roman" w:cs="Times New Roman"/>
          <w:b/>
          <w:bCs/>
          <w:color w:val="0D0D0D"/>
          <w:sz w:val="28"/>
          <w:szCs w:val="28"/>
        </w:rPr>
        <w:t xml:space="preserve">     </w:t>
      </w:r>
      <w:r w:rsidR="003A5B92">
        <w:rPr>
          <w:rFonts w:ascii="Times New Roman" w:eastAsia="Calibri" w:hAnsi="Times New Roman" w:cs="Times New Roman"/>
          <w:b/>
          <w:bCs/>
          <w:color w:val="0D0D0D"/>
          <w:sz w:val="28"/>
          <w:szCs w:val="28"/>
        </w:rPr>
        <w:t xml:space="preserve"> </w:t>
      </w:r>
      <w:r w:rsidR="0043189A">
        <w:rPr>
          <w:rFonts w:ascii="Times New Roman" w:eastAsia="Calibri" w:hAnsi="Times New Roman" w:cs="Times New Roman"/>
          <w:b/>
          <w:bCs/>
          <w:color w:val="0D0D0D"/>
          <w:sz w:val="28"/>
          <w:szCs w:val="28"/>
        </w:rPr>
        <w:t xml:space="preserve"> </w:t>
      </w:r>
      <w:r w:rsidR="003A5B92">
        <w:rPr>
          <w:rFonts w:ascii="Times New Roman" w:eastAsia="Calibri" w:hAnsi="Times New Roman" w:cs="Times New Roman"/>
          <w:b/>
          <w:bCs/>
          <w:color w:val="0D0D0D"/>
          <w:sz w:val="28"/>
          <w:szCs w:val="28"/>
        </w:rPr>
        <w:t xml:space="preserve"> </w:t>
      </w:r>
      <w:r w:rsidR="0043189A">
        <w:rPr>
          <w:rFonts w:ascii="Times New Roman" w:eastAsia="Calibri" w:hAnsi="Times New Roman" w:cs="Times New Roman"/>
          <w:b/>
          <w:bCs/>
          <w:color w:val="0D0D0D"/>
          <w:sz w:val="28"/>
          <w:szCs w:val="28"/>
        </w:rPr>
        <w:t xml:space="preserve">    </w:t>
      </w:r>
      <w:r w:rsidRPr="0006756A">
        <w:rPr>
          <w:rFonts w:ascii="Times New Roman" w:eastAsia="Calibri" w:hAnsi="Times New Roman" w:cs="Times New Roman"/>
          <w:b/>
          <w:sz w:val="28"/>
          <w:szCs w:val="28"/>
        </w:rPr>
        <w:t>18   Figure III.1</w:t>
      </w:r>
      <w:r w:rsidRPr="0006756A">
        <w:rPr>
          <w:rFonts w:ascii="Times New Roman" w:eastAsia="Calibri" w:hAnsi="Times New Roman" w:cs="Times New Roman"/>
          <w:b/>
          <w:sz w:val="24"/>
          <w:szCs w:val="24"/>
        </w:rPr>
        <w:t>:</w:t>
      </w:r>
      <w:r w:rsidRPr="0006756A">
        <w:rPr>
          <w:rFonts w:ascii="Times New Roman" w:eastAsia="Calibri" w:hAnsi="Times New Roman" w:cs="Times New Roman"/>
          <w:sz w:val="24"/>
          <w:szCs w:val="24"/>
        </w:rPr>
        <w:t xml:space="preserve"> Structure de la molécule de phénol</w:t>
      </w:r>
      <w:r w:rsidR="0043189A">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 xml:space="preserve">25                         </w:t>
      </w:r>
      <w:r w:rsidRPr="0006756A">
        <w:rPr>
          <w:rFonts w:ascii="Times New Roman" w:eastAsia="Calibri" w:hAnsi="Times New Roman" w:cs="Times New Roman"/>
          <w:b/>
          <w:sz w:val="28"/>
          <w:szCs w:val="28"/>
        </w:rPr>
        <w:t>Figure III.2</w:t>
      </w:r>
      <w:r w:rsidRPr="0006756A">
        <w:rPr>
          <w:rFonts w:ascii="Times New Roman" w:eastAsia="Calibri" w:hAnsi="Times New Roman" w:cs="Times New Roman"/>
          <w:b/>
          <w:sz w:val="24"/>
          <w:szCs w:val="24"/>
        </w:rPr>
        <w:t>:</w:t>
      </w:r>
      <w:r w:rsidRPr="0006756A">
        <w:rPr>
          <w:rFonts w:ascii="Times New Roman" w:eastAsia="Calibri" w:hAnsi="Times New Roman" w:cs="Times New Roman"/>
          <w:sz w:val="24"/>
          <w:szCs w:val="24"/>
        </w:rPr>
        <w:t xml:space="preserve"> Courbe d’étalonnage de phénol à PH=4 et à PH=8</w:t>
      </w:r>
      <w:r w:rsidR="0043189A">
        <w:rPr>
          <w:rFonts w:ascii="Times New Roman" w:eastAsia="Calibri" w:hAnsi="Times New Roman" w:cs="Times New Roman"/>
          <w:b/>
          <w:bCs/>
          <w:sz w:val="28"/>
          <w:szCs w:val="28"/>
        </w:rPr>
        <w:t>…………….....</w:t>
      </w:r>
      <w:r w:rsidRPr="0006756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00DF2037">
        <w:rPr>
          <w:rFonts w:ascii="Times New Roman" w:eastAsia="Calibri" w:hAnsi="Times New Roman" w:cs="Times New Roman"/>
          <w:b/>
          <w:bCs/>
          <w:sz w:val="28"/>
          <w:szCs w:val="28"/>
        </w:rPr>
        <w:t xml:space="preserve">31  </w:t>
      </w:r>
      <w:r w:rsidRPr="0006756A">
        <w:rPr>
          <w:rFonts w:ascii="Times New Roman" w:eastAsia="Calibri" w:hAnsi="Times New Roman" w:cs="Times New Roman"/>
          <w:b/>
          <w:sz w:val="28"/>
          <w:szCs w:val="28"/>
        </w:rPr>
        <w:t>Figure III.3:</w:t>
      </w:r>
      <w:r w:rsidRPr="0006756A">
        <w:rPr>
          <w:rFonts w:ascii="Times New Roman" w:eastAsia="Calibri" w:hAnsi="Times New Roman" w:cs="Times New Roman"/>
          <w:sz w:val="24"/>
          <w:szCs w:val="24"/>
        </w:rPr>
        <w:t xml:space="preserve"> Effet du temps de contact du phénol le </w:t>
      </w:r>
      <w:r w:rsidR="0043189A">
        <w:rPr>
          <w:rFonts w:ascii="Times New Roman" w:eastAsia="Calibri" w:hAnsi="Times New Roman" w:cs="Times New Roman"/>
          <w:sz w:val="24"/>
          <w:szCs w:val="24"/>
        </w:rPr>
        <w:t xml:space="preserve">avec </w:t>
      </w:r>
      <w:r w:rsidRPr="0006756A">
        <w:rPr>
          <w:rFonts w:ascii="Times New Roman" w:eastAsia="Calibri" w:hAnsi="Times New Roman" w:cs="Times New Roman"/>
          <w:sz w:val="24"/>
          <w:szCs w:val="24"/>
        </w:rPr>
        <w:t>charbon actif</w:t>
      </w:r>
      <w:r w:rsidR="0043189A">
        <w:rPr>
          <w:rFonts w:ascii="Times New Roman" w:eastAsia="Calibri" w:hAnsi="Times New Roman" w:cs="Times New Roman"/>
          <w:b/>
          <w:bCs/>
          <w:sz w:val="28"/>
          <w:szCs w:val="28"/>
        </w:rPr>
        <w:t xml:space="preserve">… ……         32                                                                </w:t>
      </w:r>
      <w:r w:rsidR="000F353A">
        <w:rPr>
          <w:rFonts w:ascii="Times New Roman" w:eastAsia="Calibri" w:hAnsi="Times New Roman" w:cs="Times New Roman"/>
          <w:b/>
          <w:bCs/>
          <w:sz w:val="28"/>
          <w:szCs w:val="28"/>
        </w:rPr>
        <w:t xml:space="preserve"> </w:t>
      </w:r>
    </w:p>
    <w:p w:rsidR="0006756A" w:rsidRPr="0006756A" w:rsidRDefault="0006756A" w:rsidP="0006756A">
      <w:pPr>
        <w:rPr>
          <w:rFonts w:ascii="Times New Roman" w:eastAsia="Calibri" w:hAnsi="Times New Roman" w:cs="Times New Roman"/>
          <w:sz w:val="24"/>
          <w:szCs w:val="24"/>
        </w:rPr>
      </w:pPr>
      <w:r w:rsidRPr="0006756A">
        <w:rPr>
          <w:rFonts w:ascii="Times New Roman" w:eastAsia="Calibri" w:hAnsi="Times New Roman" w:cs="Times New Roman"/>
          <w:b/>
          <w:sz w:val="28"/>
          <w:szCs w:val="28"/>
        </w:rPr>
        <w:t>Figure III.4</w:t>
      </w:r>
      <w:r w:rsidRPr="0006756A">
        <w:rPr>
          <w:rFonts w:ascii="Times New Roman" w:eastAsia="Calibri" w:hAnsi="Times New Roman" w:cs="Times New Roman"/>
          <w:b/>
          <w:sz w:val="24"/>
          <w:szCs w:val="24"/>
        </w:rPr>
        <w:t>:</w:t>
      </w:r>
      <w:r w:rsidRPr="0006756A">
        <w:rPr>
          <w:rFonts w:ascii="Times New Roman" w:eastAsia="Calibri" w:hAnsi="Times New Roman" w:cs="Times New Roman"/>
          <w:sz w:val="24"/>
          <w:szCs w:val="24"/>
        </w:rPr>
        <w:t xml:space="preserve">Isotherme d’adsorption du phénol sur le charbon actif à pH=4 et pH=8 à            </w:t>
      </w:r>
    </w:p>
    <w:p w:rsidR="0006756A" w:rsidRPr="0006756A" w:rsidRDefault="0006756A" w:rsidP="001A0CDF">
      <w:pPr>
        <w:tabs>
          <w:tab w:val="left" w:pos="8647"/>
        </w:tabs>
        <w:ind w:firstLine="708"/>
        <w:rPr>
          <w:rFonts w:ascii="Times New Roman" w:eastAsia="Calibri" w:hAnsi="Times New Roman" w:cs="Times New Roman"/>
          <w:b/>
          <w:bCs/>
          <w:sz w:val="28"/>
          <w:szCs w:val="28"/>
        </w:rPr>
      </w:pPr>
      <w:r w:rsidRPr="0006756A">
        <w:rPr>
          <w:rFonts w:ascii="Times New Roman" w:eastAsia="Calibri" w:hAnsi="Times New Roman" w:cs="Times New Roman"/>
          <w:sz w:val="24"/>
          <w:szCs w:val="24"/>
        </w:rPr>
        <w:t xml:space="preserve">             T=25°C</w:t>
      </w:r>
      <w:r w:rsidR="0043189A">
        <w:rPr>
          <w:rFonts w:ascii="Times New Roman" w:eastAsia="Calibri" w:hAnsi="Times New Roman" w:cs="Times New Roman"/>
          <w:b/>
          <w:bCs/>
          <w:sz w:val="28"/>
          <w:szCs w:val="28"/>
        </w:rPr>
        <w:t xml:space="preserve">………………………………………………………      </w:t>
      </w:r>
      <w:r w:rsidR="001A0CDF">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3</w:t>
      </w:r>
      <w:r w:rsidR="00DF2037">
        <w:rPr>
          <w:rFonts w:ascii="Times New Roman" w:eastAsia="Calibri" w:hAnsi="Times New Roman" w:cs="Times New Roman"/>
          <w:b/>
          <w:bCs/>
          <w:sz w:val="28"/>
          <w:szCs w:val="28"/>
        </w:rPr>
        <w:t>4</w:t>
      </w:r>
    </w:p>
    <w:p w:rsidR="0043189A" w:rsidRDefault="0006756A" w:rsidP="0043189A">
      <w:pPr>
        <w:tabs>
          <w:tab w:val="left" w:pos="8789"/>
        </w:tabs>
        <w:rPr>
          <w:rFonts w:ascii="Times New Roman" w:eastAsia="Calibri" w:hAnsi="Times New Roman" w:cs="Times New Roman"/>
          <w:sz w:val="24"/>
          <w:szCs w:val="24"/>
        </w:rPr>
      </w:pPr>
      <w:r w:rsidRPr="0006756A">
        <w:rPr>
          <w:rFonts w:ascii="Times New Roman" w:eastAsia="Calibri" w:hAnsi="Times New Roman" w:cs="Times New Roman"/>
          <w:b/>
          <w:sz w:val="28"/>
          <w:szCs w:val="28"/>
        </w:rPr>
        <w:t>Figure III.5</w:t>
      </w:r>
      <w:r w:rsidRPr="0006756A">
        <w:rPr>
          <w:rFonts w:ascii="Times New Roman" w:eastAsia="Calibri" w:hAnsi="Times New Roman" w:cs="Times New Roman"/>
          <w:sz w:val="28"/>
          <w:szCs w:val="28"/>
        </w:rPr>
        <w:t xml:space="preserve">: Effet du temps de contact du phénol avec l’amidon de pomme </w:t>
      </w:r>
      <w:r w:rsidR="0043189A" w:rsidRPr="0043189A">
        <w:rPr>
          <w:rFonts w:ascii="Times New Roman" w:eastAsia="Calibri" w:hAnsi="Times New Roman" w:cs="Times New Roman"/>
          <w:b/>
          <w:bCs/>
          <w:sz w:val="28"/>
          <w:szCs w:val="28"/>
        </w:rPr>
        <w:t>35</w:t>
      </w:r>
      <w:r w:rsidRPr="0006756A">
        <w:rPr>
          <w:rFonts w:ascii="Times New Roman" w:eastAsia="Calibri" w:hAnsi="Times New Roman" w:cs="Times New Roman"/>
          <w:sz w:val="28"/>
          <w:szCs w:val="28"/>
        </w:rPr>
        <w:t xml:space="preserve">  </w:t>
      </w:r>
      <w:r w:rsidRPr="0006756A">
        <w:rPr>
          <w:rFonts w:ascii="Times New Roman" w:eastAsia="Calibri" w:hAnsi="Times New Roman" w:cs="Times New Roman"/>
          <w:b/>
          <w:sz w:val="28"/>
          <w:szCs w:val="28"/>
        </w:rPr>
        <w:t>Figure III.6</w:t>
      </w:r>
      <w:r w:rsidRPr="0006756A">
        <w:rPr>
          <w:rFonts w:ascii="Times New Roman" w:eastAsia="Calibri" w:hAnsi="Times New Roman" w:cs="Times New Roman"/>
          <w:b/>
          <w:sz w:val="24"/>
          <w:szCs w:val="24"/>
        </w:rPr>
        <w:t>:</w:t>
      </w:r>
      <w:r w:rsidRPr="0006756A">
        <w:rPr>
          <w:rFonts w:ascii="Times New Roman" w:eastAsia="Calibri" w:hAnsi="Times New Roman" w:cs="Times New Roman"/>
          <w:sz w:val="24"/>
          <w:szCs w:val="24"/>
        </w:rPr>
        <w:t xml:space="preserve"> Isotherme d’adsorption du phénol sur l’amidon à  pH= 4 et pH=8 </w:t>
      </w:r>
      <w:proofErr w:type="spellStart"/>
      <w:r w:rsidRPr="0006756A">
        <w:rPr>
          <w:rFonts w:ascii="Times New Roman" w:eastAsia="Calibri" w:hAnsi="Times New Roman" w:cs="Times New Roman"/>
          <w:sz w:val="24"/>
          <w:szCs w:val="24"/>
        </w:rPr>
        <w:t>àT</w:t>
      </w:r>
      <w:proofErr w:type="spellEnd"/>
      <w:r w:rsidRPr="0006756A">
        <w:rPr>
          <w:rFonts w:ascii="Times New Roman" w:eastAsia="Calibri" w:hAnsi="Times New Roman" w:cs="Times New Roman"/>
          <w:sz w:val="24"/>
          <w:szCs w:val="24"/>
        </w:rPr>
        <w:t>=25°</w:t>
      </w:r>
      <w:r w:rsidR="0043189A" w:rsidRPr="0043189A">
        <w:rPr>
          <w:rFonts w:ascii="Times New Roman" w:eastAsia="Calibri" w:hAnsi="Times New Roman" w:cs="Times New Roman"/>
          <w:b/>
          <w:bCs/>
          <w:sz w:val="24"/>
          <w:szCs w:val="24"/>
        </w:rPr>
        <w:t>36</w:t>
      </w:r>
    </w:p>
    <w:p w:rsidR="0006756A" w:rsidRPr="0006756A" w:rsidRDefault="0006756A" w:rsidP="003A5B92">
      <w:pPr>
        <w:rPr>
          <w:rFonts w:ascii="Times New Roman" w:eastAsia="Calibri" w:hAnsi="Times New Roman" w:cs="Times New Roman"/>
          <w:sz w:val="24"/>
          <w:szCs w:val="24"/>
        </w:rPr>
      </w:pPr>
      <w:r w:rsidRPr="0006756A">
        <w:rPr>
          <w:rFonts w:ascii="Times New Roman" w:eastAsia="Calibri" w:hAnsi="Times New Roman" w:cs="Times New Roman"/>
          <w:b/>
          <w:sz w:val="28"/>
          <w:szCs w:val="28"/>
        </w:rPr>
        <w:t>Figure III.7</w:t>
      </w:r>
      <w:r w:rsidRPr="0006756A">
        <w:rPr>
          <w:rFonts w:ascii="Times New Roman" w:eastAsia="Calibri" w:hAnsi="Times New Roman" w:cs="Times New Roman"/>
          <w:b/>
          <w:sz w:val="24"/>
          <w:szCs w:val="24"/>
        </w:rPr>
        <w:t>:</w:t>
      </w:r>
      <w:r w:rsidRPr="0006756A">
        <w:rPr>
          <w:rFonts w:ascii="Times New Roman" w:eastAsia="Calibri" w:hAnsi="Times New Roman" w:cs="Times New Roman"/>
          <w:sz w:val="24"/>
          <w:szCs w:val="24"/>
        </w:rPr>
        <w:t xml:space="preserve"> Courbe de linéarisation selon Langmuir du phénol sur le charbon actif</w:t>
      </w:r>
    </w:p>
    <w:p w:rsidR="0006756A" w:rsidRPr="0006756A" w:rsidRDefault="0006756A" w:rsidP="00B073E1">
      <w:pPr>
        <w:rPr>
          <w:rFonts w:ascii="Times New Roman" w:eastAsia="Calibri" w:hAnsi="Times New Roman" w:cs="Times New Roman"/>
          <w:sz w:val="24"/>
          <w:szCs w:val="24"/>
        </w:rPr>
      </w:pPr>
      <w:proofErr w:type="gramStart"/>
      <w:r w:rsidRPr="0006756A">
        <w:rPr>
          <w:rFonts w:ascii="Times New Roman" w:eastAsia="Calibri" w:hAnsi="Times New Roman" w:cs="Times New Roman"/>
          <w:sz w:val="24"/>
          <w:szCs w:val="24"/>
        </w:rPr>
        <w:t>à</w:t>
      </w:r>
      <w:proofErr w:type="gramEnd"/>
      <w:r w:rsidRPr="0006756A">
        <w:rPr>
          <w:rFonts w:ascii="Times New Roman" w:eastAsia="Calibri" w:hAnsi="Times New Roman" w:cs="Times New Roman"/>
          <w:sz w:val="24"/>
          <w:szCs w:val="24"/>
        </w:rPr>
        <w:t xml:space="preserve"> pH= 4 et pH=8</w:t>
      </w:r>
      <w:r w:rsidRPr="0006756A">
        <w:rPr>
          <w:rFonts w:ascii="Times New Roman" w:eastAsia="Calibri" w:hAnsi="Times New Roman" w:cs="Times New Roman"/>
          <w:b/>
          <w:bCs/>
          <w:sz w:val="28"/>
          <w:szCs w:val="28"/>
        </w:rPr>
        <w:t>………</w:t>
      </w:r>
      <w:r w:rsidR="000F353A">
        <w:rPr>
          <w:rFonts w:ascii="Times New Roman" w:eastAsia="Calibri" w:hAnsi="Times New Roman" w:cs="Times New Roman"/>
          <w:b/>
          <w:bCs/>
          <w:sz w:val="28"/>
          <w:szCs w:val="28"/>
        </w:rPr>
        <w:t>……………………………………</w:t>
      </w:r>
      <w:r w:rsidR="0043189A">
        <w:rPr>
          <w:rFonts w:ascii="Times New Roman" w:eastAsia="Calibri" w:hAnsi="Times New Roman" w:cs="Times New Roman"/>
          <w:b/>
          <w:bCs/>
          <w:sz w:val="28"/>
          <w:szCs w:val="28"/>
        </w:rPr>
        <w:t>… ……………</w:t>
      </w:r>
      <w:r w:rsidR="003A5B92">
        <w:rPr>
          <w:rFonts w:ascii="Times New Roman" w:eastAsia="Calibri" w:hAnsi="Times New Roman" w:cs="Times New Roman"/>
          <w:b/>
          <w:bCs/>
          <w:sz w:val="28"/>
          <w:szCs w:val="28"/>
        </w:rPr>
        <w:t xml:space="preserve">       </w:t>
      </w:r>
      <w:r w:rsidR="002E5E06">
        <w:rPr>
          <w:rFonts w:ascii="Times New Roman" w:eastAsia="Calibri" w:hAnsi="Times New Roman" w:cs="Times New Roman"/>
          <w:b/>
          <w:bCs/>
          <w:sz w:val="28"/>
          <w:szCs w:val="28"/>
        </w:rPr>
        <w:t>3</w:t>
      </w:r>
      <w:r w:rsidR="00B073E1">
        <w:rPr>
          <w:rFonts w:ascii="Times New Roman" w:eastAsia="Calibri" w:hAnsi="Times New Roman" w:cs="Times New Roman"/>
          <w:b/>
          <w:bCs/>
          <w:sz w:val="28"/>
          <w:szCs w:val="28"/>
        </w:rPr>
        <w:t>6</w:t>
      </w:r>
    </w:p>
    <w:p w:rsidR="0006756A" w:rsidRPr="0006756A" w:rsidRDefault="0006756A" w:rsidP="00A278D5">
      <w:pPr>
        <w:rPr>
          <w:rFonts w:ascii="Times New Roman" w:eastAsia="Calibri" w:hAnsi="Times New Roman" w:cs="Times New Roman"/>
          <w:sz w:val="24"/>
          <w:szCs w:val="24"/>
        </w:rPr>
      </w:pPr>
      <w:r w:rsidRPr="0006756A">
        <w:rPr>
          <w:rFonts w:ascii="Times New Roman" w:eastAsia="Calibri" w:hAnsi="Times New Roman" w:cs="Times New Roman"/>
          <w:b/>
          <w:sz w:val="28"/>
          <w:szCs w:val="28"/>
        </w:rPr>
        <w:t xml:space="preserve"> Figure III.8</w:t>
      </w:r>
      <w:r w:rsidRPr="0006756A">
        <w:rPr>
          <w:rFonts w:ascii="Times New Roman" w:eastAsia="Calibri" w:hAnsi="Times New Roman" w:cs="Times New Roman"/>
          <w:b/>
          <w:sz w:val="24"/>
          <w:szCs w:val="24"/>
        </w:rPr>
        <w:t>:</w:t>
      </w:r>
      <w:r w:rsidRPr="0006756A">
        <w:rPr>
          <w:rFonts w:ascii="Times New Roman" w:eastAsia="Calibri" w:hAnsi="Times New Roman" w:cs="Times New Roman"/>
          <w:sz w:val="24"/>
          <w:szCs w:val="24"/>
        </w:rPr>
        <w:t xml:space="preserve"> Courbe de linéarisation selon Freundlich du </w:t>
      </w:r>
      <w:r w:rsidR="00A278D5">
        <w:rPr>
          <w:rFonts w:ascii="Times New Roman" w:eastAsia="Calibri" w:hAnsi="Times New Roman" w:cs="Times New Roman"/>
          <w:sz w:val="24"/>
          <w:szCs w:val="24"/>
        </w:rPr>
        <w:t xml:space="preserve">phénol sur le charbon actif à  </w:t>
      </w:r>
      <w:r w:rsidRPr="0006756A">
        <w:rPr>
          <w:rFonts w:ascii="Times New Roman" w:eastAsia="Calibri" w:hAnsi="Times New Roman" w:cs="Times New Roman"/>
          <w:sz w:val="24"/>
          <w:szCs w:val="24"/>
        </w:rPr>
        <w:tab/>
        <w:t>pH= 4   et pH=8</w:t>
      </w:r>
      <w:r w:rsidRPr="0006756A">
        <w:rPr>
          <w:rFonts w:ascii="Times New Roman" w:eastAsia="Calibri" w:hAnsi="Times New Roman" w:cs="Times New Roman"/>
          <w:b/>
          <w:bCs/>
          <w:sz w:val="28"/>
          <w:szCs w:val="28"/>
        </w:rPr>
        <w:t xml:space="preserve">………………………………………………   </w:t>
      </w:r>
      <w:r w:rsidR="0043189A">
        <w:rPr>
          <w:rFonts w:ascii="Times New Roman" w:eastAsia="Calibri" w:hAnsi="Times New Roman" w:cs="Times New Roman"/>
          <w:b/>
          <w:bCs/>
          <w:sz w:val="28"/>
          <w:szCs w:val="28"/>
        </w:rPr>
        <w:t xml:space="preserve">              </w:t>
      </w:r>
      <w:r w:rsidRPr="0006756A">
        <w:rPr>
          <w:rFonts w:ascii="Times New Roman" w:eastAsia="Calibri" w:hAnsi="Times New Roman" w:cs="Times New Roman"/>
          <w:b/>
          <w:bCs/>
          <w:sz w:val="28"/>
          <w:szCs w:val="28"/>
        </w:rPr>
        <w:t xml:space="preserve"> 3</w:t>
      </w:r>
      <w:r w:rsidR="00383A93">
        <w:rPr>
          <w:rFonts w:ascii="Times New Roman" w:eastAsia="Calibri" w:hAnsi="Times New Roman" w:cs="Times New Roman"/>
          <w:b/>
          <w:bCs/>
          <w:sz w:val="28"/>
          <w:szCs w:val="28"/>
        </w:rPr>
        <w:t>7</w:t>
      </w:r>
    </w:p>
    <w:p w:rsidR="0006756A" w:rsidRPr="0006756A" w:rsidRDefault="0006756A" w:rsidP="0006756A">
      <w:pPr>
        <w:tabs>
          <w:tab w:val="left" w:pos="3240"/>
        </w:tabs>
        <w:rPr>
          <w:rFonts w:asciiTheme="majorBidi" w:hAnsiTheme="majorBidi" w:cstheme="majorBidi"/>
          <w:sz w:val="28"/>
          <w:szCs w:val="28"/>
        </w:rPr>
      </w:pPr>
    </w:p>
    <w:p w:rsidR="00BA4552" w:rsidRPr="00BE61F3" w:rsidRDefault="00BA4552" w:rsidP="00BA4552">
      <w:pPr>
        <w:rPr>
          <w:rFonts w:asciiTheme="majorBidi" w:hAnsiTheme="majorBidi" w:cstheme="majorBidi"/>
          <w:sz w:val="24"/>
          <w:szCs w:val="24"/>
        </w:rPr>
      </w:pPr>
      <w:r w:rsidRPr="00854500">
        <w:rPr>
          <w:rFonts w:asciiTheme="majorBidi" w:hAnsiTheme="majorBidi" w:cstheme="majorBidi"/>
          <w:b/>
          <w:sz w:val="28"/>
          <w:szCs w:val="28"/>
        </w:rPr>
        <w:t>Figure III.</w:t>
      </w:r>
      <w:r>
        <w:rPr>
          <w:rFonts w:asciiTheme="majorBidi" w:hAnsiTheme="majorBidi" w:cstheme="majorBidi"/>
          <w:b/>
          <w:sz w:val="28"/>
          <w:szCs w:val="28"/>
        </w:rPr>
        <w:t>7</w:t>
      </w:r>
      <w:r w:rsidRPr="00BE61F3">
        <w:rPr>
          <w:rFonts w:asciiTheme="majorBidi" w:hAnsiTheme="majorBidi" w:cstheme="majorBidi"/>
          <w:b/>
          <w:sz w:val="24"/>
          <w:szCs w:val="24"/>
        </w:rPr>
        <w:t>:</w:t>
      </w:r>
      <w:r w:rsidRPr="00BE61F3">
        <w:rPr>
          <w:rFonts w:asciiTheme="majorBidi" w:hAnsiTheme="majorBidi" w:cstheme="majorBidi"/>
          <w:sz w:val="24"/>
          <w:szCs w:val="24"/>
        </w:rPr>
        <w:t xml:space="preserve"> Courbe de linéarisation selon Langmuir du phénol sur le charbon actif</w:t>
      </w:r>
    </w:p>
    <w:p w:rsidR="00BA4552" w:rsidRPr="00BE61F3" w:rsidRDefault="00BA4552" w:rsidP="001A0CDF">
      <w:pPr>
        <w:tabs>
          <w:tab w:val="left" w:pos="8505"/>
          <w:tab w:val="left" w:pos="8647"/>
        </w:tabs>
        <w:rPr>
          <w:rFonts w:asciiTheme="majorBidi" w:hAnsiTheme="majorBidi" w:cstheme="majorBidi"/>
          <w:sz w:val="24"/>
          <w:szCs w:val="24"/>
        </w:rPr>
      </w:pPr>
      <w:r>
        <w:rPr>
          <w:rFonts w:asciiTheme="majorBidi" w:hAnsiTheme="majorBidi" w:cstheme="majorBidi"/>
          <w:sz w:val="24"/>
          <w:szCs w:val="24"/>
        </w:rPr>
        <w:t xml:space="preserve">                            </w:t>
      </w:r>
      <w:r w:rsidRPr="00BE61F3">
        <w:rPr>
          <w:rFonts w:asciiTheme="majorBidi" w:hAnsiTheme="majorBidi" w:cstheme="majorBidi"/>
          <w:sz w:val="24"/>
          <w:szCs w:val="24"/>
        </w:rPr>
        <w:t xml:space="preserve"> </w:t>
      </w:r>
      <w:proofErr w:type="gramStart"/>
      <w:r w:rsidRPr="00BE61F3">
        <w:rPr>
          <w:rFonts w:asciiTheme="majorBidi" w:hAnsiTheme="majorBidi" w:cstheme="majorBidi"/>
          <w:sz w:val="24"/>
          <w:szCs w:val="24"/>
        </w:rPr>
        <w:t>à</w:t>
      </w:r>
      <w:proofErr w:type="gramEnd"/>
      <w:r w:rsidRPr="00BE61F3">
        <w:rPr>
          <w:rFonts w:asciiTheme="majorBidi" w:hAnsiTheme="majorBidi" w:cstheme="majorBidi"/>
          <w:sz w:val="24"/>
          <w:szCs w:val="24"/>
        </w:rPr>
        <w:t xml:space="preserve"> pH= 4 et pH=8</w:t>
      </w:r>
      <w:r w:rsidRPr="00A23517">
        <w:rPr>
          <w:rFonts w:asciiTheme="majorBidi" w:hAnsiTheme="majorBidi" w:cstheme="majorBidi"/>
          <w:b/>
          <w:bCs/>
          <w:sz w:val="28"/>
          <w:szCs w:val="28"/>
        </w:rPr>
        <w:t>………………………………………………</w:t>
      </w:r>
      <w:r w:rsidR="001A0CDF">
        <w:rPr>
          <w:rFonts w:asciiTheme="majorBidi" w:hAnsiTheme="majorBidi" w:cstheme="majorBidi"/>
          <w:b/>
          <w:bCs/>
          <w:sz w:val="28"/>
          <w:szCs w:val="28"/>
        </w:rPr>
        <w:t xml:space="preserve">  </w:t>
      </w:r>
      <w:r>
        <w:rPr>
          <w:rFonts w:asciiTheme="majorBidi" w:hAnsiTheme="majorBidi" w:cstheme="majorBidi"/>
          <w:b/>
          <w:bCs/>
          <w:sz w:val="28"/>
          <w:szCs w:val="28"/>
        </w:rPr>
        <w:t>37</w:t>
      </w:r>
    </w:p>
    <w:p w:rsidR="00BA4552" w:rsidRDefault="00BA4552" w:rsidP="00BA4552">
      <w:pPr>
        <w:rPr>
          <w:rFonts w:asciiTheme="majorBidi" w:hAnsiTheme="majorBidi" w:cstheme="majorBidi"/>
          <w:sz w:val="24"/>
          <w:szCs w:val="24"/>
        </w:rPr>
      </w:pPr>
      <w:r w:rsidRPr="00854500">
        <w:rPr>
          <w:rFonts w:asciiTheme="majorBidi" w:hAnsiTheme="majorBidi" w:cstheme="majorBidi"/>
          <w:b/>
          <w:sz w:val="28"/>
          <w:szCs w:val="28"/>
        </w:rPr>
        <w:t xml:space="preserve"> Figure III.</w:t>
      </w:r>
      <w:r>
        <w:rPr>
          <w:rFonts w:asciiTheme="majorBidi" w:hAnsiTheme="majorBidi" w:cstheme="majorBidi"/>
          <w:b/>
          <w:sz w:val="28"/>
          <w:szCs w:val="28"/>
        </w:rPr>
        <w:t>8</w:t>
      </w:r>
      <w:r w:rsidRPr="00BE61F3">
        <w:rPr>
          <w:rFonts w:asciiTheme="majorBidi" w:hAnsiTheme="majorBidi" w:cstheme="majorBidi"/>
          <w:b/>
          <w:sz w:val="24"/>
          <w:szCs w:val="24"/>
        </w:rPr>
        <w:t>:</w:t>
      </w:r>
      <w:r w:rsidRPr="00BE61F3">
        <w:rPr>
          <w:rFonts w:asciiTheme="majorBidi" w:hAnsiTheme="majorBidi" w:cstheme="majorBidi"/>
          <w:sz w:val="24"/>
          <w:szCs w:val="24"/>
        </w:rPr>
        <w:t xml:space="preserve"> Courbe de linéarisation selon Freundlich du phénol sur le charbon actif </w:t>
      </w:r>
      <w:proofErr w:type="gramStart"/>
      <w:r w:rsidRPr="00BE61F3">
        <w:rPr>
          <w:rFonts w:asciiTheme="majorBidi" w:hAnsiTheme="majorBidi" w:cstheme="majorBidi"/>
          <w:sz w:val="24"/>
          <w:szCs w:val="24"/>
        </w:rPr>
        <w:t xml:space="preserve">à </w:t>
      </w:r>
      <w:r>
        <w:rPr>
          <w:rFonts w:asciiTheme="majorBidi" w:hAnsiTheme="majorBidi" w:cstheme="majorBidi"/>
          <w:sz w:val="24"/>
          <w:szCs w:val="24"/>
        </w:rPr>
        <w:t xml:space="preserve"> </w:t>
      </w:r>
      <w:r w:rsidRPr="00BE61F3">
        <w:rPr>
          <w:rFonts w:asciiTheme="majorBidi" w:hAnsiTheme="majorBidi" w:cstheme="majorBidi"/>
          <w:sz w:val="24"/>
          <w:szCs w:val="24"/>
        </w:rPr>
        <w:t>.</w:t>
      </w:r>
      <w:proofErr w:type="gramEnd"/>
    </w:p>
    <w:p w:rsidR="00BA4552" w:rsidRDefault="00BA4552" w:rsidP="00BA4552">
      <w:pPr>
        <w:tabs>
          <w:tab w:val="left" w:pos="1770"/>
          <w:tab w:val="left" w:pos="8789"/>
        </w:tabs>
        <w:rPr>
          <w:rFonts w:asciiTheme="majorBidi" w:hAnsiTheme="majorBidi" w:cstheme="majorBidi"/>
          <w:sz w:val="24"/>
          <w:szCs w:val="24"/>
        </w:rPr>
      </w:pPr>
      <w:r>
        <w:rPr>
          <w:rFonts w:asciiTheme="majorBidi" w:hAnsiTheme="majorBidi" w:cstheme="majorBidi"/>
          <w:sz w:val="24"/>
          <w:szCs w:val="24"/>
        </w:rPr>
        <w:tab/>
      </w:r>
      <w:proofErr w:type="gramStart"/>
      <w:r w:rsidRPr="00BE61F3">
        <w:rPr>
          <w:rFonts w:asciiTheme="majorBidi" w:hAnsiTheme="majorBidi" w:cstheme="majorBidi"/>
          <w:sz w:val="24"/>
          <w:szCs w:val="24"/>
        </w:rPr>
        <w:t>pH</w:t>
      </w:r>
      <w:proofErr w:type="gramEnd"/>
      <w:r w:rsidRPr="00BE61F3">
        <w:rPr>
          <w:rFonts w:asciiTheme="majorBidi" w:hAnsiTheme="majorBidi" w:cstheme="majorBidi"/>
          <w:sz w:val="24"/>
          <w:szCs w:val="24"/>
        </w:rPr>
        <w:t xml:space="preserve">= 4 </w:t>
      </w:r>
      <w:r>
        <w:rPr>
          <w:rFonts w:asciiTheme="majorBidi" w:hAnsiTheme="majorBidi" w:cstheme="majorBidi"/>
          <w:sz w:val="24"/>
          <w:szCs w:val="24"/>
        </w:rPr>
        <w:t xml:space="preserve">  </w:t>
      </w:r>
      <w:r w:rsidRPr="00BE61F3">
        <w:rPr>
          <w:rFonts w:asciiTheme="majorBidi" w:hAnsiTheme="majorBidi" w:cstheme="majorBidi"/>
          <w:sz w:val="24"/>
          <w:szCs w:val="24"/>
        </w:rPr>
        <w:t>et pH=8</w:t>
      </w:r>
      <w:r w:rsidRPr="00A23517">
        <w:rPr>
          <w:rFonts w:asciiTheme="majorBidi" w:hAnsiTheme="majorBidi" w:cstheme="majorBidi"/>
          <w:b/>
          <w:bCs/>
          <w:sz w:val="28"/>
          <w:szCs w:val="28"/>
        </w:rPr>
        <w:t>………………………………………………</w:t>
      </w:r>
      <w:r>
        <w:rPr>
          <w:rFonts w:asciiTheme="majorBidi" w:hAnsiTheme="majorBidi" w:cstheme="majorBidi"/>
          <w:b/>
          <w:bCs/>
          <w:sz w:val="28"/>
          <w:szCs w:val="28"/>
        </w:rPr>
        <w:t xml:space="preserve">   38</w:t>
      </w:r>
    </w:p>
    <w:p w:rsidR="00BA4552" w:rsidRDefault="00BA4552" w:rsidP="00BA4552">
      <w:pPr>
        <w:rPr>
          <w:rFonts w:asciiTheme="majorBidi" w:hAnsiTheme="majorBidi" w:cstheme="majorBidi"/>
          <w:sz w:val="24"/>
          <w:szCs w:val="24"/>
        </w:rPr>
      </w:pPr>
      <w:r w:rsidRPr="00854500">
        <w:rPr>
          <w:rFonts w:asciiTheme="majorBidi" w:hAnsiTheme="majorBidi" w:cstheme="majorBidi"/>
          <w:b/>
          <w:sz w:val="28"/>
          <w:szCs w:val="28"/>
        </w:rPr>
        <w:t>Figure III.</w:t>
      </w:r>
      <w:r>
        <w:rPr>
          <w:rFonts w:asciiTheme="majorBidi" w:hAnsiTheme="majorBidi" w:cstheme="majorBidi"/>
          <w:b/>
          <w:sz w:val="28"/>
          <w:szCs w:val="28"/>
        </w:rPr>
        <w:t>9</w:t>
      </w:r>
      <w:r w:rsidRPr="00BE61F3">
        <w:rPr>
          <w:rFonts w:asciiTheme="majorBidi" w:hAnsiTheme="majorBidi" w:cstheme="majorBidi"/>
          <w:b/>
          <w:sz w:val="24"/>
          <w:szCs w:val="24"/>
        </w:rPr>
        <w:t>:</w:t>
      </w:r>
      <w:r w:rsidRPr="00BE61F3">
        <w:rPr>
          <w:rFonts w:asciiTheme="majorBidi" w:hAnsiTheme="majorBidi" w:cstheme="majorBidi"/>
          <w:sz w:val="24"/>
          <w:szCs w:val="24"/>
        </w:rPr>
        <w:t xml:space="preserve"> Courbe de linéarisation selon Langmuir du phénol sur l’amidon à pH= 4  </w:t>
      </w:r>
      <w:r>
        <w:rPr>
          <w:rFonts w:asciiTheme="majorBidi" w:hAnsiTheme="majorBidi" w:cstheme="majorBidi"/>
          <w:sz w:val="24"/>
          <w:szCs w:val="24"/>
        </w:rPr>
        <w:t xml:space="preserve">  </w:t>
      </w:r>
    </w:p>
    <w:p w:rsidR="00BA4552" w:rsidRDefault="00BA4552" w:rsidP="00BA4552">
      <w:pPr>
        <w:tabs>
          <w:tab w:val="left" w:pos="1890"/>
          <w:tab w:val="left" w:pos="8789"/>
        </w:tabs>
        <w:rPr>
          <w:rFonts w:asciiTheme="majorBidi" w:hAnsiTheme="majorBidi" w:cstheme="majorBidi"/>
          <w:sz w:val="24"/>
          <w:szCs w:val="24"/>
        </w:rPr>
      </w:pPr>
      <w:r>
        <w:rPr>
          <w:rFonts w:asciiTheme="majorBidi" w:hAnsiTheme="majorBidi" w:cstheme="majorBidi"/>
          <w:sz w:val="24"/>
          <w:szCs w:val="24"/>
        </w:rPr>
        <w:tab/>
      </w:r>
      <w:proofErr w:type="gramStart"/>
      <w:r w:rsidRPr="00BE61F3">
        <w:rPr>
          <w:rFonts w:asciiTheme="majorBidi" w:hAnsiTheme="majorBidi" w:cstheme="majorBidi"/>
          <w:sz w:val="24"/>
          <w:szCs w:val="24"/>
        </w:rPr>
        <w:t>et</w:t>
      </w:r>
      <w:proofErr w:type="gramEnd"/>
      <w:r w:rsidRPr="00BE61F3">
        <w:rPr>
          <w:rFonts w:asciiTheme="majorBidi" w:hAnsiTheme="majorBidi" w:cstheme="majorBidi"/>
          <w:sz w:val="24"/>
          <w:szCs w:val="24"/>
        </w:rPr>
        <w:t xml:space="preserve">    pH=8 à T= 25°C</w:t>
      </w:r>
      <w:r>
        <w:rPr>
          <w:rFonts w:asciiTheme="majorBidi" w:hAnsiTheme="majorBidi" w:cstheme="majorBidi"/>
          <w:b/>
          <w:bCs/>
          <w:sz w:val="28"/>
          <w:szCs w:val="28"/>
        </w:rPr>
        <w:t>…………………………………………  39</w:t>
      </w:r>
    </w:p>
    <w:p w:rsidR="00BA4552" w:rsidRDefault="00BA4552" w:rsidP="00BA4552">
      <w:pPr>
        <w:rPr>
          <w:rFonts w:asciiTheme="majorBidi" w:hAnsiTheme="majorBidi" w:cstheme="majorBidi"/>
          <w:sz w:val="24"/>
          <w:szCs w:val="24"/>
        </w:rPr>
      </w:pPr>
      <w:r w:rsidRPr="00854500">
        <w:rPr>
          <w:rFonts w:asciiTheme="majorBidi" w:hAnsiTheme="majorBidi" w:cstheme="majorBidi"/>
          <w:b/>
          <w:sz w:val="28"/>
          <w:szCs w:val="28"/>
        </w:rPr>
        <w:lastRenderedPageBreak/>
        <w:t>Figure III.1</w:t>
      </w:r>
      <w:r>
        <w:rPr>
          <w:rFonts w:asciiTheme="majorBidi" w:hAnsiTheme="majorBidi" w:cstheme="majorBidi"/>
          <w:b/>
          <w:sz w:val="28"/>
          <w:szCs w:val="28"/>
        </w:rPr>
        <w:t>0</w:t>
      </w:r>
      <w:r w:rsidRPr="00BE61F3">
        <w:rPr>
          <w:rFonts w:asciiTheme="majorBidi" w:hAnsiTheme="majorBidi" w:cstheme="majorBidi"/>
          <w:b/>
          <w:sz w:val="24"/>
          <w:szCs w:val="24"/>
        </w:rPr>
        <w:t>:</w:t>
      </w:r>
      <w:r w:rsidRPr="00BE61F3">
        <w:rPr>
          <w:rFonts w:asciiTheme="majorBidi" w:hAnsiTheme="majorBidi" w:cstheme="majorBidi"/>
          <w:sz w:val="24"/>
          <w:szCs w:val="24"/>
        </w:rPr>
        <w:t xml:space="preserve"> Courbe de linéarisation selon Freundlich du phénol sur l’amidon à pH= 4 </w:t>
      </w:r>
    </w:p>
    <w:p w:rsidR="00BA4552" w:rsidRPr="00854500" w:rsidRDefault="00BA4552" w:rsidP="00BA4552">
      <w:pPr>
        <w:tabs>
          <w:tab w:val="left" w:pos="2040"/>
        </w:tabs>
        <w:rPr>
          <w:rFonts w:asciiTheme="majorBidi" w:hAnsiTheme="majorBidi" w:cstheme="majorBidi"/>
          <w:sz w:val="24"/>
          <w:szCs w:val="24"/>
        </w:rPr>
      </w:pPr>
      <w:r>
        <w:rPr>
          <w:rFonts w:asciiTheme="majorBidi" w:hAnsiTheme="majorBidi" w:cstheme="majorBidi"/>
          <w:sz w:val="24"/>
          <w:szCs w:val="24"/>
        </w:rPr>
        <w:t xml:space="preserve">                               </w:t>
      </w:r>
      <w:proofErr w:type="gramStart"/>
      <w:r w:rsidRPr="00BE61F3">
        <w:rPr>
          <w:rFonts w:asciiTheme="majorBidi" w:hAnsiTheme="majorBidi" w:cstheme="majorBidi"/>
          <w:sz w:val="24"/>
          <w:szCs w:val="24"/>
        </w:rPr>
        <w:t>et</w:t>
      </w:r>
      <w:proofErr w:type="gramEnd"/>
      <w:r w:rsidRPr="00BE61F3">
        <w:rPr>
          <w:rFonts w:asciiTheme="majorBidi" w:hAnsiTheme="majorBidi" w:cstheme="majorBidi"/>
          <w:sz w:val="24"/>
          <w:szCs w:val="24"/>
        </w:rPr>
        <w:t xml:space="preserve"> pH=8 à T = 25°C</w:t>
      </w:r>
      <w:r w:rsidRPr="00A23517">
        <w:rPr>
          <w:rFonts w:asciiTheme="majorBidi" w:hAnsiTheme="majorBidi" w:cstheme="majorBidi"/>
          <w:b/>
          <w:bCs/>
          <w:sz w:val="28"/>
          <w:szCs w:val="28"/>
        </w:rPr>
        <w:t>…………………………………………..</w:t>
      </w:r>
      <w:r>
        <w:rPr>
          <w:rFonts w:asciiTheme="majorBidi" w:hAnsiTheme="majorBidi" w:cstheme="majorBidi"/>
          <w:sz w:val="28"/>
          <w:szCs w:val="28"/>
        </w:rPr>
        <w:t xml:space="preserve">   </w:t>
      </w:r>
      <w:r w:rsidRPr="00D41008">
        <w:rPr>
          <w:rFonts w:asciiTheme="majorBidi" w:hAnsiTheme="majorBidi" w:cstheme="majorBidi"/>
          <w:b/>
          <w:bCs/>
          <w:sz w:val="28"/>
          <w:szCs w:val="28"/>
        </w:rPr>
        <w:t>4</w:t>
      </w:r>
      <w:r>
        <w:rPr>
          <w:rFonts w:asciiTheme="majorBidi" w:hAnsiTheme="majorBidi" w:cstheme="majorBidi"/>
          <w:b/>
          <w:bCs/>
          <w:sz w:val="28"/>
          <w:szCs w:val="28"/>
        </w:rPr>
        <w:t>0</w:t>
      </w:r>
    </w:p>
    <w:p w:rsidR="0006756A" w:rsidRPr="0006756A" w:rsidRDefault="0006756A" w:rsidP="0006756A">
      <w:pPr>
        <w:rPr>
          <w:rFonts w:ascii="Monotype Corsiva" w:hAnsi="Monotype Corsiva" w:cs="Aharoni"/>
          <w:sz w:val="72"/>
          <w:szCs w:val="72"/>
          <w:u w:val="single"/>
        </w:rPr>
        <w:sectPr w:rsidR="0006756A" w:rsidRPr="0006756A" w:rsidSect="00A06B24">
          <w:footerReference w:type="first" r:id="rId15"/>
          <w:pgSz w:w="11906" w:h="16838"/>
          <w:pgMar w:top="1417" w:right="1558" w:bottom="1417" w:left="1417" w:header="708" w:footer="708" w:gutter="0"/>
          <w:cols w:space="708"/>
          <w:titlePg/>
          <w:docGrid w:linePitch="360"/>
        </w:sectPr>
      </w:pPr>
    </w:p>
    <w:p w:rsidR="0006756A" w:rsidRPr="0006756A" w:rsidRDefault="0006756A" w:rsidP="0006756A">
      <w:pPr>
        <w:rPr>
          <w:rFonts w:ascii="Monotype Corsiva" w:hAnsi="Monotype Corsiva" w:cs="Aharoni"/>
          <w:sz w:val="72"/>
          <w:szCs w:val="72"/>
          <w:u w:val="single"/>
        </w:rPr>
      </w:pPr>
    </w:p>
    <w:p w:rsidR="0006756A" w:rsidRPr="0006756A" w:rsidRDefault="0006756A" w:rsidP="0006756A">
      <w:pPr>
        <w:spacing w:line="360" w:lineRule="auto"/>
        <w:jc w:val="center"/>
        <w:rPr>
          <w:sz w:val="144"/>
          <w:szCs w:val="144"/>
        </w:rPr>
      </w:pPr>
    </w:p>
    <w:p w:rsidR="0006756A" w:rsidRPr="0006756A" w:rsidRDefault="0006756A" w:rsidP="0006756A">
      <w:pPr>
        <w:tabs>
          <w:tab w:val="left" w:pos="389"/>
        </w:tabs>
        <w:spacing w:line="360" w:lineRule="auto"/>
        <w:rPr>
          <w:sz w:val="144"/>
          <w:szCs w:val="144"/>
        </w:rPr>
      </w:pPr>
      <w:r w:rsidRPr="0006756A">
        <w:rPr>
          <w:sz w:val="144"/>
          <w:szCs w:val="144"/>
        </w:rPr>
        <w:tab/>
      </w:r>
      <w:r w:rsidR="00090A5C" w:rsidRPr="00090A5C">
        <w:rPr>
          <w:noProof/>
          <w:sz w:val="72"/>
          <w:szCs w:val="72"/>
          <w:lang w:eastAsia="fr-FR"/>
        </w:rPr>
      </w:r>
      <w:r w:rsidR="00BB2D11" w:rsidRPr="00090A5C">
        <w:rPr>
          <w:noProof/>
          <w:sz w:val="72"/>
          <w:szCs w:val="72"/>
          <w:lang w:eastAsia="fr-FR"/>
        </w:rPr>
        <w:pict>
          <v:shapetype id="_x0000_t202" coordsize="21600,21600" o:spt="202" path="m,l,21600r21600,l21600,xe">
            <v:stroke joinstyle="miter"/>
            <v:path gradientshapeok="t" o:connecttype="rect"/>
          </v:shapetype>
          <v:shape id="Zone de texte 42" o:spid="_x0000_s1105" type="#_x0000_t202" style="width:352.5pt;height:188.25pt;visibility:visible;mso-wrap-style:none;mso-left-percent:-10001;mso-top-percent:-10001;mso-position-horizontal:absolute;mso-position-horizontal-relative:char;mso-position-vertical:absolute;mso-position-vertical-relative:line;mso-left-percent:-10001;mso-top-percent:-10001;v-text-anchor:top" filled="f" stroked="f">
            <o:lock v:ext="edit" shapetype="t"/>
            <v:textbox style="mso-next-textbox:#Zone de texte 42;mso-fit-shape-to-text:t">
              <w:txbxContent>
                <w:p w:rsidR="00593D1C" w:rsidRPr="000F353A" w:rsidRDefault="00090A5C" w:rsidP="000F353A">
                  <w:r w:rsidRPr="00090A5C">
                    <w:rPr>
                      <w:rFonts w:ascii="Impact" w:eastAsiaTheme="minorEastAsia" w:hAnsi="Impact" w:cs="Times New Roman"/>
                      <w:color w:val="000000"/>
                      <w:sz w:val="72"/>
                      <w:szCs w:val="72"/>
                      <w:lang w:eastAsia="fr-FR"/>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278.2pt;height:187.65pt" adj="5665" fillcolor="black">
                        <v:shadow color="#868686"/>
                        <v:textpath style="font-family:&quot;Impact&quot;;v-text-kern:t" trim="t" fitpath="t" xscale="f" string="Introduction&#10;&#10;"/>
                      </v:shape>
                    </w:pict>
                  </w:r>
                </w:p>
              </w:txbxContent>
            </v:textbox>
            <w10:wrap type="none"/>
            <w10:anchorlock/>
          </v:shape>
        </w:pict>
      </w:r>
    </w:p>
    <w:p w:rsidR="0006756A" w:rsidRPr="0006756A" w:rsidRDefault="0006756A" w:rsidP="0006756A">
      <w:pPr>
        <w:tabs>
          <w:tab w:val="left" w:pos="7500"/>
        </w:tabs>
        <w:spacing w:line="360" w:lineRule="auto"/>
        <w:rPr>
          <w:sz w:val="144"/>
          <w:szCs w:val="144"/>
        </w:rPr>
      </w:pPr>
      <w:r w:rsidRPr="0006756A">
        <w:rPr>
          <w:sz w:val="144"/>
          <w:szCs w:val="144"/>
        </w:rPr>
        <w:tab/>
      </w:r>
    </w:p>
    <w:p w:rsidR="0006756A" w:rsidRPr="0006756A" w:rsidRDefault="0006756A" w:rsidP="0006756A">
      <w:pPr>
        <w:spacing w:line="360" w:lineRule="auto"/>
        <w:jc w:val="center"/>
        <w:rPr>
          <w:rFonts w:asciiTheme="majorBidi" w:hAnsiTheme="majorBidi" w:cstheme="majorBidi"/>
          <w:b/>
          <w:bCs/>
          <w:sz w:val="28"/>
          <w:szCs w:val="28"/>
        </w:rPr>
      </w:pPr>
      <w:r w:rsidRPr="0006756A">
        <w:rPr>
          <w:sz w:val="144"/>
          <w:szCs w:val="144"/>
        </w:rPr>
        <w:br w:type="page"/>
      </w:r>
      <w:r w:rsidRPr="0006756A">
        <w:rPr>
          <w:rFonts w:asciiTheme="majorBidi" w:hAnsiTheme="majorBidi" w:cstheme="majorBidi"/>
          <w:b/>
          <w:bCs/>
          <w:sz w:val="28"/>
          <w:szCs w:val="28"/>
        </w:rPr>
        <w:lastRenderedPageBreak/>
        <w:t>Introduction</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A la fin de vingtième siècle, les problèmes de la pollution de l'environnement sont devenus une des préoccupations majeures de l'ensemble de la population et spécialement des communautés scientifiques. Toutes les activités industrielles engendrent des effluents entraînant une contamination de l'environnement.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Les composés organiques sont considérés comme des polluants cancérogènes et dangereux même lorsqu'ils existent sous forme de traces. Ils ont pour source généralement les industries chimiques et provoque dans la plupart des cas la dégradation de l'environnement. Les progrès scientifiques ont permis à l'homme d'approfondir la connaissance de son milieu, d'exploiter les matières premières.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Actuellement, le charbon actif est l'adsorbant le plus communément employé grâce à son pouvoir adsorbant qui est très important vis-à-vis des polluants organiques, mais l'inconvénient est que le charbon actif coûte cher à cause de sa préparation qui demande de grands investissements (oxydation, broyage, tamisage, activation, conditionnement...).</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La demande croissante   des adsorbants utilisés dans les procédés de protection de l’environnement, a fait que le prix coute de plus en plus cher, qui suscite une recherche complémentaire pour la découverte de nouveaux matériaux adsorbants moins couteux.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L’utilisation de l’amidon comme un adsorbant semble très efficace vu ces propriétés physico chimiques intéressantes. L’amidon de blé et de pomme de terre sont  des matériaux naturels moins coûteux qui peuvent minimiser en masse les polluants organiques.</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Notre mémoire comporte trois chapitres, la première partie porte sur le phénomène de l’adsorption et quelques rappels théoriques des différents modèles utilisées dans la description de l’adsorption. La deuxième partie est consacrée à l’étude bibliographique de l’amidon et ces propriétés physico-chimique, et enfin on termine notre travail par une recherche approfondie.</w:t>
      </w:r>
    </w:p>
    <w:p w:rsidR="0006756A" w:rsidRPr="0006756A" w:rsidRDefault="0006756A" w:rsidP="0006756A">
      <w:pPr>
        <w:spacing w:line="360" w:lineRule="auto"/>
        <w:jc w:val="both"/>
        <w:rPr>
          <w:rFonts w:asciiTheme="majorBidi" w:hAnsiTheme="majorBidi" w:cstheme="majorBidi"/>
          <w:sz w:val="24"/>
          <w:szCs w:val="24"/>
        </w:rPr>
      </w:pPr>
    </w:p>
    <w:p w:rsidR="0006756A" w:rsidRPr="0006756A" w:rsidRDefault="0006756A" w:rsidP="0006756A">
      <w:pPr>
        <w:tabs>
          <w:tab w:val="left" w:pos="3285"/>
          <w:tab w:val="left" w:pos="7605"/>
        </w:tabs>
        <w:spacing w:line="360" w:lineRule="auto"/>
        <w:jc w:val="both"/>
        <w:rPr>
          <w:rFonts w:asciiTheme="majorBidi" w:hAnsiTheme="majorBidi" w:cstheme="majorBidi"/>
          <w:sz w:val="24"/>
          <w:szCs w:val="24"/>
        </w:rPr>
      </w:pPr>
      <w:r w:rsidRPr="0006756A">
        <w:rPr>
          <w:rFonts w:asciiTheme="majorBidi" w:hAnsiTheme="majorBidi" w:cstheme="majorBidi"/>
          <w:sz w:val="24"/>
          <w:szCs w:val="24"/>
        </w:rPr>
        <w:tab/>
      </w:r>
      <w:r w:rsidRPr="0006756A">
        <w:rPr>
          <w:rFonts w:asciiTheme="majorBidi" w:hAnsiTheme="majorBidi" w:cstheme="majorBidi"/>
          <w:sz w:val="24"/>
          <w:szCs w:val="24"/>
        </w:rPr>
        <w:tab/>
      </w:r>
    </w:p>
    <w:p w:rsidR="0006756A" w:rsidRPr="0006756A" w:rsidRDefault="00F92077" w:rsidP="00F92077">
      <w:pPr>
        <w:tabs>
          <w:tab w:val="left" w:pos="7013"/>
        </w:tabs>
        <w:spacing w:line="360" w:lineRule="auto"/>
        <w:jc w:val="both"/>
        <w:rPr>
          <w:rFonts w:asciiTheme="majorBidi" w:hAnsiTheme="majorBidi" w:cstheme="majorBidi"/>
          <w:sz w:val="24"/>
          <w:szCs w:val="24"/>
        </w:rPr>
      </w:pPr>
      <w:r>
        <w:rPr>
          <w:rFonts w:asciiTheme="majorBidi" w:hAnsiTheme="majorBidi" w:cstheme="majorBidi"/>
          <w:sz w:val="24"/>
          <w:szCs w:val="24"/>
        </w:rPr>
        <w:tab/>
      </w:r>
    </w:p>
    <w:p w:rsidR="0006756A" w:rsidRPr="0006756A" w:rsidRDefault="0006756A" w:rsidP="0006756A">
      <w:pPr>
        <w:spacing w:line="360" w:lineRule="auto"/>
        <w:jc w:val="both"/>
        <w:rPr>
          <w:rFonts w:asciiTheme="majorBidi" w:hAnsiTheme="majorBidi" w:cstheme="majorBidi"/>
          <w:sz w:val="24"/>
          <w:szCs w:val="24"/>
        </w:rPr>
      </w:pPr>
    </w:p>
    <w:p w:rsidR="0006756A" w:rsidRPr="0006756A" w:rsidRDefault="0006756A" w:rsidP="0006756A">
      <w:pPr>
        <w:jc w:val="center"/>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90A5C" w:rsidP="0006756A">
      <w:pPr>
        <w:jc w:val="both"/>
        <w:rPr>
          <w:rFonts w:asciiTheme="majorBidi" w:hAnsiTheme="majorBidi" w:cstheme="majorBidi"/>
        </w:rPr>
      </w:pPr>
      <w:r w:rsidRPr="00090A5C">
        <w:rPr>
          <w:rFonts w:asciiTheme="majorBidi" w:hAnsiTheme="majorBidi" w:cstheme="majorBidi"/>
          <w:noProof/>
          <w:sz w:val="72"/>
          <w:szCs w:val="72"/>
          <w:lang w:eastAsia="fr-FR"/>
        </w:rPr>
      </w:r>
      <w:r w:rsidR="00BB2D11" w:rsidRPr="00090A5C">
        <w:rPr>
          <w:rFonts w:asciiTheme="majorBidi" w:hAnsiTheme="majorBidi" w:cstheme="majorBidi"/>
          <w:noProof/>
          <w:sz w:val="72"/>
          <w:szCs w:val="72"/>
          <w:lang w:eastAsia="fr-FR"/>
        </w:rPr>
        <w:pict>
          <v:shape id="Zone de texte 43" o:spid="_x0000_s1103" type="#_x0000_t202" style="width:456pt;height:169.5pt;visibility:visible;mso-wrap-style:none;mso-left-percent:-10001;mso-top-percent:-10001;mso-position-horizontal:absolute;mso-position-horizontal-relative:char;mso-position-vertical:absolute;mso-position-vertical-relative:line;mso-left-percent:-10001;mso-top-percent:-10001;v-text-anchor:top" filled="f" stroked="f">
            <o:lock v:ext="edit" shapetype="t"/>
            <v:textbox style="mso-next-textbox:#Zone de texte 43;mso-fit-shape-to-text:t">
              <w:txbxContent>
                <w:p w:rsidR="00593D1C" w:rsidRDefault="00090A5C">
                  <w:r w:rsidRPr="00090A5C">
                    <w:rPr>
                      <w:rFonts w:ascii="Impact" w:eastAsiaTheme="minorEastAsia" w:hAnsi="Impact" w:cs="Times New Roman"/>
                      <w:color w:val="000000"/>
                      <w:sz w:val="72"/>
                      <w:szCs w:val="72"/>
                      <w:lang w:eastAsia="fr-FR"/>
                    </w:rPr>
                    <w:pict>
                      <v:shape id="_x0000_i1029" type="#_x0000_t161" style="width:398.2pt;height:120pt" adj="5665" fillcolor="black">
                        <v:shadow color="#868686"/>
                        <v:textpath style="font-family:&quot;Impact&quot;;v-text-kern:t" trim="t" fitpath="t" xscale="f" string="Chapitre I : généralité sur l’absorption"/>
                      </v:shape>
                    </w:pict>
                  </w:r>
                </w:p>
              </w:txbxContent>
            </v:textbox>
            <w10:wrap type="none"/>
            <w10:anchorlock/>
          </v:shape>
        </w:pict>
      </w: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pPr>
    </w:p>
    <w:p w:rsidR="0006756A" w:rsidRPr="0006756A" w:rsidRDefault="0006756A" w:rsidP="0006756A">
      <w:pPr>
        <w:jc w:val="both"/>
        <w:rPr>
          <w:b/>
          <w:bCs/>
          <w:sz w:val="32"/>
          <w:szCs w:val="32"/>
        </w:rPr>
      </w:pPr>
      <w:r w:rsidRPr="0006756A">
        <w:rPr>
          <w:sz w:val="72"/>
          <w:szCs w:val="72"/>
        </w:rPr>
        <w:br w:type="page"/>
      </w:r>
    </w:p>
    <w:p w:rsidR="0006756A" w:rsidRPr="0006756A" w:rsidRDefault="0006756A" w:rsidP="0006756A">
      <w:pPr>
        <w:jc w:val="both"/>
        <w:rPr>
          <w:b/>
          <w:bCs/>
          <w:sz w:val="32"/>
          <w:szCs w:val="32"/>
        </w:rPr>
      </w:pPr>
    </w:p>
    <w:p w:rsidR="0006756A" w:rsidRPr="0006756A" w:rsidRDefault="0006756A" w:rsidP="0006756A">
      <w:pPr>
        <w:jc w:val="both"/>
        <w:rPr>
          <w:rFonts w:asciiTheme="majorBidi" w:hAnsiTheme="majorBidi" w:cstheme="majorBidi"/>
          <w:b/>
          <w:bCs/>
          <w:sz w:val="32"/>
          <w:szCs w:val="32"/>
        </w:rPr>
      </w:pPr>
      <w:proofErr w:type="spellStart"/>
      <w:r w:rsidRPr="0006756A">
        <w:rPr>
          <w:rFonts w:asciiTheme="majorBidi" w:hAnsiTheme="majorBidi" w:cstheme="majorBidi"/>
          <w:b/>
          <w:bCs/>
          <w:sz w:val="28"/>
          <w:szCs w:val="28"/>
          <w:lang w:bidi="ar-DZ"/>
        </w:rPr>
        <w:t>I</w:t>
      </w:r>
      <w:r w:rsidRPr="0006756A">
        <w:rPr>
          <w:rFonts w:asciiTheme="majorBidi" w:hAnsiTheme="majorBidi" w:cstheme="majorBidi"/>
          <w:b/>
          <w:bCs/>
          <w:sz w:val="32"/>
          <w:szCs w:val="32"/>
        </w:rPr>
        <w:t>.Généralité</w:t>
      </w:r>
      <w:proofErr w:type="spellEnd"/>
      <w:r w:rsidRPr="0006756A">
        <w:rPr>
          <w:rFonts w:asciiTheme="majorBidi" w:hAnsiTheme="majorBidi" w:cstheme="majorBidi"/>
          <w:b/>
          <w:bCs/>
          <w:sz w:val="32"/>
          <w:szCs w:val="32"/>
        </w:rPr>
        <w:t xml:space="preserve"> sur l’absorption </w:t>
      </w:r>
    </w:p>
    <w:p w:rsidR="0006756A" w:rsidRPr="0006756A" w:rsidRDefault="0006756A" w:rsidP="0006756A">
      <w:pPr>
        <w:jc w:val="both"/>
        <w:rPr>
          <w:rFonts w:asciiTheme="majorBidi" w:hAnsiTheme="majorBidi" w:cstheme="majorBidi"/>
          <w:b/>
          <w:bCs/>
          <w:sz w:val="28"/>
          <w:szCs w:val="28"/>
          <w:rtl/>
          <w:lang w:bidi="ar-DZ"/>
        </w:rPr>
      </w:pPr>
      <w:r w:rsidRPr="0006756A">
        <w:rPr>
          <w:rFonts w:asciiTheme="majorBidi" w:hAnsiTheme="majorBidi" w:cstheme="majorBidi"/>
          <w:b/>
          <w:bCs/>
          <w:sz w:val="28"/>
          <w:szCs w:val="28"/>
          <w:lang w:bidi="ar-DZ"/>
        </w:rPr>
        <w:t>I.1. Historique :</w:t>
      </w:r>
    </w:p>
    <w:p w:rsidR="0006756A" w:rsidRPr="0006756A" w:rsidRDefault="0006756A" w:rsidP="0006756A">
      <w:pPr>
        <w:spacing w:line="360" w:lineRule="auto"/>
        <w:jc w:val="both"/>
        <w:rPr>
          <w:rFonts w:asciiTheme="majorBidi" w:hAnsiTheme="majorBidi" w:cstheme="majorBidi"/>
          <w:sz w:val="24"/>
          <w:szCs w:val="24"/>
          <w:lang w:bidi="ar-DZ"/>
        </w:rPr>
      </w:pPr>
      <w:r w:rsidRPr="0006756A">
        <w:rPr>
          <w:rFonts w:asciiTheme="majorBidi" w:hAnsiTheme="majorBidi" w:cstheme="majorBidi"/>
          <w:sz w:val="24"/>
          <w:szCs w:val="24"/>
          <w:lang w:bidi="ar-DZ"/>
        </w:rPr>
        <w:t xml:space="preserve">Les phénomènes dont l'adsorption ont été observés initialement dans les liquides par </w:t>
      </w:r>
      <w:proofErr w:type="spellStart"/>
      <w:r w:rsidRPr="0006756A">
        <w:rPr>
          <w:rFonts w:asciiTheme="majorBidi" w:hAnsiTheme="majorBidi" w:cstheme="majorBidi"/>
          <w:sz w:val="24"/>
          <w:szCs w:val="24"/>
          <w:lang w:bidi="ar-DZ"/>
        </w:rPr>
        <w:t>Lowitz</w:t>
      </w:r>
      <w:proofErr w:type="spellEnd"/>
      <w:r w:rsidRPr="0006756A">
        <w:rPr>
          <w:rFonts w:asciiTheme="majorBidi" w:hAnsiTheme="majorBidi" w:cstheme="majorBidi"/>
          <w:sz w:val="24"/>
          <w:szCs w:val="24"/>
          <w:lang w:bidi="ar-DZ"/>
        </w:rPr>
        <w:t xml:space="preserve"> en 1785, La première application industrielle a été réalisée quelques années plus tard dans une raffinerie de canne à sucre pour décolorer les sirops. En 1860, le charbon de bois a été utilisé pour éliminer le goût et les odeurs des eaux. Par suite  début du 20</w:t>
      </w:r>
      <w:r w:rsidRPr="0006756A">
        <w:rPr>
          <w:rFonts w:asciiTheme="majorBidi" w:hAnsiTheme="majorBidi" w:cstheme="majorBidi"/>
          <w:sz w:val="24"/>
          <w:szCs w:val="24"/>
          <w:vertAlign w:val="superscript"/>
          <w:lang w:bidi="ar-DZ"/>
        </w:rPr>
        <w:t xml:space="preserve">ème </w:t>
      </w:r>
      <w:r w:rsidRPr="0006756A">
        <w:rPr>
          <w:rFonts w:asciiTheme="majorBidi" w:hAnsiTheme="majorBidi" w:cstheme="majorBidi"/>
          <w:sz w:val="24"/>
          <w:szCs w:val="24"/>
          <w:lang w:bidi="ar-DZ"/>
        </w:rPr>
        <w:t xml:space="preserve">siècle les techniques d'adsorption sont développées grâce aux connaissances scientifiques. </w:t>
      </w:r>
    </w:p>
    <w:p w:rsidR="0006756A" w:rsidRPr="0006756A" w:rsidRDefault="0006756A" w:rsidP="0006756A">
      <w:pPr>
        <w:spacing w:line="360" w:lineRule="auto"/>
        <w:jc w:val="both"/>
        <w:rPr>
          <w:rFonts w:asciiTheme="majorBidi" w:hAnsiTheme="majorBidi" w:cstheme="majorBidi"/>
          <w:sz w:val="24"/>
          <w:szCs w:val="24"/>
          <w:lang w:bidi="ar-DZ"/>
        </w:rPr>
      </w:pPr>
      <w:r w:rsidRPr="0006756A">
        <w:rPr>
          <w:rFonts w:asciiTheme="majorBidi" w:hAnsiTheme="majorBidi" w:cstheme="majorBidi"/>
          <w:sz w:val="24"/>
          <w:szCs w:val="24"/>
          <w:lang w:bidi="ar-DZ"/>
        </w:rPr>
        <w:t xml:space="preserve">Durant la première guerre mondiale, les capacités de purification par le charbon actif ont été mises en évidence dans plusieurs applications </w:t>
      </w:r>
      <w:r w:rsidRPr="0006756A">
        <w:rPr>
          <w:rFonts w:asciiTheme="majorBidi" w:hAnsiTheme="majorBidi" w:cstheme="majorBidi"/>
          <w:b/>
          <w:sz w:val="24"/>
          <w:szCs w:val="24"/>
          <w:lang w:bidi="ar-DZ"/>
        </w:rPr>
        <w:t>[1].</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I- 2.Définition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L'adsorption est le phénomène physico-chimique consistant en l'accumulation d'une substance à l'interface entre deux phases (gaz-solide, gaz-liquide, liquide-solide, liquide-liquide, solide-solide). Il a son origine dans les forces d'attraction intermoléculaires, de nature et d'intensité variées, qui sont responsables de la cohésion des phases condensées, liquides ou solides. Une molécule attirée inégalement par les autres molécules de deux phases trouvera une position énergétiquement favorable à la surface de la phase qui l'attire le plus ; celle-ci sera appelée l'adsorbant, les molécules ainsi adsorbées constituant l'adsorbat. Si les conditions énergétiques ou cinétiques permettent à la molécule de pénétrer au sein de la phase adsorbant, il y a absorption [2].</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I-3Types d'adsorption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Suivant la nature des liaisons entre le substrat et les particules adsorbées, on distingue deux types d'adsorption:</w:t>
      </w:r>
    </w:p>
    <w:p w:rsidR="0006756A" w:rsidRPr="0006756A" w:rsidRDefault="0006756A" w:rsidP="0006756A">
      <w:pPr>
        <w:numPr>
          <w:ilvl w:val="0"/>
          <w:numId w:val="1"/>
        </w:numPr>
        <w:contextualSpacing/>
        <w:jc w:val="both"/>
        <w:rPr>
          <w:rFonts w:asciiTheme="majorBidi" w:eastAsiaTheme="minorEastAsia" w:hAnsiTheme="majorBidi" w:cstheme="majorBidi"/>
          <w:sz w:val="24"/>
          <w:szCs w:val="24"/>
          <w:lang w:eastAsia="fr-FR"/>
        </w:rPr>
      </w:pPr>
      <w:r w:rsidRPr="0006756A">
        <w:rPr>
          <w:rFonts w:ascii="Times New Roman" w:eastAsiaTheme="minorEastAsia" w:hAnsi="Times New Roman" w:cs="Times New Roman"/>
          <w:sz w:val="24"/>
          <w:szCs w:val="24"/>
          <w:lang w:eastAsia="fr-FR"/>
        </w:rPr>
        <w:t xml:space="preserve"> La physisorption qui est due principalement à des forces physiques ; </w:t>
      </w:r>
    </w:p>
    <w:p w:rsidR="0006756A" w:rsidRPr="0006756A" w:rsidRDefault="0006756A" w:rsidP="0006756A">
      <w:pPr>
        <w:numPr>
          <w:ilvl w:val="0"/>
          <w:numId w:val="1"/>
        </w:numPr>
        <w:contextualSpacing/>
        <w:jc w:val="both"/>
        <w:rPr>
          <w:rFonts w:asciiTheme="majorBidi" w:eastAsiaTheme="minorEastAsia" w:hAnsiTheme="majorBidi" w:cstheme="majorBidi"/>
          <w:sz w:val="24"/>
          <w:szCs w:val="24"/>
          <w:lang w:eastAsia="fr-FR"/>
        </w:rPr>
      </w:pPr>
      <w:r w:rsidRPr="0006756A">
        <w:rPr>
          <w:rFonts w:ascii="Times New Roman" w:eastAsiaTheme="minorEastAsia" w:hAnsi="Times New Roman" w:cs="Times New Roman"/>
          <w:sz w:val="24"/>
          <w:szCs w:val="24"/>
          <w:lang w:eastAsia="fr-FR"/>
        </w:rPr>
        <w:t xml:space="preserve"> La </w:t>
      </w:r>
      <w:proofErr w:type="spellStart"/>
      <w:r w:rsidRPr="0006756A">
        <w:rPr>
          <w:rFonts w:ascii="Times New Roman" w:eastAsiaTheme="minorEastAsia" w:hAnsi="Times New Roman" w:cs="Times New Roman"/>
          <w:sz w:val="24"/>
          <w:szCs w:val="24"/>
          <w:lang w:eastAsia="fr-FR"/>
        </w:rPr>
        <w:t>chimisorption</w:t>
      </w:r>
      <w:proofErr w:type="spellEnd"/>
      <w:r w:rsidRPr="0006756A">
        <w:rPr>
          <w:rFonts w:ascii="Times New Roman" w:eastAsiaTheme="minorEastAsia" w:hAnsi="Times New Roman" w:cs="Times New Roman"/>
          <w:sz w:val="24"/>
          <w:szCs w:val="24"/>
          <w:lang w:eastAsia="fr-FR"/>
        </w:rPr>
        <w:t xml:space="preserve"> qui est due </w:t>
      </w:r>
      <w:r w:rsidRPr="0006756A">
        <w:rPr>
          <w:rFonts w:asciiTheme="majorBidi" w:eastAsiaTheme="minorEastAsia" w:hAnsiTheme="majorBidi" w:cstheme="majorBidi"/>
          <w:sz w:val="24"/>
          <w:szCs w:val="24"/>
          <w:lang w:eastAsia="fr-FR"/>
        </w:rPr>
        <w:t>surtout à des forces chimiques</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I-3-1 L’adsorption physique ou physisorption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L’adsorption du type physique est rendue possible par des forces d’attraction physique de type VAN der WAALS. L’énergie mise en jeu par ces forces est faible </w:t>
      </w:r>
      <w:proofErr w:type="spellStart"/>
      <w:r w:rsidRPr="0006756A">
        <w:rPr>
          <w:rFonts w:asciiTheme="majorBidi" w:hAnsiTheme="majorBidi" w:cstheme="majorBidi"/>
          <w:sz w:val="24"/>
          <w:szCs w:val="24"/>
        </w:rPr>
        <w:t>del’ordre</w:t>
      </w:r>
      <w:proofErr w:type="spellEnd"/>
      <w:r w:rsidRPr="0006756A">
        <w:rPr>
          <w:rFonts w:asciiTheme="majorBidi" w:hAnsiTheme="majorBidi" w:cstheme="majorBidi"/>
          <w:sz w:val="24"/>
          <w:szCs w:val="24"/>
        </w:rPr>
        <w:t xml:space="preserve"> de 1 à 10 kcal/mole. C’est un processus instantané car la vitesse d’adsorption est très rapide et ne peut avoir lieu qu’à des températures inférieures à la température d’ébullition de l’adsorbat.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lastRenderedPageBreak/>
        <w:t xml:space="preserve">I-3-2 L’adsorption chimique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L’adsorption de type chimique appelée aussi adsorption activée ou </w:t>
      </w:r>
      <w:proofErr w:type="spellStart"/>
      <w:r w:rsidRPr="0006756A">
        <w:rPr>
          <w:rFonts w:asciiTheme="majorBidi" w:hAnsiTheme="majorBidi" w:cstheme="majorBidi"/>
          <w:sz w:val="24"/>
          <w:szCs w:val="24"/>
        </w:rPr>
        <w:t>chimisorption</w:t>
      </w:r>
      <w:proofErr w:type="spellEnd"/>
      <w:r w:rsidRPr="0006756A">
        <w:rPr>
          <w:rFonts w:asciiTheme="majorBidi" w:hAnsiTheme="majorBidi" w:cstheme="majorBidi"/>
          <w:sz w:val="24"/>
          <w:szCs w:val="24"/>
        </w:rPr>
        <w:t xml:space="preserve"> se distingue nettement de l’adsorption physique. Elle met en jeu la formation des liaisons chimiques de forte énergie (25 à 400 kcal/mole) entre des composés </w:t>
      </w:r>
      <w:proofErr w:type="spellStart"/>
      <w:r w:rsidRPr="0006756A">
        <w:rPr>
          <w:rFonts w:asciiTheme="majorBidi" w:hAnsiTheme="majorBidi" w:cstheme="majorBidi"/>
          <w:sz w:val="24"/>
          <w:szCs w:val="24"/>
        </w:rPr>
        <w:t>ionisables</w:t>
      </w:r>
      <w:proofErr w:type="spellEnd"/>
      <w:r w:rsidRPr="0006756A">
        <w:rPr>
          <w:rFonts w:asciiTheme="majorBidi" w:hAnsiTheme="majorBidi" w:cstheme="majorBidi"/>
          <w:sz w:val="24"/>
          <w:szCs w:val="24"/>
        </w:rPr>
        <w:t xml:space="preserve"> et les groupements fonctionnels présents en bordure des adsorbants [3]. A ce type de liaison correspond une chaleur d’adsorption environ dix fois plus élevée que dans le cas de la physisorption. En outre le processus est sélectif comme l’est une réaction chimique et généralement irréversible. La désorption est plus difficile [4] et le résultat en est fréquemment une combinaison chimique de l’adsorbât et l’adsorbant.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I-3-3 Forces d’adsorption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Les molécules, ions ou atomes, formant la surface d’un solide sont soumises à des forces dissymétriques qui se traduisent par un champ de forces attractives. Ce champ représente une énergie superficielle par unité de surface, comparable à la tension superficielle des liquides. Ces forces sont neutralisées lorsque les particules mobiles (un gaz ou un solide) se fixent à la surface, on dit qu’elles s’adsorbent. La force qui retient une molécule adsorbée dépend de la configuration spatiale de l’interface [5].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I-3-4Cinétique d’adsorption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I-3-4-1 Transfert de matière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Les phénomènes relevant de ce que l’on appelle le transfert de matière se manifestent chaque fois que dans un mélange fluide, les différents constituants sont en déplacement relatif les uns par rapport aux autres, ceci se produit lorsque les concentrations ne sont pas uniformes au sein du mélange. Si par conséquence, un constituant prend naissance ou disparaît localement dans le mélange, il se produit un transfert de ce constituant à partir de la région où elle est plus faible [6].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Ceci se traduit par un mouvement désordonné des molécules ou particules fluides, et on sera amené à caractériser le transfert de matière par des critères qui dépendent de : </w:t>
      </w:r>
    </w:p>
    <w:p w:rsidR="0006756A" w:rsidRPr="0006756A" w:rsidRDefault="0006756A" w:rsidP="0006756A">
      <w:pPr>
        <w:numPr>
          <w:ilvl w:val="0"/>
          <w:numId w:val="2"/>
        </w:numPr>
        <w:spacing w:line="360" w:lineRule="auto"/>
        <w:contextualSpacing/>
        <w:jc w:val="both"/>
        <w:rPr>
          <w:rFonts w:asciiTheme="majorBidi" w:eastAsiaTheme="minorEastAsia" w:hAnsiTheme="majorBidi" w:cstheme="majorBidi"/>
          <w:sz w:val="24"/>
          <w:szCs w:val="24"/>
          <w:lang w:eastAsia="fr-FR"/>
        </w:rPr>
      </w:pPr>
      <w:r w:rsidRPr="0006756A">
        <w:rPr>
          <w:rFonts w:asciiTheme="majorBidi" w:eastAsiaTheme="minorEastAsia" w:hAnsiTheme="majorBidi" w:cstheme="majorBidi"/>
          <w:sz w:val="24"/>
          <w:szCs w:val="24"/>
          <w:lang w:eastAsia="fr-FR"/>
        </w:rPr>
        <w:t xml:space="preserve">La nature des substances.  </w:t>
      </w:r>
    </w:p>
    <w:p w:rsidR="0006756A" w:rsidRPr="0006756A" w:rsidRDefault="0006756A" w:rsidP="0006756A">
      <w:pPr>
        <w:numPr>
          <w:ilvl w:val="0"/>
          <w:numId w:val="2"/>
        </w:numPr>
        <w:spacing w:line="360" w:lineRule="auto"/>
        <w:contextualSpacing/>
        <w:jc w:val="both"/>
        <w:rPr>
          <w:rFonts w:asciiTheme="majorBidi" w:eastAsiaTheme="minorEastAsia" w:hAnsiTheme="majorBidi" w:cstheme="majorBidi"/>
          <w:sz w:val="24"/>
          <w:szCs w:val="24"/>
          <w:lang w:eastAsia="fr-FR"/>
        </w:rPr>
      </w:pPr>
      <w:r w:rsidRPr="0006756A">
        <w:rPr>
          <w:rFonts w:asciiTheme="majorBidi" w:eastAsiaTheme="minorEastAsia" w:hAnsiTheme="majorBidi" w:cstheme="majorBidi"/>
          <w:sz w:val="24"/>
          <w:szCs w:val="24"/>
          <w:lang w:eastAsia="fr-FR"/>
        </w:rPr>
        <w:t>Les conditions hydrodynamiques régissant le transfert.  Le transfert de matière dans un corps poreux s’effectue en plusieurs étapes [4, 7].</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On détermine lors de la deuxième étape, un coefficient de transfert K</w:t>
      </w:r>
      <w:r w:rsidRPr="0006756A">
        <w:rPr>
          <w:rFonts w:asciiTheme="majorBidi" w:hAnsiTheme="majorBidi" w:cstheme="majorBidi"/>
          <w:sz w:val="24"/>
          <w:szCs w:val="24"/>
          <w:vertAlign w:val="subscript"/>
        </w:rPr>
        <w:t>f</w:t>
      </w:r>
      <w:r w:rsidRPr="0006756A">
        <w:rPr>
          <w:rFonts w:asciiTheme="majorBidi" w:hAnsiTheme="majorBidi" w:cstheme="majorBidi"/>
          <w:sz w:val="24"/>
          <w:szCs w:val="24"/>
        </w:rPr>
        <w:t xml:space="preserve">  qui dépend de l’agitation du milieu. Sa valeur est de l’ordre de 10</w:t>
      </w:r>
      <w:r w:rsidRPr="0006756A">
        <w:rPr>
          <w:rFonts w:asciiTheme="majorBidi" w:hAnsiTheme="majorBidi" w:cstheme="majorBidi"/>
          <w:sz w:val="24"/>
          <w:szCs w:val="24"/>
          <w:vertAlign w:val="superscript"/>
        </w:rPr>
        <w:t>-3</w:t>
      </w:r>
      <w:r w:rsidRPr="0006756A">
        <w:rPr>
          <w:rFonts w:asciiTheme="majorBidi" w:hAnsiTheme="majorBidi" w:cstheme="majorBidi"/>
          <w:sz w:val="24"/>
          <w:szCs w:val="24"/>
        </w:rPr>
        <w:t xml:space="preserve"> cm.s</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xml:space="preserve">. Celle-ci augmente si la granulométrie diminue. Par contre, elle chute si la masse moléculaire de soluté progresse car </w:t>
      </w:r>
      <w:r w:rsidRPr="0006756A">
        <w:rPr>
          <w:rFonts w:asciiTheme="majorBidi" w:hAnsiTheme="majorBidi" w:cstheme="majorBidi"/>
          <w:sz w:val="24"/>
          <w:szCs w:val="24"/>
        </w:rPr>
        <w:lastRenderedPageBreak/>
        <w:t>la diffusion moléculaire est limitée. Cette étape limite la vitesse d’adsorption. La troisième étape fait intervenir un coefficient de diffusion dont la valeur extrême est   10</w:t>
      </w:r>
      <w:r w:rsidRPr="0006756A">
        <w:rPr>
          <w:rFonts w:asciiTheme="majorBidi" w:hAnsiTheme="majorBidi" w:cstheme="majorBidi"/>
          <w:sz w:val="24"/>
          <w:szCs w:val="24"/>
          <w:vertAlign w:val="superscript"/>
        </w:rPr>
        <w:t>-8</w:t>
      </w:r>
      <w:r w:rsidRPr="0006756A">
        <w:rPr>
          <w:rFonts w:asciiTheme="majorBidi" w:hAnsiTheme="majorBidi" w:cstheme="majorBidi"/>
          <w:sz w:val="24"/>
          <w:szCs w:val="24"/>
        </w:rPr>
        <w:t xml:space="preserve"> cm</w:t>
      </w:r>
      <w:r w:rsidRPr="0006756A">
        <w:rPr>
          <w:rFonts w:asciiTheme="majorBidi" w:hAnsiTheme="majorBidi" w:cstheme="majorBidi"/>
          <w:sz w:val="24"/>
          <w:szCs w:val="24"/>
          <w:vertAlign w:val="superscript"/>
        </w:rPr>
        <w:t>2</w:t>
      </w:r>
      <w:r w:rsidRPr="0006756A">
        <w:rPr>
          <w:rFonts w:asciiTheme="majorBidi" w:hAnsiTheme="majorBidi" w:cstheme="majorBidi"/>
          <w:sz w:val="24"/>
          <w:szCs w:val="24"/>
        </w:rPr>
        <w:t>.s</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xml:space="preserve"> pour les composés simples comme le phénol et 10</w:t>
      </w:r>
      <w:r w:rsidRPr="0006756A">
        <w:rPr>
          <w:rFonts w:asciiTheme="majorBidi" w:hAnsiTheme="majorBidi" w:cstheme="majorBidi"/>
          <w:sz w:val="24"/>
          <w:szCs w:val="24"/>
          <w:vertAlign w:val="superscript"/>
        </w:rPr>
        <w:t>-12</w:t>
      </w:r>
      <w:r w:rsidRPr="0006756A">
        <w:rPr>
          <w:rFonts w:asciiTheme="majorBidi" w:hAnsiTheme="majorBidi" w:cstheme="majorBidi"/>
          <w:sz w:val="24"/>
          <w:szCs w:val="24"/>
        </w:rPr>
        <w:t xml:space="preserve"> cm</w:t>
      </w:r>
      <w:r w:rsidRPr="0006756A">
        <w:rPr>
          <w:rFonts w:asciiTheme="majorBidi" w:hAnsiTheme="majorBidi" w:cstheme="majorBidi"/>
          <w:sz w:val="24"/>
          <w:szCs w:val="24"/>
          <w:vertAlign w:val="superscript"/>
        </w:rPr>
        <w:t>2</w:t>
      </w:r>
      <w:r w:rsidRPr="0006756A">
        <w:rPr>
          <w:rFonts w:asciiTheme="majorBidi" w:hAnsiTheme="majorBidi" w:cstheme="majorBidi"/>
          <w:sz w:val="24"/>
          <w:szCs w:val="24"/>
        </w:rPr>
        <w:t>.s</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xml:space="preserve"> pour les macromolécules de type acide humique [3].</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I-4Facteurs influençant l’adsorption  </w:t>
      </w:r>
    </w:p>
    <w:p w:rsidR="0006756A" w:rsidRPr="0006756A" w:rsidRDefault="0006756A" w:rsidP="0006756A">
      <w:pPr>
        <w:spacing w:line="360" w:lineRule="auto"/>
        <w:jc w:val="both"/>
        <w:rPr>
          <w:rFonts w:asciiTheme="majorBidi" w:hAnsiTheme="majorBidi" w:cstheme="majorBidi"/>
          <w:sz w:val="24"/>
          <w:szCs w:val="24"/>
        </w:rPr>
      </w:pPr>
      <w:proofErr w:type="gramStart"/>
      <w:r w:rsidRPr="0006756A">
        <w:rPr>
          <w:rFonts w:asciiTheme="majorBidi" w:hAnsiTheme="majorBidi" w:cstheme="majorBidi"/>
          <w:sz w:val="24"/>
          <w:szCs w:val="24"/>
        </w:rPr>
        <w:t>lien</w:t>
      </w:r>
      <w:proofErr w:type="gramEnd"/>
      <w:r w:rsidRPr="0006756A">
        <w:rPr>
          <w:rFonts w:asciiTheme="majorBidi" w:hAnsiTheme="majorBidi" w:cstheme="majorBidi"/>
          <w:sz w:val="24"/>
          <w:szCs w:val="24"/>
        </w:rPr>
        <w:t xml:space="preserve"> entre les solutés et l’eau pour autoriser l’adsorption. La facilité avec laquelle l’adsorbant fixe l’adsorbât, est fonction de la taille de la molécule et de sa solubilité dans l’eau. L’adsorption des composés ionisés est faible. Un haut poids moléculaire réduit la diffusion de l’étape 3 par conséquent, la fixation. Il devient évident que les substances de caractère hydrophobe, peu affines avec l’eau, </w:t>
      </w:r>
      <w:proofErr w:type="spellStart"/>
      <w:r w:rsidRPr="0006756A">
        <w:rPr>
          <w:rFonts w:asciiTheme="majorBidi" w:hAnsiTheme="majorBidi" w:cstheme="majorBidi"/>
          <w:sz w:val="24"/>
          <w:szCs w:val="24"/>
        </w:rPr>
        <w:t>sontquantitativement</w:t>
      </w:r>
      <w:proofErr w:type="spellEnd"/>
      <w:r w:rsidRPr="0006756A">
        <w:rPr>
          <w:rFonts w:asciiTheme="majorBidi" w:hAnsiTheme="majorBidi" w:cstheme="majorBidi"/>
          <w:sz w:val="24"/>
          <w:szCs w:val="24"/>
        </w:rPr>
        <w:t xml:space="preserve"> adsorbées [3]. </w:t>
      </w:r>
    </w:p>
    <w:p w:rsidR="0006756A" w:rsidRPr="0006756A" w:rsidRDefault="0006756A" w:rsidP="0006756A">
      <w:pPr>
        <w:jc w:val="center"/>
        <w:rPr>
          <w:rFonts w:asciiTheme="majorBidi" w:hAnsiTheme="majorBidi" w:cstheme="majorBidi"/>
          <w:sz w:val="24"/>
          <w:szCs w:val="24"/>
        </w:rPr>
      </w:pPr>
      <w:r w:rsidRPr="0006756A">
        <w:rPr>
          <w:rFonts w:ascii="&amp;quot" w:hAnsi="&amp;quot"/>
          <w:noProof/>
          <w:color w:val="1A0DAB"/>
          <w:sz w:val="2"/>
          <w:szCs w:val="2"/>
          <w:shd w:val="clear" w:color="auto" w:fill="FFFFFF"/>
          <w:lang w:eastAsia="fr-FR"/>
        </w:rPr>
        <w:drawing>
          <wp:inline distT="0" distB="0" distL="0" distR="0">
            <wp:extent cx="2804160" cy="2590800"/>
            <wp:effectExtent l="19050" t="0" r="0" b="0"/>
            <wp:docPr id="13" name="Image 13" descr="نتيجة بحث الصور عن ‪fonction de la taille de la molécule l’adsorption‬‏">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نتيجة بحث الصور عن ‪fonction de la taille de la molécule l’adsorption‬‏">
                      <a:hlinkClick r:id="rId16"/>
                    </pic:cNvPr>
                    <pic:cNvPicPr>
                      <a:picLocks noChangeAspect="1" noChangeArrowheads="1"/>
                    </pic:cNvPicPr>
                  </pic:nvPicPr>
                  <pic:blipFill>
                    <a:blip r:embed="rId17"/>
                    <a:srcRect/>
                    <a:stretch>
                      <a:fillRect/>
                    </a:stretch>
                  </pic:blipFill>
                  <pic:spPr bwMode="auto">
                    <a:xfrm>
                      <a:off x="0" y="0"/>
                      <a:ext cx="2804160" cy="2590800"/>
                    </a:xfrm>
                    <a:prstGeom prst="rect">
                      <a:avLst/>
                    </a:prstGeom>
                    <a:noFill/>
                    <a:ln w="9525">
                      <a:noFill/>
                      <a:miter lim="800000"/>
                      <a:headEnd/>
                      <a:tailEnd/>
                    </a:ln>
                  </pic:spPr>
                </pic:pic>
              </a:graphicData>
            </a:graphic>
          </wp:inline>
        </w:drawing>
      </w:r>
    </w:p>
    <w:p w:rsidR="0006756A" w:rsidRPr="0006756A" w:rsidRDefault="0006756A" w:rsidP="0006756A">
      <w:pPr>
        <w:jc w:val="center"/>
        <w:rPr>
          <w:rFonts w:asciiTheme="majorBidi" w:hAnsiTheme="majorBidi" w:cstheme="majorBidi"/>
          <w:sz w:val="24"/>
          <w:szCs w:val="24"/>
        </w:rPr>
      </w:pPr>
      <w:r w:rsidRPr="0006756A">
        <w:rPr>
          <w:rFonts w:asciiTheme="majorBidi" w:hAnsiTheme="majorBidi" w:cstheme="majorBidi"/>
          <w:b/>
          <w:bCs/>
          <w:sz w:val="24"/>
          <w:szCs w:val="24"/>
        </w:rPr>
        <w:t>Figure I-1 </w:t>
      </w:r>
      <w:r w:rsidRPr="0006756A">
        <w:rPr>
          <w:rFonts w:asciiTheme="majorBidi" w:hAnsiTheme="majorBidi" w:cstheme="majorBidi"/>
          <w:sz w:val="24"/>
          <w:szCs w:val="24"/>
        </w:rPr>
        <w:t>:</w:t>
      </w:r>
      <w:r w:rsidRPr="0006756A">
        <w:rPr>
          <w:rFonts w:asciiTheme="majorBidi" w:hAnsiTheme="majorBidi" w:cstheme="majorBidi"/>
          <w:sz w:val="24"/>
          <w:szCs w:val="24"/>
          <w:lang w:bidi="ar-DZ"/>
        </w:rPr>
        <w:t xml:space="preserve"> Schéma du mécanisme de transport d’un adsorbat au sein d’un grain</w:t>
      </w:r>
    </w:p>
    <w:p w:rsidR="0006756A" w:rsidRPr="0006756A" w:rsidRDefault="0006756A" w:rsidP="0006756A">
      <w:pPr>
        <w:jc w:val="both"/>
        <w:rPr>
          <w:rFonts w:asciiTheme="majorBidi" w:hAnsiTheme="majorBidi" w:cstheme="majorBidi"/>
          <w:sz w:val="24"/>
          <w:szCs w:val="24"/>
        </w:rPr>
      </w:pP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L’équilibre d’adsorption entre un adsorbant et un adsorbât, dépend de nombreux facteurs dont les principaux sont décrits ci-après:</w:t>
      </w:r>
    </w:p>
    <w:p w:rsidR="0006756A" w:rsidRPr="0006756A" w:rsidRDefault="0006756A" w:rsidP="0006756A">
      <w:pPr>
        <w:jc w:val="both"/>
        <w:rPr>
          <w:rFonts w:asciiTheme="majorBidi" w:hAnsiTheme="majorBidi" w:cstheme="majorBidi"/>
          <w:sz w:val="24"/>
          <w:szCs w:val="24"/>
        </w:rPr>
      </w:pP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I-4-1 Surface spécifique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Elle est définie comme étant sa surface par unité de masse (exprimée en m</w:t>
      </w:r>
      <w:r w:rsidRPr="0006756A">
        <w:rPr>
          <w:rFonts w:asciiTheme="majorBidi" w:hAnsiTheme="majorBidi" w:cstheme="majorBidi"/>
          <w:sz w:val="24"/>
          <w:szCs w:val="24"/>
          <w:vertAlign w:val="superscript"/>
        </w:rPr>
        <w:t>2</w:t>
      </w:r>
      <w:r w:rsidRPr="0006756A">
        <w:rPr>
          <w:rFonts w:asciiTheme="majorBidi" w:hAnsiTheme="majorBidi" w:cstheme="majorBidi"/>
          <w:sz w:val="24"/>
          <w:szCs w:val="24"/>
        </w:rPr>
        <w:t xml:space="preserve">/g), La quantité de substance adsorbée augmente avec l’accroissement de la surface </w:t>
      </w:r>
      <w:proofErr w:type="spellStart"/>
      <w:r w:rsidRPr="0006756A">
        <w:rPr>
          <w:rFonts w:asciiTheme="majorBidi" w:hAnsiTheme="majorBidi" w:cstheme="majorBidi"/>
          <w:sz w:val="24"/>
          <w:szCs w:val="24"/>
        </w:rPr>
        <w:t>adsorbante</w:t>
      </w:r>
      <w:proofErr w:type="spellEnd"/>
      <w:r w:rsidRPr="0006756A">
        <w:rPr>
          <w:rFonts w:asciiTheme="majorBidi" w:hAnsiTheme="majorBidi" w:cstheme="majorBidi"/>
          <w:sz w:val="24"/>
          <w:szCs w:val="24"/>
        </w:rPr>
        <w:t xml:space="preserve">, pour atteindre un effet d’adsorption important, il est nécessaire que la surface de l’adsorbant soit la plus grande possible [8].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I-4-2Nature de l’adsorbant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lastRenderedPageBreak/>
        <w:t xml:space="preserve">      Tout solide peut être considéré comme adsorbant potentiel [9], mais la capacité d’un adsorbant varie d’un adsorbant à un autre. Par exemple des substances ayant une structure spongieuse ou fortement poreuse; ou celles qui sont finement pulvérisées (état de dispersion élevée) constituent de bons adsorbants.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I-4-3 pH </w:t>
      </w:r>
    </w:p>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      L’adsorption est maximum au point isoélectrique, car les liaisons avec l’eau y sont minimum, de même une molécule neutre est mieux adsorbée qu’une autre.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I-4-4Polarité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L’affinité de l’adsorbant polaire pour le solvant est plus élevée quand ce dernier est plus polaire que le solvant.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I-4-5 Température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L’adsorption physique est généralement exothermique, d’où les résultats sont meilleurs à froid. La </w:t>
      </w:r>
      <w:proofErr w:type="spellStart"/>
      <w:r w:rsidRPr="0006756A">
        <w:rPr>
          <w:rFonts w:asciiTheme="majorBidi" w:hAnsiTheme="majorBidi" w:cstheme="majorBidi"/>
          <w:sz w:val="24"/>
          <w:szCs w:val="24"/>
        </w:rPr>
        <w:t>chimisorption</w:t>
      </w:r>
      <w:proofErr w:type="spellEnd"/>
      <w:r w:rsidRPr="0006756A">
        <w:rPr>
          <w:rFonts w:asciiTheme="majorBidi" w:hAnsiTheme="majorBidi" w:cstheme="majorBidi"/>
          <w:sz w:val="24"/>
          <w:szCs w:val="24"/>
        </w:rPr>
        <w:t xml:space="preserve"> par contre est endothermique. On cite par exemple une application curieuse et intéressante de l’action de la température dans l’épuration des eaux de teinturerie, pour obtenir une adsorption sélective des colorants en présence de détergents [5].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I-4-6 Nature de l’adsorbât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D’après la règle de LUNDELUIS : « moins une substance est soluble dans le solvant, mieux elle est adsorbée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I-5Différents types d’isothermes d’absorption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I-5-1 Capacité d’adsorption</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La capacité d’adsorption d’un adsorbant est définie comme étant la quantité de substrat (massa ou volume) adsorbée par unité de poids d’adsorbant pour une température donnée. Elle nécessite la prise en compte de nombreux paramètres aussi bien pour l’adsorbat ( taille des molécules, solubilité dans l’eau …) que pour l’adsorbant( surface spécifique, structure et type de particules…..) elle peut être généralement exprimée par la relation suivante </w:t>
      </w:r>
    </w:p>
    <w:p w:rsidR="0006756A" w:rsidRPr="0006756A" w:rsidRDefault="0006756A" w:rsidP="0006756A">
      <w:pPr>
        <w:jc w:val="both"/>
        <w:rPr>
          <w:rFonts w:asciiTheme="majorBidi" w:hAnsiTheme="majorBidi" w:cstheme="majorBidi"/>
          <w:sz w:val="24"/>
          <w:szCs w:val="24"/>
        </w:rPr>
      </w:pPr>
      <w:proofErr w:type="gramStart"/>
      <w:r w:rsidRPr="0006756A">
        <w:rPr>
          <w:rFonts w:asciiTheme="majorBidi" w:hAnsiTheme="majorBidi" w:cstheme="majorBidi"/>
          <w:sz w:val="24"/>
          <w:szCs w:val="24"/>
        </w:rPr>
        <w:t>[ 10</w:t>
      </w:r>
      <w:proofErr w:type="gramEnd"/>
      <w:r w:rsidRPr="0006756A">
        <w:rPr>
          <w:rFonts w:asciiTheme="majorBidi" w:hAnsiTheme="majorBidi" w:cstheme="majorBidi"/>
          <w:sz w:val="24"/>
          <w:szCs w:val="24"/>
        </w:rPr>
        <w:t>] :</w:t>
      </w:r>
    </w:p>
    <w:p w:rsidR="0006756A" w:rsidRPr="0006756A" w:rsidRDefault="0006756A" w:rsidP="0006756A">
      <w:pPr>
        <w:jc w:val="center"/>
        <w:rPr>
          <w:rFonts w:asciiTheme="majorBidi" w:hAnsiTheme="majorBidi" w:cstheme="majorBidi"/>
          <w:sz w:val="24"/>
          <w:szCs w:val="24"/>
        </w:rPr>
      </w:pPr>
      <w:r w:rsidRPr="0006756A">
        <w:rPr>
          <w:rFonts w:asciiTheme="majorBidi" w:hAnsiTheme="majorBidi" w:cstheme="majorBidi"/>
          <w:noProof/>
          <w:sz w:val="40"/>
          <w:szCs w:val="40"/>
          <w:lang w:eastAsia="fr-FR"/>
        </w:rPr>
        <w:drawing>
          <wp:inline distT="0" distB="0" distL="0" distR="0">
            <wp:extent cx="3000375" cy="800100"/>
            <wp:effectExtent l="19050" t="0" r="9525" b="0"/>
            <wp:docPr id="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a:stretch>
                      <a:fillRect/>
                    </a:stretch>
                  </pic:blipFill>
                  <pic:spPr bwMode="auto">
                    <a:xfrm>
                      <a:off x="0" y="0"/>
                      <a:ext cx="3000375" cy="800100"/>
                    </a:xfrm>
                    <a:prstGeom prst="rect">
                      <a:avLst/>
                    </a:prstGeom>
                    <a:noFill/>
                    <a:ln w="9525">
                      <a:noFill/>
                      <a:miter lim="800000"/>
                      <a:headEnd/>
                      <a:tailEnd/>
                    </a:ln>
                  </pic:spPr>
                </pic:pic>
              </a:graphicData>
            </a:graphic>
          </wp:inline>
        </w:drawing>
      </w:r>
    </w:p>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sz w:val="24"/>
          <w:szCs w:val="24"/>
        </w:rPr>
        <w:t>Qe</w:t>
      </w:r>
      <w:proofErr w:type="spellEnd"/>
      <w:r w:rsidRPr="0006756A">
        <w:rPr>
          <w:rFonts w:asciiTheme="majorBidi" w:hAnsiTheme="majorBidi" w:cstheme="majorBidi"/>
          <w:sz w:val="24"/>
          <w:szCs w:val="24"/>
        </w:rPr>
        <w:t> : capacité d’adsorption du support (mg.g</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C</w:t>
      </w:r>
      <w:r w:rsidRPr="0006756A">
        <w:rPr>
          <w:rFonts w:asciiTheme="majorBidi" w:hAnsiTheme="majorBidi" w:cstheme="majorBidi"/>
          <w:sz w:val="24"/>
          <w:szCs w:val="24"/>
          <w:vertAlign w:val="subscript"/>
        </w:rPr>
        <w:t xml:space="preserve">0 : </w:t>
      </w:r>
      <w:r w:rsidRPr="0006756A">
        <w:rPr>
          <w:rFonts w:asciiTheme="majorBidi" w:hAnsiTheme="majorBidi" w:cstheme="majorBidi"/>
          <w:sz w:val="24"/>
          <w:szCs w:val="24"/>
        </w:rPr>
        <w:t>concentration initiale du substrat (mg.L</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à t=0</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lastRenderedPageBreak/>
        <w:t>Ce : concentration du substrat à l’instant t du processus d’adsorption (mg.L</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V : volume de la solution (litre)</w:t>
      </w:r>
    </w:p>
    <w:p w:rsidR="0006756A" w:rsidRPr="0006756A" w:rsidRDefault="0006756A" w:rsidP="0006756A">
      <w:pPr>
        <w:jc w:val="both"/>
        <w:rPr>
          <w:rFonts w:asciiTheme="majorBidi" w:hAnsiTheme="majorBidi" w:cstheme="majorBidi"/>
          <w:sz w:val="24"/>
          <w:szCs w:val="24"/>
        </w:rPr>
      </w:pPr>
      <w:proofErr w:type="gramStart"/>
      <w:r w:rsidRPr="0006756A">
        <w:rPr>
          <w:rFonts w:asciiTheme="majorBidi" w:hAnsiTheme="majorBidi" w:cstheme="majorBidi"/>
          <w:sz w:val="24"/>
          <w:szCs w:val="24"/>
        </w:rPr>
        <w:t>m</w:t>
      </w:r>
      <w:proofErr w:type="gramEnd"/>
      <w:r w:rsidRPr="0006756A">
        <w:rPr>
          <w:rFonts w:asciiTheme="majorBidi" w:hAnsiTheme="majorBidi" w:cstheme="majorBidi"/>
          <w:sz w:val="24"/>
          <w:szCs w:val="24"/>
        </w:rPr>
        <w:t> : masse de l’adsorbant(g)</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b/>
          <w:bCs/>
          <w:sz w:val="24"/>
          <w:szCs w:val="24"/>
        </w:rPr>
        <w:t xml:space="preserve">I-5-2 Les modèles d’adsorption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D’assez nombreux auteurs ont proposé des modèles, théoriques ou empiriques, pour décrire la relation entre la masse d’adsorbât fixée à l’équilibre et la concentration sous laquelle elle a lieu, il s’agit des relations non cinétiques, que l’on nomme « isothermes».  Une telle isotherme est une courbe qui représente la relation entre la quantité d’impuretés adsorbées par unité de masse d’adsorbant et la concentration d’impuretés en solution [11].  Les trois isothermes les plus connues sont ceux de [12]:</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sz w:val="24"/>
          <w:szCs w:val="24"/>
        </w:rPr>
        <w:t xml:space="preserve"> •</w:t>
      </w:r>
      <w:r w:rsidRPr="0006756A">
        <w:rPr>
          <w:rFonts w:asciiTheme="majorBidi" w:hAnsiTheme="majorBidi" w:cstheme="majorBidi"/>
          <w:b/>
          <w:bCs/>
          <w:sz w:val="24"/>
          <w:szCs w:val="24"/>
        </w:rPr>
        <w:t xml:space="preserve">LANGMUIR,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•FREUNDLICH,  </w:t>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I-5-2-a  Isotherme d’adsorption de LANGMUIR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C’est un modèle conceptuel : on suppose que les molécules adsorbées forment une monocouche et occupent une portion αS de la surface S.  La théorie de Langmuir implique en fait :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•Il n'existe qu'un seul type de site d'échange à la surface ;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•Il ne peut y avoir adsorption que d'une seule molécule par site d'adsorption ;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•L’adsorption est limitée à une seule couche ;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•L’adsorption est réversible ;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•L’énergie d’adsorption est constante ;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•L’absence d'interactions entre les molécules adsorbées [13, 15].  L’équation de l’isotherme de LANGMUIR est la suivante :  </w:t>
      </w:r>
    </w:p>
    <w:p w:rsidR="0006756A" w:rsidRPr="0006756A" w:rsidRDefault="0006756A" w:rsidP="0006756A">
      <w:pPr>
        <w:jc w:val="center"/>
        <w:rPr>
          <w:rFonts w:asciiTheme="majorBidi" w:hAnsiTheme="majorBidi" w:cstheme="majorBidi"/>
          <w:sz w:val="40"/>
          <w:szCs w:val="40"/>
        </w:rPr>
      </w:pPr>
      <w:r w:rsidRPr="0006756A">
        <w:rPr>
          <w:rFonts w:asciiTheme="majorBidi" w:hAnsiTheme="majorBidi" w:cstheme="majorBidi"/>
          <w:noProof/>
          <w:sz w:val="40"/>
          <w:szCs w:val="40"/>
          <w:lang w:eastAsia="fr-FR"/>
        </w:rPr>
        <w:drawing>
          <wp:inline distT="0" distB="0" distL="0" distR="0">
            <wp:extent cx="2743200" cy="781050"/>
            <wp:effectExtent l="19050" t="0" r="0" b="0"/>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2743200" cy="781050"/>
                    </a:xfrm>
                    <a:prstGeom prst="rect">
                      <a:avLst/>
                    </a:prstGeom>
                    <a:noFill/>
                    <a:ln w="9525">
                      <a:noFill/>
                      <a:miter lim="800000"/>
                      <a:headEnd/>
                      <a:tailEnd/>
                    </a:ln>
                  </pic:spPr>
                </pic:pic>
              </a:graphicData>
            </a:graphic>
          </wp:inline>
        </w:drawing>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Avec :</w:t>
      </w:r>
    </w:p>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sz w:val="24"/>
          <w:szCs w:val="24"/>
        </w:rPr>
        <w:t>Qe</w:t>
      </w:r>
      <w:proofErr w:type="spellEnd"/>
      <w:r w:rsidRPr="0006756A">
        <w:rPr>
          <w:rFonts w:asciiTheme="majorBidi" w:hAnsiTheme="majorBidi" w:cstheme="majorBidi"/>
          <w:sz w:val="24"/>
          <w:szCs w:val="24"/>
        </w:rPr>
        <w:t> : Quantité de substance adsorbée à l’équilibre par unité de poids de l’adsorbant (capacité d’absorption) (mg.g</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Ce : concentration du substrat en adsorbat à l’équilibre (mg.L</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lastRenderedPageBreak/>
        <w:t> </w:t>
      </w:r>
      <w:proofErr w:type="gramStart"/>
      <w:r w:rsidRPr="0006756A">
        <w:rPr>
          <w:rFonts w:asciiTheme="majorBidi" w:hAnsiTheme="majorBidi" w:cstheme="majorBidi"/>
          <w:sz w:val="24"/>
          <w:szCs w:val="24"/>
        </w:rPr>
        <w:t>a</w:t>
      </w:r>
      <w:proofErr w:type="gramEnd"/>
      <w:r w:rsidRPr="0006756A">
        <w:rPr>
          <w:rFonts w:asciiTheme="majorBidi" w:hAnsiTheme="majorBidi" w:cstheme="majorBidi"/>
          <w:sz w:val="24"/>
          <w:szCs w:val="24"/>
        </w:rPr>
        <w:t>: capacité d’absorption à la saturation (mg.g</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et qui correspond à la formation d’une monocouche (c’est le nombre de sites actifs par unité de masse de la phase solide)</w:t>
      </w:r>
    </w:p>
    <w:p w:rsidR="0006756A" w:rsidRPr="0006756A" w:rsidRDefault="0006756A" w:rsidP="0006756A">
      <w:pPr>
        <w:jc w:val="both"/>
        <w:rPr>
          <w:rFonts w:asciiTheme="majorBidi" w:hAnsiTheme="majorBidi" w:cstheme="majorBidi"/>
          <w:sz w:val="24"/>
          <w:szCs w:val="24"/>
        </w:rPr>
      </w:pPr>
      <w:proofErr w:type="gramStart"/>
      <w:r w:rsidRPr="0006756A">
        <w:rPr>
          <w:rFonts w:asciiTheme="majorBidi" w:hAnsiTheme="majorBidi" w:cstheme="majorBidi"/>
          <w:sz w:val="24"/>
          <w:szCs w:val="24"/>
        </w:rPr>
        <w:t>b</w:t>
      </w:r>
      <w:proofErr w:type="gramEnd"/>
      <w:r w:rsidRPr="0006756A">
        <w:rPr>
          <w:rFonts w:asciiTheme="majorBidi" w:hAnsiTheme="majorBidi" w:cstheme="majorBidi"/>
          <w:sz w:val="24"/>
          <w:szCs w:val="24"/>
        </w:rPr>
        <w:t> : coefficient d’adsorption (L.mg</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c’est la constante d’adsorption spécifique de l’adsorbat sur l’adsorbant</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la linéarisation de l’équation (I-2) conduit à l’équation suivante </w:t>
      </w:r>
      <w:proofErr w:type="gramStart"/>
      <w:r w:rsidRPr="0006756A">
        <w:rPr>
          <w:rFonts w:asciiTheme="majorBidi" w:hAnsiTheme="majorBidi" w:cstheme="majorBidi"/>
          <w:b/>
          <w:bCs/>
          <w:sz w:val="24"/>
          <w:szCs w:val="24"/>
        </w:rPr>
        <w:t>[ 16</w:t>
      </w:r>
      <w:proofErr w:type="gramEnd"/>
      <w:r w:rsidRPr="0006756A">
        <w:rPr>
          <w:rFonts w:asciiTheme="majorBidi" w:hAnsiTheme="majorBidi" w:cstheme="majorBidi"/>
          <w:b/>
          <w:bCs/>
          <w:sz w:val="24"/>
          <w:szCs w:val="24"/>
        </w:rPr>
        <w:t>]</w:t>
      </w:r>
      <w:r w:rsidRPr="0006756A">
        <w:rPr>
          <w:rFonts w:asciiTheme="majorBidi" w:hAnsiTheme="majorBidi" w:cstheme="majorBidi"/>
          <w:sz w:val="24"/>
          <w:szCs w:val="24"/>
        </w:rPr>
        <w:t> :</w:t>
      </w:r>
    </w:p>
    <w:p w:rsidR="0006756A" w:rsidRPr="0006756A" w:rsidRDefault="0006756A" w:rsidP="0006756A">
      <w:pPr>
        <w:jc w:val="center"/>
        <w:rPr>
          <w:rFonts w:asciiTheme="majorBidi" w:hAnsiTheme="majorBidi" w:cstheme="majorBidi"/>
          <w:sz w:val="24"/>
          <w:szCs w:val="24"/>
        </w:rPr>
      </w:pPr>
      <w:r w:rsidRPr="0006756A">
        <w:rPr>
          <w:rFonts w:asciiTheme="majorBidi" w:hAnsiTheme="majorBidi" w:cstheme="majorBidi"/>
          <w:noProof/>
          <w:sz w:val="24"/>
          <w:szCs w:val="24"/>
          <w:lang w:eastAsia="fr-FR"/>
        </w:rPr>
        <w:drawing>
          <wp:inline distT="0" distB="0" distL="0" distR="0">
            <wp:extent cx="3295650" cy="714375"/>
            <wp:effectExtent l="19050" t="0" r="0" b="0"/>
            <wp:docPr id="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srcRect/>
                    <a:stretch>
                      <a:fillRect/>
                    </a:stretch>
                  </pic:blipFill>
                  <pic:spPr bwMode="auto">
                    <a:xfrm>
                      <a:off x="0" y="0"/>
                      <a:ext cx="3295650" cy="714375"/>
                    </a:xfrm>
                    <a:prstGeom prst="rect">
                      <a:avLst/>
                    </a:prstGeom>
                    <a:noFill/>
                    <a:ln w="9525">
                      <a:noFill/>
                      <a:miter lim="800000"/>
                      <a:headEnd/>
                      <a:tailEnd/>
                    </a:ln>
                  </pic:spPr>
                </pic:pic>
              </a:graphicData>
            </a:graphic>
          </wp:inline>
        </w:drawing>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Les valeurs de a et b  peuvent être calculés graphiquement comme le montre la courbe (b) de cette figure suivante :</w:t>
      </w:r>
    </w:p>
    <w:p w:rsidR="0006756A" w:rsidRPr="0006756A" w:rsidRDefault="0006756A" w:rsidP="0006756A">
      <w:pPr>
        <w:jc w:val="both"/>
        <w:rPr>
          <w:rFonts w:asciiTheme="majorBidi" w:hAnsiTheme="majorBidi" w:cstheme="majorBidi"/>
          <w:sz w:val="24"/>
          <w:szCs w:val="24"/>
        </w:rPr>
      </w:pP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noProof/>
          <w:sz w:val="24"/>
          <w:szCs w:val="24"/>
          <w:lang w:eastAsia="fr-FR"/>
        </w:rPr>
        <w:drawing>
          <wp:inline distT="0" distB="0" distL="0" distR="0">
            <wp:extent cx="4685043" cy="2114078"/>
            <wp:effectExtent l="19050" t="0" r="1257"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4686205" cy="2114602"/>
                    </a:xfrm>
                    <a:prstGeom prst="rect">
                      <a:avLst/>
                    </a:prstGeom>
                    <a:noFill/>
                    <a:ln w="9525">
                      <a:noFill/>
                      <a:miter lim="800000"/>
                      <a:headEnd/>
                      <a:tailEnd/>
                    </a:ln>
                  </pic:spPr>
                </pic:pic>
              </a:graphicData>
            </a:graphic>
          </wp:inline>
        </w:drawing>
      </w: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Figure I-2:</w:t>
      </w:r>
      <w:r w:rsidRPr="0006756A">
        <w:rPr>
          <w:rFonts w:asciiTheme="majorBidi" w:hAnsiTheme="majorBidi" w:cstheme="majorBidi"/>
          <w:sz w:val="24"/>
          <w:szCs w:val="24"/>
        </w:rPr>
        <w:t>Isotherme d’adsorption: modèle de Langmuir</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La valeur de a peut être également déduite de la courbe expérimentale représentée par</w:t>
      </w:r>
    </w:p>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b/>
          <w:bCs/>
          <w:sz w:val="24"/>
          <w:szCs w:val="24"/>
        </w:rPr>
        <w:t>Qe</w:t>
      </w:r>
      <w:proofErr w:type="spellEnd"/>
      <w:r w:rsidRPr="0006756A">
        <w:rPr>
          <w:rFonts w:asciiTheme="majorBidi" w:hAnsiTheme="majorBidi" w:cstheme="majorBidi"/>
          <w:b/>
          <w:bCs/>
          <w:sz w:val="24"/>
          <w:szCs w:val="24"/>
        </w:rPr>
        <w:t>= f (Ce)</w:t>
      </w:r>
      <w:r w:rsidRPr="0006756A">
        <w:rPr>
          <w:rFonts w:asciiTheme="majorBidi" w:hAnsiTheme="majorBidi" w:cstheme="majorBidi"/>
          <w:sz w:val="24"/>
          <w:szCs w:val="24"/>
        </w:rPr>
        <w:t xml:space="preserve">  qui n’est  rien d’autre que l’adsorption maximale. Cependant celle-ci est moins précise que la méthode basée sur la linéarisation courbe (b).</w:t>
      </w:r>
    </w:p>
    <w:p w:rsidR="0006756A" w:rsidRPr="0006756A" w:rsidRDefault="0006756A" w:rsidP="0006756A">
      <w:pPr>
        <w:jc w:val="both"/>
        <w:rPr>
          <w:rFonts w:asciiTheme="majorBidi" w:hAnsiTheme="majorBidi" w:cstheme="majorBidi"/>
          <w:b/>
          <w:bCs/>
          <w:sz w:val="24"/>
          <w:szCs w:val="24"/>
        </w:rPr>
      </w:pPr>
    </w:p>
    <w:p w:rsidR="0006756A" w:rsidRPr="0006756A" w:rsidRDefault="0006756A" w:rsidP="0006756A">
      <w:pPr>
        <w:jc w:val="both"/>
        <w:rPr>
          <w:rFonts w:asciiTheme="majorBidi" w:hAnsiTheme="majorBidi" w:cstheme="majorBidi"/>
          <w:b/>
          <w:bCs/>
          <w:sz w:val="24"/>
          <w:szCs w:val="24"/>
        </w:rPr>
      </w:pPr>
      <w:r w:rsidRPr="0006756A">
        <w:rPr>
          <w:rFonts w:asciiTheme="majorBidi" w:hAnsiTheme="majorBidi" w:cstheme="majorBidi"/>
          <w:b/>
          <w:bCs/>
          <w:sz w:val="24"/>
          <w:szCs w:val="24"/>
        </w:rPr>
        <w:t xml:space="preserve">I-5-2-b Isotherme d’adsorption de FREUNDLICH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L’isotherme d’adsorption de FRENDLICH, présentée en 1926, stipule que la quantité du soluté adsorbée par une masse d’adsorbant donnée est fonction de la concentration de la solution à l’équilibre [16]. Il repose sur l’équation empirique suivante [17</w:t>
      </w:r>
      <w:proofErr w:type="gramStart"/>
      <w:r w:rsidRPr="0006756A">
        <w:rPr>
          <w:rFonts w:asciiTheme="majorBidi" w:hAnsiTheme="majorBidi" w:cstheme="majorBidi"/>
          <w:sz w:val="24"/>
          <w:szCs w:val="24"/>
        </w:rPr>
        <w:t>] .</w:t>
      </w:r>
      <w:proofErr w:type="gramEnd"/>
    </w:p>
    <w:p w:rsidR="0006756A" w:rsidRPr="0006756A" w:rsidRDefault="0006756A" w:rsidP="0006756A">
      <w:pPr>
        <w:jc w:val="both"/>
        <w:rPr>
          <w:rFonts w:asciiTheme="majorBidi" w:hAnsiTheme="majorBidi" w:cstheme="majorBidi"/>
          <w:b/>
          <w:bCs/>
          <w:sz w:val="28"/>
          <w:szCs w:val="28"/>
        </w:rPr>
      </w:pPr>
      <w:proofErr w:type="spellStart"/>
      <w:r w:rsidRPr="0006756A">
        <w:rPr>
          <w:rFonts w:asciiTheme="majorBidi" w:hAnsiTheme="majorBidi" w:cstheme="majorBidi"/>
          <w:b/>
          <w:bCs/>
          <w:sz w:val="28"/>
          <w:szCs w:val="28"/>
        </w:rPr>
        <w:t>Q</w:t>
      </w:r>
      <w:r w:rsidRPr="0006756A">
        <w:rPr>
          <w:rFonts w:asciiTheme="majorBidi" w:hAnsiTheme="majorBidi" w:cstheme="majorBidi"/>
          <w:b/>
          <w:bCs/>
          <w:sz w:val="28"/>
          <w:szCs w:val="28"/>
          <w:vertAlign w:val="subscript"/>
        </w:rPr>
        <w:t>e</w:t>
      </w:r>
      <w:proofErr w:type="spellEnd"/>
      <w:r w:rsidRPr="0006756A">
        <w:rPr>
          <w:rFonts w:asciiTheme="majorBidi" w:hAnsiTheme="majorBidi" w:cstheme="majorBidi"/>
          <w:b/>
          <w:bCs/>
          <w:sz w:val="28"/>
          <w:szCs w:val="28"/>
        </w:rPr>
        <w:t xml:space="preserve">= </w:t>
      </w:r>
      <w:proofErr w:type="spellStart"/>
      <w:r w:rsidRPr="0006756A">
        <w:rPr>
          <w:rFonts w:asciiTheme="majorBidi" w:hAnsiTheme="majorBidi" w:cstheme="majorBidi"/>
          <w:b/>
          <w:bCs/>
          <w:sz w:val="28"/>
          <w:szCs w:val="28"/>
        </w:rPr>
        <w:t>K</w:t>
      </w:r>
      <w:r w:rsidRPr="0006756A">
        <w:rPr>
          <w:rFonts w:asciiTheme="majorBidi" w:hAnsiTheme="majorBidi" w:cstheme="majorBidi"/>
          <w:b/>
          <w:bCs/>
          <w:sz w:val="28"/>
          <w:szCs w:val="28"/>
          <w:vertAlign w:val="subscript"/>
        </w:rPr>
        <w:t>f</w:t>
      </w:r>
      <w:r w:rsidRPr="0006756A">
        <w:rPr>
          <w:rFonts w:asciiTheme="majorBidi" w:hAnsiTheme="majorBidi" w:cstheme="majorBidi"/>
          <w:b/>
          <w:bCs/>
          <w:sz w:val="28"/>
          <w:szCs w:val="28"/>
        </w:rPr>
        <w:t>.C</w:t>
      </w:r>
      <w:r w:rsidRPr="0006756A">
        <w:rPr>
          <w:rFonts w:asciiTheme="majorBidi" w:hAnsiTheme="majorBidi" w:cstheme="majorBidi"/>
          <w:b/>
          <w:bCs/>
          <w:sz w:val="28"/>
          <w:szCs w:val="28"/>
          <w:vertAlign w:val="subscript"/>
        </w:rPr>
        <w:t>e</w:t>
      </w:r>
      <w:r w:rsidRPr="0006756A">
        <w:rPr>
          <w:rFonts w:asciiTheme="majorBidi" w:hAnsiTheme="majorBidi" w:cstheme="majorBidi"/>
          <w:b/>
          <w:bCs/>
          <w:sz w:val="28"/>
          <w:szCs w:val="28"/>
          <w:vertAlign w:val="superscript"/>
        </w:rPr>
        <w:t>nf</w:t>
      </w:r>
      <w:proofErr w:type="spellEnd"/>
      <w:r w:rsidRPr="0006756A">
        <w:rPr>
          <w:rFonts w:asciiTheme="majorBidi" w:hAnsiTheme="majorBidi" w:cstheme="majorBidi"/>
          <w:b/>
          <w:bCs/>
          <w:sz w:val="28"/>
          <w:szCs w:val="28"/>
        </w:rPr>
        <w:t>…………</w:t>
      </w:r>
      <w:proofErr w:type="gramStart"/>
      <w:r w:rsidRPr="0006756A">
        <w:rPr>
          <w:rFonts w:asciiTheme="majorBidi" w:hAnsiTheme="majorBidi" w:cstheme="majorBidi"/>
          <w:b/>
          <w:bCs/>
          <w:sz w:val="28"/>
          <w:szCs w:val="28"/>
        </w:rPr>
        <w:t>..(</w:t>
      </w:r>
      <w:proofErr w:type="gramEnd"/>
      <w:r w:rsidRPr="0006756A">
        <w:rPr>
          <w:rFonts w:asciiTheme="majorBidi" w:hAnsiTheme="majorBidi" w:cstheme="majorBidi"/>
          <w:b/>
          <w:bCs/>
          <w:sz w:val="28"/>
          <w:szCs w:val="28"/>
        </w:rPr>
        <w:t>I-4)</w:t>
      </w:r>
    </w:p>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b/>
          <w:bCs/>
          <w:sz w:val="28"/>
          <w:szCs w:val="28"/>
        </w:rPr>
        <w:t>Q</w:t>
      </w:r>
      <w:r w:rsidRPr="0006756A">
        <w:rPr>
          <w:rFonts w:asciiTheme="majorBidi" w:hAnsiTheme="majorBidi" w:cstheme="majorBidi"/>
          <w:b/>
          <w:bCs/>
          <w:sz w:val="28"/>
          <w:szCs w:val="28"/>
          <w:vertAlign w:val="subscript"/>
        </w:rPr>
        <w:t>e</w:t>
      </w:r>
      <w:r w:rsidRPr="0006756A">
        <w:rPr>
          <w:rFonts w:asciiTheme="majorBidi" w:hAnsiTheme="majorBidi" w:cstheme="majorBidi"/>
          <w:sz w:val="24"/>
          <w:szCs w:val="24"/>
        </w:rPr>
        <w:t>et</w:t>
      </w:r>
      <w:r w:rsidRPr="0006756A">
        <w:rPr>
          <w:rFonts w:asciiTheme="majorBidi" w:hAnsiTheme="majorBidi" w:cstheme="majorBidi"/>
          <w:b/>
          <w:bCs/>
          <w:sz w:val="28"/>
          <w:szCs w:val="28"/>
        </w:rPr>
        <w:t>C</w:t>
      </w:r>
      <w:r w:rsidRPr="0006756A">
        <w:rPr>
          <w:rFonts w:asciiTheme="majorBidi" w:hAnsiTheme="majorBidi" w:cstheme="majorBidi"/>
          <w:b/>
          <w:bCs/>
          <w:sz w:val="28"/>
          <w:szCs w:val="28"/>
          <w:vertAlign w:val="subscript"/>
        </w:rPr>
        <w:t>e</w:t>
      </w:r>
      <w:r w:rsidRPr="0006756A">
        <w:rPr>
          <w:rFonts w:asciiTheme="majorBidi" w:hAnsiTheme="majorBidi" w:cstheme="majorBidi"/>
          <w:sz w:val="24"/>
          <w:szCs w:val="24"/>
        </w:rPr>
        <w:t>étant</w:t>
      </w:r>
      <w:proofErr w:type="spellEnd"/>
      <w:r w:rsidRPr="0006756A">
        <w:rPr>
          <w:rFonts w:asciiTheme="majorBidi" w:hAnsiTheme="majorBidi" w:cstheme="majorBidi"/>
          <w:sz w:val="24"/>
          <w:szCs w:val="24"/>
        </w:rPr>
        <w:t xml:space="preserve"> la capacité d’adsorption en mg.g</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et la concentration du substrat en adsorbat à l’équilibre (mg.L</w:t>
      </w:r>
      <w:r w:rsidRPr="0006756A">
        <w:rPr>
          <w:rFonts w:asciiTheme="majorBidi" w:hAnsiTheme="majorBidi" w:cstheme="majorBidi"/>
          <w:sz w:val="24"/>
          <w:szCs w:val="24"/>
          <w:vertAlign w:val="superscript"/>
        </w:rPr>
        <w:t>-</w:t>
      </w:r>
      <w:proofErr w:type="gramStart"/>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xml:space="preserve"> )</w:t>
      </w:r>
      <w:proofErr w:type="gramEnd"/>
      <w:r w:rsidRPr="0006756A">
        <w:rPr>
          <w:rFonts w:asciiTheme="majorBidi" w:hAnsiTheme="majorBidi" w:cstheme="majorBidi"/>
          <w:sz w:val="24"/>
          <w:szCs w:val="24"/>
        </w:rPr>
        <w:t xml:space="preserve"> respectivement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lastRenderedPageBreak/>
        <w:t>K</w:t>
      </w:r>
      <w:r w:rsidRPr="0006756A">
        <w:rPr>
          <w:rFonts w:asciiTheme="majorBidi" w:hAnsiTheme="majorBidi" w:cstheme="majorBidi"/>
          <w:sz w:val="24"/>
          <w:szCs w:val="24"/>
          <w:vertAlign w:val="subscript"/>
        </w:rPr>
        <w:t>f</w:t>
      </w:r>
      <w:r w:rsidRPr="0006756A">
        <w:rPr>
          <w:rFonts w:asciiTheme="majorBidi" w:hAnsiTheme="majorBidi" w:cstheme="majorBidi"/>
          <w:sz w:val="24"/>
          <w:szCs w:val="24"/>
        </w:rPr>
        <w:t xml:space="preserve"> et </w:t>
      </w:r>
      <w:proofErr w:type="gramStart"/>
      <w:r w:rsidRPr="0006756A">
        <w:rPr>
          <w:rFonts w:asciiTheme="majorBidi" w:hAnsiTheme="majorBidi" w:cstheme="majorBidi"/>
          <w:sz w:val="24"/>
          <w:szCs w:val="24"/>
        </w:rPr>
        <w:t>n ,</w:t>
      </w:r>
      <w:proofErr w:type="gramEnd"/>
      <w:r w:rsidRPr="0006756A">
        <w:rPr>
          <w:rFonts w:asciiTheme="majorBidi" w:hAnsiTheme="majorBidi" w:cstheme="majorBidi"/>
          <w:sz w:val="24"/>
          <w:szCs w:val="24"/>
        </w:rPr>
        <w:t xml:space="preserve"> constantes de Freundlich, sont indicatifs de l’intensité et de la capacité d’adsorption. Les deux paramètres </w:t>
      </w:r>
      <w:proofErr w:type="spellStart"/>
      <w:r w:rsidRPr="0006756A">
        <w:rPr>
          <w:rFonts w:asciiTheme="majorBidi" w:hAnsiTheme="majorBidi" w:cstheme="majorBidi"/>
          <w:sz w:val="24"/>
          <w:szCs w:val="24"/>
        </w:rPr>
        <w:t>fr</w:t>
      </w:r>
      <w:proofErr w:type="spellEnd"/>
      <w:r w:rsidRPr="0006756A">
        <w:rPr>
          <w:rFonts w:asciiTheme="majorBidi" w:hAnsiTheme="majorBidi" w:cstheme="majorBidi"/>
          <w:sz w:val="24"/>
          <w:szCs w:val="24"/>
        </w:rPr>
        <w:t xml:space="preserve"> Freundlich K</w:t>
      </w:r>
      <w:r w:rsidRPr="0006756A">
        <w:rPr>
          <w:rFonts w:asciiTheme="majorBidi" w:hAnsiTheme="majorBidi" w:cstheme="majorBidi"/>
          <w:sz w:val="24"/>
          <w:szCs w:val="24"/>
          <w:vertAlign w:val="subscript"/>
        </w:rPr>
        <w:t>f</w:t>
      </w:r>
      <w:r w:rsidRPr="0006756A">
        <w:rPr>
          <w:rFonts w:asciiTheme="majorBidi" w:hAnsiTheme="majorBidi" w:cstheme="majorBidi"/>
          <w:sz w:val="24"/>
          <w:szCs w:val="24"/>
        </w:rPr>
        <w:t xml:space="preserve"> et n peuvent être déterminés expérimentalement par le passage au logarithmique de l’expression (</w:t>
      </w:r>
      <w:proofErr w:type="gramStart"/>
      <w:r w:rsidRPr="0006756A">
        <w:rPr>
          <w:rFonts w:asciiTheme="majorBidi" w:hAnsiTheme="majorBidi" w:cstheme="majorBidi"/>
          <w:sz w:val="24"/>
          <w:szCs w:val="24"/>
        </w:rPr>
        <w:t>18 )</w:t>
      </w:r>
      <w:proofErr w:type="gramEnd"/>
      <w:r w:rsidRPr="0006756A">
        <w:rPr>
          <w:rFonts w:asciiTheme="majorBidi" w:hAnsiTheme="majorBidi" w:cstheme="majorBidi"/>
          <w:sz w:val="24"/>
          <w:szCs w:val="24"/>
        </w:rPr>
        <w:t xml:space="preserve">  pour donner :</w:t>
      </w:r>
    </w:p>
    <w:p w:rsidR="0006756A" w:rsidRPr="0006756A" w:rsidRDefault="0006756A" w:rsidP="0006756A">
      <w:pPr>
        <w:jc w:val="both"/>
        <w:rPr>
          <w:rFonts w:asciiTheme="majorBidi" w:hAnsiTheme="majorBidi" w:cstheme="majorBidi"/>
          <w:b/>
          <w:bCs/>
          <w:sz w:val="28"/>
          <w:szCs w:val="28"/>
        </w:rPr>
      </w:pPr>
      <w:proofErr w:type="spellStart"/>
      <w:r w:rsidRPr="0006756A">
        <w:rPr>
          <w:rFonts w:asciiTheme="majorBidi" w:hAnsiTheme="majorBidi" w:cstheme="majorBidi"/>
          <w:b/>
          <w:bCs/>
          <w:sz w:val="28"/>
          <w:szCs w:val="28"/>
        </w:rPr>
        <w:t>LnQ</w:t>
      </w:r>
      <w:r w:rsidRPr="0006756A">
        <w:rPr>
          <w:rFonts w:asciiTheme="majorBidi" w:hAnsiTheme="majorBidi" w:cstheme="majorBidi"/>
          <w:b/>
          <w:bCs/>
          <w:sz w:val="28"/>
          <w:szCs w:val="28"/>
          <w:vertAlign w:val="subscript"/>
        </w:rPr>
        <w:t>e</w:t>
      </w:r>
      <w:proofErr w:type="spellEnd"/>
      <w:r w:rsidRPr="0006756A">
        <w:rPr>
          <w:rFonts w:asciiTheme="majorBidi" w:hAnsiTheme="majorBidi" w:cstheme="majorBidi"/>
          <w:b/>
          <w:bCs/>
          <w:sz w:val="28"/>
          <w:szCs w:val="28"/>
        </w:rPr>
        <w:t xml:space="preserve">=  </w:t>
      </w:r>
      <w:proofErr w:type="spellStart"/>
      <w:r w:rsidRPr="0006756A">
        <w:rPr>
          <w:rFonts w:asciiTheme="majorBidi" w:hAnsiTheme="majorBidi" w:cstheme="majorBidi"/>
          <w:b/>
          <w:bCs/>
          <w:sz w:val="28"/>
          <w:szCs w:val="28"/>
        </w:rPr>
        <w:t>LnK</w:t>
      </w:r>
      <w:r w:rsidRPr="0006756A">
        <w:rPr>
          <w:rFonts w:asciiTheme="majorBidi" w:hAnsiTheme="majorBidi" w:cstheme="majorBidi"/>
          <w:b/>
          <w:bCs/>
          <w:sz w:val="28"/>
          <w:szCs w:val="28"/>
          <w:vertAlign w:val="subscript"/>
        </w:rPr>
        <w:t>f</w:t>
      </w:r>
      <w:proofErr w:type="spellEnd"/>
      <w:r w:rsidRPr="0006756A">
        <w:rPr>
          <w:rFonts w:asciiTheme="majorBidi" w:hAnsiTheme="majorBidi" w:cstheme="majorBidi"/>
          <w:b/>
          <w:bCs/>
          <w:sz w:val="28"/>
          <w:szCs w:val="28"/>
        </w:rPr>
        <w:t xml:space="preserve">  + </w:t>
      </w:r>
      <w:proofErr w:type="spellStart"/>
      <w:r w:rsidRPr="0006756A">
        <w:rPr>
          <w:rFonts w:asciiTheme="majorBidi" w:hAnsiTheme="majorBidi" w:cstheme="majorBidi"/>
          <w:b/>
          <w:bCs/>
          <w:sz w:val="28"/>
          <w:szCs w:val="28"/>
        </w:rPr>
        <w:t>nf.LnC</w:t>
      </w:r>
      <w:r w:rsidRPr="0006756A">
        <w:rPr>
          <w:rFonts w:asciiTheme="majorBidi" w:hAnsiTheme="majorBidi" w:cstheme="majorBidi"/>
          <w:b/>
          <w:bCs/>
          <w:sz w:val="28"/>
          <w:szCs w:val="28"/>
          <w:vertAlign w:val="subscript"/>
        </w:rPr>
        <w:t>e</w:t>
      </w:r>
      <w:proofErr w:type="spellEnd"/>
      <w:r w:rsidRPr="0006756A">
        <w:rPr>
          <w:rFonts w:asciiTheme="majorBidi" w:hAnsiTheme="majorBidi" w:cstheme="majorBidi"/>
          <w:b/>
          <w:bCs/>
          <w:sz w:val="28"/>
          <w:szCs w:val="28"/>
        </w:rPr>
        <w:t>…………</w:t>
      </w:r>
      <w:proofErr w:type="gramStart"/>
      <w:r w:rsidRPr="0006756A">
        <w:rPr>
          <w:rFonts w:asciiTheme="majorBidi" w:hAnsiTheme="majorBidi" w:cstheme="majorBidi"/>
          <w:b/>
          <w:bCs/>
          <w:sz w:val="28"/>
          <w:szCs w:val="28"/>
        </w:rPr>
        <w:t>..(</w:t>
      </w:r>
      <w:proofErr w:type="gramEnd"/>
      <w:r w:rsidRPr="0006756A">
        <w:rPr>
          <w:rFonts w:asciiTheme="majorBidi" w:hAnsiTheme="majorBidi" w:cstheme="majorBidi"/>
          <w:b/>
          <w:bCs/>
          <w:sz w:val="28"/>
          <w:szCs w:val="28"/>
        </w:rPr>
        <w:t>I-5)</w:t>
      </w:r>
    </w:p>
    <w:p w:rsidR="0006756A" w:rsidRPr="0006756A" w:rsidRDefault="0006756A" w:rsidP="0006756A">
      <w:pPr>
        <w:spacing w:line="360" w:lineRule="auto"/>
        <w:rPr>
          <w:rFonts w:asciiTheme="majorBidi" w:hAnsiTheme="majorBidi" w:cstheme="majorBidi"/>
          <w:b/>
          <w:bCs/>
          <w:sz w:val="28"/>
          <w:szCs w:val="28"/>
          <w:lang w:bidi="ar-DZ"/>
        </w:rPr>
      </w:pPr>
      <w:r w:rsidRPr="0006756A">
        <w:rPr>
          <w:rFonts w:asciiTheme="majorBidi" w:hAnsiTheme="majorBidi" w:cstheme="majorBidi"/>
          <w:b/>
          <w:bCs/>
          <w:sz w:val="28"/>
          <w:szCs w:val="28"/>
          <w:lang w:bidi="ar-DZ"/>
        </w:rPr>
        <w:t xml:space="preserve">I.6 Domaine d’application de l’adsorption </w:t>
      </w:r>
    </w:p>
    <w:p w:rsidR="0006756A" w:rsidRPr="0006756A" w:rsidRDefault="0006756A" w:rsidP="0006756A">
      <w:pPr>
        <w:spacing w:line="360" w:lineRule="auto"/>
        <w:rPr>
          <w:rFonts w:asciiTheme="majorBidi" w:hAnsiTheme="majorBidi" w:cstheme="majorBidi"/>
          <w:bCs/>
          <w:sz w:val="24"/>
          <w:szCs w:val="24"/>
          <w:lang w:bidi="ar-DZ"/>
        </w:rPr>
      </w:pPr>
      <w:r w:rsidRPr="0006756A">
        <w:rPr>
          <w:rFonts w:asciiTheme="majorBidi" w:hAnsiTheme="majorBidi" w:cstheme="majorBidi"/>
          <w:bCs/>
          <w:sz w:val="24"/>
          <w:szCs w:val="24"/>
          <w:lang w:bidi="ar-DZ"/>
        </w:rPr>
        <w:t xml:space="preserve"> De nombreuses applications de l’adsorption résultent des trois caractéristiques qui la différencient des autres procédés de séparation, à savoir </w:t>
      </w:r>
      <w:r w:rsidRPr="0006756A">
        <w:rPr>
          <w:rFonts w:asciiTheme="majorBidi" w:hAnsiTheme="majorBidi" w:cstheme="majorBidi"/>
          <w:b/>
          <w:sz w:val="24"/>
          <w:szCs w:val="24"/>
          <w:lang w:bidi="ar-DZ"/>
        </w:rPr>
        <w:t xml:space="preserve">[19] </w:t>
      </w:r>
      <w:r w:rsidRPr="0006756A">
        <w:rPr>
          <w:rFonts w:asciiTheme="majorBidi" w:hAnsiTheme="majorBidi" w:cstheme="majorBidi"/>
          <w:b/>
          <w:bCs/>
          <w:sz w:val="24"/>
          <w:szCs w:val="24"/>
          <w:lang w:bidi="ar-DZ"/>
        </w:rPr>
        <w:t>:</w:t>
      </w:r>
    </w:p>
    <w:p w:rsidR="0006756A" w:rsidRPr="0006756A" w:rsidRDefault="0006756A" w:rsidP="0006756A">
      <w:pPr>
        <w:numPr>
          <w:ilvl w:val="0"/>
          <w:numId w:val="3"/>
        </w:numPr>
        <w:spacing w:line="360" w:lineRule="auto"/>
        <w:contextualSpacing/>
        <w:rPr>
          <w:rFonts w:ascii="Times New Roman" w:eastAsiaTheme="minorEastAsia" w:hAnsi="Times New Roman" w:cs="Times New Roman"/>
          <w:bCs/>
          <w:sz w:val="24"/>
          <w:szCs w:val="24"/>
          <w:lang w:eastAsia="fr-FR" w:bidi="ar-DZ"/>
        </w:rPr>
      </w:pPr>
      <w:r w:rsidRPr="0006756A">
        <w:rPr>
          <w:rFonts w:ascii="Times New Roman" w:eastAsiaTheme="minorEastAsia" w:hAnsi="Times New Roman" w:cs="Times New Roman"/>
          <w:bCs/>
          <w:sz w:val="24"/>
          <w:szCs w:val="24"/>
          <w:lang w:eastAsia="fr-FR" w:bidi="ar-DZ"/>
        </w:rPr>
        <w:t xml:space="preserve"> La rétention des très petites particules, comme par exemple les colloïdes ; </w:t>
      </w:r>
    </w:p>
    <w:p w:rsidR="0006756A" w:rsidRPr="0006756A" w:rsidRDefault="0006756A" w:rsidP="0006756A">
      <w:pPr>
        <w:numPr>
          <w:ilvl w:val="0"/>
          <w:numId w:val="3"/>
        </w:numPr>
        <w:spacing w:line="360" w:lineRule="auto"/>
        <w:contextualSpacing/>
        <w:rPr>
          <w:rFonts w:asciiTheme="majorBidi" w:eastAsiaTheme="minorEastAsia" w:hAnsiTheme="majorBidi" w:cstheme="majorBidi"/>
          <w:bCs/>
          <w:sz w:val="24"/>
          <w:szCs w:val="24"/>
          <w:lang w:eastAsia="fr-FR" w:bidi="ar-DZ"/>
        </w:rPr>
      </w:pPr>
      <w:r w:rsidRPr="0006756A">
        <w:rPr>
          <w:rFonts w:ascii="Times New Roman" w:eastAsiaTheme="minorEastAsia" w:hAnsi="Times New Roman" w:cs="Times New Roman"/>
          <w:bCs/>
          <w:sz w:val="24"/>
          <w:szCs w:val="24"/>
          <w:lang w:eastAsia="fr-FR" w:bidi="ar-DZ"/>
        </w:rPr>
        <w:t xml:space="preserve"> La rétention des composants à</w:t>
      </w:r>
      <w:r w:rsidRPr="0006756A">
        <w:rPr>
          <w:rFonts w:asciiTheme="majorBidi" w:eastAsiaTheme="minorEastAsia" w:hAnsiTheme="majorBidi" w:cstheme="majorBidi"/>
          <w:bCs/>
          <w:sz w:val="24"/>
          <w:szCs w:val="24"/>
          <w:lang w:eastAsia="fr-FR" w:bidi="ar-DZ"/>
        </w:rPr>
        <w:t xml:space="preserve"> très faible concentration, par exemple, des impuretés ou des molécules et ions métalliques qui confèrent aux produits, couleurs, odeurs ou saveurs désagréables, voire une toxicité ;</w:t>
      </w:r>
    </w:p>
    <w:p w:rsidR="0006756A" w:rsidRPr="0006756A" w:rsidRDefault="0006756A" w:rsidP="0006756A">
      <w:pPr>
        <w:numPr>
          <w:ilvl w:val="0"/>
          <w:numId w:val="3"/>
        </w:numPr>
        <w:spacing w:line="360" w:lineRule="auto"/>
        <w:contextualSpacing/>
        <w:rPr>
          <w:rFonts w:asciiTheme="majorBidi" w:eastAsiaTheme="minorEastAsia" w:hAnsiTheme="majorBidi" w:cstheme="majorBidi"/>
          <w:bCs/>
          <w:sz w:val="24"/>
          <w:szCs w:val="24"/>
          <w:lang w:eastAsia="fr-FR" w:bidi="ar-DZ"/>
        </w:rPr>
      </w:pPr>
      <w:r w:rsidRPr="0006756A">
        <w:rPr>
          <w:rFonts w:ascii="Times New Roman" w:eastAsiaTheme="minorEastAsia" w:hAnsi="Times New Roman" w:cs="Times New Roman"/>
          <w:bCs/>
          <w:sz w:val="24"/>
          <w:szCs w:val="24"/>
          <w:lang w:eastAsia="fr-FR" w:bidi="ar-DZ"/>
        </w:rPr>
        <w:t xml:space="preserve"> La sélectivité de l’adsorbant par rapport à certains constituants du mé</w:t>
      </w:r>
      <w:r w:rsidRPr="0006756A">
        <w:rPr>
          <w:rFonts w:asciiTheme="majorBidi" w:eastAsiaTheme="minorEastAsia" w:hAnsiTheme="majorBidi" w:cstheme="majorBidi"/>
          <w:bCs/>
          <w:sz w:val="24"/>
          <w:szCs w:val="24"/>
          <w:lang w:eastAsia="fr-FR" w:bidi="ar-DZ"/>
        </w:rPr>
        <w:t>lange. Parmi les applications, on cite :</w:t>
      </w:r>
    </w:p>
    <w:p w:rsidR="0006756A" w:rsidRPr="0006756A" w:rsidRDefault="0006756A" w:rsidP="0006756A">
      <w:pPr>
        <w:numPr>
          <w:ilvl w:val="0"/>
          <w:numId w:val="3"/>
        </w:numPr>
        <w:spacing w:line="360" w:lineRule="auto"/>
        <w:contextualSpacing/>
        <w:rPr>
          <w:rFonts w:asciiTheme="majorBidi" w:eastAsiaTheme="minorEastAsia" w:hAnsiTheme="majorBidi" w:cstheme="majorBidi"/>
          <w:bCs/>
          <w:sz w:val="24"/>
          <w:szCs w:val="24"/>
          <w:lang w:eastAsia="fr-FR" w:bidi="ar-DZ"/>
        </w:rPr>
      </w:pPr>
      <w:r w:rsidRPr="0006756A">
        <w:rPr>
          <w:rFonts w:asciiTheme="majorBidi" w:eastAsiaTheme="minorEastAsia" w:hAnsiTheme="majorBidi" w:cstheme="majorBidi"/>
          <w:bCs/>
          <w:sz w:val="24"/>
          <w:szCs w:val="24"/>
          <w:lang w:eastAsia="fr-FR" w:bidi="ar-DZ"/>
        </w:rPr>
        <w:t>Le séchage, la purification et la désodorisation des gaz ;</w:t>
      </w:r>
    </w:p>
    <w:p w:rsidR="0006756A" w:rsidRPr="0006756A" w:rsidRDefault="0006756A" w:rsidP="0006756A">
      <w:pPr>
        <w:numPr>
          <w:ilvl w:val="0"/>
          <w:numId w:val="3"/>
        </w:numPr>
        <w:spacing w:line="360" w:lineRule="auto"/>
        <w:contextualSpacing/>
        <w:rPr>
          <w:rFonts w:ascii="Times New Roman" w:eastAsiaTheme="minorEastAsia" w:hAnsi="Times New Roman" w:cs="Times New Roman"/>
          <w:bCs/>
          <w:sz w:val="24"/>
          <w:szCs w:val="24"/>
          <w:lang w:eastAsia="fr-FR" w:bidi="ar-DZ"/>
        </w:rPr>
      </w:pPr>
      <w:r w:rsidRPr="0006756A">
        <w:rPr>
          <w:rFonts w:ascii="Times New Roman" w:eastAsiaTheme="minorEastAsia" w:hAnsi="Times New Roman" w:cs="Times New Roman"/>
          <w:bCs/>
          <w:sz w:val="24"/>
          <w:szCs w:val="24"/>
          <w:lang w:eastAsia="fr-FR" w:bidi="ar-DZ"/>
        </w:rPr>
        <w:t xml:space="preserve"> Le traitement des eaux (élimination des métaux lourds, des odeurs et de la matière organique) ; </w:t>
      </w:r>
    </w:p>
    <w:p w:rsidR="0006756A" w:rsidRPr="0006756A" w:rsidRDefault="0006756A" w:rsidP="0006756A">
      <w:pPr>
        <w:numPr>
          <w:ilvl w:val="0"/>
          <w:numId w:val="3"/>
        </w:numPr>
        <w:spacing w:line="360" w:lineRule="auto"/>
        <w:contextualSpacing/>
        <w:rPr>
          <w:rFonts w:ascii="Times New Roman" w:eastAsiaTheme="minorEastAsia" w:hAnsi="Times New Roman" w:cs="Times New Roman"/>
          <w:bCs/>
          <w:sz w:val="24"/>
          <w:szCs w:val="24"/>
          <w:lang w:eastAsia="fr-FR" w:bidi="ar-DZ"/>
        </w:rPr>
      </w:pPr>
      <w:r w:rsidRPr="0006756A">
        <w:rPr>
          <w:rFonts w:ascii="Times New Roman" w:eastAsiaTheme="minorEastAsia" w:hAnsi="Times New Roman" w:cs="Times New Roman"/>
          <w:bCs/>
          <w:sz w:val="24"/>
          <w:szCs w:val="24"/>
          <w:lang w:eastAsia="fr-FR" w:bidi="ar-DZ"/>
        </w:rPr>
        <w:t xml:space="preserve"> Le raffinage des produits pétroliers ;</w:t>
      </w:r>
    </w:p>
    <w:p w:rsidR="0006756A" w:rsidRPr="0006756A" w:rsidRDefault="0006756A" w:rsidP="0006756A">
      <w:pPr>
        <w:numPr>
          <w:ilvl w:val="0"/>
          <w:numId w:val="3"/>
        </w:numPr>
        <w:spacing w:line="360" w:lineRule="auto"/>
        <w:contextualSpacing/>
        <w:rPr>
          <w:rFonts w:asciiTheme="majorBidi" w:eastAsiaTheme="minorEastAsia" w:hAnsiTheme="majorBidi" w:cstheme="majorBidi"/>
          <w:bCs/>
          <w:sz w:val="24"/>
          <w:szCs w:val="24"/>
          <w:lang w:eastAsia="fr-FR" w:bidi="ar-DZ"/>
        </w:rPr>
      </w:pPr>
      <w:r w:rsidRPr="0006756A">
        <w:rPr>
          <w:rFonts w:ascii="Times New Roman" w:eastAsiaTheme="minorEastAsia" w:hAnsi="Times New Roman" w:cs="Times New Roman"/>
          <w:bCs/>
          <w:sz w:val="24"/>
          <w:szCs w:val="24"/>
          <w:lang w:eastAsia="fr-FR" w:bidi="ar-DZ"/>
        </w:rPr>
        <w:t xml:space="preserve"> La catalyse de </w:t>
      </w:r>
      <w:r w:rsidRPr="0006756A">
        <w:rPr>
          <w:rFonts w:asciiTheme="majorBidi" w:eastAsiaTheme="minorEastAsia" w:hAnsiTheme="majorBidi" w:cstheme="majorBidi"/>
          <w:bCs/>
          <w:sz w:val="24"/>
          <w:szCs w:val="24"/>
          <w:lang w:eastAsia="fr-FR" w:bidi="ar-DZ"/>
        </w:rPr>
        <w:t>contact ;</w:t>
      </w:r>
    </w:p>
    <w:p w:rsidR="0006756A" w:rsidRPr="0006756A" w:rsidRDefault="0006756A" w:rsidP="0006756A">
      <w:pPr>
        <w:numPr>
          <w:ilvl w:val="0"/>
          <w:numId w:val="3"/>
        </w:numPr>
        <w:spacing w:line="360" w:lineRule="auto"/>
        <w:contextualSpacing/>
        <w:rPr>
          <w:rFonts w:ascii="Times New Roman" w:eastAsiaTheme="minorEastAsia" w:hAnsi="Times New Roman" w:cs="Times New Roman"/>
          <w:bCs/>
          <w:sz w:val="24"/>
          <w:szCs w:val="24"/>
          <w:lang w:eastAsia="fr-FR" w:bidi="ar-DZ"/>
        </w:rPr>
      </w:pPr>
      <w:r w:rsidRPr="0006756A">
        <w:rPr>
          <w:rFonts w:ascii="Times New Roman" w:eastAsiaTheme="minorEastAsia" w:hAnsi="Times New Roman" w:cs="Times New Roman"/>
          <w:bCs/>
          <w:sz w:val="24"/>
          <w:szCs w:val="24"/>
          <w:lang w:eastAsia="fr-FR" w:bidi="ar-DZ"/>
        </w:rPr>
        <w:t xml:space="preserve"> La récupération de solvants volatils et d’alcool dans les processus de fermentation ; </w:t>
      </w:r>
    </w:p>
    <w:p w:rsidR="0006756A" w:rsidRPr="0006756A" w:rsidRDefault="0006756A" w:rsidP="0006756A">
      <w:pPr>
        <w:numPr>
          <w:ilvl w:val="0"/>
          <w:numId w:val="3"/>
        </w:numPr>
        <w:spacing w:line="360" w:lineRule="auto"/>
        <w:contextualSpacing/>
        <w:rPr>
          <w:rFonts w:ascii="Times New Roman" w:eastAsiaTheme="minorEastAsia" w:hAnsi="Times New Roman" w:cs="Times New Roman"/>
          <w:bCs/>
          <w:sz w:val="24"/>
          <w:szCs w:val="24"/>
          <w:lang w:eastAsia="fr-FR" w:bidi="ar-DZ"/>
        </w:rPr>
      </w:pPr>
      <w:r w:rsidRPr="0006756A">
        <w:rPr>
          <w:rFonts w:ascii="Times New Roman" w:eastAsiaTheme="minorEastAsia" w:hAnsi="Times New Roman" w:cs="Times New Roman"/>
          <w:bCs/>
          <w:sz w:val="24"/>
          <w:szCs w:val="24"/>
          <w:lang w:eastAsia="fr-FR" w:bidi="ar-DZ"/>
        </w:rPr>
        <w:t xml:space="preserve"> La décoloration des liquides ;</w:t>
      </w:r>
    </w:p>
    <w:p w:rsidR="0006756A" w:rsidRPr="0006756A" w:rsidRDefault="0006756A" w:rsidP="0006756A">
      <w:pPr>
        <w:numPr>
          <w:ilvl w:val="0"/>
          <w:numId w:val="3"/>
        </w:numPr>
        <w:spacing w:line="360" w:lineRule="auto"/>
        <w:contextualSpacing/>
        <w:rPr>
          <w:rFonts w:asciiTheme="majorBidi" w:eastAsiaTheme="minorEastAsia" w:hAnsiTheme="majorBidi" w:cstheme="majorBidi"/>
          <w:bCs/>
          <w:sz w:val="24"/>
          <w:szCs w:val="24"/>
          <w:lang w:eastAsia="fr-FR" w:bidi="ar-DZ"/>
        </w:rPr>
      </w:pPr>
      <w:r w:rsidRPr="0006756A">
        <w:rPr>
          <w:rFonts w:ascii="Times New Roman" w:eastAsiaTheme="minorEastAsia" w:hAnsi="Times New Roman" w:cs="Times New Roman"/>
          <w:bCs/>
          <w:sz w:val="24"/>
          <w:szCs w:val="24"/>
          <w:lang w:eastAsia="fr-FR" w:bidi="ar-DZ"/>
        </w:rPr>
        <w:t xml:space="preserve"> La chromatographie gazeuse (méthode de fractionnement basée sur les différences de vitesse d’adsorption de substances diffé</w:t>
      </w:r>
      <w:r w:rsidRPr="0006756A">
        <w:rPr>
          <w:rFonts w:asciiTheme="majorBidi" w:eastAsiaTheme="minorEastAsia" w:hAnsiTheme="majorBidi" w:cstheme="majorBidi"/>
          <w:bCs/>
          <w:sz w:val="24"/>
          <w:szCs w:val="24"/>
          <w:lang w:eastAsia="fr-FR" w:bidi="ar-DZ"/>
        </w:rPr>
        <w:t>rentes, sur un adsorbant donné) ;</w:t>
      </w:r>
    </w:p>
    <w:p w:rsidR="0006756A" w:rsidRPr="0006756A" w:rsidRDefault="0006756A" w:rsidP="0006756A">
      <w:pPr>
        <w:numPr>
          <w:ilvl w:val="0"/>
          <w:numId w:val="3"/>
        </w:numPr>
        <w:spacing w:line="360" w:lineRule="auto"/>
        <w:contextualSpacing/>
        <w:rPr>
          <w:rFonts w:asciiTheme="majorBidi" w:eastAsiaTheme="minorEastAsia" w:hAnsiTheme="majorBidi" w:cstheme="majorBidi"/>
          <w:bCs/>
          <w:sz w:val="24"/>
          <w:szCs w:val="24"/>
          <w:lang w:eastAsia="fr-FR" w:bidi="ar-DZ"/>
        </w:rPr>
      </w:pPr>
      <w:r w:rsidRPr="0006756A">
        <w:rPr>
          <w:rFonts w:ascii="Times New Roman" w:eastAsiaTheme="minorEastAsia" w:hAnsi="Times New Roman" w:cs="Times New Roman"/>
          <w:bCs/>
          <w:sz w:val="24"/>
          <w:szCs w:val="24"/>
          <w:lang w:eastAsia="fr-FR" w:bidi="ar-DZ"/>
        </w:rPr>
        <w:t>Dessiccation des gaz et des produits organiques industriels.</w:t>
      </w:r>
    </w:p>
    <w:p w:rsidR="00F00255" w:rsidRDefault="00F00255" w:rsidP="0006756A">
      <w:pPr>
        <w:jc w:val="center"/>
        <w:rPr>
          <w:rFonts w:asciiTheme="majorBidi" w:hAnsiTheme="majorBidi" w:cstheme="majorBidi"/>
          <w:b/>
          <w:bCs/>
          <w:sz w:val="28"/>
          <w:szCs w:val="28"/>
        </w:rPr>
      </w:pPr>
    </w:p>
    <w:p w:rsidR="00F00255" w:rsidRDefault="00F00255" w:rsidP="0006756A">
      <w:pPr>
        <w:jc w:val="center"/>
        <w:rPr>
          <w:rFonts w:asciiTheme="majorBidi" w:hAnsiTheme="majorBidi" w:cstheme="majorBidi"/>
          <w:b/>
          <w:bCs/>
          <w:sz w:val="28"/>
          <w:szCs w:val="28"/>
        </w:rPr>
      </w:pPr>
    </w:p>
    <w:p w:rsidR="00F00255" w:rsidRDefault="00F00255" w:rsidP="0006756A">
      <w:pPr>
        <w:jc w:val="center"/>
        <w:rPr>
          <w:rFonts w:asciiTheme="majorBidi" w:hAnsiTheme="majorBidi" w:cstheme="majorBidi"/>
          <w:b/>
          <w:bCs/>
          <w:sz w:val="28"/>
          <w:szCs w:val="28"/>
        </w:rPr>
      </w:pPr>
    </w:p>
    <w:p w:rsidR="00F00255" w:rsidRDefault="00F00255" w:rsidP="0006756A">
      <w:pPr>
        <w:jc w:val="center"/>
        <w:rPr>
          <w:rFonts w:asciiTheme="majorBidi" w:hAnsiTheme="majorBidi" w:cstheme="majorBidi"/>
          <w:b/>
          <w:bCs/>
          <w:sz w:val="28"/>
          <w:szCs w:val="28"/>
        </w:rPr>
      </w:pPr>
    </w:p>
    <w:p w:rsidR="00F00255" w:rsidRDefault="00F00255" w:rsidP="0006756A">
      <w:pPr>
        <w:jc w:val="center"/>
        <w:rPr>
          <w:rFonts w:asciiTheme="majorBidi" w:hAnsiTheme="majorBidi" w:cstheme="majorBidi"/>
          <w:b/>
          <w:bCs/>
          <w:sz w:val="28"/>
          <w:szCs w:val="28"/>
        </w:rPr>
      </w:pPr>
    </w:p>
    <w:p w:rsidR="00F00255" w:rsidRDefault="00F00255" w:rsidP="0006756A">
      <w:pPr>
        <w:jc w:val="center"/>
        <w:rPr>
          <w:rFonts w:asciiTheme="majorBidi" w:hAnsiTheme="majorBidi" w:cstheme="majorBidi"/>
          <w:b/>
          <w:bCs/>
          <w:sz w:val="28"/>
          <w:szCs w:val="28"/>
        </w:rPr>
      </w:pPr>
    </w:p>
    <w:p w:rsidR="0006756A" w:rsidRPr="0006756A" w:rsidRDefault="0006756A" w:rsidP="0006756A">
      <w:pPr>
        <w:jc w:val="center"/>
        <w:rPr>
          <w:rFonts w:asciiTheme="majorBidi" w:hAnsiTheme="majorBidi" w:cstheme="majorBidi"/>
          <w:b/>
          <w:bCs/>
          <w:sz w:val="28"/>
          <w:szCs w:val="28"/>
        </w:rPr>
      </w:pPr>
      <w:r w:rsidRPr="0006756A">
        <w:rPr>
          <w:rFonts w:asciiTheme="majorBidi" w:hAnsiTheme="majorBidi" w:cstheme="majorBidi"/>
          <w:b/>
          <w:bCs/>
          <w:sz w:val="28"/>
          <w:szCs w:val="28"/>
        </w:rPr>
        <w:lastRenderedPageBreak/>
        <w:t>Références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16"/>
        <w:gridCol w:w="8388"/>
      </w:tblGrid>
      <w:tr w:rsidR="0006756A" w:rsidRPr="0006756A" w:rsidTr="0006756A">
        <w:trPr>
          <w:trHeight w:val="935"/>
        </w:trPr>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w:t>
            </w:r>
          </w:p>
        </w:tc>
        <w:tc>
          <w:tcPr>
            <w:tcW w:w="8388" w:type="dxa"/>
          </w:tcPr>
          <w:p w:rsidR="0006756A" w:rsidRPr="0006756A" w:rsidRDefault="0006756A" w:rsidP="0006756A">
            <w:pPr>
              <w:jc w:val="both"/>
              <w:rPr>
                <w:rFonts w:asciiTheme="majorBidi" w:hAnsiTheme="majorBidi" w:cstheme="majorBidi"/>
                <w:sz w:val="24"/>
                <w:szCs w:val="24"/>
                <w:lang w:bidi="ar-DZ"/>
              </w:rPr>
            </w:pPr>
            <w:r w:rsidRPr="0006756A">
              <w:rPr>
                <w:rFonts w:asciiTheme="majorBidi" w:hAnsiTheme="majorBidi" w:cstheme="majorBidi"/>
                <w:sz w:val="24"/>
                <w:szCs w:val="24"/>
                <w:lang w:bidi="ar-DZ"/>
              </w:rPr>
              <w:t xml:space="preserve">Daoud T. Bio sorption Simultanée du Plomb et du Fer sur une Biomasse Morte «La </w:t>
            </w:r>
            <w:proofErr w:type="spellStart"/>
            <w:r w:rsidRPr="0006756A">
              <w:rPr>
                <w:rFonts w:asciiTheme="majorBidi" w:hAnsiTheme="majorBidi" w:cstheme="majorBidi"/>
                <w:sz w:val="24"/>
                <w:szCs w:val="24"/>
                <w:lang w:bidi="ar-DZ"/>
              </w:rPr>
              <w:t>StreptomycesRimosus</w:t>
            </w:r>
            <w:proofErr w:type="spellEnd"/>
            <w:r w:rsidRPr="0006756A">
              <w:rPr>
                <w:rFonts w:asciiTheme="majorBidi" w:hAnsiTheme="majorBidi" w:cstheme="majorBidi"/>
                <w:sz w:val="24"/>
                <w:szCs w:val="24"/>
                <w:lang w:bidi="ar-DZ"/>
              </w:rPr>
              <w:t xml:space="preserve"> », Ecole nationale polytechnique -ENP- 10 avenue</w:t>
            </w:r>
          </w:p>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sz w:val="24"/>
                <w:szCs w:val="24"/>
                <w:lang w:bidi="ar-DZ"/>
              </w:rPr>
              <w:t>hassanbadi</w:t>
            </w:r>
            <w:proofErr w:type="spellEnd"/>
            <w:r w:rsidRPr="0006756A">
              <w:rPr>
                <w:rFonts w:asciiTheme="majorBidi" w:hAnsiTheme="majorBidi" w:cstheme="majorBidi"/>
                <w:sz w:val="24"/>
                <w:szCs w:val="24"/>
                <w:lang w:bidi="ar-DZ"/>
              </w:rPr>
              <w:t xml:space="preserve">, </w:t>
            </w:r>
            <w:proofErr w:type="spellStart"/>
            <w:r w:rsidRPr="0006756A">
              <w:rPr>
                <w:rFonts w:asciiTheme="majorBidi" w:hAnsiTheme="majorBidi" w:cstheme="majorBidi"/>
                <w:sz w:val="24"/>
                <w:szCs w:val="24"/>
                <w:lang w:bidi="ar-DZ"/>
              </w:rPr>
              <w:t>el-harrach</w:t>
            </w:r>
            <w:proofErr w:type="spellEnd"/>
            <w:r w:rsidRPr="0006756A">
              <w:rPr>
                <w:rFonts w:asciiTheme="majorBidi" w:hAnsiTheme="majorBidi" w:cstheme="majorBidi"/>
                <w:sz w:val="24"/>
                <w:szCs w:val="24"/>
                <w:lang w:bidi="ar-DZ"/>
              </w:rPr>
              <w:t xml:space="preserve"> -Alger, juin, 2007</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[2]</w:t>
            </w:r>
          </w:p>
        </w:tc>
        <w:tc>
          <w:tcPr>
            <w:tcW w:w="8388" w:type="dxa"/>
          </w:tcPr>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sz w:val="24"/>
                <w:szCs w:val="24"/>
              </w:rPr>
              <w:t>Batouche</w:t>
            </w:r>
            <w:proofErr w:type="spellEnd"/>
            <w:r w:rsidRPr="0006756A">
              <w:rPr>
                <w:rFonts w:asciiTheme="majorBidi" w:hAnsiTheme="majorBidi" w:cstheme="majorBidi"/>
                <w:sz w:val="24"/>
                <w:szCs w:val="24"/>
              </w:rPr>
              <w:t xml:space="preserve"> Khaled, Thèse de l’Université de Constantine, (2010).</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[3]</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C.CARDOT, Les traitement de l’eau, procèdes physico-chimiques et biologiques cours et problèmes résolus, </w:t>
            </w:r>
            <w:proofErr w:type="spellStart"/>
            <w:r w:rsidRPr="0006756A">
              <w:rPr>
                <w:rFonts w:asciiTheme="majorBidi" w:hAnsiTheme="majorBidi" w:cstheme="majorBidi"/>
                <w:sz w:val="24"/>
                <w:szCs w:val="24"/>
              </w:rPr>
              <w:t>ellips</w:t>
            </w:r>
            <w:proofErr w:type="spellEnd"/>
            <w:r w:rsidRPr="0006756A">
              <w:rPr>
                <w:rFonts w:asciiTheme="majorBidi" w:hAnsiTheme="majorBidi" w:cstheme="majorBidi"/>
                <w:sz w:val="24"/>
                <w:szCs w:val="24"/>
              </w:rPr>
              <w:t xml:space="preserve"> édition (1999).</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[4]</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G. EMSH WILLER, Chimie physique, Equilibre en solution, phénomènes de surface, tome 2, (1961), Paris.</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[5]</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F.EDELINE, Epuration physico-chimique l’eau, théorie et technologie, CEBEDOC, 2eme édition, SPRL, (1992).</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[6]</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J.VANDER LAAN, WSA. Brussels </w:t>
            </w:r>
            <w:proofErr w:type="spellStart"/>
            <w:r w:rsidRPr="0006756A">
              <w:rPr>
                <w:rFonts w:asciiTheme="majorBidi" w:hAnsiTheme="majorBidi" w:cstheme="majorBidi"/>
                <w:sz w:val="24"/>
                <w:szCs w:val="24"/>
              </w:rPr>
              <w:t>Pergamon</w:t>
            </w:r>
            <w:proofErr w:type="spellEnd"/>
            <w:r w:rsidRPr="0006756A">
              <w:rPr>
                <w:rFonts w:asciiTheme="majorBidi" w:hAnsiTheme="majorBidi" w:cstheme="majorBidi"/>
                <w:sz w:val="24"/>
                <w:szCs w:val="24"/>
              </w:rPr>
              <w:t xml:space="preserve"> - </w:t>
            </w:r>
            <w:proofErr w:type="spellStart"/>
            <w:r w:rsidRPr="0006756A">
              <w:rPr>
                <w:rFonts w:asciiTheme="majorBidi" w:hAnsiTheme="majorBidi" w:cstheme="majorBidi"/>
                <w:sz w:val="24"/>
                <w:szCs w:val="24"/>
              </w:rPr>
              <w:t>press</w:t>
            </w:r>
            <w:proofErr w:type="spellEnd"/>
            <w:r w:rsidRPr="0006756A">
              <w:rPr>
                <w:rFonts w:asciiTheme="majorBidi" w:hAnsiTheme="majorBidi" w:cstheme="majorBidi"/>
                <w:sz w:val="24"/>
                <w:szCs w:val="24"/>
              </w:rPr>
              <w:t xml:space="preserve">. </w:t>
            </w:r>
            <w:proofErr w:type="spellStart"/>
            <w:r w:rsidRPr="0006756A">
              <w:rPr>
                <w:rFonts w:asciiTheme="majorBidi" w:hAnsiTheme="majorBidi" w:cstheme="majorBidi"/>
                <w:sz w:val="24"/>
                <w:szCs w:val="24"/>
              </w:rPr>
              <w:t>Elmsford</w:t>
            </w:r>
            <w:proofErr w:type="spellEnd"/>
            <w:r w:rsidRPr="0006756A">
              <w:rPr>
                <w:rFonts w:asciiTheme="majorBidi" w:hAnsiTheme="majorBidi" w:cstheme="majorBidi"/>
                <w:sz w:val="24"/>
                <w:szCs w:val="24"/>
              </w:rPr>
              <w:t>-New-York, (1979) 106.</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[7]</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M. MESSOUD-BOUREGDA, Thèse de l’Université de </w:t>
            </w:r>
            <w:proofErr w:type="spellStart"/>
            <w:r w:rsidRPr="0006756A">
              <w:rPr>
                <w:rFonts w:asciiTheme="majorBidi" w:hAnsiTheme="majorBidi" w:cstheme="majorBidi"/>
                <w:sz w:val="24"/>
                <w:szCs w:val="24"/>
              </w:rPr>
              <w:t>Boumerdes</w:t>
            </w:r>
            <w:proofErr w:type="spellEnd"/>
            <w:r w:rsidRPr="0006756A">
              <w:rPr>
                <w:rFonts w:asciiTheme="majorBidi" w:hAnsiTheme="majorBidi" w:cstheme="majorBidi"/>
                <w:sz w:val="24"/>
                <w:szCs w:val="24"/>
              </w:rPr>
              <w:t xml:space="preserve">, (2001).    </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[8]</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R.J. NEWCORNBE, R.M. WRICKETT, J. MWILSON, A. ARDENARO, Manipulation de chimie physique, traduction française par S. COURBET, (1964).</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[9]</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C.E. CHETOUR, Physico-chimie des surfaces, l’adsorption gaz- solide et liquide- solide, tome 2, (2004).</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[10]</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OREDLICH, OPETERSON, </w:t>
            </w:r>
            <w:proofErr w:type="spellStart"/>
            <w:r w:rsidRPr="0006756A">
              <w:rPr>
                <w:rFonts w:asciiTheme="majorBidi" w:hAnsiTheme="majorBidi" w:cstheme="majorBidi"/>
                <w:sz w:val="24"/>
                <w:szCs w:val="24"/>
              </w:rPr>
              <w:t>physicalchemistry</w:t>
            </w:r>
            <w:proofErr w:type="spellEnd"/>
            <w:r w:rsidRPr="0006756A">
              <w:rPr>
                <w:rFonts w:asciiTheme="majorBidi" w:hAnsiTheme="majorBidi" w:cstheme="majorBidi"/>
                <w:sz w:val="24"/>
                <w:szCs w:val="24"/>
              </w:rPr>
              <w:t>, (1959) 10- 24-63.</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[11]</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RAYMOND DESJARDINS, Traitement des eaux, édition de l’école polytechnique de Montréal.</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[12]</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C.E.CHITOUR, Chimie de surface, Introduction à la catalyse, 2eme édition, (1981).</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[13]</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P.WVITHEIR, Le pétrole, raffinage et génie chimique, 2eme édition, Tome 1,       (1972).  </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[14]</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A.W. ADAMSON, </w:t>
            </w:r>
            <w:proofErr w:type="spellStart"/>
            <w:r w:rsidRPr="0006756A">
              <w:rPr>
                <w:rFonts w:asciiTheme="majorBidi" w:hAnsiTheme="majorBidi" w:cstheme="majorBidi"/>
                <w:sz w:val="24"/>
                <w:szCs w:val="24"/>
              </w:rPr>
              <w:t>Physical</w:t>
            </w:r>
            <w:proofErr w:type="spellEnd"/>
            <w:r w:rsidRPr="0006756A">
              <w:rPr>
                <w:rFonts w:asciiTheme="majorBidi" w:hAnsiTheme="majorBidi" w:cstheme="majorBidi"/>
                <w:sz w:val="24"/>
                <w:szCs w:val="24"/>
              </w:rPr>
              <w:t xml:space="preserve"> </w:t>
            </w:r>
            <w:proofErr w:type="spellStart"/>
            <w:r w:rsidRPr="0006756A">
              <w:rPr>
                <w:rFonts w:asciiTheme="majorBidi" w:hAnsiTheme="majorBidi" w:cstheme="majorBidi"/>
                <w:sz w:val="24"/>
                <w:szCs w:val="24"/>
              </w:rPr>
              <w:t>chemistry</w:t>
            </w:r>
            <w:proofErr w:type="spellEnd"/>
            <w:r w:rsidRPr="0006756A">
              <w:rPr>
                <w:rFonts w:asciiTheme="majorBidi" w:hAnsiTheme="majorBidi" w:cstheme="majorBidi"/>
                <w:sz w:val="24"/>
                <w:szCs w:val="24"/>
              </w:rPr>
              <w:t xml:space="preserve"> of surfaces, 3rd </w:t>
            </w:r>
            <w:proofErr w:type="spellStart"/>
            <w:r w:rsidRPr="0006756A">
              <w:rPr>
                <w:rFonts w:asciiTheme="majorBidi" w:hAnsiTheme="majorBidi" w:cstheme="majorBidi"/>
                <w:sz w:val="24"/>
                <w:szCs w:val="24"/>
              </w:rPr>
              <w:t>editionWilley</w:t>
            </w:r>
            <w:proofErr w:type="spellEnd"/>
            <w:r w:rsidRPr="0006756A">
              <w:rPr>
                <w:rFonts w:asciiTheme="majorBidi" w:hAnsiTheme="majorBidi" w:cstheme="majorBidi"/>
                <w:sz w:val="24"/>
                <w:szCs w:val="24"/>
              </w:rPr>
              <w:t>, (1976),     New York.</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[15]</w:t>
            </w:r>
          </w:p>
        </w:tc>
        <w:tc>
          <w:tcPr>
            <w:tcW w:w="8388"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A. MELLAH, A. BOUALIA, KMENACER, T. AISSAOUI, A. SILEM, </w:t>
            </w:r>
            <w:proofErr w:type="spellStart"/>
            <w:r w:rsidRPr="0006756A">
              <w:rPr>
                <w:rFonts w:asciiTheme="majorBidi" w:hAnsiTheme="majorBidi" w:cstheme="majorBidi"/>
                <w:sz w:val="24"/>
                <w:szCs w:val="24"/>
              </w:rPr>
              <w:t>applied</w:t>
            </w:r>
            <w:proofErr w:type="spellEnd"/>
            <w:r w:rsidRPr="0006756A">
              <w:rPr>
                <w:rFonts w:asciiTheme="majorBidi" w:hAnsiTheme="majorBidi" w:cstheme="majorBidi"/>
                <w:sz w:val="24"/>
                <w:szCs w:val="24"/>
              </w:rPr>
              <w:t xml:space="preserve"> science, 7 (1993) 431-445.</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[16]</w:t>
            </w:r>
          </w:p>
        </w:tc>
        <w:tc>
          <w:tcPr>
            <w:tcW w:w="8388" w:type="dxa"/>
          </w:tcPr>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sz w:val="24"/>
                <w:szCs w:val="24"/>
              </w:rPr>
              <w:t>Dipa</w:t>
            </w:r>
            <w:proofErr w:type="spellEnd"/>
            <w:r w:rsidRPr="0006756A">
              <w:rPr>
                <w:rFonts w:asciiTheme="majorBidi" w:hAnsiTheme="majorBidi" w:cstheme="majorBidi"/>
                <w:sz w:val="24"/>
                <w:szCs w:val="24"/>
              </w:rPr>
              <w:t xml:space="preserve"> et </w:t>
            </w:r>
            <w:proofErr w:type="spellStart"/>
            <w:r w:rsidRPr="0006756A">
              <w:rPr>
                <w:rFonts w:asciiTheme="majorBidi" w:hAnsiTheme="majorBidi" w:cstheme="majorBidi"/>
                <w:sz w:val="24"/>
                <w:szCs w:val="24"/>
              </w:rPr>
              <w:t>coll</w:t>
            </w:r>
            <w:proofErr w:type="spellEnd"/>
            <w:r w:rsidRPr="0006756A">
              <w:rPr>
                <w:rFonts w:asciiTheme="majorBidi" w:hAnsiTheme="majorBidi" w:cstheme="majorBidi"/>
                <w:sz w:val="24"/>
                <w:szCs w:val="24"/>
              </w:rPr>
              <w:t xml:space="preserve">, </w:t>
            </w:r>
            <w:proofErr w:type="gramStart"/>
            <w:r w:rsidRPr="0006756A">
              <w:rPr>
                <w:rFonts w:asciiTheme="majorBidi" w:hAnsiTheme="majorBidi" w:cstheme="majorBidi"/>
                <w:sz w:val="24"/>
                <w:szCs w:val="24"/>
              </w:rPr>
              <w:t>2002 ,</w:t>
            </w:r>
            <w:proofErr w:type="spellStart"/>
            <w:r w:rsidRPr="0006756A">
              <w:rPr>
                <w:rFonts w:asciiTheme="majorBidi" w:hAnsiTheme="majorBidi" w:cstheme="majorBidi"/>
                <w:sz w:val="24"/>
                <w:szCs w:val="24"/>
              </w:rPr>
              <w:t>Avom</w:t>
            </w:r>
            <w:proofErr w:type="spellEnd"/>
            <w:proofErr w:type="gramEnd"/>
            <w:r w:rsidRPr="0006756A">
              <w:rPr>
                <w:rFonts w:asciiTheme="majorBidi" w:hAnsiTheme="majorBidi" w:cstheme="majorBidi"/>
                <w:sz w:val="24"/>
                <w:szCs w:val="24"/>
              </w:rPr>
              <w:t xml:space="preserve"> et </w:t>
            </w:r>
            <w:proofErr w:type="spellStart"/>
            <w:r w:rsidRPr="0006756A">
              <w:rPr>
                <w:rFonts w:asciiTheme="majorBidi" w:hAnsiTheme="majorBidi" w:cstheme="majorBidi"/>
                <w:sz w:val="24"/>
                <w:szCs w:val="24"/>
              </w:rPr>
              <w:t>coll</w:t>
            </w:r>
            <w:proofErr w:type="spellEnd"/>
            <w:r w:rsidRPr="0006756A">
              <w:rPr>
                <w:rFonts w:asciiTheme="majorBidi" w:hAnsiTheme="majorBidi" w:cstheme="majorBidi"/>
                <w:sz w:val="24"/>
                <w:szCs w:val="24"/>
              </w:rPr>
              <w:t>, 2001</w:t>
            </w:r>
          </w:p>
        </w:tc>
      </w:tr>
      <w:tr w:rsidR="0006756A" w:rsidRPr="0006756A" w:rsidTr="0006756A">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[17]</w:t>
            </w:r>
          </w:p>
        </w:tc>
        <w:tc>
          <w:tcPr>
            <w:tcW w:w="8388" w:type="dxa"/>
          </w:tcPr>
          <w:p w:rsidR="0006756A" w:rsidRPr="0006756A" w:rsidRDefault="0006756A" w:rsidP="0006756A">
            <w:pPr>
              <w:jc w:val="both"/>
              <w:rPr>
                <w:rFonts w:asciiTheme="majorBidi" w:hAnsiTheme="majorBidi" w:cstheme="majorBidi"/>
                <w:sz w:val="24"/>
                <w:szCs w:val="24"/>
              </w:rPr>
            </w:pPr>
            <w:proofErr w:type="spellStart"/>
            <w:r w:rsidRPr="0006756A">
              <w:rPr>
                <w:rFonts w:asciiTheme="majorBidi" w:hAnsiTheme="majorBidi" w:cstheme="majorBidi"/>
                <w:sz w:val="24"/>
                <w:szCs w:val="24"/>
              </w:rPr>
              <w:t>Bellir</w:t>
            </w:r>
            <w:proofErr w:type="spellEnd"/>
            <w:r w:rsidRPr="0006756A">
              <w:rPr>
                <w:rFonts w:asciiTheme="majorBidi" w:hAnsiTheme="majorBidi" w:cstheme="majorBidi"/>
                <w:sz w:val="24"/>
                <w:szCs w:val="24"/>
              </w:rPr>
              <w:t>, 2002</w:t>
            </w:r>
            <w:proofErr w:type="gramStart"/>
            <w:r w:rsidRPr="0006756A">
              <w:rPr>
                <w:rFonts w:asciiTheme="majorBidi" w:hAnsiTheme="majorBidi" w:cstheme="majorBidi"/>
                <w:sz w:val="24"/>
                <w:szCs w:val="24"/>
              </w:rPr>
              <w:t>,MONAREZ</w:t>
            </w:r>
            <w:proofErr w:type="gramEnd"/>
            <w:r w:rsidRPr="0006756A">
              <w:rPr>
                <w:rFonts w:asciiTheme="majorBidi" w:hAnsiTheme="majorBidi" w:cstheme="majorBidi"/>
                <w:sz w:val="24"/>
                <w:szCs w:val="24"/>
              </w:rPr>
              <w:t> , 2004</w:t>
            </w:r>
          </w:p>
        </w:tc>
      </w:tr>
      <w:tr w:rsidR="0006756A" w:rsidRPr="0006756A" w:rsidTr="0006756A">
        <w:tblPrEx>
          <w:tblCellMar>
            <w:left w:w="70" w:type="dxa"/>
            <w:right w:w="70" w:type="dxa"/>
          </w:tblCellMar>
          <w:tblLook w:val="0000"/>
        </w:tblPrEx>
        <w:trPr>
          <w:trHeight w:val="690"/>
        </w:trPr>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[18]</w:t>
            </w:r>
          </w:p>
        </w:tc>
        <w:tc>
          <w:tcPr>
            <w:tcW w:w="8388" w:type="dxa"/>
          </w:tcPr>
          <w:p w:rsidR="0006756A" w:rsidRPr="0006756A" w:rsidRDefault="0006756A" w:rsidP="0006756A">
            <w:pPr>
              <w:ind w:left="108"/>
              <w:jc w:val="both"/>
              <w:rPr>
                <w:rFonts w:asciiTheme="majorBidi" w:hAnsiTheme="majorBidi" w:cstheme="majorBidi"/>
                <w:sz w:val="24"/>
                <w:szCs w:val="24"/>
              </w:rPr>
            </w:pPr>
            <w:proofErr w:type="spellStart"/>
            <w:r w:rsidRPr="0006756A">
              <w:rPr>
                <w:rFonts w:asciiTheme="majorBidi" w:hAnsiTheme="majorBidi" w:cstheme="majorBidi"/>
                <w:sz w:val="24"/>
                <w:szCs w:val="24"/>
              </w:rPr>
              <w:t>Demirbas</w:t>
            </w:r>
            <w:proofErr w:type="spellEnd"/>
            <w:r w:rsidRPr="0006756A">
              <w:rPr>
                <w:rFonts w:asciiTheme="majorBidi" w:hAnsiTheme="majorBidi" w:cstheme="majorBidi"/>
                <w:sz w:val="24"/>
                <w:szCs w:val="24"/>
              </w:rPr>
              <w:t xml:space="preserve"> et </w:t>
            </w:r>
            <w:proofErr w:type="spellStart"/>
            <w:r w:rsidRPr="0006756A">
              <w:rPr>
                <w:rFonts w:asciiTheme="majorBidi" w:hAnsiTheme="majorBidi" w:cstheme="majorBidi"/>
                <w:sz w:val="24"/>
                <w:szCs w:val="24"/>
              </w:rPr>
              <w:t>coll</w:t>
            </w:r>
            <w:proofErr w:type="spellEnd"/>
            <w:r w:rsidRPr="0006756A">
              <w:rPr>
                <w:rFonts w:asciiTheme="majorBidi" w:hAnsiTheme="majorBidi" w:cstheme="majorBidi"/>
                <w:sz w:val="24"/>
                <w:szCs w:val="24"/>
              </w:rPr>
              <w:t>, 2006</w:t>
            </w:r>
            <w:proofErr w:type="gramStart"/>
            <w:r w:rsidRPr="0006756A">
              <w:rPr>
                <w:rFonts w:asciiTheme="majorBidi" w:hAnsiTheme="majorBidi" w:cstheme="majorBidi"/>
                <w:sz w:val="24"/>
                <w:szCs w:val="24"/>
              </w:rPr>
              <w:t>,</w:t>
            </w:r>
            <w:proofErr w:type="spellStart"/>
            <w:r w:rsidRPr="0006756A">
              <w:rPr>
                <w:rFonts w:asciiTheme="majorBidi" w:hAnsiTheme="majorBidi" w:cstheme="majorBidi"/>
                <w:sz w:val="24"/>
                <w:szCs w:val="24"/>
              </w:rPr>
              <w:t>monarez</w:t>
            </w:r>
            <w:proofErr w:type="spellEnd"/>
            <w:proofErr w:type="gramEnd"/>
            <w:r w:rsidRPr="0006756A">
              <w:rPr>
                <w:rFonts w:asciiTheme="majorBidi" w:hAnsiTheme="majorBidi" w:cstheme="majorBidi"/>
                <w:sz w:val="24"/>
                <w:szCs w:val="24"/>
              </w:rPr>
              <w:t xml:space="preserve"> , 2004 , arias et </w:t>
            </w:r>
            <w:proofErr w:type="spellStart"/>
            <w:r w:rsidRPr="0006756A">
              <w:rPr>
                <w:rFonts w:asciiTheme="majorBidi" w:hAnsiTheme="majorBidi" w:cstheme="majorBidi"/>
                <w:sz w:val="24"/>
                <w:szCs w:val="24"/>
              </w:rPr>
              <w:t>coll</w:t>
            </w:r>
            <w:proofErr w:type="spellEnd"/>
            <w:r w:rsidRPr="0006756A">
              <w:rPr>
                <w:rFonts w:asciiTheme="majorBidi" w:hAnsiTheme="majorBidi" w:cstheme="majorBidi"/>
                <w:sz w:val="24"/>
                <w:szCs w:val="24"/>
              </w:rPr>
              <w:t xml:space="preserve">, </w:t>
            </w:r>
            <w:proofErr w:type="spellStart"/>
            <w:r w:rsidRPr="0006756A">
              <w:rPr>
                <w:rFonts w:asciiTheme="majorBidi" w:hAnsiTheme="majorBidi" w:cstheme="majorBidi"/>
                <w:sz w:val="24"/>
                <w:szCs w:val="24"/>
              </w:rPr>
              <w:t>Avom</w:t>
            </w:r>
            <w:proofErr w:type="spellEnd"/>
            <w:r w:rsidRPr="0006756A">
              <w:rPr>
                <w:rFonts w:asciiTheme="majorBidi" w:hAnsiTheme="majorBidi" w:cstheme="majorBidi"/>
                <w:sz w:val="24"/>
                <w:szCs w:val="24"/>
              </w:rPr>
              <w:t xml:space="preserve"> et </w:t>
            </w:r>
            <w:proofErr w:type="spellStart"/>
            <w:r w:rsidRPr="0006756A">
              <w:rPr>
                <w:rFonts w:asciiTheme="majorBidi" w:hAnsiTheme="majorBidi" w:cstheme="majorBidi"/>
                <w:sz w:val="24"/>
                <w:szCs w:val="24"/>
              </w:rPr>
              <w:t>coll</w:t>
            </w:r>
            <w:proofErr w:type="spellEnd"/>
            <w:r w:rsidRPr="0006756A">
              <w:rPr>
                <w:rFonts w:asciiTheme="majorBidi" w:hAnsiTheme="majorBidi" w:cstheme="majorBidi"/>
                <w:sz w:val="24"/>
                <w:szCs w:val="24"/>
              </w:rPr>
              <w:t xml:space="preserve">,2001, Gille et </w:t>
            </w:r>
            <w:proofErr w:type="spellStart"/>
            <w:r w:rsidRPr="0006756A">
              <w:rPr>
                <w:rFonts w:asciiTheme="majorBidi" w:hAnsiTheme="majorBidi" w:cstheme="majorBidi"/>
                <w:sz w:val="24"/>
                <w:szCs w:val="24"/>
              </w:rPr>
              <w:t>coll</w:t>
            </w:r>
            <w:proofErr w:type="spellEnd"/>
            <w:r w:rsidRPr="0006756A">
              <w:rPr>
                <w:rFonts w:asciiTheme="majorBidi" w:hAnsiTheme="majorBidi" w:cstheme="majorBidi"/>
                <w:sz w:val="24"/>
                <w:szCs w:val="24"/>
              </w:rPr>
              <w:t>, 1960.</w:t>
            </w:r>
          </w:p>
        </w:tc>
      </w:tr>
      <w:tr w:rsidR="0006756A" w:rsidRPr="0006756A" w:rsidTr="0006756A">
        <w:tblPrEx>
          <w:tblCellMar>
            <w:left w:w="70" w:type="dxa"/>
            <w:right w:w="70" w:type="dxa"/>
          </w:tblCellMar>
          <w:tblLook w:val="0000"/>
        </w:tblPrEx>
        <w:trPr>
          <w:trHeight w:val="441"/>
        </w:trPr>
        <w:tc>
          <w:tcPr>
            <w:tcW w:w="616"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[19]</w:t>
            </w:r>
          </w:p>
        </w:tc>
        <w:tc>
          <w:tcPr>
            <w:tcW w:w="8388" w:type="dxa"/>
          </w:tcPr>
          <w:p w:rsidR="0006756A" w:rsidRPr="0006756A" w:rsidRDefault="0006756A" w:rsidP="0006756A">
            <w:pPr>
              <w:ind w:left="108"/>
              <w:jc w:val="both"/>
              <w:rPr>
                <w:rFonts w:asciiTheme="majorBidi" w:hAnsiTheme="majorBidi" w:cstheme="majorBidi"/>
                <w:sz w:val="24"/>
                <w:szCs w:val="24"/>
              </w:rPr>
            </w:pPr>
            <w:proofErr w:type="spellStart"/>
            <w:r w:rsidRPr="0006756A">
              <w:rPr>
                <w:rFonts w:asciiTheme="majorBidi" w:hAnsiTheme="majorBidi" w:cstheme="majorBidi"/>
                <w:sz w:val="24"/>
                <w:szCs w:val="24"/>
                <w:lang w:bidi="ar-DZ"/>
              </w:rPr>
              <w:t>G.Mahuzier</w:t>
            </w:r>
            <w:proofErr w:type="spellEnd"/>
            <w:r w:rsidRPr="0006756A">
              <w:rPr>
                <w:rFonts w:asciiTheme="majorBidi" w:hAnsiTheme="majorBidi" w:cstheme="majorBidi"/>
                <w:sz w:val="24"/>
                <w:szCs w:val="24"/>
                <w:lang w:bidi="ar-DZ"/>
              </w:rPr>
              <w:t xml:space="preserve">, </w:t>
            </w:r>
            <w:proofErr w:type="spellStart"/>
            <w:r w:rsidRPr="0006756A">
              <w:rPr>
                <w:rFonts w:asciiTheme="majorBidi" w:hAnsiTheme="majorBidi" w:cstheme="majorBidi"/>
                <w:sz w:val="24"/>
                <w:szCs w:val="24"/>
                <w:lang w:bidi="ar-DZ"/>
              </w:rPr>
              <w:t>M.Hamon</w:t>
            </w:r>
            <w:proofErr w:type="spellEnd"/>
            <w:r w:rsidRPr="0006756A">
              <w:rPr>
                <w:rFonts w:asciiTheme="majorBidi" w:hAnsiTheme="majorBidi" w:cstheme="majorBidi"/>
                <w:sz w:val="24"/>
                <w:szCs w:val="24"/>
                <w:lang w:bidi="ar-DZ"/>
              </w:rPr>
              <w:t xml:space="preserve">, </w:t>
            </w:r>
            <w:proofErr w:type="spellStart"/>
            <w:r w:rsidRPr="0006756A">
              <w:rPr>
                <w:rFonts w:asciiTheme="majorBidi" w:hAnsiTheme="majorBidi" w:cstheme="majorBidi"/>
                <w:sz w:val="24"/>
                <w:szCs w:val="24"/>
                <w:lang w:bidi="ar-DZ"/>
              </w:rPr>
              <w:t>P.Prognon</w:t>
            </w:r>
            <w:proofErr w:type="spellEnd"/>
            <w:r w:rsidRPr="0006756A">
              <w:rPr>
                <w:rFonts w:asciiTheme="majorBidi" w:hAnsiTheme="majorBidi" w:cstheme="majorBidi"/>
                <w:sz w:val="24"/>
                <w:szCs w:val="24"/>
                <w:lang w:bidi="ar-DZ"/>
              </w:rPr>
              <w:t xml:space="preserve">, </w:t>
            </w:r>
            <w:proofErr w:type="spellStart"/>
            <w:r w:rsidRPr="0006756A">
              <w:rPr>
                <w:rFonts w:asciiTheme="majorBidi" w:hAnsiTheme="majorBidi" w:cstheme="majorBidi"/>
                <w:sz w:val="24"/>
                <w:szCs w:val="24"/>
                <w:lang w:bidi="ar-DZ"/>
              </w:rPr>
              <w:t>D.Ferrier</w:t>
            </w:r>
            <w:proofErr w:type="spellEnd"/>
            <w:r w:rsidRPr="0006756A">
              <w:rPr>
                <w:rFonts w:asciiTheme="majorBidi" w:hAnsiTheme="majorBidi" w:cstheme="majorBidi"/>
                <w:sz w:val="24"/>
                <w:szCs w:val="24"/>
                <w:lang w:bidi="ar-DZ"/>
              </w:rPr>
              <w:t xml:space="preserve"> ; Chimie Analytique : Tome 2.</w:t>
            </w:r>
          </w:p>
        </w:tc>
      </w:tr>
    </w:tbl>
    <w:p w:rsidR="0006756A" w:rsidRPr="0006756A" w:rsidRDefault="0006756A" w:rsidP="0006756A">
      <w:pPr>
        <w:ind w:left="-142" w:firstLine="142"/>
        <w:jc w:val="both"/>
        <w:rPr>
          <w:b/>
          <w:bCs/>
          <w:sz w:val="32"/>
          <w:szCs w:val="32"/>
        </w:rPr>
      </w:pPr>
    </w:p>
    <w:p w:rsidR="0006756A" w:rsidRPr="0006756A" w:rsidRDefault="0006756A" w:rsidP="0006756A">
      <w:pPr>
        <w:spacing w:line="360" w:lineRule="auto"/>
        <w:jc w:val="both"/>
        <w:rPr>
          <w:rFonts w:asciiTheme="majorBidi" w:hAnsiTheme="majorBidi" w:cstheme="majorBidi"/>
          <w:sz w:val="24"/>
          <w:szCs w:val="24"/>
        </w:rPr>
      </w:pPr>
    </w:p>
    <w:p w:rsidR="0006756A" w:rsidRPr="0006756A" w:rsidRDefault="0006756A" w:rsidP="0006756A">
      <w:pPr>
        <w:spacing w:line="360" w:lineRule="auto"/>
        <w:jc w:val="both"/>
        <w:rPr>
          <w:rFonts w:asciiTheme="majorBidi" w:hAnsiTheme="majorBidi" w:cstheme="majorBidi"/>
          <w:sz w:val="24"/>
          <w:szCs w:val="24"/>
        </w:rPr>
      </w:pPr>
    </w:p>
    <w:p w:rsidR="0006756A" w:rsidRPr="0006756A" w:rsidRDefault="0006756A" w:rsidP="0006756A"/>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90A5C" w:rsidP="0006756A">
      <w:pPr>
        <w:ind w:left="284"/>
      </w:pPr>
      <w:r w:rsidRPr="00090A5C">
        <w:rPr>
          <w:rFonts w:asciiTheme="majorBidi" w:hAnsiTheme="majorBidi" w:cstheme="majorBidi"/>
          <w:noProof/>
          <w:sz w:val="72"/>
          <w:szCs w:val="72"/>
          <w:lang w:eastAsia="fr-FR"/>
        </w:rPr>
      </w:r>
      <w:r w:rsidR="00BB2D11" w:rsidRPr="00090A5C">
        <w:rPr>
          <w:rFonts w:asciiTheme="majorBidi" w:hAnsiTheme="majorBidi" w:cstheme="majorBidi"/>
          <w:noProof/>
          <w:sz w:val="72"/>
          <w:szCs w:val="72"/>
          <w:lang w:eastAsia="fr-FR"/>
        </w:rPr>
        <w:pict>
          <v:shape id="Zone de texte 46" o:spid="_x0000_s1101" type="#_x0000_t202" style="width:362.85pt;height:88pt;visibility:visible;mso-wrap-style:none;mso-left-percent:-10001;mso-top-percent:-10001;mso-position-horizontal:absolute;mso-position-horizontal-relative:char;mso-position-vertical:absolute;mso-position-vertical-relative:line;mso-left-percent:-10001;mso-top-percent:-10001;v-text-anchor:top" filled="f" stroked="f">
            <o:lock v:ext="edit" shapetype="t"/>
            <v:textbox style="mso-fit-shape-to-text:t">
              <w:txbxContent>
                <w:p w:rsidR="00593D1C" w:rsidRPr="002E5E06" w:rsidRDefault="00090A5C" w:rsidP="002E5E06">
                  <w:r w:rsidRPr="00090A5C">
                    <w:rPr>
                      <w:rFonts w:ascii="Impact" w:eastAsiaTheme="minorEastAsia" w:hAnsi="Impact" w:cs="Times New Roman"/>
                      <w:color w:val="000000"/>
                      <w:sz w:val="72"/>
                      <w:szCs w:val="72"/>
                      <w:lang w:eastAsia="fr-FR"/>
                    </w:rPr>
                    <w:pict>
                      <v:shape id="_x0000_i1032" type="#_x0000_t161" style="width:388.35pt;height:175.65pt" adj="5665" fillcolor="black">
                        <v:shadow color="#868686"/>
                        <v:textpath style="font-family:&quot;Impact&quot;;v-text-kern:t" trim="t" fitpath="t" xscale="f" string="Chapitre II : généralistes sur l’amidon "/>
                      </v:shape>
                    </w:pict>
                  </w:r>
                </w:p>
              </w:txbxContent>
            </v:textbox>
            <w10:wrap type="none"/>
            <w10:anchorlock/>
          </v:shape>
        </w:pict>
      </w: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rPr>
          <w:sz w:val="72"/>
          <w:szCs w:val="72"/>
        </w:rPr>
      </w:pPr>
      <w:r w:rsidRPr="0006756A">
        <w:rPr>
          <w:sz w:val="72"/>
          <w:szCs w:val="72"/>
        </w:rPr>
        <w:br w:type="page"/>
      </w:r>
    </w:p>
    <w:p w:rsidR="0006756A" w:rsidRPr="0006756A" w:rsidRDefault="0006756A" w:rsidP="0006756A">
      <w:pPr>
        <w:jc w:val="both"/>
        <w:rPr>
          <w:rFonts w:asciiTheme="majorBidi" w:hAnsiTheme="majorBidi" w:cstheme="majorBidi"/>
          <w:b/>
          <w:sz w:val="28"/>
          <w:szCs w:val="28"/>
        </w:rPr>
      </w:pPr>
      <w:r w:rsidRPr="0006756A">
        <w:rPr>
          <w:rFonts w:asciiTheme="majorBidi" w:hAnsiTheme="majorBidi" w:cstheme="majorBidi"/>
          <w:b/>
          <w:sz w:val="28"/>
          <w:szCs w:val="28"/>
        </w:rPr>
        <w:lastRenderedPageBreak/>
        <w:t>Introduction</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Les amidons sont des polysaccharides d’origine végétale se trouvant principalement dans les grains de céréales et dans les tubercules. Certains fruits peuvent également être riches en amidon. Les amidons diffèrent les uns des autres par la forme et la taille de leurs granules, et par les proportions respectives des chaînes d’amylose et d’</w:t>
      </w:r>
      <w:proofErr w:type="spellStart"/>
      <w:r w:rsidRPr="0006756A">
        <w:rPr>
          <w:rFonts w:asciiTheme="majorBidi" w:hAnsiTheme="majorBidi" w:cstheme="majorBidi"/>
          <w:sz w:val="24"/>
          <w:szCs w:val="24"/>
        </w:rPr>
        <w:t>amylopectine</w:t>
      </w:r>
      <w:proofErr w:type="spellEnd"/>
      <w:r w:rsidRPr="0006756A">
        <w:rPr>
          <w:rFonts w:asciiTheme="majorBidi" w:hAnsiTheme="majorBidi" w:cstheme="majorBidi"/>
          <w:sz w:val="24"/>
          <w:szCs w:val="24"/>
        </w:rPr>
        <w:t xml:space="preserve"> qui conditionnent leurs propriétés physiques.  Le rôle nutritionnel des amidons est particulièrement important puisqu’ils constituent, après hydrolyse digestive en glucose, la principale source de calories de l’alimentation humaine.  Les amidons jouent également un rôle important en technologie alimentaire. Ils sont utilisés comme liants, épaississants, gélifiants, substituts des corps gras, agents d’encapsulation… Ils sont également utilisés dans le secteur du textile, dans le secteur des emballages et également dans certains matériaux plastiques biodégradables </w:t>
      </w:r>
      <w:r w:rsidRPr="0006756A">
        <w:rPr>
          <w:rFonts w:asciiTheme="majorBidi" w:hAnsiTheme="majorBidi" w:cstheme="majorBidi"/>
          <w:b/>
          <w:sz w:val="24"/>
          <w:szCs w:val="24"/>
        </w:rPr>
        <w:t>[1].</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Les propriétés fonctionnelles des amidons sont de mieux en mieux connues et de plus en plus exploitées dans les industries alimentaires. Mais à l’état natif, les amidons supportent mal les températures élevées, les cuissons prolongées, l’appertisation… De plus, la viscosité élevée, le gonflement rapide, le phénomène de rétrogradation rendent ces amidons peu aptes à la fabrication de certains produits. Afin de palier à ces inconvénients, on utilise les amidons modifiés.  </w:t>
      </w:r>
    </w:p>
    <w:p w:rsidR="0006756A" w:rsidRPr="0006756A" w:rsidRDefault="0006756A" w:rsidP="0006756A">
      <w:pPr>
        <w:jc w:val="both"/>
        <w:rPr>
          <w:rFonts w:asciiTheme="majorBidi" w:hAnsiTheme="majorBidi" w:cstheme="majorBidi"/>
        </w:rPr>
      </w:pPr>
      <w:r w:rsidRPr="0006756A">
        <w:rPr>
          <w:rFonts w:asciiTheme="majorBidi" w:hAnsiTheme="majorBidi" w:cstheme="majorBidi"/>
          <w:sz w:val="24"/>
          <w:szCs w:val="24"/>
        </w:rPr>
        <w:tab/>
        <w:t xml:space="preserve">Les techniques de transformation de l'amidon sont nombreuses. On peut citer les transformations par voie physique, par voie chimique et par voie enzymatique. Ces traitements permettent de diminuer le poids moléculaire et la viscosité et d’augmenter la solubilité dans </w:t>
      </w:r>
      <w:proofErr w:type="gramStart"/>
      <w:r w:rsidRPr="0006756A">
        <w:rPr>
          <w:rFonts w:asciiTheme="majorBidi" w:hAnsiTheme="majorBidi" w:cstheme="majorBidi"/>
          <w:sz w:val="24"/>
          <w:szCs w:val="24"/>
        </w:rPr>
        <w:t>l’eau</w:t>
      </w:r>
      <w:r w:rsidRPr="0006756A">
        <w:rPr>
          <w:rFonts w:asciiTheme="majorBidi" w:hAnsiTheme="majorBidi" w:cstheme="majorBidi"/>
          <w:b/>
        </w:rPr>
        <w:t>[</w:t>
      </w:r>
      <w:proofErr w:type="gramEnd"/>
      <w:r w:rsidRPr="0006756A">
        <w:rPr>
          <w:rFonts w:asciiTheme="majorBidi" w:hAnsiTheme="majorBidi" w:cstheme="majorBidi"/>
          <w:b/>
        </w:rPr>
        <w:t>2].</w:t>
      </w:r>
    </w:p>
    <w:p w:rsidR="0006756A" w:rsidRPr="0006756A" w:rsidRDefault="0006756A" w:rsidP="0006756A">
      <w:pPr>
        <w:jc w:val="both"/>
        <w:rPr>
          <w:rFonts w:asciiTheme="majorBidi" w:hAnsiTheme="majorBidi" w:cstheme="majorBidi"/>
          <w:b/>
          <w:sz w:val="28"/>
          <w:szCs w:val="28"/>
        </w:rPr>
      </w:pPr>
      <w:r w:rsidRPr="0006756A">
        <w:rPr>
          <w:rFonts w:asciiTheme="majorBidi" w:hAnsiTheme="majorBidi" w:cstheme="majorBidi"/>
          <w:b/>
          <w:bCs/>
          <w:sz w:val="28"/>
          <w:szCs w:val="28"/>
        </w:rPr>
        <w:t>II</w:t>
      </w:r>
      <w:r w:rsidRPr="0006756A">
        <w:rPr>
          <w:rFonts w:asciiTheme="majorBidi" w:hAnsiTheme="majorBidi" w:cstheme="majorBidi"/>
          <w:b/>
          <w:sz w:val="28"/>
          <w:szCs w:val="28"/>
        </w:rPr>
        <w:t>.1. L’amidon natif</w:t>
      </w:r>
    </w:p>
    <w:p w:rsidR="0006756A" w:rsidRPr="0006756A" w:rsidRDefault="0006756A" w:rsidP="0006756A">
      <w:pPr>
        <w:jc w:val="both"/>
        <w:rPr>
          <w:rFonts w:asciiTheme="majorBidi" w:hAnsiTheme="majorBidi" w:cstheme="majorBidi"/>
        </w:rPr>
      </w:pPr>
      <w:r w:rsidRPr="0006756A">
        <w:rPr>
          <w:rFonts w:asciiTheme="majorBidi" w:hAnsiTheme="majorBidi" w:cstheme="majorBidi"/>
          <w:sz w:val="24"/>
          <w:szCs w:val="24"/>
        </w:rPr>
        <w:t xml:space="preserve">       L’amidon natif correspond au produit brut, extrait sans modification de la molécule. Il a des propriétés alimentaires et technologiques. L’amidon est toujours d’origine végétale. On le retrouve dans les graines (de céréales et de légumineuses) ainsi que dans les tubercules, les racines, les bulbes et les </w:t>
      </w:r>
      <w:proofErr w:type="gramStart"/>
      <w:r w:rsidRPr="0006756A">
        <w:rPr>
          <w:rFonts w:asciiTheme="majorBidi" w:hAnsiTheme="majorBidi" w:cstheme="majorBidi"/>
          <w:sz w:val="24"/>
          <w:szCs w:val="24"/>
        </w:rPr>
        <w:t>fruits</w:t>
      </w:r>
      <w:r w:rsidRPr="0006756A">
        <w:rPr>
          <w:rFonts w:asciiTheme="majorBidi" w:hAnsiTheme="majorBidi" w:cstheme="majorBidi"/>
          <w:b/>
        </w:rPr>
        <w:t>[</w:t>
      </w:r>
      <w:proofErr w:type="gramEnd"/>
      <w:r w:rsidRPr="0006756A">
        <w:rPr>
          <w:rFonts w:asciiTheme="majorBidi" w:hAnsiTheme="majorBidi" w:cstheme="majorBidi"/>
          <w:b/>
        </w:rPr>
        <w:t>3].</w:t>
      </w:r>
    </w:p>
    <w:p w:rsidR="0006756A" w:rsidRPr="0006756A" w:rsidRDefault="0006756A" w:rsidP="0006756A">
      <w:pPr>
        <w:jc w:val="both"/>
        <w:rPr>
          <w:rFonts w:asciiTheme="majorBidi" w:hAnsiTheme="majorBidi" w:cstheme="majorBidi"/>
          <w:b/>
          <w:sz w:val="28"/>
          <w:szCs w:val="28"/>
        </w:rPr>
      </w:pPr>
      <w:r w:rsidRPr="0006756A">
        <w:rPr>
          <w:rFonts w:asciiTheme="majorBidi" w:hAnsiTheme="majorBidi" w:cstheme="majorBidi"/>
          <w:b/>
          <w:bCs/>
          <w:sz w:val="24"/>
          <w:szCs w:val="24"/>
        </w:rPr>
        <w:t>II</w:t>
      </w:r>
      <w:r w:rsidRPr="0006756A">
        <w:rPr>
          <w:rFonts w:asciiTheme="majorBidi" w:hAnsiTheme="majorBidi" w:cstheme="majorBidi"/>
          <w:b/>
          <w:sz w:val="28"/>
          <w:szCs w:val="28"/>
        </w:rPr>
        <w:t xml:space="preserve">.1.a. Structure physique et chimique  </w:t>
      </w:r>
    </w:p>
    <w:p w:rsidR="0006756A" w:rsidRPr="0006756A" w:rsidRDefault="0006756A" w:rsidP="0006756A">
      <w:pPr>
        <w:jc w:val="both"/>
        <w:rPr>
          <w:rFonts w:asciiTheme="majorBidi" w:hAnsiTheme="majorBidi" w:cstheme="majorBidi"/>
        </w:rPr>
      </w:pPr>
      <w:r w:rsidRPr="0006756A">
        <w:rPr>
          <w:rFonts w:asciiTheme="majorBidi" w:hAnsiTheme="majorBidi" w:cstheme="majorBidi"/>
          <w:sz w:val="24"/>
          <w:szCs w:val="24"/>
        </w:rPr>
        <w:t xml:space="preserve">        Il se présente sous la forme de grains formés de zones concentriques alternativement claires et sombres, entourant un centre plus foncé appelé « hile ». La grosseur, la forme et la structure des ces graines sont variables avec la plante dont provient l’amidon. Il n’existe donc pas un seul mais plusieurs amidons ayant des propriétés voisines, mais légèrement différentes sel on leur </w:t>
      </w:r>
      <w:proofErr w:type="gramStart"/>
      <w:r w:rsidRPr="0006756A">
        <w:rPr>
          <w:rFonts w:asciiTheme="majorBidi" w:hAnsiTheme="majorBidi" w:cstheme="majorBidi"/>
          <w:sz w:val="24"/>
          <w:szCs w:val="24"/>
        </w:rPr>
        <w:t>origine</w:t>
      </w:r>
      <w:r w:rsidRPr="0006756A">
        <w:rPr>
          <w:rFonts w:asciiTheme="majorBidi" w:hAnsiTheme="majorBidi" w:cstheme="majorBidi"/>
          <w:b/>
        </w:rPr>
        <w:t>(</w:t>
      </w:r>
      <w:proofErr w:type="gramEnd"/>
      <w:r w:rsidRPr="0006756A">
        <w:rPr>
          <w:rFonts w:asciiTheme="majorBidi" w:hAnsiTheme="majorBidi" w:cstheme="majorBidi"/>
          <w:b/>
        </w:rPr>
        <w:t xml:space="preserve">Figure </w:t>
      </w:r>
      <w:r w:rsidRPr="0006756A">
        <w:rPr>
          <w:rFonts w:asciiTheme="majorBidi" w:hAnsiTheme="majorBidi" w:cstheme="majorBidi"/>
          <w:b/>
          <w:bCs/>
          <w:sz w:val="24"/>
          <w:szCs w:val="24"/>
        </w:rPr>
        <w:t>II</w:t>
      </w:r>
      <w:r w:rsidRPr="0006756A">
        <w:rPr>
          <w:rFonts w:asciiTheme="majorBidi" w:hAnsiTheme="majorBidi" w:cstheme="majorBidi"/>
          <w:b/>
        </w:rPr>
        <w:t xml:space="preserve">.1). </w:t>
      </w:r>
    </w:p>
    <w:p w:rsidR="0006756A" w:rsidRPr="0006756A" w:rsidRDefault="0006756A" w:rsidP="0006756A">
      <w:pPr>
        <w:jc w:val="both"/>
        <w:rPr>
          <w:rFonts w:asciiTheme="majorBidi" w:hAnsiTheme="majorBidi" w:cstheme="majorBidi"/>
        </w:rPr>
      </w:pPr>
      <w:r w:rsidRPr="0006756A">
        <w:rPr>
          <w:rFonts w:asciiTheme="majorBidi" w:hAnsiTheme="majorBidi" w:cstheme="majorBidi"/>
          <w:noProof/>
          <w:lang w:eastAsia="fr-FR"/>
        </w:rPr>
        <w:lastRenderedPageBreak/>
        <w:drawing>
          <wp:inline distT="0" distB="0" distL="0" distR="0">
            <wp:extent cx="3933825" cy="3124200"/>
            <wp:effectExtent l="19050" t="0" r="9525" b="0"/>
            <wp:docPr id="3" name="Image 1" descr="C:\Users\dell\Desktop\(00)Screenshot_2019-06-29-18-15-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00)Screenshot_2019-06-29-18-15-50.png"/>
                    <pic:cNvPicPr>
                      <a:picLocks noChangeAspect="1" noChangeArrowheads="1"/>
                    </pic:cNvPicPr>
                  </pic:nvPicPr>
                  <pic:blipFill>
                    <a:blip r:embed="rId22"/>
                    <a:srcRect/>
                    <a:stretch>
                      <a:fillRect/>
                    </a:stretch>
                  </pic:blipFill>
                  <pic:spPr bwMode="auto">
                    <a:xfrm>
                      <a:off x="0" y="0"/>
                      <a:ext cx="3932090" cy="3122822"/>
                    </a:xfrm>
                    <a:prstGeom prst="rect">
                      <a:avLst/>
                    </a:prstGeom>
                    <a:noFill/>
                    <a:ln w="9525">
                      <a:noFill/>
                      <a:miter lim="800000"/>
                      <a:headEnd/>
                      <a:tailEnd/>
                    </a:ln>
                  </pic:spPr>
                </pic:pic>
              </a:graphicData>
            </a:graphic>
          </wp:inline>
        </w:drawing>
      </w:r>
    </w:p>
    <w:p w:rsidR="0006756A" w:rsidRPr="0006756A" w:rsidRDefault="0006756A" w:rsidP="0006756A">
      <w:pPr>
        <w:jc w:val="both"/>
        <w:rPr>
          <w:rFonts w:asciiTheme="majorBidi" w:hAnsiTheme="majorBidi" w:cstheme="majorBidi"/>
          <w:b/>
        </w:rPr>
      </w:pPr>
      <w:r w:rsidRPr="0006756A">
        <w:rPr>
          <w:rFonts w:asciiTheme="majorBidi" w:hAnsiTheme="majorBidi" w:cstheme="majorBidi"/>
          <w:b/>
          <w:bCs/>
        </w:rPr>
        <w:t xml:space="preserve">                    Figure </w:t>
      </w:r>
      <w:r w:rsidRPr="0006756A">
        <w:rPr>
          <w:rFonts w:asciiTheme="majorBidi" w:hAnsiTheme="majorBidi" w:cstheme="majorBidi"/>
          <w:b/>
          <w:bCs/>
          <w:sz w:val="24"/>
          <w:szCs w:val="24"/>
        </w:rPr>
        <w:t>II</w:t>
      </w:r>
      <w:r w:rsidRPr="0006756A">
        <w:rPr>
          <w:rFonts w:asciiTheme="majorBidi" w:hAnsiTheme="majorBidi" w:cstheme="majorBidi"/>
          <w:b/>
          <w:bCs/>
        </w:rPr>
        <w:t>.1</w:t>
      </w:r>
      <w:r w:rsidRPr="0006756A">
        <w:rPr>
          <w:rFonts w:asciiTheme="majorBidi" w:hAnsiTheme="majorBidi" w:cstheme="majorBidi"/>
          <w:b/>
        </w:rPr>
        <w:t>:</w:t>
      </w:r>
      <w:r w:rsidRPr="0006756A">
        <w:rPr>
          <w:rFonts w:asciiTheme="majorBidi" w:hAnsiTheme="majorBidi" w:cstheme="majorBidi"/>
          <w:sz w:val="24"/>
          <w:szCs w:val="24"/>
        </w:rPr>
        <w:t>Structure et ultra structure d'un grain d'amidon Source</w:t>
      </w:r>
      <w:r w:rsidRPr="0006756A">
        <w:rPr>
          <w:rFonts w:asciiTheme="majorBidi" w:hAnsiTheme="majorBidi" w:cstheme="majorBidi"/>
          <w:b/>
        </w:rPr>
        <w:t>:</w:t>
      </w:r>
    </w:p>
    <w:p w:rsidR="0006756A" w:rsidRPr="0006756A" w:rsidRDefault="0006756A" w:rsidP="0006756A">
      <w:pPr>
        <w:jc w:val="both"/>
        <w:rPr>
          <w:rFonts w:asciiTheme="majorBidi" w:hAnsiTheme="majorBidi" w:cstheme="majorBidi"/>
        </w:rPr>
      </w:pPr>
      <w:r w:rsidRPr="0006756A">
        <w:rPr>
          <w:rFonts w:asciiTheme="majorBidi" w:hAnsiTheme="majorBidi" w:cstheme="majorBidi"/>
          <w:b/>
        </w:rPr>
        <w:t xml:space="preserve">                                            [4</w:t>
      </w:r>
      <w:proofErr w:type="gramStart"/>
      <w:r w:rsidRPr="0006756A">
        <w:rPr>
          <w:rFonts w:asciiTheme="majorBidi" w:hAnsiTheme="majorBidi" w:cstheme="majorBidi"/>
          <w:b/>
        </w:rPr>
        <w:t>]</w:t>
      </w:r>
      <w:r w:rsidRPr="0006756A">
        <w:rPr>
          <w:rFonts w:asciiTheme="majorBidi" w:hAnsiTheme="majorBidi" w:cstheme="majorBidi"/>
          <w:sz w:val="24"/>
          <w:szCs w:val="24"/>
        </w:rPr>
        <w:t>l’amidon</w:t>
      </w:r>
      <w:proofErr w:type="gramEnd"/>
      <w:r w:rsidRPr="0006756A">
        <w:rPr>
          <w:rFonts w:asciiTheme="majorBidi" w:hAnsiTheme="majorBidi" w:cstheme="majorBidi"/>
          <w:sz w:val="24"/>
          <w:szCs w:val="24"/>
        </w:rPr>
        <w:t xml:space="preserve"> et ces  dérivés</w:t>
      </w:r>
      <w:r w:rsidRPr="0006756A">
        <w:rPr>
          <w:rFonts w:asciiTheme="majorBidi" w:hAnsiTheme="majorBidi" w:cstheme="majorBidi"/>
        </w:rPr>
        <w:t>.</w:t>
      </w: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L’amidon est une molécule de poids moléculaire élevé. Son hydrolyse montre que celui ci est formé de molécules de glucose, liées entre elles par élimination de molécules d’eau. La formule brute est la suivante : (C</w:t>
      </w:r>
      <w:r w:rsidRPr="0006756A">
        <w:rPr>
          <w:rFonts w:asciiTheme="majorBidi" w:hAnsiTheme="majorBidi" w:cstheme="majorBidi"/>
          <w:sz w:val="24"/>
          <w:szCs w:val="24"/>
          <w:vertAlign w:val="subscript"/>
        </w:rPr>
        <w:t>6</w:t>
      </w:r>
      <w:r w:rsidRPr="0006756A">
        <w:rPr>
          <w:rFonts w:asciiTheme="majorBidi" w:hAnsiTheme="majorBidi" w:cstheme="majorBidi"/>
          <w:sz w:val="24"/>
          <w:szCs w:val="24"/>
        </w:rPr>
        <w:t>H</w:t>
      </w:r>
      <w:r w:rsidRPr="0006756A">
        <w:rPr>
          <w:rFonts w:asciiTheme="majorBidi" w:hAnsiTheme="majorBidi" w:cstheme="majorBidi"/>
          <w:sz w:val="24"/>
          <w:szCs w:val="24"/>
          <w:vertAlign w:val="subscript"/>
        </w:rPr>
        <w:t>12</w:t>
      </w:r>
      <w:r w:rsidRPr="0006756A">
        <w:rPr>
          <w:rFonts w:asciiTheme="majorBidi" w:hAnsiTheme="majorBidi" w:cstheme="majorBidi"/>
          <w:sz w:val="24"/>
          <w:szCs w:val="24"/>
        </w:rPr>
        <w:t>O</w:t>
      </w:r>
      <w:r w:rsidRPr="0006756A">
        <w:rPr>
          <w:rFonts w:asciiTheme="majorBidi" w:hAnsiTheme="majorBidi" w:cstheme="majorBidi"/>
          <w:sz w:val="24"/>
          <w:szCs w:val="24"/>
          <w:vertAlign w:val="subscript"/>
        </w:rPr>
        <w:t>5</w:t>
      </w:r>
      <w:r w:rsidRPr="0006756A">
        <w:rPr>
          <w:rFonts w:asciiTheme="majorBidi" w:hAnsiTheme="majorBidi" w:cstheme="majorBidi"/>
          <w:sz w:val="24"/>
          <w:szCs w:val="24"/>
        </w:rPr>
        <w:t>) n. La réaction d’hydrolyse peut alors se résumer par l’équation bilan suivante :</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[(C</w:t>
      </w:r>
      <w:r w:rsidRPr="0006756A">
        <w:rPr>
          <w:rFonts w:asciiTheme="majorBidi" w:hAnsiTheme="majorBidi" w:cstheme="majorBidi"/>
          <w:sz w:val="24"/>
          <w:szCs w:val="24"/>
          <w:vertAlign w:val="subscript"/>
        </w:rPr>
        <w:t>6</w:t>
      </w:r>
      <w:r w:rsidRPr="0006756A">
        <w:rPr>
          <w:rFonts w:asciiTheme="majorBidi" w:hAnsiTheme="majorBidi" w:cstheme="majorBidi"/>
          <w:sz w:val="24"/>
          <w:szCs w:val="24"/>
        </w:rPr>
        <w:t>H</w:t>
      </w:r>
      <w:r w:rsidRPr="0006756A">
        <w:rPr>
          <w:rFonts w:asciiTheme="majorBidi" w:hAnsiTheme="majorBidi" w:cstheme="majorBidi"/>
          <w:sz w:val="24"/>
          <w:szCs w:val="24"/>
          <w:vertAlign w:val="subscript"/>
        </w:rPr>
        <w:t>10</w:t>
      </w:r>
      <w:r w:rsidRPr="0006756A">
        <w:rPr>
          <w:rFonts w:asciiTheme="majorBidi" w:hAnsiTheme="majorBidi" w:cstheme="majorBidi"/>
          <w:sz w:val="24"/>
          <w:szCs w:val="24"/>
        </w:rPr>
        <w:t>O</w:t>
      </w:r>
      <w:r w:rsidRPr="0006756A">
        <w:rPr>
          <w:rFonts w:asciiTheme="majorBidi" w:hAnsiTheme="majorBidi" w:cstheme="majorBidi"/>
          <w:sz w:val="24"/>
          <w:szCs w:val="24"/>
          <w:vertAlign w:val="subscript"/>
        </w:rPr>
        <w:t>3</w:t>
      </w:r>
      <w:r w:rsidRPr="0006756A">
        <w:rPr>
          <w:rFonts w:asciiTheme="majorBidi" w:hAnsiTheme="majorBidi" w:cstheme="majorBidi"/>
          <w:sz w:val="24"/>
          <w:szCs w:val="24"/>
        </w:rPr>
        <w:t>) n + H</w:t>
      </w:r>
      <w:r w:rsidRPr="0006756A">
        <w:rPr>
          <w:rFonts w:asciiTheme="majorBidi" w:hAnsiTheme="majorBidi" w:cstheme="majorBidi"/>
          <w:sz w:val="24"/>
          <w:szCs w:val="24"/>
          <w:vertAlign w:val="subscript"/>
        </w:rPr>
        <w:t>2</w:t>
      </w:r>
      <w:r w:rsidRPr="0006756A">
        <w:rPr>
          <w:rFonts w:asciiTheme="majorBidi" w:hAnsiTheme="majorBidi" w:cstheme="majorBidi"/>
          <w:sz w:val="24"/>
          <w:szCs w:val="24"/>
        </w:rPr>
        <w:t>O] + (n-1) H</w:t>
      </w:r>
      <w:r w:rsidRPr="0006756A">
        <w:rPr>
          <w:rFonts w:asciiTheme="majorBidi" w:hAnsiTheme="majorBidi" w:cstheme="majorBidi"/>
          <w:sz w:val="24"/>
          <w:szCs w:val="24"/>
          <w:vertAlign w:val="subscript"/>
        </w:rPr>
        <w:t>2</w:t>
      </w:r>
      <w:r w:rsidRPr="0006756A">
        <w:rPr>
          <w:rFonts w:asciiTheme="majorBidi" w:hAnsiTheme="majorBidi" w:cstheme="majorBidi"/>
          <w:sz w:val="24"/>
          <w:szCs w:val="24"/>
        </w:rPr>
        <w:t>O → n C</w:t>
      </w:r>
      <w:r w:rsidRPr="0006756A">
        <w:rPr>
          <w:rFonts w:asciiTheme="majorBidi" w:hAnsiTheme="majorBidi" w:cstheme="majorBidi"/>
          <w:sz w:val="24"/>
          <w:szCs w:val="24"/>
          <w:vertAlign w:val="subscript"/>
        </w:rPr>
        <w:t>6</w:t>
      </w:r>
      <w:r w:rsidRPr="0006756A">
        <w:rPr>
          <w:rFonts w:asciiTheme="majorBidi" w:hAnsiTheme="majorBidi" w:cstheme="majorBidi"/>
          <w:sz w:val="24"/>
          <w:szCs w:val="24"/>
        </w:rPr>
        <w:t>H</w:t>
      </w:r>
      <w:r w:rsidRPr="0006756A">
        <w:rPr>
          <w:rFonts w:asciiTheme="majorBidi" w:hAnsiTheme="majorBidi" w:cstheme="majorBidi"/>
          <w:sz w:val="24"/>
          <w:szCs w:val="24"/>
          <w:vertAlign w:val="subscript"/>
        </w:rPr>
        <w:t>12</w:t>
      </w:r>
      <w:r w:rsidRPr="0006756A">
        <w:rPr>
          <w:rFonts w:asciiTheme="majorBidi" w:hAnsiTheme="majorBidi" w:cstheme="majorBidi"/>
          <w:sz w:val="24"/>
          <w:szCs w:val="24"/>
        </w:rPr>
        <w:t>O</w:t>
      </w:r>
      <w:r w:rsidRPr="0006756A">
        <w:rPr>
          <w:rFonts w:asciiTheme="majorBidi" w:hAnsiTheme="majorBidi" w:cstheme="majorBidi"/>
          <w:sz w:val="24"/>
          <w:szCs w:val="24"/>
          <w:vertAlign w:val="subscript"/>
        </w:rPr>
        <w:t>6</w:t>
      </w:r>
    </w:p>
    <w:p w:rsidR="0006756A" w:rsidRPr="0006756A" w:rsidRDefault="0006756A" w:rsidP="0006756A">
      <w:pPr>
        <w:jc w:val="both"/>
        <w:rPr>
          <w:rFonts w:asciiTheme="majorBidi" w:hAnsiTheme="majorBidi" w:cstheme="majorBidi"/>
        </w:rPr>
      </w:pPr>
      <w:r w:rsidRPr="0006756A">
        <w:rPr>
          <w:rFonts w:asciiTheme="majorBidi" w:hAnsiTheme="majorBidi" w:cstheme="majorBidi"/>
          <w:sz w:val="24"/>
          <w:szCs w:val="24"/>
        </w:rPr>
        <w:t>L’amidon est un polymère de glucose où les liaisons se font entre les fonctions alcools portées par les carbones 1, 4 et 6. En réalité les amidons sont constitués d’un mélange d’amylose (liaison 1-4) et d’</w:t>
      </w:r>
      <w:proofErr w:type="spellStart"/>
      <w:r w:rsidRPr="0006756A">
        <w:rPr>
          <w:rFonts w:asciiTheme="majorBidi" w:hAnsiTheme="majorBidi" w:cstheme="majorBidi"/>
          <w:sz w:val="24"/>
          <w:szCs w:val="24"/>
        </w:rPr>
        <w:t>amylopectine</w:t>
      </w:r>
      <w:proofErr w:type="spellEnd"/>
      <w:r w:rsidRPr="0006756A">
        <w:rPr>
          <w:rFonts w:asciiTheme="majorBidi" w:hAnsiTheme="majorBidi" w:cstheme="majorBidi"/>
          <w:sz w:val="24"/>
          <w:szCs w:val="24"/>
        </w:rPr>
        <w:t xml:space="preserve"> (liaison1-6) qui permettent de réaliser des ramifications de l’arbre de l’amidon. Les structures de l’amylose </w:t>
      </w:r>
      <w:r w:rsidRPr="0006756A">
        <w:rPr>
          <w:rFonts w:asciiTheme="majorBidi" w:hAnsiTheme="majorBidi" w:cstheme="majorBidi"/>
          <w:b/>
        </w:rPr>
        <w:t>(Figure III.2</w:t>
      </w:r>
      <w:proofErr w:type="gramStart"/>
      <w:r w:rsidRPr="0006756A">
        <w:rPr>
          <w:rFonts w:asciiTheme="majorBidi" w:hAnsiTheme="majorBidi" w:cstheme="majorBidi"/>
          <w:b/>
        </w:rPr>
        <w:t>)</w:t>
      </w:r>
      <w:proofErr w:type="spellStart"/>
      <w:r w:rsidRPr="0006756A">
        <w:rPr>
          <w:rFonts w:asciiTheme="majorBidi" w:hAnsiTheme="majorBidi" w:cstheme="majorBidi"/>
          <w:sz w:val="24"/>
          <w:szCs w:val="24"/>
        </w:rPr>
        <w:t>etamylopectine</w:t>
      </w:r>
      <w:proofErr w:type="spellEnd"/>
      <w:proofErr w:type="gramEnd"/>
      <w:r w:rsidRPr="0006756A">
        <w:rPr>
          <w:rFonts w:asciiTheme="majorBidi" w:hAnsiTheme="majorBidi" w:cstheme="majorBidi"/>
          <w:b/>
        </w:rPr>
        <w:t>(Figure III. 3)</w:t>
      </w:r>
      <w:r w:rsidRPr="0006756A">
        <w:rPr>
          <w:rFonts w:asciiTheme="majorBidi" w:hAnsiTheme="majorBidi" w:cstheme="majorBidi"/>
          <w:sz w:val="24"/>
          <w:szCs w:val="24"/>
        </w:rPr>
        <w:t>sont représentées dans les schémas ci dessous</w:t>
      </w:r>
      <w:r w:rsidRPr="0006756A">
        <w:rPr>
          <w:rFonts w:asciiTheme="majorBidi" w:hAnsiTheme="majorBidi" w:cstheme="majorBidi"/>
        </w:rPr>
        <w:t xml:space="preserve"> : </w:t>
      </w: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rPr>
      </w:pPr>
      <w:r w:rsidRPr="0006756A">
        <w:rPr>
          <w:rFonts w:asciiTheme="majorBidi" w:hAnsiTheme="majorBidi" w:cstheme="majorBidi"/>
          <w:noProof/>
          <w:lang w:eastAsia="fr-FR"/>
        </w:rPr>
        <w:drawing>
          <wp:inline distT="0" distB="0" distL="0" distR="0">
            <wp:extent cx="4956175" cy="1115695"/>
            <wp:effectExtent l="0" t="0" r="0" b="0"/>
            <wp:docPr id="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6175" cy="1115695"/>
                    </a:xfrm>
                    <a:prstGeom prst="rect">
                      <a:avLst/>
                    </a:prstGeom>
                    <a:noFill/>
                  </pic:spPr>
                </pic:pic>
              </a:graphicData>
            </a:graphic>
          </wp:inline>
        </w:drawing>
      </w:r>
    </w:p>
    <w:p w:rsidR="0006756A" w:rsidRPr="0006756A" w:rsidRDefault="0006756A" w:rsidP="0006756A">
      <w:pPr>
        <w:jc w:val="both"/>
        <w:rPr>
          <w:rFonts w:asciiTheme="majorBidi" w:hAnsiTheme="majorBidi" w:cstheme="majorBidi"/>
          <w:b/>
          <w:bCs/>
        </w:rPr>
      </w:pP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b/>
          <w:bCs/>
          <w:sz w:val="24"/>
          <w:szCs w:val="24"/>
        </w:rPr>
        <w:t>Figure II.2:</w:t>
      </w:r>
      <w:r w:rsidRPr="0006756A">
        <w:rPr>
          <w:rFonts w:asciiTheme="majorBidi" w:hAnsiTheme="majorBidi" w:cstheme="majorBidi"/>
          <w:sz w:val="24"/>
          <w:szCs w:val="24"/>
        </w:rPr>
        <w:t>Structure de l’amylose.</w:t>
      </w:r>
    </w:p>
    <w:p w:rsidR="0006756A" w:rsidRPr="0006756A" w:rsidRDefault="0006756A" w:rsidP="0006756A">
      <w:pPr>
        <w:jc w:val="both"/>
        <w:rPr>
          <w:rFonts w:asciiTheme="majorBidi" w:hAnsiTheme="majorBidi" w:cstheme="majorBidi"/>
          <w:b/>
          <w:bCs/>
        </w:rPr>
      </w:pP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noProof/>
        </w:rPr>
      </w:pPr>
    </w:p>
    <w:p w:rsidR="0006756A" w:rsidRPr="0006756A" w:rsidRDefault="0006756A" w:rsidP="0006756A">
      <w:pPr>
        <w:jc w:val="both"/>
        <w:rPr>
          <w:rFonts w:asciiTheme="majorBidi" w:hAnsiTheme="majorBidi" w:cstheme="majorBidi"/>
        </w:rPr>
      </w:pPr>
      <w:r w:rsidRPr="0006756A">
        <w:rPr>
          <w:rFonts w:asciiTheme="majorBidi" w:hAnsiTheme="majorBidi" w:cstheme="majorBidi"/>
          <w:noProof/>
          <w:lang w:eastAsia="fr-FR"/>
        </w:rPr>
        <w:drawing>
          <wp:inline distT="0" distB="0" distL="0" distR="0">
            <wp:extent cx="5029835" cy="2170430"/>
            <wp:effectExtent l="0" t="0" r="0" b="0"/>
            <wp:docPr id="4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9835" cy="2170430"/>
                    </a:xfrm>
                    <a:prstGeom prst="rect">
                      <a:avLst/>
                    </a:prstGeom>
                    <a:noFill/>
                  </pic:spPr>
                </pic:pic>
              </a:graphicData>
            </a:graphic>
          </wp:inline>
        </w:drawing>
      </w: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rPr>
      </w:pPr>
      <w:r w:rsidRPr="0006756A">
        <w:rPr>
          <w:rFonts w:asciiTheme="majorBidi" w:hAnsiTheme="majorBidi" w:cstheme="majorBidi"/>
        </w:rPr>
        <w:t>.</w:t>
      </w:r>
      <w:r w:rsidRPr="0006756A">
        <w:rPr>
          <w:rFonts w:asciiTheme="majorBidi" w:hAnsiTheme="majorBidi" w:cstheme="majorBidi"/>
          <w:b/>
          <w:bCs/>
          <w:sz w:val="24"/>
          <w:szCs w:val="24"/>
        </w:rPr>
        <w:t>Figure II.3:</w:t>
      </w:r>
      <w:r w:rsidRPr="0006756A">
        <w:rPr>
          <w:rFonts w:asciiTheme="majorBidi" w:hAnsiTheme="majorBidi" w:cstheme="majorBidi"/>
          <w:sz w:val="24"/>
          <w:szCs w:val="24"/>
        </w:rPr>
        <w:t>Structure de l’</w:t>
      </w:r>
      <w:proofErr w:type="spellStart"/>
      <w:r w:rsidRPr="0006756A">
        <w:rPr>
          <w:rFonts w:asciiTheme="majorBidi" w:hAnsiTheme="majorBidi" w:cstheme="majorBidi"/>
          <w:sz w:val="24"/>
          <w:szCs w:val="24"/>
        </w:rPr>
        <w:t>Amylopectine</w:t>
      </w:r>
      <w:proofErr w:type="spellEnd"/>
      <w:r w:rsidRPr="0006756A">
        <w:rPr>
          <w:rFonts w:asciiTheme="majorBidi" w:hAnsiTheme="majorBidi" w:cstheme="majorBidi"/>
          <w:sz w:val="24"/>
          <w:szCs w:val="24"/>
        </w:rPr>
        <w:t>.</w:t>
      </w: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b/>
          <w:bCs/>
        </w:rPr>
      </w:pPr>
      <w:r w:rsidRPr="0006756A">
        <w:rPr>
          <w:rFonts w:asciiTheme="majorBidi" w:hAnsiTheme="majorBidi" w:cstheme="majorBidi"/>
          <w:b/>
          <w:bCs/>
          <w:noProof/>
          <w:lang w:eastAsia="fr-FR"/>
        </w:rPr>
        <w:drawing>
          <wp:inline distT="0" distB="0" distL="0" distR="0">
            <wp:extent cx="5760720" cy="2546350"/>
            <wp:effectExtent l="19050" t="0" r="0" b="0"/>
            <wp:docPr id="45" name="Image 5" descr="نتيجة بحث الصور عن ‪preparation en solution d'amidon et PEG‬‏">
              <a:hlinkClick xmlns:a="http://schemas.openxmlformats.org/drawingml/2006/main" r:id="rId2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نتيجة بحث الصور عن ‪preparation en solution d'amidon et PEG‬‏">
                      <a:hlinkClick r:id="rId25" tgtFrame="&quot;_blank&quot;"/>
                    </pic:cNvPr>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60720" cy="2546350"/>
                    </a:xfrm>
                    <a:prstGeom prst="rect">
                      <a:avLst/>
                    </a:prstGeom>
                    <a:noFill/>
                    <a:ln>
                      <a:noFill/>
                    </a:ln>
                  </pic:spPr>
                </pic:pic>
              </a:graphicData>
            </a:graphic>
          </wp:inline>
        </w:drawing>
      </w:r>
    </w:p>
    <w:p w:rsidR="0006756A" w:rsidRPr="0006756A" w:rsidRDefault="0006756A" w:rsidP="0006756A">
      <w:pPr>
        <w:jc w:val="both"/>
        <w:rPr>
          <w:rFonts w:asciiTheme="majorBidi" w:hAnsiTheme="majorBidi" w:cstheme="majorBidi"/>
          <w:b/>
          <w:bCs/>
        </w:rPr>
      </w:pP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b/>
          <w:bCs/>
          <w:sz w:val="24"/>
          <w:szCs w:val="24"/>
        </w:rPr>
        <w:t>Figure II.4:</w:t>
      </w:r>
      <w:r w:rsidRPr="0006756A">
        <w:rPr>
          <w:rFonts w:asciiTheme="majorBidi" w:hAnsiTheme="majorBidi" w:cstheme="majorBidi"/>
          <w:sz w:val="24"/>
          <w:szCs w:val="24"/>
        </w:rPr>
        <w:t>conformation des deux structures.</w:t>
      </w: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rPr>
      </w:pPr>
    </w:p>
    <w:p w:rsidR="0006756A" w:rsidRPr="0006756A" w:rsidRDefault="0006756A" w:rsidP="0006756A">
      <w:pPr>
        <w:jc w:val="both"/>
        <w:rPr>
          <w:rFonts w:asciiTheme="majorBidi" w:hAnsiTheme="majorBidi" w:cstheme="majorBidi"/>
          <w:b/>
          <w:color w:val="404040" w:themeColor="text1" w:themeTint="F2"/>
        </w:rPr>
      </w:pPr>
      <w:r w:rsidRPr="0006756A">
        <w:rPr>
          <w:rFonts w:asciiTheme="majorBidi" w:hAnsiTheme="majorBidi" w:cstheme="majorBidi"/>
          <w:b/>
          <w:bCs/>
          <w:color w:val="404040" w:themeColor="text1" w:themeTint="F2"/>
        </w:rPr>
        <w:lastRenderedPageBreak/>
        <w:t xml:space="preserve">Tableau </w:t>
      </w:r>
      <w:r w:rsidRPr="0006756A">
        <w:rPr>
          <w:rFonts w:asciiTheme="majorBidi" w:hAnsiTheme="majorBidi" w:cstheme="majorBidi"/>
          <w:b/>
          <w:bCs/>
          <w:sz w:val="24"/>
          <w:szCs w:val="24"/>
        </w:rPr>
        <w:t>II</w:t>
      </w:r>
      <w:r w:rsidRPr="0006756A">
        <w:rPr>
          <w:rFonts w:asciiTheme="majorBidi" w:hAnsiTheme="majorBidi" w:cstheme="majorBidi"/>
          <w:b/>
          <w:bCs/>
          <w:color w:val="404040" w:themeColor="text1" w:themeTint="F2"/>
        </w:rPr>
        <w:t>.1:</w:t>
      </w:r>
      <w:r w:rsidRPr="0006756A">
        <w:rPr>
          <w:rFonts w:asciiTheme="majorBidi" w:hAnsiTheme="majorBidi" w:cstheme="majorBidi"/>
          <w:color w:val="404040" w:themeColor="text1" w:themeTint="F2"/>
        </w:rPr>
        <w:t xml:space="preserve">Teneurs en amylose et </w:t>
      </w:r>
      <w:proofErr w:type="spellStart"/>
      <w:r w:rsidRPr="0006756A">
        <w:rPr>
          <w:rFonts w:asciiTheme="majorBidi" w:hAnsiTheme="majorBidi" w:cstheme="majorBidi"/>
          <w:color w:val="404040" w:themeColor="text1" w:themeTint="F2"/>
        </w:rPr>
        <w:t>amylopectine</w:t>
      </w:r>
      <w:proofErr w:type="spellEnd"/>
      <w:r w:rsidRPr="0006756A">
        <w:rPr>
          <w:rFonts w:asciiTheme="majorBidi" w:hAnsiTheme="majorBidi" w:cstheme="majorBidi"/>
          <w:color w:val="404040" w:themeColor="text1" w:themeTint="F2"/>
        </w:rPr>
        <w:t xml:space="preserve"> d’amidons d'origines botaniques diverses </w:t>
      </w:r>
      <w:r w:rsidRPr="0006756A">
        <w:rPr>
          <w:rFonts w:asciiTheme="majorBidi" w:hAnsiTheme="majorBidi" w:cstheme="majorBidi"/>
          <w:b/>
          <w:color w:val="404040" w:themeColor="text1" w:themeTint="F2"/>
        </w:rPr>
        <w:t>[5].</w:t>
      </w:r>
    </w:p>
    <w:p w:rsidR="0006756A" w:rsidRPr="0006756A" w:rsidRDefault="0006756A" w:rsidP="0006756A">
      <w:pPr>
        <w:jc w:val="both"/>
        <w:rPr>
          <w:rFonts w:asciiTheme="majorBidi" w:hAnsiTheme="majorBidi" w:cstheme="majorBidi"/>
          <w:color w:val="404040" w:themeColor="text1" w:themeTint="F2"/>
        </w:rPr>
      </w:pPr>
    </w:p>
    <w:tbl>
      <w:tblPr>
        <w:tblStyle w:val="Grilledutableau"/>
        <w:tblW w:w="0" w:type="auto"/>
        <w:tblLook w:val="04A0"/>
      </w:tblPr>
      <w:tblGrid>
        <w:gridCol w:w="3794"/>
        <w:gridCol w:w="1417"/>
        <w:gridCol w:w="1430"/>
        <w:gridCol w:w="2203"/>
      </w:tblGrid>
      <w:tr w:rsidR="0006756A" w:rsidRPr="0006756A" w:rsidTr="0006756A">
        <w:tc>
          <w:tcPr>
            <w:tcW w:w="3794" w:type="dxa"/>
          </w:tcPr>
          <w:p w:rsidR="0006756A" w:rsidRPr="0006756A" w:rsidRDefault="0006756A" w:rsidP="0006756A">
            <w:pPr>
              <w:jc w:val="both"/>
              <w:rPr>
                <w:rFonts w:asciiTheme="majorBidi" w:hAnsiTheme="majorBidi" w:cstheme="majorBidi"/>
                <w:b/>
                <w:bCs/>
                <w:color w:val="A6A6A6" w:themeColor="background1" w:themeShade="A6"/>
                <w:sz w:val="24"/>
                <w:szCs w:val="24"/>
                <w:highlight w:val="black"/>
              </w:rPr>
            </w:pPr>
            <w:r w:rsidRPr="0006756A">
              <w:rPr>
                <w:rFonts w:asciiTheme="majorBidi" w:hAnsiTheme="majorBidi" w:cstheme="majorBidi"/>
                <w:b/>
                <w:bCs/>
                <w:color w:val="A6A6A6" w:themeColor="background1" w:themeShade="A6"/>
                <w:sz w:val="24"/>
                <w:szCs w:val="24"/>
                <w:highlight w:val="black"/>
              </w:rPr>
              <w:t>SOURCE BOTANIQUE</w:t>
            </w:r>
          </w:p>
        </w:tc>
        <w:tc>
          <w:tcPr>
            <w:tcW w:w="1417" w:type="dxa"/>
          </w:tcPr>
          <w:p w:rsidR="0006756A" w:rsidRPr="0006756A" w:rsidRDefault="0006756A" w:rsidP="0006756A">
            <w:pPr>
              <w:jc w:val="both"/>
              <w:rPr>
                <w:rFonts w:asciiTheme="majorBidi" w:hAnsiTheme="majorBidi" w:cstheme="majorBidi"/>
                <w:b/>
                <w:bCs/>
                <w:color w:val="A6A6A6" w:themeColor="background1" w:themeShade="A6"/>
                <w:sz w:val="24"/>
                <w:szCs w:val="24"/>
                <w:highlight w:val="black"/>
              </w:rPr>
            </w:pPr>
            <w:r w:rsidRPr="0006756A">
              <w:rPr>
                <w:rFonts w:asciiTheme="majorBidi" w:hAnsiTheme="majorBidi" w:cstheme="majorBidi"/>
                <w:b/>
                <w:bCs/>
                <w:color w:val="A6A6A6" w:themeColor="background1" w:themeShade="A6"/>
                <w:sz w:val="24"/>
                <w:szCs w:val="24"/>
                <w:highlight w:val="black"/>
              </w:rPr>
              <w:t>AMIDON</w:t>
            </w:r>
          </w:p>
        </w:tc>
        <w:tc>
          <w:tcPr>
            <w:tcW w:w="1430" w:type="dxa"/>
          </w:tcPr>
          <w:p w:rsidR="0006756A" w:rsidRPr="0006756A" w:rsidRDefault="0006756A" w:rsidP="0006756A">
            <w:pPr>
              <w:jc w:val="both"/>
              <w:rPr>
                <w:rFonts w:asciiTheme="majorBidi" w:hAnsiTheme="majorBidi" w:cstheme="majorBidi"/>
                <w:b/>
                <w:bCs/>
                <w:color w:val="A6A6A6" w:themeColor="background1" w:themeShade="A6"/>
                <w:sz w:val="24"/>
                <w:szCs w:val="24"/>
                <w:highlight w:val="black"/>
              </w:rPr>
            </w:pPr>
            <w:r w:rsidRPr="0006756A">
              <w:rPr>
                <w:rFonts w:asciiTheme="majorBidi" w:hAnsiTheme="majorBidi" w:cstheme="majorBidi"/>
                <w:b/>
                <w:bCs/>
                <w:color w:val="A6A6A6" w:themeColor="background1" w:themeShade="A6"/>
                <w:sz w:val="24"/>
                <w:szCs w:val="24"/>
                <w:highlight w:val="black"/>
              </w:rPr>
              <w:t>AMYLOSE</w:t>
            </w:r>
          </w:p>
        </w:tc>
        <w:tc>
          <w:tcPr>
            <w:tcW w:w="2203" w:type="dxa"/>
          </w:tcPr>
          <w:p w:rsidR="0006756A" w:rsidRPr="0006756A" w:rsidRDefault="0006756A" w:rsidP="0006756A">
            <w:pPr>
              <w:jc w:val="both"/>
              <w:rPr>
                <w:rFonts w:asciiTheme="majorBidi" w:hAnsiTheme="majorBidi" w:cstheme="majorBidi"/>
                <w:b/>
                <w:bCs/>
                <w:color w:val="A6A6A6" w:themeColor="background1" w:themeShade="A6"/>
                <w:sz w:val="24"/>
                <w:szCs w:val="24"/>
                <w:highlight w:val="black"/>
              </w:rPr>
            </w:pPr>
            <w:r w:rsidRPr="0006756A">
              <w:rPr>
                <w:rFonts w:asciiTheme="majorBidi" w:hAnsiTheme="majorBidi" w:cstheme="majorBidi"/>
                <w:b/>
                <w:bCs/>
                <w:color w:val="A6A6A6" w:themeColor="background1" w:themeShade="A6"/>
                <w:sz w:val="24"/>
                <w:szCs w:val="24"/>
                <w:highlight w:val="black"/>
              </w:rPr>
              <w:t>AMYLOPECTINE</w:t>
            </w:r>
          </w:p>
        </w:tc>
      </w:tr>
      <w:tr w:rsidR="0006756A" w:rsidRPr="0006756A" w:rsidTr="0006756A">
        <w:tc>
          <w:tcPr>
            <w:tcW w:w="3794" w:type="dxa"/>
          </w:tcPr>
          <w:p w:rsidR="0006756A" w:rsidRPr="0006756A" w:rsidRDefault="0006756A" w:rsidP="0006756A">
            <w:pPr>
              <w:jc w:val="both"/>
              <w:rPr>
                <w:rFonts w:asciiTheme="majorBidi" w:hAnsiTheme="majorBidi" w:cstheme="majorBidi"/>
                <w:b/>
                <w:color w:val="404040" w:themeColor="text1" w:themeTint="F2"/>
                <w:sz w:val="24"/>
                <w:szCs w:val="24"/>
              </w:rPr>
            </w:pPr>
            <w:r w:rsidRPr="0006756A">
              <w:rPr>
                <w:rFonts w:asciiTheme="majorBidi" w:hAnsiTheme="majorBidi" w:cstheme="majorBidi"/>
                <w:b/>
                <w:color w:val="404040" w:themeColor="text1" w:themeTint="F2"/>
                <w:sz w:val="24"/>
                <w:szCs w:val="24"/>
              </w:rPr>
              <w:t>POMME DE TERRE</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84</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23</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77</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 xml:space="preserve">WMANIOC </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80</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20</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80</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BLE</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70</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28</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72</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RIZ</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75</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15-35</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65-85</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MAIS</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75</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25</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75</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MAIS CIREUX</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75</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0</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100</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AMYLOMAIS</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75</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77</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23</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PETIT POIS à  LA MATURITE</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40</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60</w:t>
            </w:r>
          </w:p>
        </w:tc>
      </w:tr>
      <w:tr w:rsidR="0006756A" w:rsidRPr="0006756A" w:rsidTr="0006756A">
        <w:tc>
          <w:tcPr>
            <w:tcW w:w="3794"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BANANE</w:t>
            </w:r>
          </w:p>
        </w:tc>
        <w:tc>
          <w:tcPr>
            <w:tcW w:w="1417"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90</w:t>
            </w:r>
          </w:p>
        </w:tc>
        <w:tc>
          <w:tcPr>
            <w:tcW w:w="1430"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17</w:t>
            </w:r>
          </w:p>
        </w:tc>
        <w:tc>
          <w:tcPr>
            <w:tcW w:w="2203" w:type="dxa"/>
          </w:tcPr>
          <w:p w:rsidR="0006756A" w:rsidRPr="0006756A" w:rsidRDefault="0006756A" w:rsidP="0006756A">
            <w:pPr>
              <w:jc w:val="both"/>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83</w:t>
            </w:r>
          </w:p>
        </w:tc>
      </w:tr>
    </w:tbl>
    <w:p w:rsidR="0006756A" w:rsidRPr="0006756A" w:rsidRDefault="0006756A" w:rsidP="0006756A">
      <w:pPr>
        <w:jc w:val="both"/>
        <w:rPr>
          <w:rFonts w:asciiTheme="majorBidi" w:hAnsiTheme="majorBidi" w:cstheme="majorBidi"/>
          <w:b/>
          <w:bCs/>
          <w:color w:val="404040" w:themeColor="text1" w:themeTint="F2"/>
        </w:rPr>
      </w:pP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b/>
          <w:bCs/>
          <w:color w:val="404040" w:themeColor="text1" w:themeTint="F2"/>
          <w:sz w:val="28"/>
          <w:szCs w:val="28"/>
        </w:rPr>
        <w:t xml:space="preserve">III.1.b. Propriétés physiques </w:t>
      </w:r>
    </w:p>
    <w:p w:rsidR="0006756A" w:rsidRPr="0006756A" w:rsidRDefault="0006756A" w:rsidP="0006756A">
      <w:pPr>
        <w:jc w:val="both"/>
        <w:rPr>
          <w:rFonts w:asciiTheme="majorBidi" w:hAnsiTheme="majorBidi" w:cstheme="majorBidi"/>
          <w:b/>
          <w:bCs/>
          <w:color w:val="404040" w:themeColor="text1" w:themeTint="F2"/>
        </w:rPr>
      </w:pP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      L’amidon a, comme tout produit, des propriétés physiques qui lui sont propres. Plusieurs facteurs entrent en jeu : </w:t>
      </w:r>
    </w:p>
    <w:p w:rsidR="0006756A" w:rsidRPr="0006756A" w:rsidRDefault="0006756A" w:rsidP="0006756A">
      <w:pPr>
        <w:numPr>
          <w:ilvl w:val="0"/>
          <w:numId w:val="4"/>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Influence de la température : l’amidon est insoluble dans l’eau. Il forme, en revanche à chaud (70°C) une solution colloïdale qui épaissit en donnant un gel communément appelé empois.    </w:t>
      </w:r>
    </w:p>
    <w:p w:rsidR="0006756A" w:rsidRPr="0006756A" w:rsidRDefault="0006756A" w:rsidP="0006756A">
      <w:pPr>
        <w:numPr>
          <w:ilvl w:val="0"/>
          <w:numId w:val="4"/>
        </w:numPr>
        <w:spacing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Température de gélification : la gélification commence graduellement à partir de 50°C mais est effective ensuite à une température dépendante de l’agitation moléculaire, de la grosseur des grains, de la nature de l’amidon, de l’eau employée et de la concentration en amidon. </w:t>
      </w:r>
    </w:p>
    <w:p w:rsidR="0006756A" w:rsidRPr="0006756A" w:rsidRDefault="0006756A" w:rsidP="0006756A">
      <w:pPr>
        <w:numPr>
          <w:ilvl w:val="0"/>
          <w:numId w:val="4"/>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Effet stabilisant : l’épaississement ayant lieu à une température inférieure à celle de la coagulation du jaune d’œuf, les crèmes aux œufs contenant de l’amidon peuvent être portées à ébullition. </w:t>
      </w:r>
    </w:p>
    <w:p w:rsidR="0006756A" w:rsidRPr="0006756A" w:rsidRDefault="0006756A" w:rsidP="0006756A">
      <w:pPr>
        <w:jc w:val="both"/>
        <w:rPr>
          <w:rFonts w:asciiTheme="majorBidi" w:hAnsiTheme="majorBidi" w:cstheme="majorBidi"/>
          <w:b/>
          <w:bCs/>
          <w:color w:val="404040" w:themeColor="text1" w:themeTint="F2"/>
        </w:rPr>
      </w:pP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b/>
          <w:bCs/>
          <w:sz w:val="24"/>
          <w:szCs w:val="24"/>
        </w:rPr>
        <w:t>II</w:t>
      </w:r>
      <w:r w:rsidRPr="0006756A">
        <w:rPr>
          <w:rFonts w:asciiTheme="majorBidi" w:hAnsiTheme="majorBidi" w:cstheme="majorBidi"/>
          <w:b/>
          <w:bCs/>
          <w:color w:val="404040" w:themeColor="text1" w:themeTint="F2"/>
          <w:sz w:val="28"/>
          <w:szCs w:val="28"/>
        </w:rPr>
        <w:t xml:space="preserve">.1.c. Propriétés chimiques </w:t>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Les amidons sont influencés par trois types d’action : thermique, chimique, enzymatique. </w:t>
      </w:r>
    </w:p>
    <w:p w:rsidR="0006756A" w:rsidRPr="0006756A" w:rsidRDefault="0006756A" w:rsidP="0006756A">
      <w:pPr>
        <w:numPr>
          <w:ilvl w:val="0"/>
          <w:numId w:val="5"/>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Action thermique : elle change la couleur et le goût de l’amidon par dextrinisation. </w:t>
      </w:r>
    </w:p>
    <w:p w:rsidR="0006756A" w:rsidRPr="0006756A" w:rsidRDefault="0006756A" w:rsidP="0006756A">
      <w:pPr>
        <w:numPr>
          <w:ilvl w:val="0"/>
          <w:numId w:val="6"/>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Action chimique et enzymatique : les acides entraînent une hydrolyse partielle de l’amidon qui conduit à la formation de dextrines. Le gel formé est moins épais. Cette hydrolyse est accélérée par une augmentation de température. L’amidon peut subir </w:t>
      </w:r>
      <w:r w:rsidRPr="0006756A">
        <w:rPr>
          <w:rFonts w:asciiTheme="majorBidi" w:eastAsiaTheme="minorEastAsia" w:hAnsiTheme="majorBidi" w:cstheme="majorBidi"/>
          <w:color w:val="404040" w:themeColor="text1" w:themeTint="F2"/>
          <w:sz w:val="24"/>
          <w:szCs w:val="24"/>
          <w:lang w:eastAsia="fr-FR"/>
        </w:rPr>
        <w:lastRenderedPageBreak/>
        <w:t xml:space="preserve">aussi l’action d’enzymes comme des enzymes végétales, ou animales (amylase) ou microbiennes. </w:t>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On constate que les amidons natifs ont déjà beaucoup d’influence sur la texture cependant leur fragilité face à certains paramètres comme la température ont conduit à l’utilisation d’amidons modifiés.  Les traitements précédemment décrits mènent à la formation de corps plus simples comme des dextrines (D-glucose) et des maltoses. Les traitements de ces corps simples par ces mêmes traitements peuvent conduire à la formation d’amidons modifiés. </w:t>
      </w:r>
    </w:p>
    <w:p w:rsidR="0006756A" w:rsidRPr="0006756A" w:rsidRDefault="0006756A" w:rsidP="0006756A">
      <w:pPr>
        <w:jc w:val="both"/>
        <w:rPr>
          <w:rFonts w:asciiTheme="majorBidi" w:hAnsiTheme="majorBidi" w:cstheme="majorBidi"/>
          <w:color w:val="404040" w:themeColor="text1" w:themeTint="F2"/>
        </w:rPr>
      </w:pP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b/>
          <w:bCs/>
          <w:sz w:val="28"/>
          <w:szCs w:val="28"/>
        </w:rPr>
        <w:t>II</w:t>
      </w:r>
      <w:r w:rsidRPr="0006756A">
        <w:rPr>
          <w:rFonts w:asciiTheme="majorBidi" w:hAnsiTheme="majorBidi" w:cstheme="majorBidi"/>
          <w:b/>
          <w:bCs/>
          <w:color w:val="404040" w:themeColor="text1" w:themeTint="F2"/>
          <w:sz w:val="28"/>
          <w:szCs w:val="28"/>
        </w:rPr>
        <w:t>.2. Les amidons modifiés</w:t>
      </w:r>
    </w:p>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color w:val="404040" w:themeColor="text1" w:themeTint="F2"/>
          <w:sz w:val="24"/>
          <w:szCs w:val="24"/>
        </w:rPr>
        <w:t xml:space="preserve">      Il existe différentes technologies qui permettent d’obtenir des amidons modifiés en changeant la structure de base d’une molécule d’amidon. </w:t>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Les amidons modifiés sont des substances obtenues au moyen d’un ou plusieurs traitements chimiques d’amidon alimentaire. Ils peuvent avoir été soumis à un traitement physique ou enzymatique, et peuvent être blanchis ou fluidifiés par traitement acide ou alcalin.</w:t>
      </w:r>
    </w:p>
    <w:p w:rsidR="0006756A" w:rsidRPr="0006756A" w:rsidRDefault="0006756A" w:rsidP="0006756A">
      <w:pPr>
        <w:jc w:val="both"/>
        <w:rPr>
          <w:rFonts w:asciiTheme="majorBidi" w:hAnsiTheme="majorBidi" w:cstheme="majorBidi"/>
          <w:color w:val="404040" w:themeColor="text1" w:themeTint="F2"/>
          <w:sz w:val="24"/>
          <w:szCs w:val="24"/>
        </w:rPr>
      </w:pP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b/>
          <w:bCs/>
          <w:color w:val="404040" w:themeColor="text1" w:themeTint="F2"/>
          <w:sz w:val="28"/>
          <w:szCs w:val="28"/>
        </w:rPr>
        <w:t xml:space="preserve">II.2.a. Action de la chaleur et traitement acide </w:t>
      </w:r>
    </w:p>
    <w:p w:rsidR="0006756A" w:rsidRPr="0006756A" w:rsidRDefault="0006756A" w:rsidP="0006756A">
      <w:pPr>
        <w:jc w:val="both"/>
        <w:rPr>
          <w:rFonts w:asciiTheme="majorBidi" w:hAnsiTheme="majorBidi" w:cstheme="majorBidi"/>
          <w:b/>
          <w:color w:val="404040" w:themeColor="text1" w:themeTint="F2"/>
          <w:sz w:val="24"/>
          <w:szCs w:val="24"/>
        </w:rPr>
      </w:pPr>
      <w:r w:rsidRPr="0006756A">
        <w:rPr>
          <w:rFonts w:asciiTheme="majorBidi" w:hAnsiTheme="majorBidi" w:cstheme="majorBidi"/>
          <w:color w:val="404040" w:themeColor="text1" w:themeTint="F2"/>
          <w:sz w:val="24"/>
          <w:szCs w:val="24"/>
        </w:rPr>
        <w:t xml:space="preserve">      L’action conjuguée de l’acidité et de la température (&gt;100°C) permet une hydrolyse efficace. Les coupures des chaînes d’amidon se font au hasard, d’où une action liquéfiante entraînant une diminution brutale de la viscosité. Ces deux technologies permettent aux amidons d’être solubles dans l’eau froide, et d’obtenir des préparations dont l’épaississement reste modéré </w:t>
      </w:r>
      <w:r w:rsidRPr="0006756A">
        <w:rPr>
          <w:rFonts w:asciiTheme="majorBidi" w:hAnsiTheme="majorBidi" w:cstheme="majorBidi"/>
          <w:b/>
          <w:color w:val="404040" w:themeColor="text1" w:themeTint="F2"/>
          <w:sz w:val="24"/>
          <w:szCs w:val="24"/>
        </w:rPr>
        <w:t>[4].</w:t>
      </w:r>
    </w:p>
    <w:p w:rsidR="0006756A" w:rsidRPr="0006756A" w:rsidRDefault="0006756A" w:rsidP="0006756A">
      <w:pPr>
        <w:jc w:val="both"/>
        <w:rPr>
          <w:rFonts w:asciiTheme="majorBidi" w:hAnsiTheme="majorBidi" w:cstheme="majorBidi"/>
          <w:color w:val="404040" w:themeColor="text1" w:themeTint="F2"/>
        </w:rPr>
      </w:pP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b/>
          <w:bCs/>
          <w:color w:val="404040" w:themeColor="text1" w:themeTint="F2"/>
          <w:sz w:val="28"/>
          <w:szCs w:val="28"/>
        </w:rPr>
        <w:t xml:space="preserve">II.2.b. Traitement enzymatique </w:t>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     Il permet une plus large diversité dans la composition glucidique. L’amidon est hydrolysé par différentes espèces d’amylase </w:t>
      </w:r>
      <w:r w:rsidRPr="0006756A">
        <w:rPr>
          <w:rFonts w:asciiTheme="majorBidi" w:hAnsiTheme="majorBidi" w:cstheme="majorBidi"/>
          <w:b/>
          <w:color w:val="404040" w:themeColor="text1" w:themeTint="F2"/>
          <w:sz w:val="24"/>
          <w:szCs w:val="24"/>
        </w:rPr>
        <w:t>(figure 5) :</w:t>
      </w:r>
    </w:p>
    <w:p w:rsidR="0006756A" w:rsidRPr="0006756A" w:rsidRDefault="0006756A" w:rsidP="0006756A">
      <w:pPr>
        <w:jc w:val="both"/>
        <w:rPr>
          <w:rFonts w:asciiTheme="majorBidi" w:hAnsiTheme="majorBidi" w:cstheme="majorBidi"/>
          <w:color w:val="404040" w:themeColor="text1" w:themeTint="F2"/>
          <w:sz w:val="24"/>
          <w:szCs w:val="24"/>
        </w:rPr>
      </w:pPr>
    </w:p>
    <w:p w:rsidR="0006756A" w:rsidRPr="0006756A" w:rsidRDefault="0006756A" w:rsidP="0006756A">
      <w:pPr>
        <w:numPr>
          <w:ilvl w:val="0"/>
          <w:numId w:val="7"/>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L’alpha amylase : elle coupe les liaisons 1-4 des amyloses, au hasard, c’est une enzyme liquéfiante.</w:t>
      </w:r>
    </w:p>
    <w:p w:rsidR="0006756A" w:rsidRPr="0006756A" w:rsidRDefault="0006756A" w:rsidP="0006756A">
      <w:pPr>
        <w:numPr>
          <w:ilvl w:val="0"/>
          <w:numId w:val="7"/>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  La béta amylase : elle libère surtout du maltose par rupture des liaisons 1-4 : hydrolyse </w:t>
      </w:r>
      <w:proofErr w:type="spellStart"/>
      <w:r w:rsidRPr="0006756A">
        <w:rPr>
          <w:rFonts w:asciiTheme="majorBidi" w:eastAsiaTheme="minorEastAsia" w:hAnsiTheme="majorBidi" w:cstheme="majorBidi"/>
          <w:color w:val="404040" w:themeColor="text1" w:themeTint="F2"/>
          <w:sz w:val="24"/>
          <w:szCs w:val="24"/>
          <w:lang w:eastAsia="fr-FR"/>
        </w:rPr>
        <w:t>saccharifiante</w:t>
      </w:r>
      <w:proofErr w:type="spellEnd"/>
      <w:r w:rsidRPr="0006756A">
        <w:rPr>
          <w:rFonts w:asciiTheme="majorBidi" w:eastAsiaTheme="minorEastAsia" w:hAnsiTheme="majorBidi" w:cstheme="majorBidi"/>
          <w:color w:val="404040" w:themeColor="text1" w:themeTint="F2"/>
          <w:sz w:val="24"/>
          <w:szCs w:val="24"/>
          <w:lang w:eastAsia="fr-FR"/>
        </w:rPr>
        <w:t>, son action est stoppée au niveau des ramifications (1-6) de l’</w:t>
      </w:r>
      <w:proofErr w:type="spellStart"/>
      <w:r w:rsidRPr="0006756A">
        <w:rPr>
          <w:rFonts w:asciiTheme="majorBidi" w:eastAsiaTheme="minorEastAsia" w:hAnsiTheme="majorBidi" w:cstheme="majorBidi"/>
          <w:color w:val="404040" w:themeColor="text1" w:themeTint="F2"/>
          <w:sz w:val="24"/>
          <w:szCs w:val="24"/>
          <w:lang w:eastAsia="fr-FR"/>
        </w:rPr>
        <w:t>amylopectine</w:t>
      </w:r>
      <w:proofErr w:type="spellEnd"/>
      <w:r w:rsidRPr="0006756A">
        <w:rPr>
          <w:rFonts w:asciiTheme="majorBidi" w:eastAsiaTheme="minorEastAsia" w:hAnsiTheme="majorBidi" w:cstheme="majorBidi"/>
          <w:color w:val="404040" w:themeColor="text1" w:themeTint="F2"/>
          <w:sz w:val="24"/>
          <w:szCs w:val="24"/>
          <w:lang w:eastAsia="fr-FR"/>
        </w:rPr>
        <w:t>.</w:t>
      </w:r>
    </w:p>
    <w:p w:rsidR="0006756A" w:rsidRPr="0006756A" w:rsidRDefault="0006756A" w:rsidP="0006756A">
      <w:pPr>
        <w:numPr>
          <w:ilvl w:val="0"/>
          <w:numId w:val="7"/>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L’</w:t>
      </w:r>
      <w:proofErr w:type="spellStart"/>
      <w:r w:rsidRPr="0006756A">
        <w:rPr>
          <w:rFonts w:asciiTheme="majorBidi" w:eastAsiaTheme="minorEastAsia" w:hAnsiTheme="majorBidi" w:cstheme="majorBidi"/>
          <w:color w:val="404040" w:themeColor="text1" w:themeTint="F2"/>
          <w:sz w:val="24"/>
          <w:szCs w:val="24"/>
          <w:lang w:eastAsia="fr-FR"/>
        </w:rPr>
        <w:t>amylo</w:t>
      </w:r>
      <w:proofErr w:type="spellEnd"/>
      <w:r w:rsidRPr="0006756A">
        <w:rPr>
          <w:rFonts w:asciiTheme="majorBidi" w:eastAsiaTheme="minorEastAsia" w:hAnsiTheme="majorBidi" w:cstheme="majorBidi"/>
          <w:color w:val="404040" w:themeColor="text1" w:themeTint="F2"/>
          <w:sz w:val="24"/>
          <w:szCs w:val="24"/>
          <w:lang w:eastAsia="fr-FR"/>
        </w:rPr>
        <w:t xml:space="preserve"> 1-4 </w:t>
      </w:r>
      <w:proofErr w:type="spellStart"/>
      <w:r w:rsidRPr="0006756A">
        <w:rPr>
          <w:rFonts w:asciiTheme="majorBidi" w:eastAsiaTheme="minorEastAsia" w:hAnsiTheme="majorBidi" w:cstheme="majorBidi"/>
          <w:color w:val="404040" w:themeColor="text1" w:themeTint="F2"/>
          <w:sz w:val="24"/>
          <w:szCs w:val="24"/>
          <w:lang w:eastAsia="fr-FR"/>
        </w:rPr>
        <w:t>glucoronidase</w:t>
      </w:r>
      <w:proofErr w:type="spellEnd"/>
      <w:r w:rsidRPr="0006756A">
        <w:rPr>
          <w:rFonts w:asciiTheme="majorBidi" w:eastAsiaTheme="minorEastAsia" w:hAnsiTheme="majorBidi" w:cstheme="majorBidi"/>
          <w:color w:val="404040" w:themeColor="text1" w:themeTint="F2"/>
          <w:sz w:val="24"/>
          <w:szCs w:val="24"/>
          <w:lang w:eastAsia="fr-FR"/>
        </w:rPr>
        <w:t xml:space="preserve"> : utilisé dans la fabrication du dextrose </w:t>
      </w:r>
      <w:r w:rsidRPr="0006756A">
        <w:rPr>
          <w:rFonts w:asciiTheme="majorBidi" w:eastAsiaTheme="minorEastAsia" w:hAnsiTheme="majorBidi" w:cstheme="majorBidi"/>
          <w:b/>
          <w:color w:val="404040" w:themeColor="text1" w:themeTint="F2"/>
          <w:sz w:val="24"/>
          <w:szCs w:val="24"/>
          <w:lang w:eastAsia="fr-FR"/>
        </w:rPr>
        <w:t xml:space="preserve">[4] </w:t>
      </w:r>
      <w:r w:rsidRPr="0006756A">
        <w:rPr>
          <w:rFonts w:asciiTheme="majorBidi" w:eastAsiaTheme="minorEastAsia" w:hAnsiTheme="majorBidi" w:cstheme="majorBidi"/>
          <w:color w:val="404040" w:themeColor="text1" w:themeTint="F2"/>
          <w:sz w:val="24"/>
          <w:szCs w:val="24"/>
          <w:lang w:eastAsia="fr-FR"/>
        </w:rPr>
        <w:t xml:space="preserve">: elle libère du glucose (dextrose) par rupture des liaisons (1-4) </w:t>
      </w:r>
    </w:p>
    <w:p w:rsidR="0006756A" w:rsidRPr="0006756A" w:rsidRDefault="0006756A" w:rsidP="0006756A">
      <w:pPr>
        <w:jc w:val="both"/>
        <w:rPr>
          <w:rFonts w:asciiTheme="majorBidi" w:hAnsiTheme="majorBidi" w:cstheme="majorBidi"/>
          <w:color w:val="404040" w:themeColor="text1" w:themeTint="F2"/>
          <w:sz w:val="24"/>
          <w:szCs w:val="24"/>
        </w:rPr>
      </w:pP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Nous pouvons classer les grains d'amidon en trois classes selon leur sensibilité aux attaques enzymatiques :  </w:t>
      </w:r>
    </w:p>
    <w:p w:rsidR="0006756A" w:rsidRPr="0006756A" w:rsidRDefault="0006756A" w:rsidP="0006756A">
      <w:pPr>
        <w:numPr>
          <w:ilvl w:val="0"/>
          <w:numId w:val="8"/>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Ceux qui sont facilement attaqués (manioc),</w:t>
      </w:r>
    </w:p>
    <w:p w:rsidR="0006756A" w:rsidRPr="0006756A" w:rsidRDefault="0006756A" w:rsidP="0006756A">
      <w:pPr>
        <w:numPr>
          <w:ilvl w:val="0"/>
          <w:numId w:val="8"/>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Ceux qui résistent (maïs riche en amylose, pomme de terre) </w:t>
      </w:r>
    </w:p>
    <w:p w:rsidR="0006756A" w:rsidRPr="0006756A" w:rsidRDefault="0006756A" w:rsidP="0006756A">
      <w:pPr>
        <w:numPr>
          <w:ilvl w:val="0"/>
          <w:numId w:val="8"/>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Ceux dont la sensibilité est intermédiaire (maïs, orge et tapioca).  </w:t>
      </w:r>
    </w:p>
    <w:p w:rsidR="0006756A" w:rsidRPr="0006756A" w:rsidRDefault="0006756A" w:rsidP="0006756A">
      <w:pPr>
        <w:ind w:firstLine="60"/>
        <w:jc w:val="both"/>
        <w:rPr>
          <w:rFonts w:asciiTheme="majorBidi" w:hAnsiTheme="majorBidi" w:cstheme="majorBidi"/>
          <w:color w:val="404040" w:themeColor="text1" w:themeTint="F2"/>
          <w:sz w:val="24"/>
          <w:szCs w:val="24"/>
        </w:rPr>
      </w:pPr>
    </w:p>
    <w:p w:rsidR="0006756A" w:rsidRPr="0006756A" w:rsidRDefault="0006756A" w:rsidP="0006756A">
      <w:pPr>
        <w:jc w:val="both"/>
        <w:rPr>
          <w:rFonts w:asciiTheme="majorBidi" w:hAnsiTheme="majorBidi" w:cstheme="majorBidi"/>
          <w:b/>
          <w:color w:val="404040" w:themeColor="text1" w:themeTint="F2"/>
          <w:sz w:val="24"/>
          <w:szCs w:val="24"/>
        </w:rPr>
      </w:pPr>
      <w:r w:rsidRPr="0006756A">
        <w:rPr>
          <w:rFonts w:asciiTheme="majorBidi" w:hAnsiTheme="majorBidi" w:cstheme="majorBidi"/>
          <w:color w:val="404040" w:themeColor="text1" w:themeTint="F2"/>
          <w:sz w:val="24"/>
          <w:szCs w:val="24"/>
        </w:rPr>
        <w:t>Les différences sont dues à la plus ou moins grande compaction des chaînes de l'amidon, qui détermine la capacité de diffusion des enzymes à l'intérieur du grain d'amidon. Cela est en accord avec le fait que l'amidon solubilisé est toujours plus sensible aux enzymes que l'amidon natif. En effet, lorsque l'amidon est solubilisé, les molécules d'amylose et d'</w:t>
      </w:r>
      <w:proofErr w:type="spellStart"/>
      <w:r w:rsidRPr="0006756A">
        <w:rPr>
          <w:rFonts w:asciiTheme="majorBidi" w:hAnsiTheme="majorBidi" w:cstheme="majorBidi"/>
          <w:color w:val="404040" w:themeColor="text1" w:themeTint="F2"/>
          <w:sz w:val="24"/>
          <w:szCs w:val="24"/>
        </w:rPr>
        <w:t>amylopectine</w:t>
      </w:r>
      <w:proofErr w:type="spellEnd"/>
      <w:r w:rsidRPr="0006756A">
        <w:rPr>
          <w:rFonts w:asciiTheme="majorBidi" w:hAnsiTheme="majorBidi" w:cstheme="majorBidi"/>
          <w:color w:val="404040" w:themeColor="text1" w:themeTint="F2"/>
          <w:sz w:val="24"/>
          <w:szCs w:val="24"/>
        </w:rPr>
        <w:t xml:space="preserve"> sont dispersées dans le solvant et donc accessibles aux enzymes. En revanche, dans l'amidon natif, ces molécules sont "organisées", compactes et donc difficilement accessibles aux enzymes</w:t>
      </w:r>
      <w:r w:rsidRPr="0006756A">
        <w:rPr>
          <w:rFonts w:asciiTheme="majorBidi" w:hAnsiTheme="majorBidi" w:cstheme="majorBidi"/>
          <w:b/>
          <w:color w:val="404040" w:themeColor="text1" w:themeTint="F2"/>
          <w:sz w:val="24"/>
          <w:szCs w:val="24"/>
        </w:rPr>
        <w:t xml:space="preserve"> [5].</w:t>
      </w:r>
    </w:p>
    <w:p w:rsidR="0006756A" w:rsidRPr="0006756A" w:rsidRDefault="0006756A" w:rsidP="0006756A">
      <w:pPr>
        <w:jc w:val="both"/>
        <w:rPr>
          <w:rFonts w:asciiTheme="majorBidi" w:hAnsiTheme="majorBidi" w:cstheme="majorBidi"/>
          <w:b/>
          <w:color w:val="404040" w:themeColor="text1" w:themeTint="F2"/>
          <w:sz w:val="24"/>
          <w:szCs w:val="24"/>
        </w:rPr>
      </w:pPr>
    </w:p>
    <w:p w:rsidR="0006756A" w:rsidRPr="0006756A" w:rsidRDefault="0006756A" w:rsidP="0006756A">
      <w:pPr>
        <w:jc w:val="both"/>
        <w:rPr>
          <w:rFonts w:asciiTheme="majorBidi" w:hAnsiTheme="majorBidi" w:cstheme="majorBidi"/>
          <w:noProof/>
          <w:color w:val="404040" w:themeColor="text1" w:themeTint="F2"/>
          <w:sz w:val="24"/>
          <w:szCs w:val="24"/>
        </w:rPr>
      </w:pPr>
    </w:p>
    <w:p w:rsidR="0006756A" w:rsidRPr="0006756A" w:rsidRDefault="0006756A" w:rsidP="0006756A">
      <w:pPr>
        <w:jc w:val="center"/>
        <w:rPr>
          <w:rFonts w:asciiTheme="majorBidi" w:hAnsiTheme="majorBidi" w:cstheme="majorBidi"/>
          <w:noProof/>
          <w:color w:val="404040" w:themeColor="text1" w:themeTint="F2"/>
          <w:sz w:val="24"/>
          <w:szCs w:val="24"/>
        </w:rPr>
      </w:pPr>
      <w:r w:rsidRPr="0006756A">
        <w:rPr>
          <w:rFonts w:asciiTheme="majorBidi" w:hAnsiTheme="majorBidi" w:cstheme="majorBidi"/>
          <w:noProof/>
          <w:color w:val="404040" w:themeColor="text1" w:themeTint="F2"/>
          <w:sz w:val="24"/>
          <w:szCs w:val="24"/>
          <w:lang w:eastAsia="fr-FR"/>
        </w:rPr>
        <w:drawing>
          <wp:inline distT="0" distB="0" distL="0" distR="0">
            <wp:extent cx="4505325" cy="14287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505325" cy="1428750"/>
                    </a:xfrm>
                    <a:prstGeom prst="rect">
                      <a:avLst/>
                    </a:prstGeom>
                  </pic:spPr>
                </pic:pic>
              </a:graphicData>
            </a:graphic>
          </wp:inline>
        </w:drawing>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b/>
          <w:color w:val="404040" w:themeColor="text1" w:themeTint="F2"/>
          <w:sz w:val="24"/>
          <w:szCs w:val="24"/>
        </w:rPr>
        <w:t xml:space="preserve">                           Figure </w:t>
      </w:r>
      <w:r w:rsidRPr="0006756A">
        <w:rPr>
          <w:rFonts w:asciiTheme="majorBidi" w:hAnsiTheme="majorBidi" w:cstheme="majorBidi"/>
          <w:b/>
          <w:bCs/>
          <w:sz w:val="24"/>
          <w:szCs w:val="24"/>
        </w:rPr>
        <w:t>II</w:t>
      </w:r>
      <w:r w:rsidRPr="0006756A">
        <w:rPr>
          <w:rFonts w:asciiTheme="majorBidi" w:hAnsiTheme="majorBidi" w:cstheme="majorBidi"/>
          <w:b/>
          <w:color w:val="404040" w:themeColor="text1" w:themeTint="F2"/>
          <w:sz w:val="24"/>
          <w:szCs w:val="24"/>
        </w:rPr>
        <w:t>.5:</w:t>
      </w:r>
      <w:r w:rsidRPr="0006756A">
        <w:rPr>
          <w:rFonts w:asciiTheme="majorBidi" w:hAnsiTheme="majorBidi" w:cstheme="majorBidi"/>
          <w:color w:val="404040" w:themeColor="text1" w:themeTint="F2"/>
          <w:sz w:val="24"/>
          <w:szCs w:val="24"/>
        </w:rPr>
        <w:t xml:space="preserve"> Digestion de l’amidon par l’amylase.</w:t>
      </w:r>
    </w:p>
    <w:p w:rsidR="0006756A" w:rsidRPr="0006756A" w:rsidRDefault="0006756A" w:rsidP="0006756A">
      <w:pPr>
        <w:jc w:val="both"/>
        <w:rPr>
          <w:rFonts w:asciiTheme="majorBidi" w:hAnsiTheme="majorBidi" w:cstheme="majorBidi"/>
          <w:color w:val="404040" w:themeColor="text1" w:themeTint="F2"/>
        </w:rPr>
      </w:pPr>
    </w:p>
    <w:p w:rsidR="0006756A" w:rsidRPr="0006756A" w:rsidRDefault="0006756A" w:rsidP="0006756A">
      <w:pPr>
        <w:jc w:val="both"/>
        <w:rPr>
          <w:rFonts w:asciiTheme="majorBidi" w:hAnsiTheme="majorBidi" w:cstheme="majorBidi"/>
          <w:b/>
          <w:bCs/>
          <w:color w:val="404040" w:themeColor="text1" w:themeTint="F2"/>
          <w:sz w:val="28"/>
          <w:szCs w:val="28"/>
        </w:rPr>
      </w:pPr>
      <w:r w:rsidRPr="0006756A">
        <w:rPr>
          <w:rFonts w:asciiTheme="majorBidi" w:hAnsiTheme="majorBidi" w:cstheme="majorBidi"/>
          <w:b/>
          <w:bCs/>
          <w:color w:val="404040" w:themeColor="text1" w:themeTint="F2"/>
          <w:sz w:val="28"/>
          <w:szCs w:val="28"/>
        </w:rPr>
        <w:t xml:space="preserve">II.2.c. Traitements chimiques   </w:t>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       Les amidons natifs supportent mal les températures élevées, les cuissons prolongées, l'appertisation. Ils peuvent aussi à la longue, dans un milieu légèrement acide, perdre leur pouvoir de liaison. De plus, le phénomène de rétrogradation, traduisant l'expulsion d'une molécule d'eau, est d'autant plus rapide que la température est basse ; ce qui rend ces amidons peu aptes à la fabrication des produits surgelés. </w:t>
      </w:r>
      <w:r w:rsidRPr="0006756A">
        <w:rPr>
          <w:rFonts w:asciiTheme="majorBidi" w:hAnsiTheme="majorBidi" w:cstheme="majorBidi"/>
          <w:b/>
          <w:color w:val="404040" w:themeColor="text1" w:themeTint="F2"/>
          <w:sz w:val="24"/>
          <w:szCs w:val="24"/>
        </w:rPr>
        <w:t>[5]</w:t>
      </w:r>
      <w:r w:rsidRPr="0006756A">
        <w:rPr>
          <w:rFonts w:asciiTheme="majorBidi" w:hAnsiTheme="majorBidi" w:cstheme="majorBidi"/>
          <w:color w:val="404040" w:themeColor="text1" w:themeTint="F2"/>
          <w:sz w:val="24"/>
          <w:szCs w:val="24"/>
        </w:rPr>
        <w:t xml:space="preserve"> Afin de palier à ces inconvénients, on utilise les « amidons modifiés » qui peuvent se présenter : </w:t>
      </w:r>
      <w:r w:rsidRPr="0006756A">
        <w:rPr>
          <w:rFonts w:asciiTheme="majorBidi" w:hAnsiTheme="majorBidi" w:cstheme="majorBidi"/>
          <w:b/>
          <w:color w:val="404040" w:themeColor="text1" w:themeTint="F2"/>
          <w:sz w:val="24"/>
          <w:szCs w:val="24"/>
        </w:rPr>
        <w:t>[6]</w:t>
      </w:r>
    </w:p>
    <w:p w:rsidR="0006756A" w:rsidRPr="0006756A" w:rsidRDefault="0006756A" w:rsidP="0006756A">
      <w:pPr>
        <w:jc w:val="both"/>
        <w:rPr>
          <w:rFonts w:asciiTheme="majorBidi" w:hAnsiTheme="majorBidi" w:cstheme="majorBidi"/>
          <w:color w:val="404040" w:themeColor="text1" w:themeTint="F2"/>
          <w:sz w:val="24"/>
          <w:szCs w:val="24"/>
        </w:rPr>
      </w:pPr>
      <w:proofErr w:type="gramStart"/>
      <w:r w:rsidRPr="0006756A">
        <w:rPr>
          <w:rFonts w:asciiTheme="majorBidi" w:hAnsiTheme="majorBidi" w:cstheme="majorBidi"/>
          <w:color w:val="404040" w:themeColor="text1" w:themeTint="F2"/>
          <w:sz w:val="24"/>
          <w:szCs w:val="24"/>
        </w:rPr>
        <w:t>sous</w:t>
      </w:r>
      <w:proofErr w:type="gramEnd"/>
      <w:r w:rsidRPr="0006756A">
        <w:rPr>
          <w:rFonts w:asciiTheme="majorBidi" w:hAnsiTheme="majorBidi" w:cstheme="majorBidi"/>
          <w:color w:val="404040" w:themeColor="text1" w:themeTint="F2"/>
          <w:sz w:val="24"/>
          <w:szCs w:val="24"/>
        </w:rPr>
        <w:t xml:space="preserve"> la forme réticulée, par des ponts créés entre les molécules afin de renforcer les ponts hydrogènes déjà présents. Ils sont très adaptés :</w:t>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lastRenderedPageBreak/>
        <w:t xml:space="preserve"> - aux aliments qui subissent des cuissons à température élevée car les liaisons chimiques sont plus stables que les liaisons hydrogènes, </w:t>
      </w:r>
    </w:p>
    <w:p w:rsidR="0006756A" w:rsidRPr="0006756A" w:rsidRDefault="0006756A" w:rsidP="0006756A">
      <w:pPr>
        <w:numPr>
          <w:ilvl w:val="0"/>
          <w:numId w:val="9"/>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aux aliments qui subissent des forces de cisaillement car la réticulation diminue leur fragilité - et aux aliments acides dans lesquels les amidons natifs ont une forte tendance à s'hydrolyser.</w:t>
      </w:r>
    </w:p>
    <w:p w:rsidR="0006756A" w:rsidRPr="0006756A" w:rsidRDefault="0006756A" w:rsidP="0006756A">
      <w:pPr>
        <w:numPr>
          <w:ilvl w:val="0"/>
          <w:numId w:val="9"/>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  sous la forme stabilisée, par réaction des groupes hydroxyles de l'amidon avec des agents monofonctionnels pour introduire des groupes de substitution.</w:t>
      </w:r>
    </w:p>
    <w:p w:rsidR="0006756A" w:rsidRPr="0006756A" w:rsidRDefault="0006756A" w:rsidP="0006756A">
      <w:pPr>
        <w:numPr>
          <w:ilvl w:val="0"/>
          <w:numId w:val="9"/>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Le but de ce traitement est de stabiliser l'amylose contre la rétrogradation et d'éviter l'association intermoléculaire des fractions d'</w:t>
      </w:r>
      <w:proofErr w:type="spellStart"/>
      <w:r w:rsidRPr="0006756A">
        <w:rPr>
          <w:rFonts w:asciiTheme="majorBidi" w:eastAsiaTheme="minorEastAsia" w:hAnsiTheme="majorBidi" w:cstheme="majorBidi"/>
          <w:color w:val="404040" w:themeColor="text1" w:themeTint="F2"/>
          <w:sz w:val="24"/>
          <w:szCs w:val="24"/>
          <w:lang w:eastAsia="fr-FR"/>
        </w:rPr>
        <w:t>amylopectine</w:t>
      </w:r>
      <w:proofErr w:type="spellEnd"/>
      <w:r w:rsidRPr="0006756A">
        <w:rPr>
          <w:rFonts w:asciiTheme="majorBidi" w:eastAsiaTheme="minorEastAsia" w:hAnsiTheme="majorBidi" w:cstheme="majorBidi"/>
          <w:color w:val="404040" w:themeColor="text1" w:themeTint="F2"/>
          <w:sz w:val="24"/>
          <w:szCs w:val="24"/>
          <w:lang w:eastAsia="fr-FR"/>
        </w:rPr>
        <w:t xml:space="preserve">.  </w:t>
      </w:r>
    </w:p>
    <w:p w:rsidR="0006756A" w:rsidRPr="0006756A" w:rsidRDefault="0006756A" w:rsidP="0006756A">
      <w:pPr>
        <w:numPr>
          <w:ilvl w:val="0"/>
          <w:numId w:val="9"/>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Il s’agit d’amidons tels que l'acétate d'amidon, les </w:t>
      </w:r>
      <w:proofErr w:type="spellStart"/>
      <w:r w:rsidRPr="0006756A">
        <w:rPr>
          <w:rFonts w:asciiTheme="majorBidi" w:eastAsiaTheme="minorEastAsia" w:hAnsiTheme="majorBidi" w:cstheme="majorBidi"/>
          <w:color w:val="404040" w:themeColor="text1" w:themeTint="F2"/>
          <w:sz w:val="24"/>
          <w:szCs w:val="24"/>
          <w:lang w:eastAsia="fr-FR"/>
        </w:rPr>
        <w:t>monophosphates</w:t>
      </w:r>
      <w:proofErr w:type="spellEnd"/>
      <w:r w:rsidRPr="0006756A">
        <w:rPr>
          <w:rFonts w:asciiTheme="majorBidi" w:eastAsiaTheme="minorEastAsia" w:hAnsiTheme="majorBidi" w:cstheme="majorBidi"/>
          <w:color w:val="404040" w:themeColor="text1" w:themeTint="F2"/>
          <w:sz w:val="24"/>
          <w:szCs w:val="24"/>
          <w:lang w:eastAsia="fr-FR"/>
        </w:rPr>
        <w:t>, les éthers d’</w:t>
      </w:r>
      <w:proofErr w:type="spellStart"/>
      <w:r w:rsidRPr="0006756A">
        <w:rPr>
          <w:rFonts w:asciiTheme="majorBidi" w:eastAsiaTheme="minorEastAsia" w:hAnsiTheme="majorBidi" w:cstheme="majorBidi"/>
          <w:color w:val="404040" w:themeColor="text1" w:themeTint="F2"/>
          <w:sz w:val="24"/>
          <w:szCs w:val="24"/>
          <w:lang w:eastAsia="fr-FR"/>
        </w:rPr>
        <w:t>hydroxypropyle</w:t>
      </w:r>
      <w:proofErr w:type="spellEnd"/>
      <w:r w:rsidRPr="0006756A">
        <w:rPr>
          <w:rFonts w:asciiTheme="majorBidi" w:eastAsiaTheme="minorEastAsia" w:hAnsiTheme="majorBidi" w:cstheme="majorBidi"/>
          <w:color w:val="404040" w:themeColor="text1" w:themeTint="F2"/>
          <w:sz w:val="24"/>
          <w:szCs w:val="24"/>
          <w:lang w:eastAsia="fr-FR"/>
        </w:rPr>
        <w:t>.</w:t>
      </w:r>
    </w:p>
    <w:p w:rsidR="0006756A" w:rsidRPr="0006756A" w:rsidRDefault="0006756A" w:rsidP="0006756A">
      <w:pPr>
        <w:numPr>
          <w:ilvl w:val="0"/>
          <w:numId w:val="10"/>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Ils se trouvent dans les aliments subissant un long stockage à basse température car le greffage d'hydroxyle augmente les phénomènes de répulsion entre les chaînes et minimise le phénomène de rétrogradation décrit précédemment. </w:t>
      </w:r>
    </w:p>
    <w:p w:rsidR="0006756A" w:rsidRPr="0006756A" w:rsidRDefault="0006756A" w:rsidP="0006756A">
      <w:pPr>
        <w:numPr>
          <w:ilvl w:val="0"/>
          <w:numId w:val="10"/>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sous la forme oxydée, comme les amidons blanchis. Ils sont traités avec de faible quantité d'agent oxydant. Ce traitement est directement dirigé vers le blanchiment des impuretés colorées associées à l'amidon. Il consiste en l'ajout d'hypochlorite de sodium. Ces amidons offrent une large variété de fluidité : plus le taux d'hypochlorite augmente, plus la fluidité augmente.</w:t>
      </w:r>
    </w:p>
    <w:p w:rsidR="0006756A" w:rsidRPr="0006756A" w:rsidRDefault="0006756A" w:rsidP="0006756A">
      <w:pPr>
        <w:numPr>
          <w:ilvl w:val="0"/>
          <w:numId w:val="10"/>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sous la forme spécifique, portant des charges ou non. Ces amidons sont fabriqués pour des usages bien précis, les plus importants sont: les amidons anioniques, cationiques, bipolaires et fluidifiés. </w:t>
      </w:r>
    </w:p>
    <w:p w:rsidR="0006756A" w:rsidRPr="0006756A" w:rsidRDefault="0006756A" w:rsidP="0006756A">
      <w:pPr>
        <w:numPr>
          <w:ilvl w:val="0"/>
          <w:numId w:val="10"/>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 Les deux premiers concernent le secteur de la papeterie ; en revanche, les deux derniers interviennent dans l'industrie agroalimentaire.  </w:t>
      </w:r>
    </w:p>
    <w:p w:rsidR="0006756A" w:rsidRPr="0006756A" w:rsidRDefault="0006756A" w:rsidP="0006756A">
      <w:pPr>
        <w:numPr>
          <w:ilvl w:val="0"/>
          <w:numId w:val="10"/>
        </w:numPr>
        <w:spacing w:after="0" w:line="360" w:lineRule="auto"/>
        <w:contextualSpacing/>
        <w:jc w:val="both"/>
        <w:rPr>
          <w:rFonts w:asciiTheme="majorBidi" w:eastAsiaTheme="minorEastAsia" w:hAnsiTheme="majorBidi" w:cstheme="majorBidi"/>
          <w:color w:val="404040" w:themeColor="text1" w:themeTint="F2"/>
          <w:sz w:val="24"/>
          <w:szCs w:val="24"/>
          <w:lang w:eastAsia="fr-FR"/>
        </w:rPr>
      </w:pPr>
      <w:r w:rsidRPr="0006756A">
        <w:rPr>
          <w:rFonts w:asciiTheme="majorBidi" w:eastAsiaTheme="minorEastAsia" w:hAnsiTheme="majorBidi" w:cstheme="majorBidi"/>
          <w:color w:val="404040" w:themeColor="text1" w:themeTint="F2"/>
          <w:sz w:val="24"/>
          <w:szCs w:val="24"/>
          <w:lang w:eastAsia="fr-FR"/>
        </w:rPr>
        <w:t xml:space="preserve">Le bipolaire permet de jouer un rôle stabilisant d'émulsion, en diminuant dans les produits alimentaires le relargage des matières grasses. Les fluidifiés sont recherchés pour la fabrication de confiseries gélifiées.  </w:t>
      </w:r>
    </w:p>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Les traitements cités précédemment sont les plus utilisés, cependant, il existe d’autres techniques moins connues telles que la technique par irradiation.</w:t>
      </w:r>
    </w:p>
    <w:p w:rsidR="0006756A" w:rsidRPr="0006756A" w:rsidRDefault="0006756A" w:rsidP="0006756A">
      <w:pPr>
        <w:jc w:val="both"/>
        <w:rPr>
          <w:rFonts w:asciiTheme="majorBidi" w:hAnsiTheme="majorBidi" w:cstheme="majorBidi"/>
          <w:color w:val="404040" w:themeColor="text1" w:themeTint="F2"/>
        </w:rPr>
      </w:pPr>
    </w:p>
    <w:p w:rsidR="0006756A" w:rsidRPr="0006756A" w:rsidRDefault="0006756A" w:rsidP="0006756A">
      <w:pPr>
        <w:jc w:val="both"/>
        <w:rPr>
          <w:rFonts w:asciiTheme="majorBidi" w:hAnsiTheme="majorBidi" w:cstheme="majorBidi"/>
          <w:b/>
          <w:color w:val="404040" w:themeColor="text1" w:themeTint="F2"/>
          <w:sz w:val="28"/>
          <w:szCs w:val="28"/>
        </w:rPr>
      </w:pPr>
      <w:r w:rsidRPr="0006756A">
        <w:rPr>
          <w:rFonts w:asciiTheme="majorBidi" w:hAnsiTheme="majorBidi" w:cstheme="majorBidi"/>
          <w:b/>
          <w:color w:val="404040" w:themeColor="text1" w:themeTint="F2"/>
          <w:sz w:val="28"/>
          <w:szCs w:val="28"/>
        </w:rPr>
        <w:t xml:space="preserve">II.2.d. Traitements par irradiation </w:t>
      </w:r>
    </w:p>
    <w:p w:rsidR="0006756A" w:rsidRPr="0006756A" w:rsidRDefault="0006756A" w:rsidP="0006756A">
      <w:pPr>
        <w:jc w:val="both"/>
        <w:rPr>
          <w:rFonts w:asciiTheme="majorBidi" w:hAnsiTheme="majorBidi" w:cstheme="majorBidi"/>
          <w:color w:val="404040" w:themeColor="text1" w:themeTint="F2"/>
        </w:rPr>
      </w:pPr>
      <w:r w:rsidRPr="0006756A">
        <w:rPr>
          <w:rFonts w:asciiTheme="majorBidi" w:hAnsiTheme="majorBidi" w:cstheme="majorBidi"/>
          <w:color w:val="404040" w:themeColor="text1" w:themeTint="F2"/>
          <w:sz w:val="24"/>
          <w:szCs w:val="24"/>
        </w:rPr>
        <w:t xml:space="preserve">        Cette technique très récente </w:t>
      </w:r>
      <w:r w:rsidRPr="0006756A">
        <w:rPr>
          <w:rFonts w:asciiTheme="majorBidi" w:hAnsiTheme="majorBidi" w:cstheme="majorBidi"/>
          <w:b/>
          <w:color w:val="404040" w:themeColor="text1" w:themeTint="F2"/>
          <w:sz w:val="24"/>
          <w:szCs w:val="24"/>
        </w:rPr>
        <w:t>[7]</w:t>
      </w:r>
      <w:r w:rsidRPr="0006756A">
        <w:rPr>
          <w:rFonts w:asciiTheme="majorBidi" w:hAnsiTheme="majorBidi" w:cstheme="majorBidi"/>
          <w:color w:val="404040" w:themeColor="text1" w:themeTint="F2"/>
          <w:sz w:val="24"/>
          <w:szCs w:val="24"/>
        </w:rPr>
        <w:t xml:space="preserve"> permet la production d’amidons modifiés, par traitement aux rayons gamma. L’utilisation de cette méthode est couplée à l’action de peroxydes </w:t>
      </w:r>
      <w:r w:rsidRPr="0006756A">
        <w:rPr>
          <w:rFonts w:asciiTheme="majorBidi" w:hAnsiTheme="majorBidi" w:cstheme="majorBidi"/>
          <w:color w:val="404040" w:themeColor="text1" w:themeTint="F2"/>
          <w:sz w:val="24"/>
          <w:szCs w:val="24"/>
        </w:rPr>
        <w:lastRenderedPageBreak/>
        <w:t>inorganiques. Ces deux éléments sont indissociables, l’absence d’un de ces deux éléments diminue la viscosité mais ne la stabilise pas. Par exemple, la combinaison d’ammonium et de rayons gamma a montré que la viscosité diminuait et était stabilisée</w:t>
      </w:r>
      <w:r w:rsidRPr="0006756A">
        <w:rPr>
          <w:rFonts w:asciiTheme="majorBidi" w:hAnsiTheme="majorBidi" w:cstheme="majorBidi"/>
          <w:color w:val="404040" w:themeColor="text1" w:themeTint="F2"/>
        </w:rPr>
        <w:t>.</w:t>
      </w:r>
    </w:p>
    <w:p w:rsidR="0006756A" w:rsidRPr="0006756A" w:rsidRDefault="0006756A" w:rsidP="0006756A">
      <w:pPr>
        <w:autoSpaceDE w:val="0"/>
        <w:autoSpaceDN w:val="0"/>
        <w:adjustRightInd w:val="0"/>
        <w:spacing w:before="100" w:beforeAutospacing="1" w:after="0" w:line="240" w:lineRule="auto"/>
        <w:ind w:left="57"/>
        <w:jc w:val="both"/>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t>II</w:t>
      </w:r>
      <w:r w:rsidRPr="0006756A">
        <w:rPr>
          <w:rFonts w:asciiTheme="majorBidi" w:hAnsiTheme="majorBidi" w:cstheme="majorBidi"/>
          <w:b/>
          <w:bCs/>
          <w:sz w:val="28"/>
          <w:szCs w:val="28"/>
        </w:rPr>
        <w:t>.1.Benzène</w:t>
      </w:r>
    </w:p>
    <w:p w:rsidR="0006756A" w:rsidRPr="0006756A" w:rsidRDefault="0006756A" w:rsidP="0006756A">
      <w:pPr>
        <w:autoSpaceDE w:val="0"/>
        <w:autoSpaceDN w:val="0"/>
        <w:adjustRightInd w:val="0"/>
        <w:spacing w:before="100" w:beforeAutospacing="1" w:after="0" w:line="360" w:lineRule="auto"/>
        <w:ind w:left="57"/>
        <w:jc w:val="both"/>
        <w:rPr>
          <w:rFonts w:asciiTheme="majorBidi" w:hAnsiTheme="majorBidi" w:cstheme="majorBidi"/>
          <w:sz w:val="24"/>
          <w:szCs w:val="24"/>
        </w:rPr>
      </w:pPr>
      <w:r w:rsidRPr="0006756A">
        <w:rPr>
          <w:rFonts w:asciiTheme="majorBidi" w:hAnsiTheme="majorBidi" w:cstheme="majorBidi"/>
          <w:sz w:val="24"/>
          <w:szCs w:val="24"/>
        </w:rPr>
        <w:t>Le benzène est le plus simple des hydrocarbures aromatiques monocycliques (C</w:t>
      </w:r>
      <w:r w:rsidRPr="0006756A">
        <w:rPr>
          <w:rFonts w:asciiTheme="majorBidi" w:hAnsiTheme="majorBidi" w:cstheme="majorBidi"/>
          <w:sz w:val="24"/>
          <w:szCs w:val="24"/>
          <w:vertAlign w:val="subscript"/>
        </w:rPr>
        <w:t>6</w:t>
      </w:r>
      <w:r w:rsidRPr="0006756A">
        <w:rPr>
          <w:rFonts w:asciiTheme="majorBidi" w:hAnsiTheme="majorBidi" w:cstheme="majorBidi"/>
          <w:sz w:val="24"/>
          <w:szCs w:val="24"/>
        </w:rPr>
        <w:t>H</w:t>
      </w:r>
      <w:r w:rsidRPr="0006756A">
        <w:rPr>
          <w:rFonts w:asciiTheme="majorBidi" w:hAnsiTheme="majorBidi" w:cstheme="majorBidi"/>
          <w:sz w:val="24"/>
          <w:szCs w:val="24"/>
          <w:vertAlign w:val="subscript"/>
        </w:rPr>
        <w:t>6</w:t>
      </w:r>
      <w:r w:rsidRPr="0006756A">
        <w:rPr>
          <w:rFonts w:asciiTheme="majorBidi" w:hAnsiTheme="majorBidi" w:cstheme="majorBidi"/>
          <w:sz w:val="24"/>
          <w:szCs w:val="24"/>
        </w:rPr>
        <w:t>),</w:t>
      </w:r>
    </w:p>
    <w:p w:rsidR="0006756A" w:rsidRPr="0006756A" w:rsidRDefault="0006756A" w:rsidP="0006756A">
      <w:pPr>
        <w:autoSpaceDE w:val="0"/>
        <w:autoSpaceDN w:val="0"/>
        <w:adjustRightInd w:val="0"/>
        <w:spacing w:before="100" w:beforeAutospacing="1" w:after="0"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Incolore, d'odeur caractéristique, très inflammable et cancérigène. Le benzène est un liquide peu soluble dans l’eau mais miscible à la plupart des solvants organiques et huiles minérales, importante en synthèse organique. Dans l’étude de la pollution atmosphérique,    le benzène fait important en synthèse organique. Dans l’étude de la pollution atmosphérique, importante en synthèse organique. Dans l’étude de la pollution atmosphérique, le benzène fait partie de la famille des substances appelées composés organiques volatils (COV). Le </w:t>
      </w:r>
      <w:proofErr w:type="spellStart"/>
      <w:r w:rsidRPr="0006756A">
        <w:rPr>
          <w:rFonts w:asciiTheme="majorBidi" w:hAnsiTheme="majorBidi" w:cstheme="majorBidi"/>
          <w:sz w:val="24"/>
          <w:szCs w:val="24"/>
        </w:rPr>
        <w:t>benzèneparti</w:t>
      </w:r>
      <w:proofErr w:type="spellEnd"/>
      <w:r w:rsidRPr="0006756A">
        <w:rPr>
          <w:rFonts w:asciiTheme="majorBidi" w:hAnsiTheme="majorBidi" w:cstheme="majorBidi"/>
          <w:sz w:val="24"/>
          <w:szCs w:val="24"/>
        </w:rPr>
        <w:t xml:space="preserve"> de la famille des substances appelées composés organiques volatils (COV). Le benzène est un précurseur important pour la synthèse de nombreux composés organiques : matières</w:t>
      </w:r>
    </w:p>
    <w:p w:rsidR="0006756A" w:rsidRPr="0006756A" w:rsidRDefault="0006756A" w:rsidP="0006756A">
      <w:pPr>
        <w:autoSpaceDE w:val="0"/>
        <w:autoSpaceDN w:val="0"/>
        <w:adjustRightInd w:val="0"/>
        <w:spacing w:before="100" w:beforeAutospacing="1" w:after="0" w:line="360" w:lineRule="auto"/>
        <w:ind w:left="57"/>
        <w:jc w:val="both"/>
        <w:rPr>
          <w:rFonts w:asciiTheme="majorBidi" w:hAnsiTheme="majorBidi" w:cstheme="majorBidi"/>
          <w:sz w:val="24"/>
          <w:szCs w:val="24"/>
        </w:rPr>
      </w:pPr>
      <w:r w:rsidRPr="0006756A">
        <w:rPr>
          <w:rFonts w:asciiTheme="majorBidi" w:hAnsiTheme="majorBidi" w:cstheme="majorBidi"/>
          <w:sz w:val="24"/>
          <w:szCs w:val="24"/>
        </w:rPr>
        <w:t>Plastiques, caoutchoucs, solvants, plastifiants, détergents, parfums, colorants, additifs</w:t>
      </w:r>
    </w:p>
    <w:p w:rsidR="0006756A" w:rsidRPr="0006756A" w:rsidRDefault="0006756A" w:rsidP="0006756A">
      <w:pPr>
        <w:autoSpaceDE w:val="0"/>
        <w:autoSpaceDN w:val="0"/>
        <w:adjustRightInd w:val="0"/>
        <w:spacing w:before="100" w:beforeAutospacing="1" w:after="0" w:line="360" w:lineRule="auto"/>
        <w:ind w:left="57"/>
        <w:jc w:val="both"/>
        <w:rPr>
          <w:rFonts w:asciiTheme="majorBidi" w:hAnsiTheme="majorBidi" w:cstheme="majorBidi"/>
          <w:b/>
          <w:bCs/>
          <w:sz w:val="24"/>
          <w:szCs w:val="24"/>
        </w:rPr>
      </w:pPr>
      <w:r w:rsidRPr="0006756A">
        <w:rPr>
          <w:rFonts w:asciiTheme="majorBidi" w:hAnsiTheme="majorBidi" w:cstheme="majorBidi"/>
          <w:sz w:val="24"/>
          <w:szCs w:val="24"/>
        </w:rPr>
        <w:t xml:space="preserve">Alimentaires, médicaments, pesticides, explosifs, etc. </w:t>
      </w:r>
      <w:proofErr w:type="gramStart"/>
      <w:r w:rsidRPr="0006756A">
        <w:rPr>
          <w:rFonts w:asciiTheme="majorBidi" w:hAnsiTheme="majorBidi" w:cstheme="majorBidi"/>
          <w:sz w:val="24"/>
          <w:szCs w:val="24"/>
        </w:rPr>
        <w:t>[ 8</w:t>
      </w:r>
      <w:proofErr w:type="gramEnd"/>
      <w:r w:rsidRPr="0006756A">
        <w:rPr>
          <w:rFonts w:asciiTheme="majorBidi" w:hAnsiTheme="majorBidi" w:cstheme="majorBidi"/>
          <w:sz w:val="24"/>
          <w:szCs w:val="24"/>
        </w:rPr>
        <w:t xml:space="preserve"> ]</w:t>
      </w:r>
    </w:p>
    <w:p w:rsidR="0006756A" w:rsidRPr="0006756A" w:rsidRDefault="0006756A" w:rsidP="0006756A">
      <w:pPr>
        <w:autoSpaceDE w:val="0"/>
        <w:autoSpaceDN w:val="0"/>
        <w:adjustRightInd w:val="0"/>
        <w:spacing w:after="0" w:line="360" w:lineRule="auto"/>
        <w:jc w:val="both"/>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t>II</w:t>
      </w:r>
      <w:r w:rsidRPr="0006756A">
        <w:rPr>
          <w:rFonts w:asciiTheme="majorBidi" w:hAnsiTheme="majorBidi" w:cstheme="majorBidi"/>
          <w:b/>
          <w:bCs/>
          <w:sz w:val="28"/>
          <w:szCs w:val="28"/>
        </w:rPr>
        <w:t>.2.Propriétés physico-chimiques</w:t>
      </w:r>
    </w:p>
    <w:p w:rsidR="0006756A" w:rsidRPr="0006756A" w:rsidRDefault="0006756A" w:rsidP="0006756A">
      <w:pPr>
        <w:autoSpaceDE w:val="0"/>
        <w:autoSpaceDN w:val="0"/>
        <w:adjustRightInd w:val="0"/>
        <w:spacing w:after="0" w:line="360" w:lineRule="auto"/>
        <w:jc w:val="both"/>
        <w:rPr>
          <w:rFonts w:asciiTheme="majorBidi" w:hAnsiTheme="majorBidi" w:cstheme="majorBidi"/>
          <w:sz w:val="24"/>
          <w:szCs w:val="24"/>
        </w:rPr>
      </w:pPr>
      <w:r w:rsidRPr="0006756A">
        <w:rPr>
          <w:rFonts w:asciiTheme="majorBidi" w:hAnsiTheme="majorBidi" w:cstheme="majorBidi"/>
          <w:b/>
          <w:bCs/>
          <w:sz w:val="24"/>
          <w:szCs w:val="24"/>
        </w:rPr>
        <w:t>Tableau II -2</w:t>
      </w:r>
      <w:r w:rsidRPr="0006756A">
        <w:rPr>
          <w:rFonts w:asciiTheme="majorBidi" w:hAnsiTheme="majorBidi" w:cstheme="majorBidi"/>
          <w:sz w:val="24"/>
          <w:szCs w:val="24"/>
        </w:rPr>
        <w:t xml:space="preserve"> : Propriétés physico-chimiques de benzène [9].</w:t>
      </w:r>
    </w:p>
    <w:tbl>
      <w:tblPr>
        <w:tblStyle w:val="Grilledutableau"/>
        <w:tblpPr w:leftFromText="141" w:rightFromText="141" w:vertAnchor="text" w:tblpY="1"/>
        <w:tblOverlap w:val="never"/>
        <w:tblW w:w="0" w:type="auto"/>
        <w:tblLook w:val="04A0"/>
      </w:tblPr>
      <w:tblGrid>
        <w:gridCol w:w="3261"/>
        <w:gridCol w:w="4823"/>
      </w:tblGrid>
      <w:tr w:rsidR="0006756A" w:rsidRPr="0006756A" w:rsidTr="0006756A">
        <w:trPr>
          <w:trHeight w:val="390"/>
        </w:trPr>
        <w:tc>
          <w:tcPr>
            <w:tcW w:w="3261" w:type="dxa"/>
          </w:tcPr>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Forme physique</w:t>
            </w:r>
          </w:p>
        </w:tc>
        <w:tc>
          <w:tcPr>
            <w:tcW w:w="4823" w:type="dxa"/>
          </w:tcPr>
          <w:p w:rsidR="0006756A" w:rsidRPr="0006756A" w:rsidRDefault="0006756A" w:rsidP="0006756A">
            <w:pPr>
              <w:spacing w:line="360" w:lineRule="auto"/>
              <w:jc w:val="both"/>
              <w:rPr>
                <w:rFonts w:asciiTheme="majorBidi" w:hAnsiTheme="majorBidi" w:cstheme="majorBidi"/>
                <w:sz w:val="24"/>
                <w:szCs w:val="24"/>
              </w:rPr>
            </w:pPr>
            <w:r w:rsidRPr="0006756A">
              <w:rPr>
                <w:rFonts w:asciiTheme="majorBidi" w:hAnsiTheme="majorBidi" w:cstheme="majorBidi"/>
                <w:sz w:val="24"/>
                <w:szCs w:val="24"/>
              </w:rPr>
              <w:t>Liquide clair à odeur douce et sucrée</w:t>
            </w:r>
          </w:p>
        </w:tc>
      </w:tr>
      <w:tr w:rsidR="0006756A" w:rsidRPr="0006756A" w:rsidTr="0006756A">
        <w:trPr>
          <w:trHeight w:val="410"/>
        </w:trPr>
        <w:tc>
          <w:tcPr>
            <w:tcW w:w="3261"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Poids moléculaire</w:t>
            </w:r>
          </w:p>
        </w:tc>
        <w:tc>
          <w:tcPr>
            <w:tcW w:w="4823"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78,11 </w:t>
            </w:r>
            <w:proofErr w:type="spellStart"/>
            <w:r w:rsidRPr="0006756A">
              <w:rPr>
                <w:rFonts w:asciiTheme="majorBidi" w:hAnsiTheme="majorBidi" w:cstheme="majorBidi"/>
                <w:sz w:val="24"/>
                <w:szCs w:val="24"/>
              </w:rPr>
              <w:t>g.mol</w:t>
            </w:r>
            <w:proofErr w:type="spellEnd"/>
            <w:r w:rsidRPr="0006756A">
              <w:rPr>
                <w:rFonts w:asciiTheme="majorBidi" w:hAnsiTheme="majorBidi" w:cstheme="majorBidi"/>
                <w:sz w:val="24"/>
                <w:szCs w:val="24"/>
                <w:vertAlign w:val="superscript"/>
              </w:rPr>
              <w:t>-</w:t>
            </w:r>
          </w:p>
        </w:tc>
      </w:tr>
      <w:tr w:rsidR="0006756A" w:rsidRPr="0006756A" w:rsidTr="0006756A">
        <w:trPr>
          <w:trHeight w:val="416"/>
        </w:trPr>
        <w:tc>
          <w:tcPr>
            <w:tcW w:w="3261"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Point d’ébullition à pression normale</w:t>
            </w:r>
          </w:p>
        </w:tc>
        <w:tc>
          <w:tcPr>
            <w:tcW w:w="4823"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80,1 °C</w:t>
            </w:r>
          </w:p>
        </w:tc>
      </w:tr>
      <w:tr w:rsidR="0006756A" w:rsidRPr="0006756A" w:rsidTr="0006756A">
        <w:trPr>
          <w:trHeight w:val="421"/>
        </w:trPr>
        <w:tc>
          <w:tcPr>
            <w:tcW w:w="3261"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Point de fusion</w:t>
            </w:r>
          </w:p>
        </w:tc>
        <w:tc>
          <w:tcPr>
            <w:tcW w:w="4823"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5,5 °C</w:t>
            </w:r>
          </w:p>
        </w:tc>
      </w:tr>
      <w:tr w:rsidR="0006756A" w:rsidRPr="0006756A" w:rsidTr="0006756A">
        <w:trPr>
          <w:trHeight w:val="414"/>
        </w:trPr>
        <w:tc>
          <w:tcPr>
            <w:tcW w:w="3261"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Pression de vapeur</w:t>
            </w:r>
          </w:p>
        </w:tc>
        <w:tc>
          <w:tcPr>
            <w:tcW w:w="4823"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10 032 Pa à 20 °C et 12 875 Pa à 25 °C</w:t>
            </w:r>
          </w:p>
        </w:tc>
      </w:tr>
      <w:tr w:rsidR="0006756A" w:rsidRPr="0006756A" w:rsidTr="0006756A">
        <w:trPr>
          <w:trHeight w:val="420"/>
        </w:trPr>
        <w:tc>
          <w:tcPr>
            <w:tcW w:w="3261"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Densité</w:t>
            </w:r>
          </w:p>
        </w:tc>
        <w:tc>
          <w:tcPr>
            <w:tcW w:w="4823"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 xml:space="preserve">   Vapeur : 2,7 ; Liquide = 0,879 à 20°C</w:t>
            </w:r>
          </w:p>
        </w:tc>
      </w:tr>
      <w:tr w:rsidR="0006756A" w:rsidRPr="0006756A" w:rsidTr="0006756A">
        <w:trPr>
          <w:trHeight w:val="412"/>
        </w:trPr>
        <w:tc>
          <w:tcPr>
            <w:tcW w:w="3261"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Facteurs de conversion</w:t>
            </w:r>
          </w:p>
        </w:tc>
        <w:tc>
          <w:tcPr>
            <w:tcW w:w="4823"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1 ppm = 3,25 mg.m</w:t>
            </w:r>
            <w:r w:rsidRPr="0006756A">
              <w:rPr>
                <w:rFonts w:asciiTheme="majorBidi" w:hAnsiTheme="majorBidi" w:cstheme="majorBidi"/>
                <w:sz w:val="24"/>
                <w:szCs w:val="24"/>
                <w:vertAlign w:val="superscript"/>
              </w:rPr>
              <w:t>-3</w:t>
            </w:r>
            <w:r w:rsidRPr="0006756A">
              <w:rPr>
                <w:rFonts w:asciiTheme="majorBidi" w:hAnsiTheme="majorBidi" w:cstheme="majorBidi"/>
                <w:sz w:val="24"/>
                <w:szCs w:val="24"/>
              </w:rPr>
              <w:t xml:space="preserve"> ; 1 mg.m</w:t>
            </w:r>
            <w:r w:rsidRPr="0006756A">
              <w:rPr>
                <w:rFonts w:asciiTheme="majorBidi" w:hAnsiTheme="majorBidi" w:cstheme="majorBidi"/>
                <w:sz w:val="24"/>
                <w:szCs w:val="24"/>
                <w:vertAlign w:val="superscript"/>
              </w:rPr>
              <w:t>-3</w:t>
            </w:r>
            <w:r w:rsidRPr="0006756A">
              <w:rPr>
                <w:rFonts w:asciiTheme="majorBidi" w:hAnsiTheme="majorBidi" w:cstheme="majorBidi"/>
                <w:sz w:val="24"/>
                <w:szCs w:val="24"/>
              </w:rPr>
              <w:t xml:space="preserve"> = 0,31 ppm (dans l'air à</w:t>
            </w:r>
          </w:p>
        </w:tc>
      </w:tr>
      <w:tr w:rsidR="0006756A" w:rsidRPr="0006756A" w:rsidTr="0006756A">
        <w:trPr>
          <w:trHeight w:val="563"/>
        </w:trPr>
        <w:tc>
          <w:tcPr>
            <w:tcW w:w="3261" w:type="dxa"/>
          </w:tcPr>
          <w:p w:rsidR="0006756A" w:rsidRPr="0006756A" w:rsidRDefault="0006756A" w:rsidP="0006756A">
            <w:pPr>
              <w:jc w:val="both"/>
              <w:rPr>
                <w:rFonts w:asciiTheme="majorBidi" w:hAnsiTheme="majorBidi" w:cstheme="majorBidi"/>
                <w:sz w:val="24"/>
                <w:szCs w:val="24"/>
              </w:rPr>
            </w:pPr>
            <w:r w:rsidRPr="0006756A">
              <w:rPr>
                <w:rFonts w:asciiTheme="majorBidi" w:hAnsiTheme="majorBidi" w:cstheme="majorBidi"/>
                <w:sz w:val="24"/>
                <w:szCs w:val="24"/>
              </w:rPr>
              <w:t>Solubilité</w:t>
            </w:r>
          </w:p>
        </w:tc>
        <w:tc>
          <w:tcPr>
            <w:tcW w:w="4823" w:type="dxa"/>
          </w:tcPr>
          <w:p w:rsidR="0006756A" w:rsidRPr="0006756A" w:rsidRDefault="0006756A" w:rsidP="0006756A">
            <w:pPr>
              <w:autoSpaceDE w:val="0"/>
              <w:autoSpaceDN w:val="0"/>
              <w:adjustRightInd w:val="0"/>
              <w:rPr>
                <w:rFonts w:asciiTheme="majorBidi" w:hAnsiTheme="majorBidi" w:cstheme="majorBidi"/>
                <w:sz w:val="24"/>
                <w:szCs w:val="24"/>
              </w:rPr>
            </w:pPr>
            <w:r w:rsidRPr="0006756A">
              <w:rPr>
                <w:rFonts w:asciiTheme="majorBidi" w:hAnsiTheme="majorBidi" w:cstheme="majorBidi"/>
                <w:sz w:val="24"/>
                <w:szCs w:val="24"/>
              </w:rPr>
              <w:t>Le benzène est relativement soluble dans l’eau (1 830 mg.L</w:t>
            </w:r>
            <w:r w:rsidRPr="0006756A">
              <w:rPr>
                <w:rFonts w:asciiTheme="majorBidi" w:hAnsiTheme="majorBidi" w:cstheme="majorBidi"/>
                <w:sz w:val="24"/>
                <w:szCs w:val="24"/>
                <w:vertAlign w:val="superscript"/>
              </w:rPr>
              <w:t>-1</w:t>
            </w:r>
            <w:r w:rsidRPr="0006756A">
              <w:rPr>
                <w:rFonts w:asciiTheme="majorBidi" w:hAnsiTheme="majorBidi" w:cstheme="majorBidi"/>
                <w:sz w:val="24"/>
                <w:szCs w:val="24"/>
              </w:rPr>
              <w:t xml:space="preserve"> à25°C) ; miscible dans la plupart des solvants organiques</w:t>
            </w:r>
          </w:p>
        </w:tc>
      </w:tr>
      <w:tr w:rsidR="0006756A" w:rsidRPr="0006756A" w:rsidTr="000675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34"/>
        </w:trPr>
        <w:tc>
          <w:tcPr>
            <w:tcW w:w="3261" w:type="dxa"/>
          </w:tcPr>
          <w:p w:rsidR="0006756A" w:rsidRPr="0006756A" w:rsidRDefault="0006756A" w:rsidP="0006756A">
            <w:pPr>
              <w:ind w:left="108"/>
              <w:jc w:val="both"/>
              <w:rPr>
                <w:rFonts w:asciiTheme="majorBidi" w:hAnsiTheme="majorBidi" w:cstheme="majorBidi"/>
                <w:sz w:val="24"/>
                <w:szCs w:val="24"/>
              </w:rPr>
            </w:pPr>
            <w:r w:rsidRPr="0006756A">
              <w:rPr>
                <w:rFonts w:asciiTheme="majorBidi" w:hAnsiTheme="majorBidi" w:cstheme="majorBidi"/>
                <w:sz w:val="24"/>
                <w:szCs w:val="24"/>
              </w:rPr>
              <w:t>Point d’éclair</w:t>
            </w:r>
          </w:p>
        </w:tc>
        <w:tc>
          <w:tcPr>
            <w:tcW w:w="4823" w:type="dxa"/>
          </w:tcPr>
          <w:p w:rsidR="0006756A" w:rsidRPr="0006756A" w:rsidRDefault="0006756A" w:rsidP="0006756A">
            <w:pPr>
              <w:ind w:left="108"/>
              <w:jc w:val="both"/>
              <w:rPr>
                <w:rFonts w:asciiTheme="majorBidi" w:hAnsiTheme="majorBidi" w:cstheme="majorBidi"/>
                <w:sz w:val="24"/>
                <w:szCs w:val="24"/>
              </w:rPr>
            </w:pPr>
            <w:r w:rsidRPr="0006756A">
              <w:rPr>
                <w:rFonts w:asciiTheme="majorBidi" w:hAnsiTheme="majorBidi" w:cstheme="majorBidi"/>
                <w:sz w:val="24"/>
                <w:szCs w:val="24"/>
              </w:rPr>
              <w:t>-11 °C</w:t>
            </w:r>
          </w:p>
        </w:tc>
      </w:tr>
      <w:tr w:rsidR="0006756A" w:rsidRPr="0006756A" w:rsidTr="000675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12"/>
        </w:trPr>
        <w:tc>
          <w:tcPr>
            <w:tcW w:w="3261" w:type="dxa"/>
          </w:tcPr>
          <w:p w:rsidR="0006756A" w:rsidRPr="0006756A" w:rsidRDefault="0006756A" w:rsidP="0006756A">
            <w:pPr>
              <w:ind w:left="108"/>
              <w:jc w:val="both"/>
              <w:rPr>
                <w:rFonts w:asciiTheme="majorBidi" w:hAnsiTheme="majorBidi" w:cstheme="majorBidi"/>
                <w:color w:val="404040" w:themeColor="text1" w:themeTint="F2"/>
              </w:rPr>
            </w:pPr>
            <w:r w:rsidRPr="0006756A">
              <w:rPr>
                <w:rFonts w:asciiTheme="majorBidi" w:hAnsiTheme="majorBidi" w:cstheme="majorBidi"/>
                <w:sz w:val="24"/>
                <w:szCs w:val="24"/>
              </w:rPr>
              <w:t>Température d’au inflammable</w:t>
            </w:r>
          </w:p>
          <w:p w:rsidR="0006756A" w:rsidRPr="0006756A" w:rsidRDefault="0006756A" w:rsidP="0006756A">
            <w:pPr>
              <w:ind w:left="108"/>
              <w:jc w:val="both"/>
              <w:rPr>
                <w:rFonts w:asciiTheme="majorBidi" w:hAnsiTheme="majorBidi" w:cstheme="majorBidi"/>
                <w:color w:val="404040" w:themeColor="text1" w:themeTint="F2"/>
              </w:rPr>
            </w:pPr>
          </w:p>
        </w:tc>
        <w:tc>
          <w:tcPr>
            <w:tcW w:w="4823" w:type="dxa"/>
          </w:tcPr>
          <w:p w:rsidR="0006756A" w:rsidRPr="0006756A" w:rsidRDefault="0006756A" w:rsidP="0006756A">
            <w:pPr>
              <w:rPr>
                <w:rFonts w:asciiTheme="majorBidi" w:hAnsiTheme="majorBidi" w:cstheme="majorBidi"/>
                <w:color w:val="404040" w:themeColor="text1" w:themeTint="F2"/>
              </w:rPr>
            </w:pPr>
            <w:r w:rsidRPr="0006756A">
              <w:rPr>
                <w:rFonts w:asciiTheme="majorBidi" w:hAnsiTheme="majorBidi" w:cstheme="majorBidi"/>
                <w:sz w:val="24"/>
                <w:szCs w:val="24"/>
              </w:rPr>
              <w:t xml:space="preserve"> 497 °C</w:t>
            </w:r>
          </w:p>
          <w:p w:rsidR="0006756A" w:rsidRPr="0006756A" w:rsidRDefault="0006756A" w:rsidP="0006756A">
            <w:pPr>
              <w:jc w:val="both"/>
              <w:rPr>
                <w:rFonts w:asciiTheme="majorBidi" w:hAnsiTheme="majorBidi" w:cstheme="majorBidi"/>
                <w:color w:val="404040" w:themeColor="text1" w:themeTint="F2"/>
              </w:rPr>
            </w:pPr>
          </w:p>
        </w:tc>
      </w:tr>
    </w:tbl>
    <w:p w:rsidR="0006756A" w:rsidRPr="0006756A" w:rsidRDefault="0006756A" w:rsidP="0006756A">
      <w:pPr>
        <w:jc w:val="both"/>
        <w:rPr>
          <w:rFonts w:asciiTheme="majorBidi" w:hAnsiTheme="majorBidi" w:cstheme="majorBidi"/>
          <w:color w:val="404040" w:themeColor="text1" w:themeTint="F2"/>
        </w:rPr>
      </w:pPr>
      <w:r w:rsidRPr="0006756A">
        <w:rPr>
          <w:rFonts w:asciiTheme="majorBidi" w:hAnsiTheme="majorBidi" w:cstheme="majorBidi"/>
          <w:color w:val="404040" w:themeColor="text1" w:themeTint="F2"/>
        </w:rPr>
        <w:br w:type="textWrapping" w:clear="all"/>
      </w:r>
    </w:p>
    <w:p w:rsidR="0006756A" w:rsidRPr="0006756A" w:rsidRDefault="0006756A" w:rsidP="0006756A">
      <w:pPr>
        <w:autoSpaceDE w:val="0"/>
        <w:autoSpaceDN w:val="0"/>
        <w:adjustRightInd w:val="0"/>
        <w:spacing w:after="0" w:line="360" w:lineRule="auto"/>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lastRenderedPageBreak/>
        <w:t>II</w:t>
      </w:r>
      <w:r w:rsidRPr="0006756A">
        <w:rPr>
          <w:rFonts w:asciiTheme="majorBidi" w:hAnsiTheme="majorBidi" w:cstheme="majorBidi"/>
          <w:b/>
          <w:bCs/>
          <w:sz w:val="28"/>
          <w:szCs w:val="28"/>
        </w:rPr>
        <w:t>.3.Sources</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Selon [8] le benzène est un composé issu des produits pétrolier. Ses principales sources</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proofErr w:type="gramStart"/>
      <w:r w:rsidRPr="0006756A">
        <w:rPr>
          <w:rFonts w:asciiTheme="majorBidi" w:hAnsiTheme="majorBidi" w:cstheme="majorBidi"/>
          <w:sz w:val="24"/>
          <w:szCs w:val="24"/>
        </w:rPr>
        <w:t>dans</w:t>
      </w:r>
      <w:proofErr w:type="gramEnd"/>
      <w:r w:rsidRPr="0006756A">
        <w:rPr>
          <w:rFonts w:asciiTheme="majorBidi" w:hAnsiTheme="majorBidi" w:cstheme="majorBidi"/>
          <w:sz w:val="24"/>
          <w:szCs w:val="24"/>
        </w:rPr>
        <w:t xml:space="preserve"> l’air extérieur sont :</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 Les gaz de combustion des véhicules et l’évaporation au niveau des réservoirs ;</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 les industries productrices de benzène ;</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 les industries utilisatrices de benzène comme produit intermédiaire de synthèse</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w:t>
      </w:r>
      <w:proofErr w:type="gramStart"/>
      <w:r w:rsidRPr="0006756A">
        <w:rPr>
          <w:rFonts w:asciiTheme="majorBidi" w:hAnsiTheme="majorBidi" w:cstheme="majorBidi"/>
          <w:sz w:val="24"/>
          <w:szCs w:val="24"/>
        </w:rPr>
        <w:t>fabrication</w:t>
      </w:r>
      <w:proofErr w:type="gramEnd"/>
      <w:r w:rsidRPr="0006756A">
        <w:rPr>
          <w:rFonts w:asciiTheme="majorBidi" w:hAnsiTheme="majorBidi" w:cstheme="majorBidi"/>
          <w:sz w:val="24"/>
          <w:szCs w:val="24"/>
        </w:rPr>
        <w:t xml:space="preserve"> de plastique, pesticides, solvants…) ;</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 l’évaporation lors du stockage et de la distribution des carburants ;</w:t>
      </w:r>
    </w:p>
    <w:p w:rsidR="0006756A" w:rsidRPr="0006756A" w:rsidRDefault="0006756A" w:rsidP="0006756A">
      <w:pPr>
        <w:autoSpaceDE w:val="0"/>
        <w:autoSpaceDN w:val="0"/>
        <w:adjustRightInd w:val="0"/>
        <w:spacing w:after="0" w:line="360" w:lineRule="auto"/>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t>II.4.</w:t>
      </w:r>
      <w:r w:rsidRPr="0006756A">
        <w:rPr>
          <w:rFonts w:asciiTheme="majorBidi" w:hAnsiTheme="majorBidi" w:cstheme="majorBidi"/>
          <w:b/>
          <w:bCs/>
          <w:sz w:val="28"/>
          <w:szCs w:val="28"/>
        </w:rPr>
        <w:t>Impact du benzène</w:t>
      </w:r>
    </w:p>
    <w:p w:rsidR="0006756A" w:rsidRPr="0006756A" w:rsidRDefault="0006756A" w:rsidP="0006756A">
      <w:pPr>
        <w:autoSpaceDE w:val="0"/>
        <w:autoSpaceDN w:val="0"/>
        <w:adjustRightInd w:val="0"/>
        <w:spacing w:after="0" w:line="360" w:lineRule="auto"/>
        <w:jc w:val="both"/>
        <w:rPr>
          <w:rFonts w:asciiTheme="majorBidi" w:hAnsiTheme="majorBidi" w:cstheme="majorBidi"/>
          <w:sz w:val="24"/>
          <w:szCs w:val="24"/>
        </w:rPr>
      </w:pPr>
      <w:r w:rsidRPr="0006756A">
        <w:rPr>
          <w:rFonts w:asciiTheme="majorBidi" w:hAnsiTheme="majorBidi" w:cstheme="majorBidi"/>
          <w:sz w:val="24"/>
          <w:szCs w:val="24"/>
        </w:rPr>
        <w:t>La pollution due aux émissions de benzène peut être approchée de manière globale</w:t>
      </w:r>
    </w:p>
    <w:p w:rsidR="0006756A" w:rsidRPr="0006756A" w:rsidRDefault="0006756A" w:rsidP="0006756A">
      <w:pPr>
        <w:autoSpaceDE w:val="0"/>
        <w:autoSpaceDN w:val="0"/>
        <w:adjustRightInd w:val="0"/>
        <w:spacing w:after="0" w:line="360" w:lineRule="auto"/>
        <w:jc w:val="both"/>
        <w:rPr>
          <w:rFonts w:asciiTheme="majorBidi" w:hAnsiTheme="majorBidi" w:cstheme="majorBidi"/>
          <w:sz w:val="24"/>
          <w:szCs w:val="24"/>
        </w:rPr>
      </w:pPr>
      <w:proofErr w:type="gramStart"/>
      <w:r w:rsidRPr="0006756A">
        <w:rPr>
          <w:rFonts w:asciiTheme="majorBidi" w:hAnsiTheme="majorBidi" w:cstheme="majorBidi"/>
          <w:sz w:val="24"/>
          <w:szCs w:val="24"/>
        </w:rPr>
        <w:t>suivant</w:t>
      </w:r>
      <w:proofErr w:type="gramEnd"/>
      <w:r w:rsidRPr="0006756A">
        <w:rPr>
          <w:rFonts w:asciiTheme="majorBidi" w:hAnsiTheme="majorBidi" w:cstheme="majorBidi"/>
          <w:sz w:val="24"/>
          <w:szCs w:val="24"/>
        </w:rPr>
        <w:t xml:space="preserve"> ses effets directs ou indirects :</w:t>
      </w:r>
    </w:p>
    <w:p w:rsidR="0006756A" w:rsidRPr="0006756A" w:rsidRDefault="0006756A" w:rsidP="0006756A">
      <w:pPr>
        <w:autoSpaceDE w:val="0"/>
        <w:autoSpaceDN w:val="0"/>
        <w:adjustRightInd w:val="0"/>
        <w:spacing w:after="0"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Les émissions de benzène dans l’atmosphère ont un effet direct et important sur l’homme, </w:t>
      </w:r>
      <w:proofErr w:type="spellStart"/>
      <w:r w:rsidRPr="0006756A">
        <w:rPr>
          <w:rFonts w:asciiTheme="majorBidi" w:hAnsiTheme="majorBidi" w:cstheme="majorBidi"/>
          <w:sz w:val="24"/>
          <w:szCs w:val="24"/>
        </w:rPr>
        <w:t>denombreuses</w:t>
      </w:r>
      <w:proofErr w:type="spellEnd"/>
      <w:r w:rsidRPr="0006756A">
        <w:rPr>
          <w:rFonts w:asciiTheme="majorBidi" w:hAnsiTheme="majorBidi" w:cstheme="majorBidi"/>
          <w:sz w:val="24"/>
          <w:szCs w:val="24"/>
        </w:rPr>
        <w:t xml:space="preserve"> études épidémiologiques sous l’égide du CIRC (Le Centre International </w:t>
      </w:r>
      <w:proofErr w:type="spellStart"/>
      <w:r w:rsidRPr="0006756A">
        <w:rPr>
          <w:rFonts w:asciiTheme="majorBidi" w:hAnsiTheme="majorBidi" w:cstheme="majorBidi"/>
          <w:sz w:val="24"/>
          <w:szCs w:val="24"/>
        </w:rPr>
        <w:t>deRecherche</w:t>
      </w:r>
      <w:proofErr w:type="spellEnd"/>
      <w:r w:rsidRPr="0006756A">
        <w:rPr>
          <w:rFonts w:asciiTheme="majorBidi" w:hAnsiTheme="majorBidi" w:cstheme="majorBidi"/>
          <w:sz w:val="24"/>
          <w:szCs w:val="24"/>
        </w:rPr>
        <w:t xml:space="preserve"> sur le Cancer) ont mis en évidence le pouvoir cancérigène du benzène en </w:t>
      </w:r>
      <w:proofErr w:type="spellStart"/>
      <w:r w:rsidRPr="0006756A">
        <w:rPr>
          <w:rFonts w:asciiTheme="majorBidi" w:hAnsiTheme="majorBidi" w:cstheme="majorBidi"/>
          <w:sz w:val="24"/>
          <w:szCs w:val="24"/>
        </w:rPr>
        <w:t>casd’exposition</w:t>
      </w:r>
      <w:proofErr w:type="spellEnd"/>
      <w:r w:rsidRPr="0006756A">
        <w:rPr>
          <w:rFonts w:asciiTheme="majorBidi" w:hAnsiTheme="majorBidi" w:cstheme="majorBidi"/>
          <w:sz w:val="24"/>
          <w:szCs w:val="24"/>
        </w:rPr>
        <w:t xml:space="preserve"> chronique. Ces études révèlent l’existence d’une relation dose-effet entre</w:t>
      </w:r>
    </w:p>
    <w:p w:rsidR="0006756A" w:rsidRPr="0006756A" w:rsidRDefault="0006756A" w:rsidP="0006756A">
      <w:pPr>
        <w:autoSpaceDE w:val="0"/>
        <w:autoSpaceDN w:val="0"/>
        <w:adjustRightInd w:val="0"/>
        <w:spacing w:after="0" w:line="360" w:lineRule="auto"/>
        <w:jc w:val="both"/>
        <w:rPr>
          <w:rFonts w:asciiTheme="majorBidi" w:hAnsiTheme="majorBidi" w:cstheme="majorBidi"/>
          <w:sz w:val="24"/>
          <w:szCs w:val="24"/>
        </w:rPr>
      </w:pPr>
      <w:proofErr w:type="gramStart"/>
      <w:r w:rsidRPr="0006756A">
        <w:rPr>
          <w:rFonts w:asciiTheme="majorBidi" w:hAnsiTheme="majorBidi" w:cstheme="majorBidi"/>
          <w:sz w:val="24"/>
          <w:szCs w:val="24"/>
        </w:rPr>
        <w:t>l’importance</w:t>
      </w:r>
      <w:proofErr w:type="gramEnd"/>
      <w:r w:rsidRPr="0006756A">
        <w:rPr>
          <w:rFonts w:asciiTheme="majorBidi" w:hAnsiTheme="majorBidi" w:cstheme="majorBidi"/>
          <w:sz w:val="24"/>
          <w:szCs w:val="24"/>
        </w:rPr>
        <w:t xml:space="preserve"> de l’exposition en </w:t>
      </w:r>
      <w:proofErr w:type="spellStart"/>
      <w:r w:rsidRPr="0006756A">
        <w:rPr>
          <w:rFonts w:asciiTheme="majorBidi" w:hAnsiTheme="majorBidi" w:cstheme="majorBidi"/>
          <w:sz w:val="24"/>
          <w:szCs w:val="24"/>
        </w:rPr>
        <w:t>μg</w:t>
      </w:r>
      <w:proofErr w:type="spellEnd"/>
      <w:r w:rsidRPr="0006756A">
        <w:rPr>
          <w:rFonts w:asciiTheme="majorBidi" w:hAnsiTheme="majorBidi" w:cstheme="majorBidi"/>
          <w:sz w:val="24"/>
          <w:szCs w:val="24"/>
        </w:rPr>
        <w:t xml:space="preserve">/mois et l’incidence des leucémies. Malgré les </w:t>
      </w:r>
      <w:proofErr w:type="spellStart"/>
      <w:r w:rsidRPr="0006756A">
        <w:rPr>
          <w:rFonts w:asciiTheme="majorBidi" w:hAnsiTheme="majorBidi" w:cstheme="majorBidi"/>
          <w:sz w:val="24"/>
          <w:szCs w:val="24"/>
        </w:rPr>
        <w:t>nombreusesincertitudes</w:t>
      </w:r>
      <w:proofErr w:type="spellEnd"/>
      <w:r w:rsidRPr="0006756A">
        <w:rPr>
          <w:rFonts w:asciiTheme="majorBidi" w:hAnsiTheme="majorBidi" w:cstheme="majorBidi"/>
          <w:sz w:val="24"/>
          <w:szCs w:val="24"/>
        </w:rPr>
        <w:t xml:space="preserve"> qui demeurent faute de recul, dans ces études, il est établi qu’il n’existe pas </w:t>
      </w:r>
      <w:proofErr w:type="spellStart"/>
      <w:r w:rsidRPr="0006756A">
        <w:rPr>
          <w:rFonts w:asciiTheme="majorBidi" w:hAnsiTheme="majorBidi" w:cstheme="majorBidi"/>
          <w:sz w:val="24"/>
          <w:szCs w:val="24"/>
        </w:rPr>
        <w:t>deseuil</w:t>
      </w:r>
      <w:proofErr w:type="spellEnd"/>
      <w:r w:rsidRPr="0006756A">
        <w:rPr>
          <w:rFonts w:asciiTheme="majorBidi" w:hAnsiTheme="majorBidi" w:cstheme="majorBidi"/>
          <w:sz w:val="24"/>
          <w:szCs w:val="24"/>
        </w:rPr>
        <w:t xml:space="preserve"> en dessous duquel le benzène ne présente pas de risque pour la santé </w:t>
      </w:r>
      <w:proofErr w:type="spellStart"/>
      <w:r w:rsidRPr="0006756A">
        <w:rPr>
          <w:rFonts w:asciiTheme="majorBidi" w:hAnsiTheme="majorBidi" w:cstheme="majorBidi"/>
          <w:sz w:val="24"/>
          <w:szCs w:val="24"/>
        </w:rPr>
        <w:t>humaine.Le</w:t>
      </w:r>
      <w:proofErr w:type="spellEnd"/>
      <w:r w:rsidRPr="0006756A">
        <w:rPr>
          <w:rFonts w:asciiTheme="majorBidi" w:hAnsiTheme="majorBidi" w:cstheme="majorBidi"/>
          <w:sz w:val="24"/>
          <w:szCs w:val="24"/>
        </w:rPr>
        <w:t xml:space="preserve"> benzène comme tous les COV, participe à des réactions chimiques complexes se déroulant dans l’atmosphère, il participe indirectement à la modification du cycle de Chapman qui décrit l’équilibre entre la production et la destruction de l’ozone troposphérique [8].</w:t>
      </w:r>
    </w:p>
    <w:p w:rsidR="0006756A" w:rsidRPr="0006756A" w:rsidRDefault="0006756A" w:rsidP="0006756A">
      <w:pPr>
        <w:autoSpaceDE w:val="0"/>
        <w:autoSpaceDN w:val="0"/>
        <w:adjustRightInd w:val="0"/>
        <w:spacing w:after="0" w:line="360" w:lineRule="auto"/>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t>II</w:t>
      </w:r>
      <w:r w:rsidRPr="0006756A">
        <w:rPr>
          <w:rFonts w:asciiTheme="majorBidi" w:hAnsiTheme="majorBidi" w:cstheme="majorBidi"/>
          <w:b/>
          <w:bCs/>
          <w:sz w:val="28"/>
          <w:szCs w:val="28"/>
        </w:rPr>
        <w:t>.5.Cadre réglementaire</w:t>
      </w:r>
    </w:p>
    <w:p w:rsidR="0006756A" w:rsidRPr="0006756A" w:rsidRDefault="0006756A" w:rsidP="0006756A">
      <w:pPr>
        <w:autoSpaceDE w:val="0"/>
        <w:autoSpaceDN w:val="0"/>
        <w:adjustRightInd w:val="0"/>
        <w:spacing w:after="0"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En réponse au risque potentiel que représente le benzène sur la santé humaine </w:t>
      </w:r>
      <w:proofErr w:type="spellStart"/>
      <w:r w:rsidRPr="0006756A">
        <w:rPr>
          <w:rFonts w:asciiTheme="majorBidi" w:hAnsiTheme="majorBidi" w:cstheme="majorBidi"/>
          <w:sz w:val="24"/>
          <w:szCs w:val="24"/>
        </w:rPr>
        <w:t>desnormes</w:t>
      </w:r>
      <w:proofErr w:type="spellEnd"/>
      <w:r w:rsidRPr="0006756A">
        <w:rPr>
          <w:rFonts w:asciiTheme="majorBidi" w:hAnsiTheme="majorBidi" w:cstheme="majorBidi"/>
          <w:sz w:val="24"/>
          <w:szCs w:val="24"/>
        </w:rPr>
        <w:t xml:space="preserve"> de qualité de l’air et des valeurs guides ont été définies récemment. En France, </w:t>
      </w:r>
      <w:proofErr w:type="spellStart"/>
      <w:r w:rsidRPr="0006756A">
        <w:rPr>
          <w:rFonts w:asciiTheme="majorBidi" w:hAnsiTheme="majorBidi" w:cstheme="majorBidi"/>
          <w:sz w:val="24"/>
          <w:szCs w:val="24"/>
        </w:rPr>
        <w:t>lecadre</w:t>
      </w:r>
      <w:proofErr w:type="spellEnd"/>
      <w:r w:rsidRPr="0006756A">
        <w:rPr>
          <w:rFonts w:asciiTheme="majorBidi" w:hAnsiTheme="majorBidi" w:cstheme="majorBidi"/>
          <w:sz w:val="24"/>
          <w:szCs w:val="24"/>
        </w:rPr>
        <w:t xml:space="preserve"> réglementaire établit une valeur limite de concentration de benzène dans l’air </w:t>
      </w:r>
      <w:proofErr w:type="spellStart"/>
      <w:r w:rsidRPr="0006756A">
        <w:rPr>
          <w:rFonts w:asciiTheme="majorBidi" w:hAnsiTheme="majorBidi" w:cstheme="majorBidi"/>
          <w:sz w:val="24"/>
          <w:szCs w:val="24"/>
        </w:rPr>
        <w:t>ambiantde</w:t>
      </w:r>
      <w:proofErr w:type="spellEnd"/>
      <w:r w:rsidRPr="0006756A">
        <w:rPr>
          <w:rFonts w:asciiTheme="majorBidi" w:hAnsiTheme="majorBidi" w:cstheme="majorBidi"/>
          <w:sz w:val="24"/>
          <w:szCs w:val="24"/>
        </w:rPr>
        <w:t xml:space="preserve"> 5 </w:t>
      </w:r>
      <w:proofErr w:type="spellStart"/>
      <w:r w:rsidRPr="0006756A">
        <w:rPr>
          <w:rFonts w:asciiTheme="majorBidi" w:hAnsiTheme="majorBidi" w:cstheme="majorBidi"/>
          <w:sz w:val="24"/>
          <w:szCs w:val="24"/>
        </w:rPr>
        <w:t>μg</w:t>
      </w:r>
      <w:proofErr w:type="spellEnd"/>
      <w:r w:rsidRPr="0006756A">
        <w:rPr>
          <w:rFonts w:asciiTheme="majorBidi" w:hAnsiTheme="majorBidi" w:cstheme="majorBidi"/>
          <w:sz w:val="24"/>
          <w:szCs w:val="24"/>
        </w:rPr>
        <w:t>/m</w:t>
      </w:r>
      <w:r w:rsidRPr="0006756A">
        <w:rPr>
          <w:rFonts w:asciiTheme="majorBidi" w:hAnsiTheme="majorBidi" w:cstheme="majorBidi"/>
          <w:sz w:val="16"/>
          <w:szCs w:val="16"/>
          <w:vertAlign w:val="superscript"/>
        </w:rPr>
        <w:t>3</w:t>
      </w:r>
      <w:r w:rsidRPr="0006756A">
        <w:rPr>
          <w:rFonts w:asciiTheme="majorBidi" w:hAnsiTheme="majorBidi" w:cstheme="majorBidi"/>
          <w:sz w:val="24"/>
          <w:szCs w:val="24"/>
        </w:rPr>
        <w:t xml:space="preserve">en moyenne annuelle et un objectif de qualité de 2 </w:t>
      </w:r>
      <w:proofErr w:type="spellStart"/>
      <w:r w:rsidRPr="0006756A">
        <w:rPr>
          <w:rFonts w:asciiTheme="majorBidi" w:hAnsiTheme="majorBidi" w:cstheme="majorBidi"/>
          <w:sz w:val="24"/>
          <w:szCs w:val="24"/>
        </w:rPr>
        <w:t>μg</w:t>
      </w:r>
      <w:proofErr w:type="spellEnd"/>
      <w:r w:rsidRPr="0006756A">
        <w:rPr>
          <w:rFonts w:asciiTheme="majorBidi" w:hAnsiTheme="majorBidi" w:cstheme="majorBidi"/>
          <w:sz w:val="24"/>
          <w:szCs w:val="24"/>
        </w:rPr>
        <w:t>/m</w:t>
      </w:r>
      <w:r w:rsidRPr="0006756A">
        <w:rPr>
          <w:rFonts w:asciiTheme="majorBidi" w:hAnsiTheme="majorBidi" w:cstheme="majorBidi"/>
          <w:sz w:val="16"/>
          <w:szCs w:val="16"/>
          <w:vertAlign w:val="superscript"/>
        </w:rPr>
        <w:t>3</w:t>
      </w:r>
      <w:r w:rsidRPr="0006756A">
        <w:rPr>
          <w:rFonts w:asciiTheme="majorBidi" w:hAnsiTheme="majorBidi" w:cstheme="majorBidi"/>
          <w:sz w:val="24"/>
          <w:szCs w:val="24"/>
        </w:rPr>
        <w:t>[8].</w:t>
      </w:r>
    </w:p>
    <w:p w:rsidR="0006756A" w:rsidRPr="0006756A" w:rsidRDefault="0006756A" w:rsidP="0006756A">
      <w:pPr>
        <w:autoSpaceDE w:val="0"/>
        <w:autoSpaceDN w:val="0"/>
        <w:adjustRightInd w:val="0"/>
        <w:spacing w:after="0" w:line="360" w:lineRule="auto"/>
        <w:jc w:val="both"/>
        <w:rPr>
          <w:rFonts w:asciiTheme="majorBidi" w:hAnsiTheme="majorBidi" w:cstheme="majorBidi"/>
          <w:sz w:val="24"/>
          <w:szCs w:val="24"/>
        </w:rPr>
      </w:pPr>
      <w:r w:rsidRPr="0006756A">
        <w:rPr>
          <w:rFonts w:asciiTheme="majorBidi" w:hAnsiTheme="majorBidi" w:cstheme="majorBidi"/>
          <w:sz w:val="24"/>
          <w:szCs w:val="24"/>
        </w:rPr>
        <w:t xml:space="preserve">Le benzène pour lequel existe désormais une obligation de suivi fait donc partie des </w:t>
      </w:r>
      <w:proofErr w:type="spellStart"/>
      <w:r w:rsidRPr="0006756A">
        <w:rPr>
          <w:rFonts w:asciiTheme="majorBidi" w:hAnsiTheme="majorBidi" w:cstheme="majorBidi"/>
          <w:sz w:val="24"/>
          <w:szCs w:val="24"/>
        </w:rPr>
        <w:t>composésdont</w:t>
      </w:r>
      <w:proofErr w:type="spellEnd"/>
      <w:r w:rsidRPr="0006756A">
        <w:rPr>
          <w:rFonts w:asciiTheme="majorBidi" w:hAnsiTheme="majorBidi" w:cstheme="majorBidi"/>
          <w:sz w:val="24"/>
          <w:szCs w:val="24"/>
        </w:rPr>
        <w:t xml:space="preserve"> l’étude est indispensable dans tout projet de surveillance de la qualité de l’air [8].</w:t>
      </w:r>
    </w:p>
    <w:p w:rsidR="0006756A" w:rsidRPr="0006756A" w:rsidRDefault="0006756A" w:rsidP="0006756A">
      <w:pPr>
        <w:autoSpaceDE w:val="0"/>
        <w:autoSpaceDN w:val="0"/>
        <w:adjustRightInd w:val="0"/>
        <w:spacing w:after="0" w:line="360" w:lineRule="auto"/>
        <w:rPr>
          <w:rFonts w:asciiTheme="majorBidi" w:hAnsiTheme="majorBidi" w:cstheme="majorBidi"/>
          <w:b/>
          <w:color w:val="404040" w:themeColor="text1" w:themeTint="F2"/>
          <w:sz w:val="28"/>
          <w:szCs w:val="28"/>
        </w:rPr>
      </w:pPr>
    </w:p>
    <w:p w:rsidR="0006756A" w:rsidRDefault="0006756A" w:rsidP="0006756A">
      <w:pPr>
        <w:autoSpaceDE w:val="0"/>
        <w:autoSpaceDN w:val="0"/>
        <w:adjustRightInd w:val="0"/>
        <w:spacing w:after="0" w:line="360" w:lineRule="auto"/>
        <w:rPr>
          <w:rFonts w:asciiTheme="majorBidi" w:hAnsiTheme="majorBidi" w:cstheme="majorBidi"/>
          <w:b/>
          <w:color w:val="404040" w:themeColor="text1" w:themeTint="F2"/>
          <w:sz w:val="28"/>
          <w:szCs w:val="28"/>
        </w:rPr>
      </w:pPr>
    </w:p>
    <w:p w:rsidR="00E83A2E" w:rsidRPr="0006756A" w:rsidRDefault="00E83A2E" w:rsidP="0006756A">
      <w:pPr>
        <w:autoSpaceDE w:val="0"/>
        <w:autoSpaceDN w:val="0"/>
        <w:adjustRightInd w:val="0"/>
        <w:spacing w:after="0" w:line="360" w:lineRule="auto"/>
        <w:rPr>
          <w:rFonts w:asciiTheme="majorBidi" w:hAnsiTheme="majorBidi" w:cstheme="majorBidi"/>
          <w:b/>
          <w:color w:val="404040" w:themeColor="text1" w:themeTint="F2"/>
          <w:sz w:val="28"/>
          <w:szCs w:val="28"/>
        </w:rPr>
      </w:pPr>
    </w:p>
    <w:p w:rsidR="0006756A" w:rsidRPr="0006756A" w:rsidRDefault="0006756A" w:rsidP="0006756A">
      <w:pPr>
        <w:autoSpaceDE w:val="0"/>
        <w:autoSpaceDN w:val="0"/>
        <w:adjustRightInd w:val="0"/>
        <w:spacing w:after="0" w:line="360" w:lineRule="auto"/>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lastRenderedPageBreak/>
        <w:t>II.6.</w:t>
      </w:r>
      <w:r w:rsidRPr="0006756A">
        <w:rPr>
          <w:rFonts w:asciiTheme="majorBidi" w:hAnsiTheme="majorBidi" w:cstheme="majorBidi"/>
          <w:b/>
          <w:bCs/>
          <w:sz w:val="28"/>
          <w:szCs w:val="28"/>
        </w:rPr>
        <w:t>Comportement</w:t>
      </w:r>
    </w:p>
    <w:p w:rsidR="0006756A" w:rsidRPr="0006756A" w:rsidRDefault="0006756A" w:rsidP="0006756A">
      <w:pPr>
        <w:autoSpaceDE w:val="0"/>
        <w:autoSpaceDN w:val="0"/>
        <w:adjustRightInd w:val="0"/>
        <w:spacing w:after="0" w:line="360" w:lineRule="auto"/>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t>II</w:t>
      </w:r>
      <w:r w:rsidRPr="0006756A">
        <w:rPr>
          <w:rFonts w:asciiTheme="majorBidi" w:hAnsiTheme="majorBidi" w:cstheme="majorBidi"/>
          <w:b/>
          <w:bCs/>
          <w:sz w:val="28"/>
          <w:szCs w:val="28"/>
        </w:rPr>
        <w:t>.6.1.Dans l’eau</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A partir des eaux superficielles, le benzène se volatilise rapidement. Le benzène étant</w:t>
      </w:r>
    </w:p>
    <w:p w:rsidR="0006756A" w:rsidRPr="0006756A" w:rsidRDefault="0006756A" w:rsidP="0006756A">
      <w:pPr>
        <w:autoSpaceDE w:val="0"/>
        <w:autoSpaceDN w:val="0"/>
        <w:adjustRightInd w:val="0"/>
        <w:spacing w:after="0" w:line="360" w:lineRule="auto"/>
        <w:rPr>
          <w:rFonts w:asciiTheme="majorBidi" w:hAnsiTheme="majorBidi" w:cstheme="majorBidi"/>
          <w:sz w:val="24"/>
          <w:szCs w:val="24"/>
        </w:rPr>
      </w:pPr>
      <w:r w:rsidRPr="0006756A">
        <w:rPr>
          <w:rFonts w:asciiTheme="majorBidi" w:hAnsiTheme="majorBidi" w:cstheme="majorBidi"/>
          <w:sz w:val="24"/>
          <w:szCs w:val="24"/>
        </w:rPr>
        <w:t>Relativement soluble, une partie du benzène présent dans l’atmosphère est déposé sur le sol ou dans les eaux par précipitation [10].</w:t>
      </w:r>
    </w:p>
    <w:p w:rsidR="0006756A" w:rsidRPr="0006756A" w:rsidRDefault="0006756A" w:rsidP="0006756A">
      <w:pPr>
        <w:autoSpaceDE w:val="0"/>
        <w:autoSpaceDN w:val="0"/>
        <w:adjustRightInd w:val="0"/>
        <w:spacing w:after="0" w:line="360" w:lineRule="auto"/>
        <w:rPr>
          <w:rFonts w:asciiTheme="majorBidi" w:hAnsiTheme="majorBidi" w:cstheme="majorBidi"/>
          <w:b/>
          <w:bCs/>
          <w:sz w:val="28"/>
          <w:szCs w:val="28"/>
        </w:rPr>
      </w:pPr>
      <w:r w:rsidRPr="0006756A">
        <w:rPr>
          <w:rFonts w:asciiTheme="majorBidi" w:hAnsiTheme="majorBidi" w:cstheme="majorBidi"/>
          <w:b/>
          <w:color w:val="404040" w:themeColor="text1" w:themeTint="F2"/>
          <w:sz w:val="28"/>
          <w:szCs w:val="28"/>
        </w:rPr>
        <w:t xml:space="preserve"> II.6.2.</w:t>
      </w:r>
      <w:r w:rsidRPr="0006756A">
        <w:rPr>
          <w:rFonts w:asciiTheme="majorBidi" w:hAnsiTheme="majorBidi" w:cstheme="majorBidi"/>
          <w:b/>
          <w:bCs/>
          <w:sz w:val="28"/>
          <w:szCs w:val="28"/>
        </w:rPr>
        <w:t>Dans l’air</w:t>
      </w:r>
    </w:p>
    <w:p w:rsidR="0006756A" w:rsidRPr="0006756A" w:rsidRDefault="0006756A" w:rsidP="0006756A">
      <w:pPr>
        <w:autoSpaceDE w:val="0"/>
        <w:autoSpaceDN w:val="0"/>
        <w:adjustRightInd w:val="0"/>
        <w:spacing w:after="0" w:line="360" w:lineRule="auto"/>
        <w:rPr>
          <w:rFonts w:ascii="Times New Roman" w:hAnsi="Times New Roman" w:cs="Times New Roman"/>
          <w:sz w:val="24"/>
          <w:szCs w:val="24"/>
        </w:rPr>
      </w:pPr>
      <w:r w:rsidRPr="0006756A">
        <w:rPr>
          <w:rFonts w:asciiTheme="majorBidi" w:hAnsiTheme="majorBidi" w:cstheme="majorBidi"/>
          <w:sz w:val="24"/>
          <w:szCs w:val="24"/>
        </w:rPr>
        <w:t>Dans l’atmosphère, le benzène existe sous forme gazeuse. Il est principalement dégrade en réagissant avec les radicaux hydroxyles formés par réaction photochimique</w:t>
      </w:r>
      <w:proofErr w:type="gramStart"/>
      <w:r w:rsidRPr="0006756A">
        <w:rPr>
          <w:rFonts w:asciiTheme="majorBidi" w:hAnsiTheme="majorBidi" w:cstheme="majorBidi"/>
          <w:sz w:val="24"/>
          <w:szCs w:val="24"/>
        </w:rPr>
        <w:t>.</w:t>
      </w:r>
      <w:r w:rsidRPr="0006756A">
        <w:rPr>
          <w:rFonts w:ascii="Times New Roman" w:hAnsi="Times New Roman" w:cs="Times New Roman"/>
          <w:sz w:val="24"/>
          <w:szCs w:val="24"/>
        </w:rPr>
        <w:t>[</w:t>
      </w:r>
      <w:proofErr w:type="gramEnd"/>
      <w:r w:rsidRPr="0006756A">
        <w:rPr>
          <w:rFonts w:ascii="Times New Roman" w:hAnsi="Times New Roman" w:cs="Times New Roman"/>
          <w:sz w:val="24"/>
          <w:szCs w:val="24"/>
        </w:rPr>
        <w:t>10]</w:t>
      </w:r>
      <w:r w:rsidRPr="0006756A">
        <w:br w:type="page"/>
      </w:r>
    </w:p>
    <w:p w:rsidR="0006756A" w:rsidRPr="0006756A" w:rsidRDefault="0006756A" w:rsidP="0006756A">
      <w:pPr>
        <w:jc w:val="both"/>
        <w:rPr>
          <w:color w:val="404040" w:themeColor="text1" w:themeTint="F2"/>
        </w:rPr>
      </w:pPr>
    </w:p>
    <w:p w:rsidR="0006756A" w:rsidRPr="0006756A" w:rsidRDefault="0006756A" w:rsidP="0006756A">
      <w:pPr>
        <w:spacing w:after="0" w:line="360" w:lineRule="auto"/>
        <w:jc w:val="center"/>
        <w:rPr>
          <w:rFonts w:asciiTheme="majorBidi" w:hAnsiTheme="majorBidi" w:cstheme="majorBidi"/>
          <w:b/>
          <w:bCs/>
          <w:color w:val="404040" w:themeColor="text1" w:themeTint="F2"/>
          <w:sz w:val="24"/>
          <w:szCs w:val="24"/>
        </w:rPr>
      </w:pPr>
      <w:r w:rsidRPr="0006756A">
        <w:rPr>
          <w:rFonts w:asciiTheme="majorBidi" w:hAnsiTheme="majorBidi" w:cstheme="majorBidi"/>
          <w:b/>
          <w:bCs/>
          <w:color w:val="404040" w:themeColor="text1" w:themeTint="F2"/>
          <w:sz w:val="24"/>
          <w:szCs w:val="24"/>
        </w:rPr>
        <w:t>REFERENCES</w:t>
      </w:r>
    </w:p>
    <w:tbl>
      <w:tblPr>
        <w:tblStyle w:val="Grilledutableau"/>
        <w:tblW w:w="868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91"/>
        <w:gridCol w:w="7837"/>
        <w:gridCol w:w="128"/>
        <w:gridCol w:w="26"/>
      </w:tblGrid>
      <w:tr w:rsidR="0006756A" w:rsidRPr="0006756A" w:rsidTr="0006756A">
        <w:trPr>
          <w:gridAfter w:val="1"/>
          <w:wAfter w:w="26" w:type="dxa"/>
          <w:trHeight w:val="342"/>
        </w:trPr>
        <w:tc>
          <w:tcPr>
            <w:tcW w:w="691" w:type="dxa"/>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[1]</w:t>
            </w:r>
          </w:p>
        </w:tc>
        <w:tc>
          <w:tcPr>
            <w:tcW w:w="7965" w:type="dxa"/>
            <w:gridSpan w:val="2"/>
          </w:tcPr>
          <w:p w:rsidR="0006756A" w:rsidRPr="0006756A" w:rsidRDefault="0006756A" w:rsidP="0006756A">
            <w:pPr>
              <w:spacing w:line="360" w:lineRule="auto"/>
              <w:rPr>
                <w:rFonts w:asciiTheme="majorBidi" w:hAnsiTheme="majorBidi" w:cstheme="majorBidi"/>
                <w:color w:val="404040" w:themeColor="text1" w:themeTint="F2"/>
                <w:sz w:val="24"/>
                <w:szCs w:val="24"/>
              </w:rPr>
            </w:pPr>
            <w:proofErr w:type="spellStart"/>
            <w:r w:rsidRPr="0006756A">
              <w:rPr>
                <w:rFonts w:asciiTheme="majorBidi" w:hAnsiTheme="majorBidi" w:cstheme="majorBidi"/>
                <w:color w:val="404040" w:themeColor="text1" w:themeTint="F2"/>
                <w:sz w:val="24"/>
                <w:szCs w:val="24"/>
              </w:rPr>
              <w:t>Cfélodie</w:t>
            </w:r>
            <w:proofErr w:type="spellEnd"/>
          </w:p>
        </w:tc>
      </w:tr>
      <w:tr w:rsidR="0006756A" w:rsidRPr="0006756A" w:rsidTr="0006756A">
        <w:trPr>
          <w:gridAfter w:val="1"/>
          <w:wAfter w:w="26" w:type="dxa"/>
          <w:trHeight w:val="1053"/>
        </w:trPr>
        <w:tc>
          <w:tcPr>
            <w:tcW w:w="691" w:type="dxa"/>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[2] </w:t>
            </w:r>
          </w:p>
        </w:tc>
        <w:tc>
          <w:tcPr>
            <w:tcW w:w="7965" w:type="dxa"/>
            <w:gridSpan w:val="2"/>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Mme H.A.TURKI : Etude des propriétés rhéologiques et microstructurales des amidons de blé et de pomme de terre irradiés. Mémoire de mastère. Ecole Supérieure des Industries Alimentaires de Tunis.25 Novembre 2011.</w:t>
            </w:r>
          </w:p>
        </w:tc>
      </w:tr>
      <w:tr w:rsidR="0006756A" w:rsidRPr="0006756A" w:rsidTr="0006756A">
        <w:trPr>
          <w:gridAfter w:val="1"/>
          <w:wAfter w:w="26" w:type="dxa"/>
          <w:trHeight w:val="735"/>
        </w:trPr>
        <w:tc>
          <w:tcPr>
            <w:tcW w:w="691" w:type="dxa"/>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[3]</w:t>
            </w:r>
          </w:p>
        </w:tc>
        <w:tc>
          <w:tcPr>
            <w:tcW w:w="7965" w:type="dxa"/>
            <w:gridSpan w:val="2"/>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DUPIN Henri, CUP Jean-Louis, MALEWIAK Marie-Irène et al. Amidon. Alimentation et nutrition humaine. PARIS : ESF éditeur1992, p.127-135</w:t>
            </w:r>
          </w:p>
        </w:tc>
      </w:tr>
      <w:tr w:rsidR="0006756A" w:rsidRPr="0006756A" w:rsidTr="0006756A">
        <w:trPr>
          <w:gridAfter w:val="1"/>
          <w:wAfter w:w="26" w:type="dxa"/>
          <w:trHeight w:val="1053"/>
        </w:trPr>
        <w:tc>
          <w:tcPr>
            <w:tcW w:w="691" w:type="dxa"/>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[4]</w:t>
            </w:r>
          </w:p>
        </w:tc>
        <w:tc>
          <w:tcPr>
            <w:tcW w:w="7965" w:type="dxa"/>
            <w:gridSpan w:val="2"/>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MULTON J.L. Le sucre, les sucres, les édulcorants et les glucides de charge dans les IAA, Collection sciences et techniques agro-alimentaires, Edition Tec&amp;doc. Lavoisier, 1992.  p 286-287.  </w:t>
            </w:r>
          </w:p>
        </w:tc>
      </w:tr>
      <w:tr w:rsidR="0006756A" w:rsidRPr="0006756A" w:rsidTr="0006756A">
        <w:trPr>
          <w:gridAfter w:val="1"/>
          <w:wAfter w:w="26" w:type="dxa"/>
          <w:trHeight w:val="684"/>
        </w:trPr>
        <w:tc>
          <w:tcPr>
            <w:tcW w:w="691" w:type="dxa"/>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[5] </w:t>
            </w:r>
          </w:p>
        </w:tc>
        <w:tc>
          <w:tcPr>
            <w:tcW w:w="7965" w:type="dxa"/>
            <w:gridSpan w:val="2"/>
          </w:tcPr>
          <w:p w:rsidR="0006756A" w:rsidRPr="0006756A" w:rsidRDefault="0006756A" w:rsidP="0006756A">
            <w:pPr>
              <w:spacing w:line="360" w:lineRule="auto"/>
              <w:rPr>
                <w:rFonts w:asciiTheme="majorBidi" w:hAnsiTheme="majorBidi" w:cstheme="majorBidi"/>
                <w:color w:val="404040" w:themeColor="text1" w:themeTint="F2"/>
                <w:sz w:val="24"/>
                <w:szCs w:val="24"/>
              </w:rPr>
            </w:pPr>
            <w:proofErr w:type="spellStart"/>
            <w:r w:rsidRPr="0006756A">
              <w:rPr>
                <w:rFonts w:asciiTheme="majorBidi" w:hAnsiTheme="majorBidi" w:cstheme="majorBidi"/>
                <w:color w:val="404040" w:themeColor="text1" w:themeTint="F2"/>
                <w:sz w:val="24"/>
                <w:szCs w:val="24"/>
              </w:rPr>
              <w:t>Cheftel</w:t>
            </w:r>
            <w:proofErr w:type="spellEnd"/>
            <w:r w:rsidRPr="0006756A">
              <w:rPr>
                <w:rFonts w:asciiTheme="majorBidi" w:hAnsiTheme="majorBidi" w:cstheme="majorBidi"/>
                <w:color w:val="404040" w:themeColor="text1" w:themeTint="F2"/>
                <w:sz w:val="24"/>
                <w:szCs w:val="24"/>
              </w:rPr>
              <w:t xml:space="preserve"> J.C. et </w:t>
            </w:r>
            <w:proofErr w:type="spellStart"/>
            <w:r w:rsidRPr="0006756A">
              <w:rPr>
                <w:rFonts w:asciiTheme="majorBidi" w:hAnsiTheme="majorBidi" w:cstheme="majorBidi"/>
                <w:color w:val="404040" w:themeColor="text1" w:themeTint="F2"/>
                <w:sz w:val="24"/>
                <w:szCs w:val="24"/>
              </w:rPr>
              <w:t>Cheftel</w:t>
            </w:r>
            <w:proofErr w:type="spellEnd"/>
            <w:r w:rsidRPr="0006756A">
              <w:rPr>
                <w:rFonts w:asciiTheme="majorBidi" w:hAnsiTheme="majorBidi" w:cstheme="majorBidi"/>
                <w:color w:val="404040" w:themeColor="text1" w:themeTint="F2"/>
                <w:sz w:val="24"/>
                <w:szCs w:val="24"/>
              </w:rPr>
              <w:t xml:space="preserve"> H. (1977). Introduction à la biochimie et à la technologie des aliments. Volume 1. Technique et Documentation-Lavoisier., 130-141. 1992</w:t>
            </w:r>
          </w:p>
        </w:tc>
      </w:tr>
      <w:tr w:rsidR="0006756A" w:rsidRPr="0006756A" w:rsidTr="0006756A">
        <w:trPr>
          <w:gridAfter w:val="1"/>
          <w:wAfter w:w="26" w:type="dxa"/>
          <w:trHeight w:val="1053"/>
        </w:trPr>
        <w:tc>
          <w:tcPr>
            <w:tcW w:w="691" w:type="dxa"/>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[6]</w:t>
            </w:r>
          </w:p>
        </w:tc>
        <w:tc>
          <w:tcPr>
            <w:tcW w:w="7965" w:type="dxa"/>
            <w:gridSpan w:val="2"/>
          </w:tcPr>
          <w:p w:rsidR="0006756A" w:rsidRPr="0006756A" w:rsidRDefault="0006756A" w:rsidP="0006756A">
            <w:pPr>
              <w:spacing w:line="360" w:lineRule="auto"/>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 xml:space="preserve">E.LEVEQUE, B. HAYE, A. BELARBI. L’amidon et ses dérivés, applications industrielles, Collection Bio Campus, Editions scientifiques et médicales Elsevier SAS, 2000. P 14. </w:t>
            </w:r>
          </w:p>
        </w:tc>
      </w:tr>
      <w:tr w:rsidR="0006756A" w:rsidRPr="0006756A" w:rsidTr="0006756A">
        <w:tblPrEx>
          <w:tblCellMar>
            <w:left w:w="70" w:type="dxa"/>
            <w:right w:w="70" w:type="dxa"/>
          </w:tblCellMar>
          <w:tblLook w:val="0000"/>
        </w:tblPrEx>
        <w:trPr>
          <w:gridAfter w:val="1"/>
          <w:wAfter w:w="26" w:type="dxa"/>
          <w:trHeight w:val="1039"/>
        </w:trPr>
        <w:tc>
          <w:tcPr>
            <w:tcW w:w="691" w:type="dxa"/>
          </w:tcPr>
          <w:p w:rsidR="0006756A" w:rsidRPr="0006756A" w:rsidRDefault="0006756A" w:rsidP="0006756A">
            <w:pPr>
              <w:ind w:left="108"/>
              <w:rPr>
                <w:rFonts w:asciiTheme="majorBidi" w:hAnsiTheme="majorBidi" w:cstheme="majorBidi"/>
              </w:rPr>
            </w:pPr>
          </w:p>
          <w:p w:rsidR="0006756A" w:rsidRPr="0006756A" w:rsidRDefault="0006756A" w:rsidP="0006756A">
            <w:pPr>
              <w:ind w:left="108"/>
              <w:rPr>
                <w:rFonts w:asciiTheme="majorBidi" w:hAnsiTheme="majorBidi" w:cstheme="majorBidi"/>
              </w:rPr>
            </w:pPr>
            <w:r w:rsidRPr="0006756A">
              <w:rPr>
                <w:rFonts w:asciiTheme="majorBidi" w:hAnsiTheme="majorBidi" w:cstheme="majorBidi"/>
              </w:rPr>
              <w:br w:type="page"/>
            </w:r>
            <w:r w:rsidRPr="0006756A">
              <w:rPr>
                <w:rFonts w:asciiTheme="majorBidi" w:hAnsiTheme="majorBidi" w:cstheme="majorBidi"/>
                <w:color w:val="404040" w:themeColor="text1" w:themeTint="F2"/>
                <w:sz w:val="24"/>
                <w:szCs w:val="24"/>
              </w:rPr>
              <w:t>[7]</w:t>
            </w:r>
          </w:p>
          <w:p w:rsidR="0006756A" w:rsidRPr="0006756A" w:rsidRDefault="0006756A" w:rsidP="0006756A">
            <w:pPr>
              <w:rPr>
                <w:rFonts w:asciiTheme="majorBidi" w:hAnsiTheme="majorBidi" w:cstheme="majorBidi"/>
              </w:rPr>
            </w:pPr>
          </w:p>
        </w:tc>
        <w:tc>
          <w:tcPr>
            <w:tcW w:w="7965" w:type="dxa"/>
            <w:gridSpan w:val="2"/>
          </w:tcPr>
          <w:p w:rsidR="0006756A" w:rsidRPr="0006756A" w:rsidRDefault="0006756A" w:rsidP="0006756A">
            <w:pPr>
              <w:jc w:val="both"/>
              <w:rPr>
                <w:rFonts w:asciiTheme="majorBidi" w:hAnsiTheme="majorBidi" w:cstheme="majorBidi"/>
                <w:color w:val="404040" w:themeColor="text1" w:themeTint="F2"/>
                <w:sz w:val="24"/>
                <w:szCs w:val="24"/>
              </w:rPr>
            </w:pPr>
            <w:r w:rsidRPr="0006756A">
              <w:rPr>
                <w:rFonts w:asciiTheme="majorBidi" w:hAnsiTheme="majorBidi" w:cstheme="majorBidi"/>
                <w:color w:val="404040" w:themeColor="text1" w:themeTint="F2"/>
                <w:sz w:val="24"/>
                <w:szCs w:val="24"/>
              </w:rPr>
              <w:t>J.L. MULTON. Additifs et auxiliaires de fabrication dans les industries agroalimentaires, à l’exclusion des produits utilisés au niveau de l’agriculture et de l’élevage : pesticides, hormones, etc. 3iem édition,  collection sciences et technique agroalimentaires, Edition Tec&amp;doc. 2002. P44.</w:t>
            </w:r>
          </w:p>
          <w:p w:rsidR="0006756A" w:rsidRPr="0006756A" w:rsidRDefault="0006756A" w:rsidP="0006756A">
            <w:pPr>
              <w:rPr>
                <w:rFonts w:asciiTheme="majorBidi" w:hAnsiTheme="majorBidi" w:cstheme="majorBidi"/>
                <w:sz w:val="24"/>
                <w:szCs w:val="24"/>
              </w:rPr>
            </w:pPr>
          </w:p>
        </w:tc>
      </w:tr>
      <w:tr w:rsidR="0006756A" w:rsidRPr="0006756A" w:rsidTr="0006756A">
        <w:tblPrEx>
          <w:tblCellMar>
            <w:left w:w="70" w:type="dxa"/>
            <w:right w:w="70" w:type="dxa"/>
          </w:tblCellMar>
          <w:tblLook w:val="0000"/>
        </w:tblPrEx>
        <w:trPr>
          <w:gridAfter w:val="1"/>
          <w:wAfter w:w="26" w:type="dxa"/>
          <w:trHeight w:val="967"/>
        </w:trPr>
        <w:tc>
          <w:tcPr>
            <w:tcW w:w="691" w:type="dxa"/>
          </w:tcPr>
          <w:p w:rsidR="0006756A" w:rsidRPr="0006756A" w:rsidRDefault="0006756A" w:rsidP="0006756A">
            <w:pPr>
              <w:ind w:left="108"/>
              <w:rPr>
                <w:rFonts w:asciiTheme="majorBidi" w:hAnsiTheme="majorBidi" w:cstheme="majorBidi"/>
              </w:rPr>
            </w:pPr>
            <w:r w:rsidRPr="0006756A">
              <w:rPr>
                <w:rFonts w:asciiTheme="majorBidi" w:hAnsiTheme="majorBidi" w:cstheme="majorBidi"/>
              </w:rPr>
              <w:br w:type="page"/>
            </w:r>
            <w:r w:rsidRPr="0006756A">
              <w:rPr>
                <w:rFonts w:asciiTheme="majorBidi" w:hAnsiTheme="majorBidi" w:cstheme="majorBidi"/>
                <w:color w:val="404040" w:themeColor="text1" w:themeTint="F2"/>
                <w:sz w:val="24"/>
                <w:szCs w:val="24"/>
              </w:rPr>
              <w:t>[8]</w:t>
            </w:r>
          </w:p>
        </w:tc>
        <w:tc>
          <w:tcPr>
            <w:tcW w:w="7965" w:type="dxa"/>
            <w:gridSpan w:val="2"/>
          </w:tcPr>
          <w:p w:rsidR="0006756A" w:rsidRPr="0006756A" w:rsidRDefault="0006756A" w:rsidP="0006756A">
            <w:pPr>
              <w:autoSpaceDE w:val="0"/>
              <w:autoSpaceDN w:val="0"/>
              <w:adjustRightInd w:val="0"/>
              <w:rPr>
                <w:rFonts w:asciiTheme="majorBidi" w:hAnsiTheme="majorBidi" w:cstheme="majorBidi"/>
                <w:sz w:val="24"/>
                <w:szCs w:val="24"/>
              </w:rPr>
            </w:pPr>
            <w:r w:rsidRPr="0006756A">
              <w:rPr>
                <w:rFonts w:asciiTheme="majorBidi" w:hAnsiTheme="majorBidi" w:cstheme="majorBidi"/>
                <w:sz w:val="24"/>
                <w:szCs w:val="24"/>
              </w:rPr>
              <w:t>Nicolas, 2000. Mesure des niveaux moyens de benzène de la région de l’ouest</w:t>
            </w:r>
          </w:p>
          <w:p w:rsidR="0006756A" w:rsidRPr="0006756A" w:rsidRDefault="0006756A" w:rsidP="0006756A">
            <w:pPr>
              <w:autoSpaceDE w:val="0"/>
              <w:autoSpaceDN w:val="0"/>
              <w:adjustRightInd w:val="0"/>
              <w:rPr>
                <w:rFonts w:asciiTheme="majorBidi" w:hAnsiTheme="majorBidi" w:cstheme="majorBidi"/>
                <w:sz w:val="24"/>
                <w:szCs w:val="24"/>
              </w:rPr>
            </w:pPr>
            <w:r w:rsidRPr="0006756A">
              <w:rPr>
                <w:rFonts w:asciiTheme="majorBidi" w:hAnsiTheme="majorBidi" w:cstheme="majorBidi"/>
                <w:sz w:val="24"/>
                <w:szCs w:val="24"/>
              </w:rPr>
              <w:t>des Bouches-du-Rhône. Association pour la surveillance de la qualité de l’</w:t>
            </w:r>
            <w:proofErr w:type="spellStart"/>
            <w:r w:rsidRPr="0006756A">
              <w:rPr>
                <w:rFonts w:asciiTheme="majorBidi" w:hAnsiTheme="majorBidi" w:cstheme="majorBidi"/>
                <w:sz w:val="24"/>
                <w:szCs w:val="24"/>
              </w:rPr>
              <w:t>airdelarégion</w:t>
            </w:r>
            <w:proofErr w:type="spellEnd"/>
            <w:r w:rsidRPr="0006756A">
              <w:rPr>
                <w:rFonts w:asciiTheme="majorBidi" w:hAnsiTheme="majorBidi" w:cstheme="majorBidi"/>
                <w:sz w:val="24"/>
                <w:szCs w:val="24"/>
              </w:rPr>
              <w:t xml:space="preserve"> de l’ouest des Bouches-du-Rhône</w:t>
            </w:r>
          </w:p>
        </w:tc>
      </w:tr>
      <w:tr w:rsidR="0006756A" w:rsidRPr="0006756A" w:rsidTr="0006756A">
        <w:tblPrEx>
          <w:tblCellMar>
            <w:left w:w="70" w:type="dxa"/>
            <w:right w:w="70" w:type="dxa"/>
          </w:tblCellMar>
          <w:tblLook w:val="0000"/>
        </w:tblPrEx>
        <w:trPr>
          <w:gridAfter w:val="1"/>
          <w:wAfter w:w="26" w:type="dxa"/>
          <w:trHeight w:val="786"/>
        </w:trPr>
        <w:tc>
          <w:tcPr>
            <w:tcW w:w="691" w:type="dxa"/>
          </w:tcPr>
          <w:p w:rsidR="0006756A" w:rsidRPr="0006756A" w:rsidRDefault="0006756A" w:rsidP="0006756A">
            <w:pPr>
              <w:ind w:left="72"/>
              <w:rPr>
                <w:rFonts w:asciiTheme="majorBidi" w:hAnsiTheme="majorBidi" w:cstheme="majorBidi"/>
              </w:rPr>
            </w:pPr>
            <w:r w:rsidRPr="0006756A">
              <w:rPr>
                <w:rFonts w:asciiTheme="majorBidi" w:hAnsiTheme="majorBidi" w:cstheme="majorBidi"/>
              </w:rPr>
              <w:br w:type="page"/>
            </w:r>
            <w:r w:rsidRPr="0006756A">
              <w:rPr>
                <w:rFonts w:asciiTheme="majorBidi" w:hAnsiTheme="majorBidi" w:cstheme="majorBidi"/>
                <w:color w:val="404040" w:themeColor="text1" w:themeTint="F2"/>
                <w:sz w:val="24"/>
                <w:szCs w:val="24"/>
              </w:rPr>
              <w:t>[9]</w:t>
            </w:r>
          </w:p>
        </w:tc>
        <w:tc>
          <w:tcPr>
            <w:tcW w:w="7965" w:type="dxa"/>
            <w:gridSpan w:val="2"/>
          </w:tcPr>
          <w:p w:rsidR="0006756A" w:rsidRPr="0006756A" w:rsidRDefault="0006756A" w:rsidP="0006756A">
            <w:pPr>
              <w:autoSpaceDE w:val="0"/>
              <w:autoSpaceDN w:val="0"/>
              <w:adjustRightInd w:val="0"/>
              <w:rPr>
                <w:rFonts w:asciiTheme="majorBidi" w:hAnsiTheme="majorBidi" w:cstheme="majorBidi"/>
                <w:sz w:val="24"/>
                <w:szCs w:val="24"/>
              </w:rPr>
            </w:pPr>
            <w:r w:rsidRPr="0006756A">
              <w:rPr>
                <w:rFonts w:asciiTheme="majorBidi" w:hAnsiTheme="majorBidi" w:cstheme="majorBidi"/>
                <w:sz w:val="24"/>
                <w:szCs w:val="24"/>
              </w:rPr>
              <w:t>Froment-</w:t>
            </w:r>
            <w:proofErr w:type="spellStart"/>
            <w:r w:rsidRPr="0006756A">
              <w:rPr>
                <w:rFonts w:asciiTheme="majorBidi" w:hAnsiTheme="majorBidi" w:cstheme="majorBidi"/>
                <w:sz w:val="24"/>
                <w:szCs w:val="24"/>
              </w:rPr>
              <w:t>Vedrine</w:t>
            </w:r>
            <w:proofErr w:type="spellEnd"/>
            <w:r w:rsidRPr="0006756A">
              <w:rPr>
                <w:rFonts w:asciiTheme="majorBidi" w:hAnsiTheme="majorBidi" w:cstheme="majorBidi"/>
                <w:sz w:val="24"/>
                <w:szCs w:val="24"/>
              </w:rPr>
              <w:t xml:space="preserve"> M, 2008. Valeurs guides de qualité d’air intérieur, Le benzène.</w:t>
            </w:r>
          </w:p>
          <w:p w:rsidR="0006756A" w:rsidRPr="0006756A" w:rsidRDefault="0006756A" w:rsidP="0006756A">
            <w:pPr>
              <w:autoSpaceDE w:val="0"/>
              <w:autoSpaceDN w:val="0"/>
              <w:adjustRightInd w:val="0"/>
              <w:rPr>
                <w:rFonts w:asciiTheme="majorBidi" w:hAnsiTheme="majorBidi" w:cstheme="majorBidi"/>
                <w:sz w:val="24"/>
                <w:szCs w:val="24"/>
              </w:rPr>
            </w:pPr>
            <w:r w:rsidRPr="0006756A">
              <w:rPr>
                <w:rFonts w:asciiTheme="majorBidi" w:hAnsiTheme="majorBidi" w:cstheme="majorBidi"/>
                <w:sz w:val="24"/>
                <w:szCs w:val="24"/>
              </w:rPr>
              <w:t xml:space="preserve">Agence française de sécurité sanitaire de l’environnement et du travail. 253 Avenue </w:t>
            </w:r>
            <w:proofErr w:type="spellStart"/>
            <w:r w:rsidRPr="0006756A">
              <w:rPr>
                <w:rFonts w:asciiTheme="majorBidi" w:hAnsiTheme="majorBidi" w:cstheme="majorBidi"/>
                <w:sz w:val="24"/>
                <w:szCs w:val="24"/>
              </w:rPr>
              <w:t>duGénéral</w:t>
            </w:r>
            <w:proofErr w:type="spellEnd"/>
            <w:r w:rsidRPr="0006756A">
              <w:rPr>
                <w:rFonts w:asciiTheme="majorBidi" w:hAnsiTheme="majorBidi" w:cstheme="majorBidi"/>
                <w:sz w:val="24"/>
                <w:szCs w:val="24"/>
              </w:rPr>
              <w:t xml:space="preserve"> Leclerc – 94701 Maisons-Alfort Cedex – n° </w:t>
            </w:r>
            <w:proofErr w:type="spellStart"/>
            <w:r w:rsidRPr="0006756A">
              <w:rPr>
                <w:rFonts w:asciiTheme="majorBidi" w:hAnsiTheme="majorBidi" w:cstheme="majorBidi"/>
                <w:sz w:val="24"/>
                <w:szCs w:val="24"/>
              </w:rPr>
              <w:t>siren</w:t>
            </w:r>
            <w:proofErr w:type="spellEnd"/>
            <w:r w:rsidRPr="0006756A">
              <w:rPr>
                <w:rFonts w:asciiTheme="majorBidi" w:hAnsiTheme="majorBidi" w:cstheme="majorBidi"/>
                <w:sz w:val="24"/>
                <w:szCs w:val="24"/>
              </w:rPr>
              <w:t xml:space="preserve"> 180092</w:t>
            </w:r>
            <w:r w:rsidRPr="0006756A">
              <w:rPr>
                <w:rFonts w:asciiTheme="majorBidi" w:hAnsiTheme="majorBidi" w:cstheme="majorBidi"/>
                <w:i/>
                <w:iCs/>
                <w:sz w:val="24"/>
                <w:szCs w:val="24"/>
              </w:rPr>
              <w:t>348.</w:t>
            </w:r>
          </w:p>
        </w:tc>
      </w:tr>
      <w:tr w:rsidR="0006756A" w:rsidRPr="0006756A" w:rsidTr="0006756A">
        <w:tblPrEx>
          <w:tblCellMar>
            <w:left w:w="70" w:type="dxa"/>
            <w:right w:w="70" w:type="dxa"/>
          </w:tblCellMar>
          <w:tblLook w:val="0000"/>
        </w:tblPrEx>
        <w:trPr>
          <w:gridAfter w:val="1"/>
          <w:wAfter w:w="26" w:type="dxa"/>
          <w:trHeight w:val="662"/>
        </w:trPr>
        <w:tc>
          <w:tcPr>
            <w:tcW w:w="691" w:type="dxa"/>
          </w:tcPr>
          <w:p w:rsidR="0006756A" w:rsidRPr="0006756A" w:rsidRDefault="0006756A" w:rsidP="0006756A">
            <w:pPr>
              <w:ind w:left="108"/>
              <w:rPr>
                <w:rFonts w:asciiTheme="majorBidi" w:hAnsiTheme="majorBidi" w:cstheme="majorBidi"/>
              </w:rPr>
            </w:pPr>
            <w:r w:rsidRPr="0006756A">
              <w:rPr>
                <w:rFonts w:asciiTheme="majorBidi" w:hAnsiTheme="majorBidi" w:cstheme="majorBidi"/>
              </w:rPr>
              <w:br w:type="page"/>
            </w:r>
            <w:r w:rsidRPr="0006756A">
              <w:rPr>
                <w:rFonts w:asciiTheme="majorBidi" w:hAnsiTheme="majorBidi" w:cstheme="majorBidi"/>
                <w:color w:val="404040" w:themeColor="text1" w:themeTint="F2"/>
                <w:sz w:val="24"/>
                <w:szCs w:val="24"/>
              </w:rPr>
              <w:t>[10]</w:t>
            </w:r>
          </w:p>
        </w:tc>
        <w:tc>
          <w:tcPr>
            <w:tcW w:w="7965" w:type="dxa"/>
            <w:gridSpan w:val="2"/>
          </w:tcPr>
          <w:p w:rsidR="0006756A" w:rsidRPr="0006756A" w:rsidRDefault="0006756A" w:rsidP="0006756A">
            <w:pPr>
              <w:autoSpaceDE w:val="0"/>
              <w:autoSpaceDN w:val="0"/>
              <w:adjustRightInd w:val="0"/>
              <w:rPr>
                <w:rFonts w:asciiTheme="majorBidi" w:hAnsiTheme="majorBidi" w:cstheme="majorBidi"/>
                <w:sz w:val="24"/>
                <w:szCs w:val="24"/>
              </w:rPr>
            </w:pPr>
            <w:proofErr w:type="spellStart"/>
            <w:r w:rsidRPr="0006756A">
              <w:rPr>
                <w:rFonts w:asciiTheme="majorBidi" w:hAnsiTheme="majorBidi" w:cstheme="majorBidi"/>
                <w:sz w:val="24"/>
                <w:szCs w:val="24"/>
              </w:rPr>
              <w:t>Bisson</w:t>
            </w:r>
            <w:proofErr w:type="spellEnd"/>
            <w:r w:rsidRPr="0006756A">
              <w:rPr>
                <w:rFonts w:asciiTheme="majorBidi" w:hAnsiTheme="majorBidi" w:cstheme="majorBidi"/>
                <w:sz w:val="24"/>
                <w:szCs w:val="24"/>
              </w:rPr>
              <w:t xml:space="preserve"> M, </w:t>
            </w:r>
            <w:proofErr w:type="spellStart"/>
            <w:r w:rsidRPr="0006756A">
              <w:rPr>
                <w:rFonts w:asciiTheme="majorBidi" w:hAnsiTheme="majorBidi" w:cstheme="majorBidi"/>
                <w:sz w:val="24"/>
                <w:szCs w:val="24"/>
              </w:rPr>
              <w:t>DiderIch</w:t>
            </w:r>
            <w:proofErr w:type="spellEnd"/>
            <w:r w:rsidRPr="0006756A">
              <w:rPr>
                <w:rFonts w:asciiTheme="majorBidi" w:hAnsiTheme="majorBidi" w:cstheme="majorBidi"/>
                <w:sz w:val="24"/>
                <w:szCs w:val="24"/>
              </w:rPr>
              <w:t xml:space="preserve"> R, Lacroix G, </w:t>
            </w:r>
            <w:proofErr w:type="spellStart"/>
            <w:r w:rsidRPr="0006756A">
              <w:rPr>
                <w:rFonts w:asciiTheme="majorBidi" w:hAnsiTheme="majorBidi" w:cstheme="majorBidi"/>
                <w:sz w:val="24"/>
                <w:szCs w:val="24"/>
              </w:rPr>
              <w:t>Lefevre</w:t>
            </w:r>
            <w:proofErr w:type="spellEnd"/>
            <w:r w:rsidRPr="0006756A">
              <w:rPr>
                <w:rFonts w:asciiTheme="majorBidi" w:hAnsiTheme="majorBidi" w:cstheme="majorBidi"/>
                <w:sz w:val="24"/>
                <w:szCs w:val="24"/>
              </w:rPr>
              <w:t xml:space="preserve"> J P, </w:t>
            </w:r>
            <w:proofErr w:type="spellStart"/>
            <w:r w:rsidRPr="0006756A">
              <w:rPr>
                <w:rFonts w:asciiTheme="majorBidi" w:hAnsiTheme="majorBidi" w:cstheme="majorBidi"/>
                <w:sz w:val="24"/>
                <w:szCs w:val="24"/>
              </w:rPr>
              <w:t>Leveque</w:t>
            </w:r>
            <w:proofErr w:type="spellEnd"/>
            <w:r w:rsidRPr="0006756A">
              <w:rPr>
                <w:rFonts w:asciiTheme="majorBidi" w:hAnsiTheme="majorBidi" w:cstheme="majorBidi"/>
                <w:sz w:val="24"/>
                <w:szCs w:val="24"/>
              </w:rPr>
              <w:t xml:space="preserve"> S, </w:t>
            </w:r>
            <w:proofErr w:type="spellStart"/>
            <w:r w:rsidRPr="0006756A">
              <w:rPr>
                <w:rFonts w:asciiTheme="majorBidi" w:hAnsiTheme="majorBidi" w:cstheme="majorBidi"/>
                <w:sz w:val="24"/>
                <w:szCs w:val="24"/>
              </w:rPr>
              <w:t>Magaud</w:t>
            </w:r>
            <w:proofErr w:type="spellEnd"/>
            <w:r w:rsidRPr="0006756A">
              <w:rPr>
                <w:rFonts w:asciiTheme="majorBidi" w:hAnsiTheme="majorBidi" w:cstheme="majorBidi"/>
                <w:sz w:val="24"/>
                <w:szCs w:val="24"/>
              </w:rPr>
              <w:t xml:space="preserve"> H, </w:t>
            </w:r>
            <w:proofErr w:type="spellStart"/>
            <w:r w:rsidRPr="0006756A">
              <w:rPr>
                <w:rFonts w:asciiTheme="majorBidi" w:hAnsiTheme="majorBidi" w:cstheme="majorBidi"/>
                <w:sz w:val="24"/>
                <w:szCs w:val="24"/>
              </w:rPr>
              <w:t>Villey</w:t>
            </w:r>
            <w:proofErr w:type="spellEnd"/>
            <w:r w:rsidRPr="0006756A">
              <w:rPr>
                <w:rFonts w:asciiTheme="majorBidi" w:hAnsiTheme="majorBidi" w:cstheme="majorBidi"/>
                <w:sz w:val="24"/>
                <w:szCs w:val="24"/>
              </w:rPr>
              <w:t xml:space="preserve"> C,</w:t>
            </w:r>
          </w:p>
          <w:p w:rsidR="0006756A" w:rsidRPr="0006756A" w:rsidRDefault="0006756A" w:rsidP="0006756A">
            <w:pPr>
              <w:rPr>
                <w:rFonts w:asciiTheme="majorBidi" w:hAnsiTheme="majorBidi" w:cstheme="majorBidi"/>
                <w:sz w:val="24"/>
                <w:szCs w:val="24"/>
              </w:rPr>
            </w:pPr>
            <w:r w:rsidRPr="0006756A">
              <w:rPr>
                <w:rFonts w:asciiTheme="majorBidi" w:hAnsiTheme="majorBidi" w:cstheme="majorBidi"/>
                <w:sz w:val="24"/>
                <w:szCs w:val="24"/>
              </w:rPr>
              <w:t xml:space="preserve">2007. toxicologique du benzène. Institut National de </w:t>
            </w:r>
            <w:proofErr w:type="spellStart"/>
            <w:r w:rsidRPr="0006756A">
              <w:rPr>
                <w:rFonts w:asciiTheme="majorBidi" w:hAnsiTheme="majorBidi" w:cstheme="majorBidi"/>
                <w:sz w:val="24"/>
                <w:szCs w:val="24"/>
              </w:rPr>
              <w:t>Recerche</w:t>
            </w:r>
            <w:proofErr w:type="spellEnd"/>
            <w:r w:rsidRPr="0006756A">
              <w:rPr>
                <w:rFonts w:asciiTheme="majorBidi" w:hAnsiTheme="majorBidi" w:cstheme="majorBidi"/>
                <w:sz w:val="24"/>
                <w:szCs w:val="24"/>
              </w:rPr>
              <w:t xml:space="preserve"> et de sécurité.</w:t>
            </w:r>
          </w:p>
        </w:tc>
      </w:tr>
      <w:tr w:rsidR="0006756A" w:rsidRPr="0006756A" w:rsidTr="0006756A">
        <w:tblPrEx>
          <w:tblCellMar>
            <w:left w:w="70" w:type="dxa"/>
            <w:right w:w="70" w:type="dxa"/>
          </w:tblCellMar>
          <w:tblLook w:val="0000"/>
        </w:tblPrEx>
        <w:trPr>
          <w:trHeight w:val="66"/>
        </w:trPr>
        <w:tc>
          <w:tcPr>
            <w:tcW w:w="691" w:type="dxa"/>
          </w:tcPr>
          <w:p w:rsidR="0006756A" w:rsidRPr="0006756A" w:rsidRDefault="0006756A" w:rsidP="0006756A">
            <w:pPr>
              <w:rPr>
                <w:rFonts w:asciiTheme="majorBidi" w:hAnsiTheme="majorBidi" w:cstheme="majorBidi"/>
              </w:rPr>
            </w:pPr>
            <w:r w:rsidRPr="0006756A">
              <w:rPr>
                <w:rFonts w:asciiTheme="majorBidi" w:hAnsiTheme="majorBidi" w:cstheme="majorBidi"/>
              </w:rPr>
              <w:br w:type="page"/>
            </w:r>
          </w:p>
        </w:tc>
        <w:tc>
          <w:tcPr>
            <w:tcW w:w="7837" w:type="dxa"/>
          </w:tcPr>
          <w:p w:rsidR="0006756A" w:rsidRPr="0006756A" w:rsidRDefault="0006756A" w:rsidP="0006756A">
            <w:pPr>
              <w:rPr>
                <w:rFonts w:asciiTheme="majorBidi" w:hAnsiTheme="majorBidi" w:cstheme="majorBidi"/>
                <w:sz w:val="24"/>
                <w:szCs w:val="24"/>
              </w:rPr>
            </w:pPr>
          </w:p>
        </w:tc>
        <w:tc>
          <w:tcPr>
            <w:tcW w:w="154" w:type="dxa"/>
            <w:gridSpan w:val="2"/>
          </w:tcPr>
          <w:p w:rsidR="0006756A" w:rsidRPr="0006756A" w:rsidRDefault="0006756A" w:rsidP="0006756A"/>
        </w:tc>
      </w:tr>
    </w:tbl>
    <w:p w:rsidR="0006756A" w:rsidRPr="0006756A" w:rsidRDefault="0006756A" w:rsidP="0006756A"/>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90A5C" w:rsidP="0006756A">
      <w:pPr>
        <w:ind w:left="284"/>
      </w:pPr>
      <w:r w:rsidRPr="00090A5C">
        <w:rPr>
          <w:rFonts w:ascii="Times New Roman" w:hAnsi="Times New Roman" w:cs="Times New Roman"/>
          <w:noProof/>
          <w:sz w:val="72"/>
          <w:szCs w:val="72"/>
          <w:lang w:eastAsia="fr-FR"/>
        </w:rPr>
      </w:r>
      <w:r w:rsidR="00BB2D11" w:rsidRPr="00090A5C">
        <w:rPr>
          <w:rFonts w:ascii="Times New Roman" w:hAnsi="Times New Roman" w:cs="Times New Roman"/>
          <w:noProof/>
          <w:sz w:val="72"/>
          <w:szCs w:val="72"/>
          <w:lang w:eastAsia="fr-FR"/>
        </w:rPr>
        <w:pict>
          <v:shape id="Zone de texte 48" o:spid="_x0000_s1100" type="#_x0000_t202" style="width:379.5pt;height:128.25pt;visibility:visible;mso-wrap-style:none;mso-left-percent:-10001;mso-top-percent:-10001;mso-position-horizontal:absolute;mso-position-horizontal-relative:char;mso-position-vertical:absolute;mso-position-vertical-relative:line;mso-left-percent:-10001;mso-top-percent:-10001;v-text-anchor:top" filled="f" stroked="f">
            <o:lock v:ext="edit" shapetype="t"/>
            <v:textbox style="mso-fit-shape-to-text:t">
              <w:txbxContent>
                <w:p w:rsidR="00593D1C" w:rsidRPr="002E5E06" w:rsidRDefault="00593D1C" w:rsidP="002E5E06"/>
              </w:txbxContent>
            </v:textbox>
            <w10:wrap type="none"/>
            <w10:anchorlock/>
          </v:shape>
        </w:pict>
      </w:r>
      <w:r w:rsidRPr="00090A5C">
        <w:rPr>
          <w:rFonts w:ascii="Impact" w:eastAsiaTheme="minorEastAsia" w:hAnsi="Impact" w:cs="Times New Roman"/>
          <w:color w:val="000000"/>
          <w:sz w:val="72"/>
          <w:szCs w:val="72"/>
          <w:lang w:eastAsia="fr-FR"/>
        </w:rPr>
        <w:pict>
          <v:shape id="_x0000_i1035" type="#_x0000_t161" style="width:394.9pt;height:94.9pt" adj="5665" fillcolor="black">
            <v:shadow color="#868686"/>
            <v:textpath style="font-family:&quot;Impact&quot;;v-text-kern:t" trim="t" fitpath="t" xscale="f" string="Chapitre III : recherche approfondie"/>
          </v:shape>
        </w:pict>
      </w: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ind w:left="284"/>
      </w:pPr>
    </w:p>
    <w:p w:rsidR="0006756A" w:rsidRPr="0006756A" w:rsidRDefault="0006756A" w:rsidP="0006756A">
      <w:pPr>
        <w:jc w:val="both"/>
        <w:rPr>
          <w:sz w:val="72"/>
          <w:szCs w:val="72"/>
        </w:rPr>
      </w:pPr>
      <w:r w:rsidRPr="0006756A">
        <w:br w:type="page"/>
      </w:r>
      <w:r w:rsidRPr="0006756A">
        <w:rPr>
          <w:rFonts w:ascii="Times New Roman" w:hAnsi="Times New Roman" w:cs="Times New Roman"/>
          <w:sz w:val="24"/>
          <w:szCs w:val="24"/>
        </w:rPr>
        <w:lastRenderedPageBreak/>
        <w:t xml:space="preserve">Mémoire de fin d’étude master  </w:t>
      </w:r>
      <w:r w:rsidRPr="0006756A">
        <w:rPr>
          <w:rFonts w:ascii="Times New Roman" w:hAnsi="Times New Roman" w:cs="Times New Roman"/>
          <w:bCs/>
          <w:sz w:val="24"/>
          <w:szCs w:val="24"/>
        </w:rPr>
        <w:t>soutenu en2019</w:t>
      </w:r>
      <w:r w:rsidRPr="0006756A">
        <w:rPr>
          <w:rFonts w:ascii="Times New Roman" w:hAnsi="Times New Roman" w:cs="Times New Roman"/>
          <w:sz w:val="24"/>
          <w:szCs w:val="24"/>
        </w:rPr>
        <w:t>de Thème</w:t>
      </w:r>
      <w:r w:rsidRPr="0006756A">
        <w:rPr>
          <w:rFonts w:ascii="Times New Roman" w:hAnsi="Times New Roman" w:cs="Times New Roman"/>
          <w:b/>
          <w:sz w:val="24"/>
          <w:szCs w:val="24"/>
        </w:rPr>
        <w:t xml:space="preserve">  « ETUDE COMPARATIVE DE L‘ADSORPTION DE PHENOLE SUR LE CHARBON ACTIF  ET L’AMIDON » </w:t>
      </w:r>
      <w:r w:rsidRPr="0006756A">
        <w:rPr>
          <w:rFonts w:ascii="Times New Roman" w:hAnsi="Times New Roman" w:cs="Times New Roman"/>
          <w:sz w:val="24"/>
          <w:szCs w:val="24"/>
        </w:rPr>
        <w:t>Réalisé  par :</w:t>
      </w:r>
      <w:r w:rsidRPr="0006756A">
        <w:rPr>
          <w:rFonts w:ascii="Times New Roman" w:hAnsi="Times New Roman" w:cs="Times New Roman"/>
          <w:b/>
          <w:sz w:val="24"/>
          <w:szCs w:val="24"/>
        </w:rPr>
        <w:t xml:space="preserve">   LEGHLAM  </w:t>
      </w:r>
      <w:proofErr w:type="spellStart"/>
      <w:r w:rsidRPr="0006756A">
        <w:rPr>
          <w:rFonts w:ascii="Times New Roman" w:hAnsi="Times New Roman" w:cs="Times New Roman"/>
          <w:b/>
          <w:sz w:val="24"/>
          <w:szCs w:val="24"/>
        </w:rPr>
        <w:t>SABRINA.</w:t>
      </w:r>
      <w:r w:rsidRPr="0006756A">
        <w:rPr>
          <w:rFonts w:ascii="Times New Roman" w:hAnsi="Times New Roman" w:cs="Times New Roman"/>
          <w:sz w:val="24"/>
          <w:szCs w:val="24"/>
        </w:rPr>
        <w:t>Ce</w:t>
      </w:r>
      <w:proofErr w:type="spellEnd"/>
      <w:r w:rsidRPr="0006756A">
        <w:rPr>
          <w:rFonts w:ascii="Times New Roman" w:hAnsi="Times New Roman" w:cs="Times New Roman"/>
          <w:sz w:val="24"/>
          <w:szCs w:val="24"/>
        </w:rPr>
        <w:t xml:space="preserve"> mémoire contient quelques résultats intéressants concernant adsorption d’un composé organique par l’amidon (pomme de terre).    </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Le présent travail est basé sur l’adsorption du phénol sur l’amidon et le charbon </w:t>
      </w:r>
      <w:proofErr w:type="spellStart"/>
      <w:r w:rsidRPr="0006756A">
        <w:rPr>
          <w:rFonts w:ascii="Times New Roman" w:hAnsi="Times New Roman" w:cs="Times New Roman"/>
          <w:sz w:val="24"/>
          <w:szCs w:val="24"/>
        </w:rPr>
        <w:t>actif.L’</w:t>
      </w:r>
      <w:proofErr w:type="spellEnd"/>
      <w:r w:rsidRPr="0006756A">
        <w:rPr>
          <w:rFonts w:ascii="Times New Roman" w:hAnsi="Times New Roman" w:cs="Times New Roman"/>
          <w:sz w:val="24"/>
          <w:szCs w:val="24"/>
        </w:rPr>
        <w:t>étude a été réalisée en deux milieux acides et basiques à pH=4 et 8</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Le but étant donné de minimiser les composés organiques dans les effluents industriels.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Le phénol ou  </w:t>
      </w:r>
      <w:proofErr w:type="spellStart"/>
      <w:r w:rsidRPr="0006756A">
        <w:rPr>
          <w:rFonts w:ascii="Times New Roman" w:hAnsi="Times New Roman" w:cs="Times New Roman"/>
          <w:sz w:val="24"/>
          <w:szCs w:val="24"/>
        </w:rPr>
        <w:t>monohydroxybenzène</w:t>
      </w:r>
      <w:proofErr w:type="spellEnd"/>
      <w:r w:rsidRPr="0006756A">
        <w:rPr>
          <w:rFonts w:ascii="Times New Roman" w:hAnsi="Times New Roman" w:cs="Times New Roman"/>
          <w:sz w:val="24"/>
          <w:szCs w:val="24"/>
        </w:rPr>
        <w:t xml:space="preserve">  est un solide se présentant sous forme de cristaux ou d’aiguilles incolores à la température ambiante, hygroscopique et d’odeur âcre et douceâtre. Il est également  soluble dans de nombreux solvants organiques.</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Le phénol est un polluant organique ; sa structure est simple, mais il comporte un cycle aromatique et une fonction alcool (OH</w:t>
      </w:r>
      <w:r w:rsidRPr="0006756A">
        <w:rPr>
          <w:rFonts w:ascii="Times New Roman" w:hAnsi="Times New Roman" w:cs="Times New Roman"/>
          <w:sz w:val="24"/>
          <w:szCs w:val="24"/>
          <w:vertAlign w:val="superscript"/>
        </w:rPr>
        <w:t>-</w:t>
      </w:r>
      <w:r w:rsidRPr="0006756A">
        <w:rPr>
          <w:rFonts w:ascii="Times New Roman" w:hAnsi="Times New Roman" w:cs="Times New Roman"/>
          <w:sz w:val="24"/>
          <w:szCs w:val="24"/>
        </w:rPr>
        <w:t xml:space="preserve">). A  température ordinaire, Il se présente comme un solide blanc cristallisé. Le phénol est un composé utilisé dans l’industrie chimique (médecine et pharmaceutique). </w:t>
      </w:r>
    </w:p>
    <w:p w:rsidR="0006756A" w:rsidRPr="0006756A" w:rsidRDefault="0006756A" w:rsidP="0006756A">
      <w:pPr>
        <w:tabs>
          <w:tab w:val="left" w:pos="1701"/>
        </w:tabs>
        <w:spacing w:line="360" w:lineRule="auto"/>
        <w:jc w:val="center"/>
        <w:rPr>
          <w:rFonts w:ascii="Times New Roman" w:hAnsi="Times New Roman" w:cs="Times New Roman"/>
          <w:sz w:val="24"/>
          <w:szCs w:val="24"/>
        </w:rPr>
      </w:pPr>
      <w:r w:rsidRPr="0006756A">
        <w:rPr>
          <w:rFonts w:ascii="Times New Roman" w:hAnsi="Times New Roman" w:cs="Times New Roman"/>
          <w:noProof/>
          <w:sz w:val="24"/>
          <w:szCs w:val="24"/>
          <w:lang w:eastAsia="fr-FR"/>
        </w:rPr>
        <w:drawing>
          <wp:inline distT="0" distB="0" distL="0" distR="0">
            <wp:extent cx="1752600" cy="1400175"/>
            <wp:effectExtent l="0" t="0" r="0" b="9525"/>
            <wp:docPr id="47" name="Image 47" descr="C:\Users\dell\AppData\Local\Microsoft\Windows\INetCache\Content.Word\Screenshot_2019-05-31-11-34-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dell\AppData\Local\Microsoft\Windows\INetCache\Content.Word\Screenshot_2019-05-31-11-34-16.pn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2600" cy="1400175"/>
                    </a:xfrm>
                    <a:prstGeom prst="rect">
                      <a:avLst/>
                    </a:prstGeom>
                    <a:noFill/>
                    <a:ln>
                      <a:noFill/>
                    </a:ln>
                  </pic:spPr>
                </pic:pic>
              </a:graphicData>
            </a:graphic>
          </wp:inline>
        </w:drawing>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 xml:space="preserve">                                     Figure III.1:</w:t>
      </w:r>
      <w:r w:rsidRPr="0006756A">
        <w:rPr>
          <w:rFonts w:ascii="Times New Roman" w:hAnsi="Times New Roman" w:cs="Times New Roman"/>
          <w:sz w:val="24"/>
          <w:szCs w:val="24"/>
        </w:rPr>
        <w:t xml:space="preserve"> Structure de la molécule de phénol.                        </w:t>
      </w:r>
    </w:p>
    <w:p w:rsidR="0006756A" w:rsidRPr="0006756A" w:rsidRDefault="0006756A" w:rsidP="0006756A">
      <w:pPr>
        <w:tabs>
          <w:tab w:val="left" w:pos="1701"/>
        </w:tabs>
        <w:spacing w:line="360" w:lineRule="auto"/>
        <w:ind w:left="360"/>
        <w:jc w:val="both"/>
        <w:rPr>
          <w:rFonts w:ascii="Times New Roman" w:hAnsi="Times New Roman" w:cs="Times New Roman"/>
          <w:sz w:val="24"/>
          <w:szCs w:val="24"/>
        </w:rPr>
      </w:pPr>
      <w:r w:rsidRPr="0006756A">
        <w:rPr>
          <w:rFonts w:ascii="Times New Roman" w:hAnsi="Times New Roman" w:cs="Times New Roman"/>
          <w:sz w:val="24"/>
          <w:szCs w:val="24"/>
        </w:rPr>
        <w:t xml:space="preserve">D’autres propriétés physiques du phénol sont rassemblées dans le tableau III.1.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8"/>
          <w:szCs w:val="28"/>
        </w:rPr>
        <w:t xml:space="preserve">         Tableau III</w:t>
      </w:r>
      <w:r w:rsidRPr="0006756A">
        <w:rPr>
          <w:rFonts w:ascii="Times New Roman" w:hAnsi="Times New Roman" w:cs="Times New Roman"/>
          <w:b/>
          <w:sz w:val="24"/>
          <w:szCs w:val="24"/>
        </w:rPr>
        <w:t>.1:</w:t>
      </w:r>
      <w:r w:rsidRPr="0006756A">
        <w:rPr>
          <w:rFonts w:ascii="Times New Roman" w:hAnsi="Times New Roman" w:cs="Times New Roman"/>
          <w:sz w:val="24"/>
          <w:szCs w:val="24"/>
        </w:rPr>
        <w:t xml:space="preserve"> Propriétés physiques du phénol </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34"/>
        <w:gridCol w:w="3827"/>
      </w:tblGrid>
      <w:tr w:rsidR="0006756A" w:rsidRPr="0006756A" w:rsidTr="0006756A">
        <w:tc>
          <w:tcPr>
            <w:tcW w:w="3434"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Masse moléculaire </w:t>
            </w:r>
          </w:p>
        </w:tc>
        <w:tc>
          <w:tcPr>
            <w:tcW w:w="3827"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94 ,11 g/mol </w:t>
            </w:r>
          </w:p>
        </w:tc>
      </w:tr>
      <w:tr w:rsidR="0006756A" w:rsidRPr="0006756A" w:rsidTr="0006756A">
        <w:tc>
          <w:tcPr>
            <w:tcW w:w="3434"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Point d’ébullition </w:t>
            </w:r>
          </w:p>
        </w:tc>
        <w:tc>
          <w:tcPr>
            <w:tcW w:w="3827"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182°C sous pression atmosphérique </w:t>
            </w:r>
          </w:p>
        </w:tc>
      </w:tr>
      <w:tr w:rsidR="0006756A" w:rsidRPr="0006756A" w:rsidTr="0006756A">
        <w:tc>
          <w:tcPr>
            <w:tcW w:w="3434"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Point de fusion </w:t>
            </w:r>
          </w:p>
        </w:tc>
        <w:tc>
          <w:tcPr>
            <w:tcW w:w="3827"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41°C </w:t>
            </w:r>
          </w:p>
        </w:tc>
      </w:tr>
      <w:tr w:rsidR="0006756A" w:rsidRPr="0006756A" w:rsidTr="0006756A">
        <w:tc>
          <w:tcPr>
            <w:tcW w:w="3434"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Densité (liquide) </w:t>
            </w:r>
          </w:p>
        </w:tc>
        <w:tc>
          <w:tcPr>
            <w:tcW w:w="3827"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1,049 </w:t>
            </w:r>
          </w:p>
        </w:tc>
      </w:tr>
      <w:tr w:rsidR="0006756A" w:rsidRPr="0006756A" w:rsidTr="0006756A">
        <w:tc>
          <w:tcPr>
            <w:tcW w:w="3434"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Densité (solide)</w:t>
            </w:r>
          </w:p>
        </w:tc>
        <w:tc>
          <w:tcPr>
            <w:tcW w:w="3827"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1,071 </w:t>
            </w:r>
          </w:p>
        </w:tc>
      </w:tr>
    </w:tbl>
    <w:p w:rsidR="0006756A" w:rsidRPr="0006756A" w:rsidRDefault="0006756A" w:rsidP="0006756A">
      <w:pPr>
        <w:tabs>
          <w:tab w:val="left" w:pos="1701"/>
        </w:tabs>
        <w:spacing w:line="360" w:lineRule="auto"/>
        <w:jc w:val="both"/>
        <w:rPr>
          <w:rFonts w:ascii="Times New Roman" w:hAnsi="Times New Roman" w:cs="Times New Roman"/>
          <w:b/>
          <w:sz w:val="24"/>
          <w:szCs w:val="24"/>
        </w:rPr>
      </w:pP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lastRenderedPageBreak/>
        <w:t xml:space="preserve">Les charbons actifs sont de loin les adsorbants les plus fabriqués et utilisés dans de nombreuses applications domestiques et industrielles notamment dans les domaines de la </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Purification de l’eau, et de l’air. Le pouvoir d’adsorption des charbons actifs est attribué à l</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La Porosité, la surface spécifique, et les groupements fonctionnels de surface, comme le </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Rapportent. Les caractéristiques des charbons actifs varient en fonction du précurseur</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(Matériau de départ), de méthode de préparation et les conditions de traitement température.</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De pyrolyse et le temps d'activation…</w:t>
      </w:r>
      <w:proofErr w:type="spellStart"/>
      <w:r w:rsidRPr="0006756A">
        <w:rPr>
          <w:rFonts w:ascii="Times New Roman" w:hAnsi="Times New Roman" w:cs="Times New Roman"/>
          <w:sz w:val="24"/>
          <w:szCs w:val="24"/>
        </w:rPr>
        <w:t>ect</w:t>
      </w:r>
      <w:proofErr w:type="spellEnd"/>
      <w:r w:rsidRPr="0006756A">
        <w:rPr>
          <w:rFonts w:ascii="Times New Roman" w:hAnsi="Times New Roman" w:cs="Times New Roman"/>
          <w:sz w:val="24"/>
          <w:szCs w:val="24"/>
        </w:rPr>
        <w:t xml:space="preserve">). Ils peuvent être présentés sous trois formes </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Différentes : grain, poudre, ou fibres. La différence entre charbons actifs en grain et en poudre </w:t>
      </w:r>
    </w:p>
    <w:p w:rsidR="0006756A" w:rsidRPr="0006756A" w:rsidRDefault="0006756A" w:rsidP="0006756A">
      <w:pPr>
        <w:jc w:val="both"/>
        <w:rPr>
          <w:rFonts w:ascii="Times New Roman" w:hAnsi="Times New Roman" w:cs="Times New Roman"/>
          <w:sz w:val="24"/>
          <w:szCs w:val="24"/>
        </w:rPr>
      </w:pPr>
      <w:r w:rsidRPr="0006756A">
        <w:rPr>
          <w:rFonts w:ascii="Times New Roman" w:hAnsi="Times New Roman" w:cs="Times New Roman"/>
          <w:sz w:val="24"/>
          <w:szCs w:val="24"/>
        </w:rPr>
        <w:t xml:space="preserve">Est établie sous la base de critères granulométriques : la taille moyenne des particules est </w:t>
      </w:r>
    </w:p>
    <w:p w:rsidR="0006756A" w:rsidRPr="0006756A" w:rsidRDefault="0006756A" w:rsidP="0006756A">
      <w:pPr>
        <w:jc w:val="both"/>
        <w:rPr>
          <w:rFonts w:ascii="Times New Roman" w:hAnsi="Times New Roman" w:cs="Times New Roman"/>
          <w:sz w:val="24"/>
          <w:szCs w:val="24"/>
        </w:rPr>
      </w:pPr>
      <w:r w:rsidRPr="0006756A">
        <w:rPr>
          <w:rFonts w:ascii="Times New Roman" w:hAnsi="Times New Roman" w:cs="Times New Roman"/>
          <w:sz w:val="24"/>
          <w:szCs w:val="24"/>
        </w:rPr>
        <w:t>Inférieure à 0,18 mm pour le charbon actif en poudre et inférieure à 0,6 mm pour  charbon</w:t>
      </w:r>
    </w:p>
    <w:p w:rsidR="0006756A" w:rsidRPr="0006756A" w:rsidRDefault="0006756A" w:rsidP="0006756A">
      <w:pPr>
        <w:jc w:val="both"/>
        <w:rPr>
          <w:rFonts w:ascii="Times New Roman" w:hAnsi="Times New Roman" w:cs="Times New Roman"/>
          <w:sz w:val="24"/>
          <w:szCs w:val="24"/>
        </w:rPr>
      </w:pPr>
      <w:r w:rsidRPr="0006756A">
        <w:rPr>
          <w:rFonts w:ascii="Times New Roman" w:hAnsi="Times New Roman" w:cs="Times New Roman"/>
          <w:sz w:val="24"/>
          <w:szCs w:val="24"/>
        </w:rPr>
        <w:t xml:space="preserve">Actif en grain. Le cas des fibres ne sera pas abordé, du fait de leur utilisation limitée dans </w:t>
      </w:r>
    </w:p>
    <w:p w:rsidR="0006756A" w:rsidRPr="0006756A" w:rsidRDefault="0006756A" w:rsidP="0006756A">
      <w:pPr>
        <w:jc w:val="both"/>
        <w:rPr>
          <w:rFonts w:ascii="Times New Roman" w:hAnsi="Times New Roman" w:cs="Times New Roman"/>
          <w:sz w:val="24"/>
          <w:szCs w:val="24"/>
        </w:rPr>
      </w:pPr>
      <w:r w:rsidRPr="0006756A">
        <w:rPr>
          <w:rFonts w:ascii="Times New Roman" w:hAnsi="Times New Roman" w:cs="Times New Roman"/>
          <w:sz w:val="24"/>
          <w:szCs w:val="24"/>
        </w:rPr>
        <w:t xml:space="preserve">Le Domaine du traitement des eaux. De nombreux matériaux carbonés, tels que le bois, les </w:t>
      </w:r>
    </w:p>
    <w:p w:rsidR="0006756A" w:rsidRPr="0006756A" w:rsidRDefault="0006756A" w:rsidP="0006756A">
      <w:pPr>
        <w:jc w:val="both"/>
        <w:rPr>
          <w:rFonts w:ascii="Times New Roman" w:hAnsi="Times New Roman" w:cs="Times New Roman"/>
          <w:sz w:val="24"/>
          <w:szCs w:val="24"/>
        </w:rPr>
      </w:pPr>
      <w:r w:rsidRPr="0006756A">
        <w:rPr>
          <w:rFonts w:ascii="Times New Roman" w:hAnsi="Times New Roman" w:cs="Times New Roman"/>
          <w:sz w:val="24"/>
          <w:szCs w:val="24"/>
        </w:rPr>
        <w:t xml:space="preserve">Coquilles de noix de coco, le charbon naturel, les résidus d’agricultures sont utilisés  </w:t>
      </w:r>
    </w:p>
    <w:p w:rsidR="0006756A" w:rsidRPr="0006756A" w:rsidRDefault="0006756A" w:rsidP="0006756A">
      <w:pPr>
        <w:jc w:val="both"/>
        <w:rPr>
          <w:rFonts w:ascii="Times New Roman" w:hAnsi="Times New Roman" w:cs="Times New Roman"/>
          <w:sz w:val="24"/>
          <w:szCs w:val="24"/>
        </w:rPr>
      </w:pPr>
      <w:r w:rsidRPr="0006756A">
        <w:rPr>
          <w:rFonts w:ascii="Times New Roman" w:hAnsi="Times New Roman" w:cs="Times New Roman"/>
          <w:sz w:val="24"/>
          <w:szCs w:val="24"/>
        </w:rPr>
        <w:t xml:space="preserve">Comme Précurseurs pour la préparation de charbons actifs. </w:t>
      </w:r>
    </w:p>
    <w:p w:rsidR="0006756A" w:rsidRPr="0006756A" w:rsidRDefault="0006756A" w:rsidP="0006756A">
      <w:pPr>
        <w:tabs>
          <w:tab w:val="left" w:pos="1701"/>
        </w:tabs>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III-1-</w:t>
      </w:r>
      <w:r w:rsidRPr="0006756A">
        <w:rPr>
          <w:rFonts w:ascii="Times New Roman" w:hAnsi="Times New Roman" w:cs="Times New Roman"/>
          <w:b/>
          <w:sz w:val="24"/>
          <w:szCs w:val="24"/>
        </w:rPr>
        <w:t xml:space="preserve">Méthode </w:t>
      </w:r>
      <w:r w:rsidRPr="0006756A">
        <w:rPr>
          <w:rFonts w:ascii="Times New Roman" w:hAnsi="Times New Roman" w:cs="Times New Roman"/>
          <w:b/>
          <w:sz w:val="28"/>
          <w:szCs w:val="28"/>
        </w:rPr>
        <w:t>d’analyse</w:t>
      </w:r>
      <w:r w:rsidRPr="0006756A">
        <w:rPr>
          <w:rFonts w:ascii="Times New Roman" w:hAnsi="Times New Roman" w:cs="Times New Roman"/>
          <w:b/>
          <w:sz w:val="24"/>
          <w:szCs w:val="24"/>
        </w:rPr>
        <w:t xml:space="preserve"> : </w:t>
      </w:r>
    </w:p>
    <w:p w:rsidR="0006756A" w:rsidRPr="0006756A" w:rsidRDefault="0006756A" w:rsidP="0006756A">
      <w:pPr>
        <w:tabs>
          <w:tab w:val="left" w:pos="1701"/>
        </w:tabs>
        <w:spacing w:line="360" w:lineRule="auto"/>
        <w:jc w:val="both"/>
        <w:rPr>
          <w:rFonts w:ascii="Times New Roman" w:hAnsi="Times New Roman" w:cs="Times New Roman"/>
          <w:b/>
          <w:sz w:val="24"/>
          <w:szCs w:val="24"/>
        </w:rPr>
      </w:pPr>
      <w:r w:rsidRPr="0006756A">
        <w:rPr>
          <w:rFonts w:ascii="Times New Roman" w:hAnsi="Times New Roman" w:cs="Times New Roman"/>
          <w:sz w:val="24"/>
          <w:szCs w:val="24"/>
        </w:rPr>
        <w:t xml:space="preserve">Les  méthodes d’analyses utilisées ont permis de suivre les cinétiques de disparition du  substrat étudié.              </w:t>
      </w:r>
    </w:p>
    <w:p w:rsidR="0006756A" w:rsidRPr="0006756A" w:rsidRDefault="0006756A" w:rsidP="0006756A">
      <w:pPr>
        <w:tabs>
          <w:tab w:val="left" w:pos="1701"/>
        </w:tabs>
        <w:spacing w:line="360" w:lineRule="auto"/>
        <w:jc w:val="both"/>
        <w:rPr>
          <w:rFonts w:ascii="Times New Roman" w:hAnsi="Times New Roman" w:cs="Times New Roman"/>
          <w:b/>
          <w:sz w:val="28"/>
          <w:szCs w:val="28"/>
        </w:rPr>
      </w:pPr>
      <w:r w:rsidRPr="0006756A">
        <w:rPr>
          <w:rFonts w:ascii="Times New Roman" w:hAnsi="Times New Roman" w:cs="Times New Roman"/>
          <w:b/>
          <w:sz w:val="28"/>
          <w:szCs w:val="28"/>
        </w:rPr>
        <w:t xml:space="preserve">III -1-1 La spectrophotométrie UV-visible :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Le spectrophotomètre utilisé est un appareil mono faisceau de marque SHIMADZU        UV min-1240 qui mesurer directement les densités optique d’une substance chimique donnée, en solution. Les longueurs d’onde maximales sont obtenues directement  par balayage automatique 200-800 nm. Des cuves en quartz de 1 cm d’épaisseur sont utilisées. En prenant comme référence l’eau distillée.</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8"/>
          <w:szCs w:val="28"/>
        </w:rPr>
        <w:t>III-2-Etalonnage des solutions</w:t>
      </w:r>
      <w:r w:rsidRPr="0006756A">
        <w:rPr>
          <w:rFonts w:ascii="Times New Roman" w:hAnsi="Times New Roman" w:cs="Times New Roman"/>
          <w:b/>
          <w:sz w:val="24"/>
          <w:szCs w:val="24"/>
        </w:rPr>
        <w:t>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Pour le produit étudié, la méthode utilisée consiste à préparer d’abord une solution mère de phénol de  concentration donnée (1 g/L). A partir de cette solution nous préparons par </w:t>
      </w:r>
      <w:r w:rsidRPr="0006756A">
        <w:rPr>
          <w:rFonts w:ascii="Times New Roman" w:hAnsi="Times New Roman" w:cs="Times New Roman"/>
          <w:sz w:val="24"/>
          <w:szCs w:val="24"/>
        </w:rPr>
        <w:lastRenderedPageBreak/>
        <w:t>dilutions successives une série de solution de concentration bien déterminées variant de (5, 10, 20, 30, 40, 50, 70, 100  mg/L).</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Ces solutions sont analyses par spectroscopie UV-visible. Les résultats obtenu nous permettent de tracer la courbe d’étalonnage (pH=4 ou pH= 8), la quelle qui nous permet de choisir la concentration initiale de la solution du polluant étudiés.</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La droite d’étalonnage représentant la densité optique DO, au maximum de la bande d’adsorption, en fonction de la concentration C et qui obéit à la relation de </w:t>
      </w:r>
      <w:proofErr w:type="spellStart"/>
      <w:r w:rsidRPr="0006756A">
        <w:rPr>
          <w:rFonts w:ascii="Times New Roman" w:hAnsi="Times New Roman" w:cs="Times New Roman"/>
          <w:sz w:val="24"/>
          <w:szCs w:val="24"/>
        </w:rPr>
        <w:t>Beer</w:t>
      </w:r>
      <w:proofErr w:type="spellEnd"/>
      <w:r w:rsidRPr="0006756A">
        <w:rPr>
          <w:rFonts w:ascii="Times New Roman" w:hAnsi="Times New Roman" w:cs="Times New Roman"/>
          <w:sz w:val="24"/>
          <w:szCs w:val="24"/>
        </w:rPr>
        <w:t xml:space="preserve">-Lambert (formule 1). La figure </w:t>
      </w:r>
      <w:r w:rsidRPr="0006756A">
        <w:rPr>
          <w:rFonts w:ascii="Times New Roman" w:hAnsi="Times New Roman" w:cs="Times New Roman"/>
          <w:b/>
          <w:sz w:val="24"/>
          <w:szCs w:val="24"/>
        </w:rPr>
        <w:t>(III.3)</w:t>
      </w:r>
      <w:r w:rsidRPr="0006756A">
        <w:rPr>
          <w:rFonts w:ascii="Times New Roman" w:hAnsi="Times New Roman" w:cs="Times New Roman"/>
          <w:sz w:val="24"/>
          <w:szCs w:val="24"/>
        </w:rPr>
        <w:t xml:space="preserve">  représente les courbes d’étalonnage de phénol dans les deux PH. </w:t>
      </w: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i/>
          <w:sz w:val="24"/>
          <w:szCs w:val="24"/>
          <w:lang w:eastAsia="fr-FR"/>
        </w:rPr>
      </w:pPr>
      <w:r w:rsidRPr="0006756A">
        <w:rPr>
          <w:rFonts w:ascii="Times New Roman" w:eastAsiaTheme="minorEastAsia" w:hAnsi="Times New Roman" w:cs="Times New Roman"/>
          <w:b/>
          <w:sz w:val="24"/>
          <w:szCs w:val="24"/>
          <w:lang w:eastAsia="fr-FR"/>
        </w:rPr>
        <w:t xml:space="preserve">A = - log (T) = Ɛ. </w:t>
      </w:r>
      <w:proofErr w:type="gramStart"/>
      <w:r w:rsidRPr="0006756A">
        <w:rPr>
          <w:rFonts w:ascii="Times New Roman" w:eastAsiaTheme="minorEastAsia" w:hAnsi="Times New Roman" w:cs="Times New Roman"/>
          <w:b/>
          <w:sz w:val="24"/>
          <w:szCs w:val="24"/>
          <w:lang w:eastAsia="fr-FR"/>
        </w:rPr>
        <w:t>L</w:t>
      </w:r>
      <w:r w:rsidRPr="0006756A">
        <w:rPr>
          <w:rFonts w:ascii="Times New Roman" w:eastAsiaTheme="minorEastAsia" w:hAnsi="Times New Roman" w:cs="Times New Roman"/>
          <w:b/>
          <w:i/>
          <w:sz w:val="24"/>
          <w:szCs w:val="24"/>
          <w:lang w:eastAsia="fr-FR"/>
        </w:rPr>
        <w:t>.</w:t>
      </w:r>
      <w:r w:rsidRPr="0006756A">
        <w:rPr>
          <w:rFonts w:ascii="Times New Roman" w:eastAsiaTheme="minorEastAsia" w:hAnsi="Times New Roman" w:cs="Times New Roman"/>
          <w:b/>
          <w:sz w:val="24"/>
          <w:szCs w:val="24"/>
          <w:lang w:eastAsia="fr-FR"/>
        </w:rPr>
        <w:t>C(</w:t>
      </w:r>
      <w:proofErr w:type="gramEnd"/>
      <w:r w:rsidRPr="0006756A">
        <w:rPr>
          <w:rFonts w:ascii="Times New Roman" w:eastAsiaTheme="minorEastAsia" w:hAnsi="Times New Roman" w:cs="Times New Roman"/>
          <w:b/>
          <w:sz w:val="24"/>
          <w:szCs w:val="24"/>
          <w:lang w:eastAsia="fr-FR"/>
        </w:rPr>
        <w:t>formule 1)</w:t>
      </w: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b/>
          <w:sz w:val="24"/>
          <w:szCs w:val="24"/>
          <w:lang w:eastAsia="fr-FR"/>
        </w:rPr>
      </w:pP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Ou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A</w:t>
      </w:r>
      <w:r w:rsidRPr="0006756A">
        <w:rPr>
          <w:rFonts w:ascii="Times New Roman" w:hAnsi="Times New Roman" w:cs="Times New Roman"/>
          <w:sz w:val="24"/>
          <w:szCs w:val="24"/>
        </w:rPr>
        <w:t> : l’absorbance ou la densité optique (sans unité) de la solution pour une longueur d’onde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 xml:space="preserve">Ɛ </w:t>
      </w:r>
      <w:r w:rsidRPr="0006756A">
        <w:rPr>
          <w:rFonts w:ascii="Times New Roman" w:hAnsi="Times New Roman" w:cs="Times New Roman"/>
          <w:sz w:val="24"/>
          <w:szCs w:val="24"/>
        </w:rPr>
        <w:t>: Coefficient d’absorbance (L.mol</w:t>
      </w:r>
      <w:r w:rsidRPr="0006756A">
        <w:rPr>
          <w:rFonts w:ascii="Times New Roman" w:hAnsi="Times New Roman" w:cs="Times New Roman"/>
          <w:sz w:val="24"/>
          <w:szCs w:val="24"/>
          <w:vertAlign w:val="superscript"/>
        </w:rPr>
        <w:t>-1</w:t>
      </w:r>
      <w:r w:rsidRPr="0006756A">
        <w:rPr>
          <w:rFonts w:ascii="Times New Roman" w:hAnsi="Times New Roman" w:cs="Times New Roman"/>
          <w:sz w:val="24"/>
          <w:szCs w:val="24"/>
        </w:rPr>
        <w:t>.cm</w:t>
      </w:r>
      <w:r w:rsidRPr="0006756A">
        <w:rPr>
          <w:rFonts w:ascii="Times New Roman" w:hAnsi="Times New Roman" w:cs="Times New Roman"/>
          <w:sz w:val="24"/>
          <w:szCs w:val="24"/>
          <w:vertAlign w:val="superscript"/>
        </w:rPr>
        <w:t>-1</w:t>
      </w:r>
      <w:r w:rsidRPr="0006756A">
        <w:rPr>
          <w:rFonts w:ascii="Times New Roman" w:hAnsi="Times New Roman" w:cs="Times New Roman"/>
          <w:sz w:val="24"/>
          <w:szCs w:val="24"/>
        </w:rPr>
        <w:t>), il dépend de la longueur d’onde, de la nature chimique de l’entité et de la température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C</w:t>
      </w:r>
      <w:r w:rsidRPr="0006756A">
        <w:rPr>
          <w:rFonts w:ascii="Times New Roman" w:hAnsi="Times New Roman" w:cs="Times New Roman"/>
          <w:sz w:val="24"/>
          <w:szCs w:val="24"/>
        </w:rPr>
        <w:t xml:space="preserve"> : concentration de la substance absorbante (mol. L</w:t>
      </w:r>
      <w:r w:rsidRPr="0006756A">
        <w:rPr>
          <w:rFonts w:ascii="Times New Roman" w:hAnsi="Times New Roman" w:cs="Times New Roman"/>
          <w:sz w:val="24"/>
          <w:szCs w:val="24"/>
          <w:vertAlign w:val="superscript"/>
        </w:rPr>
        <w:t>-1</w:t>
      </w:r>
      <w:r w:rsidRPr="0006756A">
        <w:rPr>
          <w:rFonts w:ascii="Times New Roman" w:hAnsi="Times New Roman" w:cs="Times New Roman"/>
          <w:sz w:val="24"/>
          <w:szCs w:val="24"/>
        </w:rPr>
        <w:t>)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L</w:t>
      </w:r>
      <w:r w:rsidRPr="0006756A">
        <w:rPr>
          <w:rFonts w:ascii="Times New Roman" w:hAnsi="Times New Roman" w:cs="Times New Roman"/>
          <w:sz w:val="24"/>
          <w:szCs w:val="24"/>
        </w:rPr>
        <w:t xml:space="preserve"> : longueur de la cuve utiliser (cm);</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I</w:t>
      </w:r>
      <w:r w:rsidRPr="0006756A">
        <w:rPr>
          <w:rFonts w:ascii="Times New Roman" w:hAnsi="Times New Roman" w:cs="Times New Roman"/>
          <w:b/>
          <w:sz w:val="24"/>
          <w:szCs w:val="24"/>
          <w:vertAlign w:val="subscript"/>
        </w:rPr>
        <w:t>0</w:t>
      </w:r>
      <w:r w:rsidRPr="0006756A">
        <w:rPr>
          <w:rFonts w:ascii="Times New Roman" w:hAnsi="Times New Roman" w:cs="Times New Roman"/>
          <w:sz w:val="24"/>
          <w:szCs w:val="24"/>
        </w:rPr>
        <w:t xml:space="preserve"> : Intensité du faisceau incident (cm) ;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I</w:t>
      </w:r>
      <w:r w:rsidRPr="0006756A">
        <w:rPr>
          <w:rFonts w:ascii="Times New Roman" w:hAnsi="Times New Roman" w:cs="Times New Roman"/>
          <w:sz w:val="24"/>
          <w:szCs w:val="24"/>
        </w:rPr>
        <w:t xml:space="preserve">: Intensité transmise du faisceau traversant l’échantillon (cm).                                                                                                                                                                          </w:t>
      </w:r>
    </w:p>
    <w:p w:rsidR="0006756A" w:rsidRPr="0006756A" w:rsidRDefault="0006756A" w:rsidP="0006756A">
      <w:pPr>
        <w:tabs>
          <w:tab w:val="left" w:pos="1701"/>
        </w:tabs>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III-3-Calcule des quantités adsorbées</w:t>
      </w:r>
      <w:r w:rsidRPr="0006756A">
        <w:rPr>
          <w:rFonts w:ascii="Times New Roman" w:hAnsi="Times New Roman" w:cs="Times New Roman"/>
          <w:b/>
          <w:sz w:val="24"/>
          <w:szCs w:val="24"/>
        </w:rPr>
        <w:t> :</w:t>
      </w:r>
      <w:r w:rsidRPr="0006756A">
        <w:rPr>
          <w:rFonts w:ascii="Times New Roman" w:hAnsi="Times New Roman" w:cs="Times New Roman"/>
          <w:sz w:val="24"/>
          <w:szCs w:val="24"/>
        </w:rPr>
        <w:t xml:space="preserve"> On peut décrire un processus d’adsorption à l’aide d’une  isotherme d’adsorption, un tel qui isotherme est une courbe qui représente la réaction entre la quantité d’impureté restée en solution de phénol. On obtient ces isothermes en deux milieux différents acides et basiques.</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Le protocole consiste à ajouter une masse d’adsorbant 0,1 g (le charbon actif ou l’amidon) en fixant à un volume  de 100 ml d’une solution de phénol de concentration initiale (5, 10, 20, 30, 40, 50, 70, 100  mg/</w:t>
      </w:r>
      <w:proofErr w:type="gramStart"/>
      <w:r w:rsidRPr="0006756A">
        <w:rPr>
          <w:rFonts w:ascii="Times New Roman" w:hAnsi="Times New Roman" w:cs="Times New Roman"/>
          <w:sz w:val="24"/>
          <w:szCs w:val="24"/>
        </w:rPr>
        <w:t>l )</w:t>
      </w:r>
      <w:proofErr w:type="gramEnd"/>
      <w:r w:rsidRPr="0006756A">
        <w:rPr>
          <w:rFonts w:ascii="Times New Roman" w:hAnsi="Times New Roman" w:cs="Times New Roman"/>
          <w:sz w:val="24"/>
          <w:szCs w:val="24"/>
        </w:rPr>
        <w:t xml:space="preserve"> et une quantité d’adsorbant </w:t>
      </w:r>
      <w:r w:rsidRPr="0006756A">
        <w:rPr>
          <w:rFonts w:ascii="Times New Roman" w:hAnsi="Times New Roman" w:cs="Times New Roman"/>
          <w:b/>
          <w:sz w:val="24"/>
          <w:szCs w:val="24"/>
        </w:rPr>
        <w:t>m</w:t>
      </w:r>
      <w:r w:rsidRPr="0006756A">
        <w:rPr>
          <w:rFonts w:ascii="Times New Roman" w:hAnsi="Times New Roman" w:cs="Times New Roman"/>
          <w:sz w:val="24"/>
          <w:szCs w:val="24"/>
        </w:rPr>
        <w:t xml:space="preserve"> exprimer en </w:t>
      </w:r>
      <w:proofErr w:type="spellStart"/>
      <w:r w:rsidRPr="0006756A">
        <w:rPr>
          <w:rFonts w:ascii="Times New Roman" w:hAnsi="Times New Roman" w:cs="Times New Roman"/>
          <w:b/>
          <w:sz w:val="24"/>
          <w:szCs w:val="24"/>
        </w:rPr>
        <w:t>mg</w:t>
      </w:r>
      <w:r w:rsidRPr="0006756A">
        <w:rPr>
          <w:rFonts w:ascii="Times New Roman" w:hAnsi="Times New Roman" w:cs="Times New Roman"/>
          <w:sz w:val="24"/>
          <w:szCs w:val="24"/>
        </w:rPr>
        <w:t>et</w:t>
      </w:r>
      <w:proofErr w:type="spellEnd"/>
      <w:r w:rsidRPr="0006756A">
        <w:rPr>
          <w:rFonts w:ascii="Times New Roman" w:hAnsi="Times New Roman" w:cs="Times New Roman"/>
          <w:sz w:val="24"/>
          <w:szCs w:val="24"/>
        </w:rPr>
        <w:t xml:space="preserve"> à un pH fixe. Ils sont ensuit placés dans un bain thermostat sous une agitation moyenne à une température </w:t>
      </w:r>
      <w:r w:rsidRPr="0006756A">
        <w:rPr>
          <w:rFonts w:ascii="Times New Roman" w:hAnsi="Times New Roman" w:cs="Times New Roman"/>
          <w:sz w:val="24"/>
          <w:szCs w:val="24"/>
        </w:rPr>
        <w:lastRenderedPageBreak/>
        <w:t xml:space="preserve">constant de 25°C pendant 35min. Après filtration, les solutions sont analysées par UV-visible à la longueur d’onde qui correspond à l’absorbance maximale de l’échantillon </w:t>
      </w:r>
      <w:r w:rsidRPr="0006756A">
        <w:rPr>
          <w:rFonts w:ascii="Times New Roman" w:hAnsi="Times New Roman" w:cs="Times New Roman"/>
          <w:b/>
          <w:sz w:val="24"/>
          <w:szCs w:val="24"/>
        </w:rPr>
        <w:t xml:space="preserve">(λ </w:t>
      </w:r>
      <w:r w:rsidRPr="0006756A">
        <w:rPr>
          <w:rFonts w:ascii="Times New Roman" w:hAnsi="Times New Roman" w:cs="Times New Roman"/>
          <w:b/>
          <w:sz w:val="24"/>
          <w:szCs w:val="24"/>
          <w:vertAlign w:val="subscript"/>
        </w:rPr>
        <w:t xml:space="preserve">max </w:t>
      </w:r>
      <w:r w:rsidRPr="0006756A">
        <w:rPr>
          <w:rFonts w:ascii="Times New Roman" w:hAnsi="Times New Roman" w:cs="Times New Roman"/>
          <w:b/>
          <w:sz w:val="24"/>
          <w:szCs w:val="24"/>
        </w:rPr>
        <w:t>= 269 nm)</w:t>
      </w:r>
      <w:r w:rsidRPr="0006756A">
        <w:rPr>
          <w:rFonts w:ascii="Times New Roman" w:hAnsi="Times New Roman" w:cs="Times New Roman"/>
          <w:sz w:val="24"/>
          <w:szCs w:val="24"/>
        </w:rPr>
        <w:t xml:space="preserve">. Les différents résultats obtenus sont représentés sur les courbes </w:t>
      </w:r>
      <w:proofErr w:type="spellStart"/>
      <w:r w:rsidRPr="0006756A">
        <w:rPr>
          <w:rFonts w:ascii="Times New Roman" w:hAnsi="Times New Roman" w:cs="Times New Roman"/>
          <w:b/>
          <w:sz w:val="24"/>
          <w:szCs w:val="24"/>
        </w:rPr>
        <w:t>q</w:t>
      </w:r>
      <w:r w:rsidRPr="0006756A">
        <w:rPr>
          <w:rFonts w:ascii="Times New Roman" w:hAnsi="Times New Roman" w:cs="Times New Roman"/>
          <w:b/>
          <w:sz w:val="24"/>
          <w:szCs w:val="24"/>
          <w:vertAlign w:val="subscript"/>
        </w:rPr>
        <w:t>e</w:t>
      </w:r>
      <w:proofErr w:type="spellEnd"/>
      <w:r w:rsidRPr="0006756A">
        <w:rPr>
          <w:rFonts w:ascii="Times New Roman" w:hAnsi="Times New Roman" w:cs="Times New Roman"/>
          <w:b/>
          <w:sz w:val="24"/>
          <w:szCs w:val="24"/>
        </w:rPr>
        <w:t xml:space="preserve"> = f (c).</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On calcule la quantité de phénol adsorbée qui est exprimée en mg/g de soluté par unité de masse de charbon actif ou d’amidon en g, en utilisant l’équation suivante :</w:t>
      </w: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tbl>
      <w:tblPr>
        <w:tblpPr w:leftFromText="141" w:rightFromText="141" w:vertAnchor="text" w:tblpX="3369"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2"/>
      </w:tblGrid>
      <w:tr w:rsidR="0006756A" w:rsidRPr="0006756A" w:rsidTr="0006756A">
        <w:tc>
          <w:tcPr>
            <w:tcW w:w="3402"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p>
          <w:p w:rsidR="0006756A" w:rsidRPr="0006756A" w:rsidRDefault="0006756A" w:rsidP="0006756A">
            <w:pPr>
              <w:tabs>
                <w:tab w:val="left" w:pos="1701"/>
              </w:tabs>
              <w:spacing w:after="0" w:line="360" w:lineRule="auto"/>
              <w:jc w:val="both"/>
              <w:rPr>
                <w:rFonts w:ascii="Times New Roman" w:hAnsi="Times New Roman" w:cs="Times New Roman"/>
                <w:b/>
                <w:sz w:val="24"/>
                <w:szCs w:val="24"/>
              </w:rPr>
            </w:pPr>
            <w:proofErr w:type="spellStart"/>
            <w:r w:rsidRPr="0006756A">
              <w:rPr>
                <w:rFonts w:ascii="Times New Roman" w:eastAsia="Times New Roman" w:hAnsi="Times New Roman" w:cs="Times New Roman"/>
                <w:b/>
                <w:sz w:val="24"/>
                <w:szCs w:val="24"/>
              </w:rPr>
              <w:t>q</w:t>
            </w:r>
            <w:r w:rsidRPr="0006756A">
              <w:rPr>
                <w:rFonts w:ascii="Times New Roman" w:eastAsia="Times New Roman" w:hAnsi="Times New Roman" w:cs="Times New Roman"/>
                <w:b/>
                <w:sz w:val="24"/>
                <w:szCs w:val="24"/>
                <w:vertAlign w:val="subscript"/>
              </w:rPr>
              <w:t>e</w:t>
            </w:r>
            <w:proofErr w:type="spellEnd"/>
            <w:r w:rsidRPr="0006756A">
              <w:rPr>
                <w:rFonts w:ascii="Times New Roman" w:eastAsia="Times New Roman" w:hAnsi="Times New Roman" w:cs="Times New Roman"/>
                <w:b/>
                <w:sz w:val="24"/>
                <w:szCs w:val="24"/>
              </w:rPr>
              <w:t xml:space="preserve"> =</w:t>
            </w:r>
            <m:oMath>
              <m:f>
                <m:fPr>
                  <m:ctrlPr>
                    <w:rPr>
                      <w:rFonts w:ascii="Cambria Math" w:hAnsi="Times New Roman" w:cs="Times New Roman"/>
                      <w:b/>
                      <w:i/>
                      <w:sz w:val="24"/>
                      <w:szCs w:val="24"/>
                    </w:rPr>
                  </m:ctrlPr>
                </m:fPr>
                <m:num>
                  <m:r>
                    <m:rPr>
                      <m:sty m:val="b"/>
                    </m:rPr>
                    <w:rPr>
                      <w:rFonts w:ascii="Cambria Math" w:hAnsi="Cambria Math" w:cs="Times New Roman"/>
                      <w:sz w:val="24"/>
                      <w:szCs w:val="24"/>
                    </w:rPr>
                    <m:t>(C0–Ce)</m:t>
                  </m:r>
                  <m:r>
                    <m:rPr>
                      <m:sty m:val="bi"/>
                    </m:rPr>
                    <w:rPr>
                      <w:rFonts w:ascii="Cambria Math" w:hAnsi="Cambria Math" w:cs="Times New Roman"/>
                      <w:sz w:val="24"/>
                      <w:szCs w:val="24"/>
                    </w:rPr>
                    <m:t>.V</m:t>
                  </m:r>
                </m:num>
                <m:den>
                  <m:r>
                    <m:rPr>
                      <m:sty m:val="bi"/>
                    </m:rPr>
                    <w:rPr>
                      <w:rFonts w:ascii="Cambria Math" w:hAnsi="Cambria Math" w:cs="Times New Roman"/>
                      <w:sz w:val="24"/>
                      <w:szCs w:val="24"/>
                    </w:rPr>
                    <m:t>m</m:t>
                  </m:r>
                </m:den>
              </m:f>
            </m:oMath>
          </w:p>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sz w:val="24"/>
                <w:szCs w:val="24"/>
                <w:lang w:eastAsia="fr-FR"/>
              </w:rPr>
            </w:pPr>
          </w:p>
        </w:tc>
      </w:tr>
    </w:tbl>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br w:type="textWrapping" w:clear="all"/>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Les taux de rétention sont calculés par :                                     </w:t>
      </w:r>
    </w:p>
    <w:tbl>
      <w:tblPr>
        <w:tblpPr w:leftFromText="141" w:rightFromText="141" w:vertAnchor="text" w:tblpX="3369" w:tblpY="1"/>
        <w:tblOverlap w:val="never"/>
        <w:tblW w:w="3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369"/>
      </w:tblGrid>
      <w:tr w:rsidR="0006756A" w:rsidRPr="0006756A" w:rsidTr="0006756A">
        <w:tc>
          <w:tcPr>
            <w:tcW w:w="3369" w:type="dxa"/>
            <w:shd w:val="clear" w:color="auto" w:fill="auto"/>
          </w:tcPr>
          <w:p w:rsidR="0006756A" w:rsidRPr="0006756A" w:rsidRDefault="0006756A" w:rsidP="0006756A">
            <w:pPr>
              <w:tabs>
                <w:tab w:val="left" w:pos="1701"/>
              </w:tabs>
              <w:spacing w:after="0" w:line="360" w:lineRule="auto"/>
              <w:ind w:left="720"/>
              <w:contextualSpacing/>
              <w:jc w:val="both"/>
              <w:rPr>
                <w:rFonts w:ascii="Times New Roman" w:eastAsiaTheme="minorEastAsia" w:hAnsi="Times New Roman" w:cs="Times New Roman"/>
                <w:b/>
                <w:sz w:val="24"/>
                <w:szCs w:val="24"/>
                <w:lang w:eastAsia="fr-FR"/>
              </w:rPr>
            </w:pPr>
            <w:r w:rsidRPr="0006756A">
              <w:rPr>
                <w:rFonts w:ascii="Times New Roman" w:eastAsia="Times New Roman" w:hAnsi="Times New Roman" w:cs="Times New Roman"/>
                <w:b/>
                <w:sz w:val="24"/>
                <w:szCs w:val="24"/>
                <w:lang w:eastAsia="fr-FR"/>
              </w:rPr>
              <w:t xml:space="preserve">R% = </w:t>
            </w:r>
            <m:oMath>
              <m:f>
                <m:fPr>
                  <m:ctrlPr>
                    <w:rPr>
                      <w:rFonts w:ascii="Cambria Math" w:eastAsiaTheme="minorEastAsia" w:hAnsi="Times New Roman" w:cs="Times New Roman"/>
                      <w:b/>
                      <w:i/>
                      <w:sz w:val="24"/>
                      <w:szCs w:val="24"/>
                      <w:lang w:eastAsia="fr-FR"/>
                    </w:rPr>
                  </m:ctrlPr>
                </m:fPr>
                <m:num>
                  <m:r>
                    <m:rPr>
                      <m:sty m:val="b"/>
                    </m:rPr>
                    <w:rPr>
                      <w:rFonts w:ascii="Cambria Math" w:eastAsiaTheme="minorEastAsia" w:hAnsi="Cambria Math" w:cs="Times New Roman"/>
                      <w:sz w:val="24"/>
                      <w:szCs w:val="24"/>
                      <w:lang w:eastAsia="fr-FR"/>
                    </w:rPr>
                    <m:t>(C0–Ce).100</m:t>
                  </m:r>
                </m:num>
                <m:den>
                  <m:r>
                    <m:rPr>
                      <m:sty m:val="bi"/>
                    </m:rPr>
                    <w:rPr>
                      <w:rFonts w:ascii="Cambria Math" w:eastAsiaTheme="minorEastAsia" w:hAnsi="Cambria Math" w:cs="Times New Roman"/>
                      <w:sz w:val="24"/>
                      <w:szCs w:val="24"/>
                      <w:lang w:eastAsia="fr-FR"/>
                    </w:rPr>
                    <m:t>C</m:t>
                  </m:r>
                  <m:r>
                    <m:rPr>
                      <m:sty m:val="bi"/>
                    </m:rPr>
                    <w:rPr>
                      <w:rFonts w:ascii="Cambria Math" w:eastAsiaTheme="minorEastAsia" w:hAnsi="Cambria Math" w:cs="Times New Roman"/>
                      <w:sz w:val="24"/>
                      <w:szCs w:val="24"/>
                      <w:lang w:eastAsia="fr-FR"/>
                    </w:rPr>
                    <m:t>0</m:t>
                  </m:r>
                </m:den>
              </m:f>
            </m:oMath>
          </w:p>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sz w:val="24"/>
                <w:szCs w:val="24"/>
                <w:lang w:eastAsia="fr-FR"/>
              </w:rPr>
            </w:pPr>
          </w:p>
        </w:tc>
      </w:tr>
    </w:tbl>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r w:rsidRPr="0006756A">
        <w:rPr>
          <w:rFonts w:ascii="Times New Roman" w:eastAsiaTheme="minorEastAsia" w:hAnsi="Times New Roman" w:cs="Times New Roman"/>
          <w:sz w:val="24"/>
          <w:szCs w:val="24"/>
          <w:lang w:eastAsia="fr-FR"/>
        </w:rPr>
        <w:br w:type="textWrapping" w:clear="all"/>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Où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C</w:t>
      </w:r>
      <w:r w:rsidRPr="0006756A">
        <w:rPr>
          <w:rFonts w:ascii="Times New Roman" w:hAnsi="Times New Roman" w:cs="Times New Roman"/>
          <w:b/>
          <w:sz w:val="24"/>
          <w:szCs w:val="24"/>
          <w:vertAlign w:val="subscript"/>
        </w:rPr>
        <w:t>0</w:t>
      </w:r>
      <w:r w:rsidRPr="0006756A">
        <w:rPr>
          <w:rFonts w:ascii="Times New Roman" w:hAnsi="Times New Roman" w:cs="Times New Roman"/>
          <w:b/>
          <w:sz w:val="24"/>
          <w:szCs w:val="24"/>
        </w:rPr>
        <w:t> :</w:t>
      </w:r>
      <w:r w:rsidRPr="0006756A">
        <w:rPr>
          <w:rFonts w:ascii="Times New Roman" w:hAnsi="Times New Roman" w:cs="Times New Roman"/>
          <w:sz w:val="24"/>
          <w:szCs w:val="24"/>
        </w:rPr>
        <w:t xml:space="preserve"> concentration initiale (mg/l).</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C</w:t>
      </w:r>
      <w:r w:rsidRPr="0006756A">
        <w:rPr>
          <w:rFonts w:ascii="Times New Roman" w:hAnsi="Times New Roman" w:cs="Times New Roman"/>
          <w:b/>
          <w:sz w:val="24"/>
          <w:szCs w:val="24"/>
          <w:vertAlign w:val="subscript"/>
        </w:rPr>
        <w:t>e</w:t>
      </w:r>
      <w:r w:rsidRPr="0006756A">
        <w:rPr>
          <w:rFonts w:ascii="Times New Roman" w:hAnsi="Times New Roman" w:cs="Times New Roman"/>
          <w:b/>
          <w:sz w:val="24"/>
          <w:szCs w:val="24"/>
        </w:rPr>
        <w:t> :</w:t>
      </w:r>
      <w:r w:rsidRPr="0006756A">
        <w:rPr>
          <w:rFonts w:ascii="Times New Roman" w:hAnsi="Times New Roman" w:cs="Times New Roman"/>
          <w:sz w:val="24"/>
          <w:szCs w:val="24"/>
        </w:rPr>
        <w:t xml:space="preserve"> concentration de soluté à l’équilibre (mg/l).</w:t>
      </w:r>
    </w:p>
    <w:p w:rsidR="0006756A" w:rsidRPr="0006756A" w:rsidRDefault="0006756A" w:rsidP="0006756A">
      <w:pPr>
        <w:tabs>
          <w:tab w:val="left" w:pos="1701"/>
        </w:tabs>
        <w:spacing w:line="360" w:lineRule="auto"/>
        <w:jc w:val="both"/>
        <w:rPr>
          <w:rFonts w:ascii="Times New Roman" w:hAnsi="Times New Roman" w:cs="Times New Roman"/>
          <w:sz w:val="24"/>
          <w:szCs w:val="24"/>
        </w:rPr>
      </w:pPr>
      <w:proofErr w:type="spellStart"/>
      <w:proofErr w:type="gramStart"/>
      <w:r w:rsidRPr="0006756A">
        <w:rPr>
          <w:rFonts w:ascii="Times New Roman" w:hAnsi="Times New Roman" w:cs="Times New Roman"/>
          <w:b/>
          <w:sz w:val="24"/>
          <w:szCs w:val="24"/>
        </w:rPr>
        <w:t>q</w:t>
      </w:r>
      <w:r w:rsidRPr="0006756A">
        <w:rPr>
          <w:rFonts w:ascii="Times New Roman" w:hAnsi="Times New Roman" w:cs="Times New Roman"/>
          <w:b/>
          <w:sz w:val="24"/>
          <w:szCs w:val="24"/>
          <w:vertAlign w:val="subscript"/>
        </w:rPr>
        <w:t>e</w:t>
      </w:r>
      <w:proofErr w:type="spellEnd"/>
      <w:proofErr w:type="gramEnd"/>
      <w:r w:rsidRPr="0006756A">
        <w:rPr>
          <w:rFonts w:ascii="Times New Roman" w:hAnsi="Times New Roman" w:cs="Times New Roman"/>
          <w:b/>
          <w:sz w:val="24"/>
          <w:szCs w:val="24"/>
        </w:rPr>
        <w:t> :</w:t>
      </w:r>
      <w:r w:rsidRPr="0006756A">
        <w:rPr>
          <w:rFonts w:ascii="Times New Roman" w:hAnsi="Times New Roman" w:cs="Times New Roman"/>
          <w:sz w:val="24"/>
          <w:szCs w:val="24"/>
        </w:rPr>
        <w:t xml:space="preserve"> quantité de soluté adsorbé à l’équilibre par unité de poids de l’adsorbant (mg/g).</w:t>
      </w:r>
    </w:p>
    <w:p w:rsidR="0006756A" w:rsidRPr="0006756A" w:rsidRDefault="0006756A" w:rsidP="0006756A">
      <w:pPr>
        <w:tabs>
          <w:tab w:val="left" w:pos="1701"/>
        </w:tabs>
        <w:spacing w:line="360" w:lineRule="auto"/>
        <w:jc w:val="both"/>
        <w:rPr>
          <w:rFonts w:ascii="Times New Roman" w:hAnsi="Times New Roman" w:cs="Times New Roman"/>
          <w:sz w:val="24"/>
          <w:szCs w:val="24"/>
        </w:rPr>
      </w:pPr>
      <w:proofErr w:type="gramStart"/>
      <w:r w:rsidRPr="0006756A">
        <w:rPr>
          <w:rFonts w:ascii="Times New Roman" w:hAnsi="Times New Roman" w:cs="Times New Roman"/>
          <w:b/>
          <w:sz w:val="24"/>
          <w:szCs w:val="24"/>
        </w:rPr>
        <w:t>m</w:t>
      </w:r>
      <w:proofErr w:type="gramEnd"/>
      <w:r w:rsidRPr="0006756A">
        <w:rPr>
          <w:rFonts w:ascii="Times New Roman" w:hAnsi="Times New Roman" w:cs="Times New Roman"/>
          <w:b/>
          <w:sz w:val="24"/>
          <w:szCs w:val="24"/>
        </w:rPr>
        <w:t> :</w:t>
      </w:r>
      <w:r w:rsidRPr="0006756A">
        <w:rPr>
          <w:rFonts w:ascii="Times New Roman" w:hAnsi="Times New Roman" w:cs="Times New Roman"/>
          <w:sz w:val="24"/>
          <w:szCs w:val="24"/>
        </w:rPr>
        <w:t xml:space="preserve"> masse adsorbant (g).</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V :</w:t>
      </w:r>
      <w:r w:rsidRPr="0006756A">
        <w:rPr>
          <w:rFonts w:ascii="Times New Roman" w:hAnsi="Times New Roman" w:cs="Times New Roman"/>
          <w:sz w:val="24"/>
          <w:szCs w:val="24"/>
        </w:rPr>
        <w:t xml:space="preserve"> volume de la solution (l).</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Il existe différents modèles théoriques qui décrivent la relation entre la masse d’adsorbat fixée à l’équilibre et la concentration. Il s’agit de relations non cinétiques que l’on nomme isothermes. Ces modèles peuvent illustrer des adsorptions en mode statique ou dynamique. Dans ce qui suit, nous exposerons quelques modèles :</w:t>
      </w:r>
    </w:p>
    <w:p w:rsidR="0006756A" w:rsidRPr="0006756A" w:rsidRDefault="0006756A" w:rsidP="0006756A">
      <w:pPr>
        <w:tabs>
          <w:tab w:val="left" w:pos="1701"/>
        </w:tabs>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III-4-Isotherme de Langmuir</w:t>
      </w:r>
      <w:r w:rsidRPr="0006756A">
        <w:rPr>
          <w:rFonts w:ascii="Times New Roman" w:hAnsi="Times New Roman" w:cs="Times New Roman"/>
          <w:b/>
          <w:sz w:val="24"/>
          <w:szCs w:val="24"/>
        </w:rPr>
        <w:t> :</w:t>
      </w:r>
    </w:p>
    <w:p w:rsidR="0006756A" w:rsidRPr="0006756A" w:rsidRDefault="0006756A" w:rsidP="0006756A">
      <w:pPr>
        <w:tabs>
          <w:tab w:val="left" w:pos="1701"/>
        </w:tabs>
        <w:spacing w:line="360" w:lineRule="auto"/>
        <w:jc w:val="both"/>
        <w:rPr>
          <w:rFonts w:ascii="Times New Roman" w:hAnsi="Times New Roman" w:cs="Times New Roman"/>
          <w:b/>
          <w:sz w:val="24"/>
          <w:szCs w:val="24"/>
        </w:rPr>
      </w:pPr>
      <w:r w:rsidRPr="0006756A">
        <w:rPr>
          <w:rFonts w:ascii="Times New Roman" w:hAnsi="Times New Roman" w:cs="Times New Roman"/>
          <w:sz w:val="24"/>
          <w:szCs w:val="24"/>
        </w:rPr>
        <w:t xml:space="preserve">      C’est le modèle le plus utilisé pour commenter les résultats trouvés aux cours de l’adsorption des composés organique en solution aqueuse.</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lastRenderedPageBreak/>
        <w:t xml:space="preserve">A une température constante. </w:t>
      </w:r>
      <w:proofErr w:type="spellStart"/>
      <w:proofErr w:type="gramStart"/>
      <w:r w:rsidRPr="0006756A">
        <w:rPr>
          <w:rFonts w:ascii="Times New Roman" w:hAnsi="Times New Roman" w:cs="Times New Roman"/>
          <w:b/>
          <w:sz w:val="24"/>
          <w:szCs w:val="24"/>
        </w:rPr>
        <w:t>q</w:t>
      </w:r>
      <w:r w:rsidRPr="0006756A">
        <w:rPr>
          <w:rFonts w:ascii="Times New Roman" w:hAnsi="Times New Roman" w:cs="Times New Roman"/>
          <w:b/>
          <w:sz w:val="24"/>
          <w:szCs w:val="24"/>
          <w:vertAlign w:val="subscript"/>
        </w:rPr>
        <w:t>e</w:t>
      </w:r>
      <w:proofErr w:type="spellEnd"/>
      <w:proofErr w:type="gramEnd"/>
      <w:r w:rsidRPr="0006756A">
        <w:rPr>
          <w:rFonts w:ascii="Times New Roman" w:hAnsi="Times New Roman" w:cs="Times New Roman"/>
          <w:sz w:val="24"/>
          <w:szCs w:val="24"/>
        </w:rPr>
        <w:t xml:space="preserve"> est liée à la capacité maximale </w:t>
      </w:r>
      <w:proofErr w:type="spellStart"/>
      <w:r w:rsidRPr="0006756A">
        <w:rPr>
          <w:rFonts w:ascii="Times New Roman" w:hAnsi="Times New Roman" w:cs="Times New Roman"/>
          <w:b/>
          <w:sz w:val="24"/>
          <w:szCs w:val="24"/>
        </w:rPr>
        <w:t>q</w:t>
      </w:r>
      <w:r w:rsidRPr="0006756A">
        <w:rPr>
          <w:rFonts w:ascii="Times New Roman" w:hAnsi="Times New Roman" w:cs="Times New Roman"/>
          <w:b/>
          <w:sz w:val="24"/>
          <w:szCs w:val="24"/>
          <w:vertAlign w:val="subscript"/>
        </w:rPr>
        <w:t>m</w:t>
      </w:r>
      <w:proofErr w:type="spellEnd"/>
      <w:r w:rsidRPr="0006756A">
        <w:rPr>
          <w:rFonts w:ascii="Times New Roman" w:hAnsi="Times New Roman" w:cs="Times New Roman"/>
          <w:sz w:val="24"/>
          <w:szCs w:val="24"/>
        </w:rPr>
        <w:t xml:space="preserve"> d’adsorption, à la concentration d’équilibre </w:t>
      </w:r>
      <w:r w:rsidRPr="0006756A">
        <w:rPr>
          <w:rFonts w:ascii="Times New Roman" w:hAnsi="Times New Roman" w:cs="Times New Roman"/>
          <w:b/>
          <w:sz w:val="24"/>
          <w:szCs w:val="24"/>
        </w:rPr>
        <w:t>C</w:t>
      </w:r>
      <w:r w:rsidRPr="0006756A">
        <w:rPr>
          <w:rFonts w:ascii="Times New Roman" w:hAnsi="Times New Roman" w:cs="Times New Roman"/>
          <w:b/>
          <w:sz w:val="24"/>
          <w:szCs w:val="24"/>
          <w:vertAlign w:val="subscript"/>
        </w:rPr>
        <w:t>e</w:t>
      </w:r>
      <w:r w:rsidRPr="0006756A">
        <w:rPr>
          <w:rFonts w:ascii="Times New Roman" w:hAnsi="Times New Roman" w:cs="Times New Roman"/>
          <w:sz w:val="24"/>
          <w:szCs w:val="24"/>
        </w:rPr>
        <w:t xml:space="preserve"> du charbon actif ou l’amidon et la constante d’affinité </w:t>
      </w:r>
      <w:r w:rsidRPr="0006756A">
        <w:rPr>
          <w:rFonts w:ascii="Times New Roman" w:hAnsi="Times New Roman" w:cs="Times New Roman"/>
          <w:b/>
          <w:sz w:val="24"/>
          <w:szCs w:val="24"/>
        </w:rPr>
        <w:t>b</w:t>
      </w:r>
      <w:r w:rsidRPr="0006756A">
        <w:rPr>
          <w:rFonts w:ascii="Times New Roman" w:hAnsi="Times New Roman" w:cs="Times New Roman"/>
          <w:sz w:val="24"/>
          <w:szCs w:val="24"/>
        </w:rPr>
        <w:t xml:space="preserve"> par l’équation :</w:t>
      </w: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tbl>
      <w:tblPr>
        <w:tblW w:w="0" w:type="auto"/>
        <w:tblInd w:w="25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827"/>
      </w:tblGrid>
      <w:tr w:rsidR="0006756A" w:rsidRPr="0006756A" w:rsidTr="0006756A">
        <w:trPr>
          <w:trHeight w:val="967"/>
        </w:trPr>
        <w:tc>
          <w:tcPr>
            <w:tcW w:w="3827" w:type="dxa"/>
            <w:shd w:val="clear" w:color="auto" w:fill="auto"/>
          </w:tcPr>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sz w:val="24"/>
                <w:szCs w:val="24"/>
                <w:lang w:eastAsia="fr-FR"/>
              </w:rPr>
            </w:pPr>
          </w:p>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sz w:val="24"/>
                <w:szCs w:val="24"/>
                <w:lang w:eastAsia="fr-FR"/>
              </w:rPr>
            </w:pPr>
            <w:proofErr w:type="spellStart"/>
            <w:r w:rsidRPr="0006756A">
              <w:rPr>
                <w:rFonts w:ascii="Times New Roman" w:eastAsiaTheme="minorEastAsia" w:hAnsi="Times New Roman" w:cs="Times New Roman"/>
                <w:b/>
                <w:sz w:val="24"/>
                <w:szCs w:val="24"/>
                <w:lang w:eastAsia="fr-FR"/>
              </w:rPr>
              <w:t>q</w:t>
            </w:r>
            <w:r w:rsidRPr="0006756A">
              <w:rPr>
                <w:rFonts w:ascii="Times New Roman" w:eastAsiaTheme="minorEastAsia" w:hAnsi="Times New Roman" w:cs="Times New Roman"/>
                <w:b/>
                <w:sz w:val="24"/>
                <w:szCs w:val="24"/>
                <w:vertAlign w:val="subscript"/>
                <w:lang w:eastAsia="fr-FR"/>
              </w:rPr>
              <w:t>e</w:t>
            </w:r>
            <w:proofErr w:type="spellEnd"/>
            <w:r w:rsidRPr="0006756A">
              <w:rPr>
                <w:rFonts w:ascii="Times New Roman" w:eastAsiaTheme="minorEastAsia" w:hAnsi="Times New Roman" w:cs="Times New Roman"/>
                <w:b/>
                <w:sz w:val="24"/>
                <w:szCs w:val="24"/>
                <w:lang w:eastAsia="fr-FR"/>
              </w:rPr>
              <w:t xml:space="preserve"> = </w:t>
            </w:r>
            <m:oMath>
              <m:f>
                <m:fPr>
                  <m:ctrlPr>
                    <w:rPr>
                      <w:rFonts w:ascii="Cambria Math" w:eastAsiaTheme="minorEastAsia" w:hAnsi="Times New Roman" w:cs="Times New Roman"/>
                      <w:b/>
                      <w:i/>
                      <w:sz w:val="24"/>
                      <w:szCs w:val="24"/>
                      <w:lang w:eastAsia="fr-FR"/>
                    </w:rPr>
                  </m:ctrlPr>
                </m:fPr>
                <m:num>
                  <m:r>
                    <m:rPr>
                      <m:sty m:val="bi"/>
                    </m:rPr>
                    <w:rPr>
                      <w:rFonts w:ascii="Cambria Math" w:eastAsiaTheme="minorEastAsia" w:hAnsi="Cambria Math" w:cs="Times New Roman"/>
                      <w:sz w:val="24"/>
                      <w:szCs w:val="24"/>
                      <w:lang w:eastAsia="fr-FR"/>
                    </w:rPr>
                    <m:t>X</m:t>
                  </m:r>
                </m:num>
                <m:den>
                  <m:r>
                    <m:rPr>
                      <m:sty m:val="bi"/>
                    </m:rPr>
                    <w:rPr>
                      <w:rFonts w:ascii="Cambria Math" w:eastAsiaTheme="minorEastAsia" w:hAnsi="Cambria Math" w:cs="Times New Roman"/>
                      <w:sz w:val="24"/>
                      <w:szCs w:val="24"/>
                      <w:lang w:eastAsia="fr-FR"/>
                    </w:rPr>
                    <m:t>m</m:t>
                  </m:r>
                </m:den>
              </m:f>
            </m:oMath>
            <w:r w:rsidRPr="0006756A">
              <w:rPr>
                <w:rFonts w:ascii="Times New Roman" w:eastAsia="Times New Roman" w:hAnsi="Times New Roman" w:cs="Times New Roman"/>
                <w:b/>
                <w:sz w:val="24"/>
                <w:szCs w:val="24"/>
                <w:lang w:eastAsia="fr-FR"/>
              </w:rPr>
              <w:t xml:space="preserve"> = </w:t>
            </w:r>
            <m:oMath>
              <m:f>
                <m:fPr>
                  <m:ctrlPr>
                    <w:rPr>
                      <w:rFonts w:ascii="Cambria Math" w:eastAsiaTheme="minorEastAsia" w:hAnsi="Times New Roman" w:cs="Times New Roman"/>
                      <w:b/>
                      <w:i/>
                      <w:sz w:val="24"/>
                      <w:szCs w:val="24"/>
                      <w:lang w:eastAsia="fr-FR"/>
                    </w:rPr>
                  </m:ctrlPr>
                </m:fPr>
                <m:num>
                  <m:r>
                    <m:rPr>
                      <m:sty m:val="bi"/>
                    </m:rPr>
                    <w:rPr>
                      <w:rFonts w:ascii="Cambria Math" w:eastAsiaTheme="minorEastAsia" w:hAnsi="Cambria Math" w:cs="Times New Roman"/>
                      <w:sz w:val="24"/>
                      <w:szCs w:val="24"/>
                      <w:lang w:eastAsia="fr-FR"/>
                    </w:rPr>
                    <m:t>qm. b.Ce</m:t>
                  </m:r>
                </m:num>
                <m:den>
                  <m:r>
                    <m:rPr>
                      <m:sty m:val="bi"/>
                    </m:rPr>
                    <w:rPr>
                      <w:rFonts w:ascii="Cambria Math" w:eastAsiaTheme="minorEastAsia" w:hAnsi="Cambria Math" w:cs="Times New Roman"/>
                      <w:sz w:val="24"/>
                      <w:szCs w:val="24"/>
                      <w:lang w:eastAsia="fr-FR"/>
                    </w:rPr>
                    <m:t>( 1+b.Ce )</m:t>
                  </m:r>
                </m:den>
              </m:f>
            </m:oMath>
            <w:r w:rsidRPr="0006756A">
              <w:rPr>
                <w:rFonts w:ascii="Times New Roman" w:eastAsia="Times New Roman" w:hAnsi="Times New Roman" w:cs="Times New Roman"/>
                <w:b/>
                <w:sz w:val="24"/>
                <w:szCs w:val="24"/>
                <w:lang w:eastAsia="fr-FR"/>
              </w:rPr>
              <w:t>(I.1)</w:t>
            </w:r>
          </w:p>
        </w:tc>
      </w:tr>
    </w:tbl>
    <w:p w:rsidR="0006756A" w:rsidRPr="0006756A" w:rsidRDefault="0006756A" w:rsidP="0006756A">
      <w:pPr>
        <w:tabs>
          <w:tab w:val="left" w:pos="1701"/>
        </w:tabs>
        <w:spacing w:line="360" w:lineRule="auto"/>
        <w:jc w:val="both"/>
        <w:rPr>
          <w:rFonts w:ascii="Times New Roman" w:hAnsi="Times New Roman" w:cs="Times New Roman"/>
          <w:sz w:val="24"/>
          <w:szCs w:val="24"/>
        </w:rPr>
      </w:pP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Où : k = b</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La transformée linéaire de ce modèle à pour équation :</w:t>
      </w:r>
    </w:p>
    <w:p w:rsidR="0006756A" w:rsidRPr="0006756A" w:rsidRDefault="0006756A" w:rsidP="0006756A">
      <w:pPr>
        <w:tabs>
          <w:tab w:val="left" w:pos="1701"/>
        </w:tabs>
        <w:spacing w:line="360" w:lineRule="auto"/>
        <w:jc w:val="both"/>
        <w:rPr>
          <w:rFonts w:ascii="Times New Roman" w:hAnsi="Times New Roman" w:cs="Times New Roman"/>
          <w:sz w:val="24"/>
          <w:szCs w:val="24"/>
        </w:rPr>
      </w:pPr>
    </w:p>
    <w:tbl>
      <w:tblPr>
        <w:tblW w:w="0" w:type="auto"/>
        <w:tblInd w:w="25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86"/>
      </w:tblGrid>
      <w:tr w:rsidR="0006756A" w:rsidRPr="0006756A" w:rsidTr="0006756A">
        <w:trPr>
          <w:trHeight w:val="887"/>
        </w:trPr>
        <w:tc>
          <w:tcPr>
            <w:tcW w:w="3686" w:type="dxa"/>
            <w:shd w:val="clear" w:color="auto" w:fill="auto"/>
          </w:tcPr>
          <w:p w:rsidR="0006756A" w:rsidRPr="0006756A" w:rsidRDefault="0006756A" w:rsidP="0006756A">
            <w:pPr>
              <w:tabs>
                <w:tab w:val="left" w:pos="1701"/>
              </w:tabs>
              <w:spacing w:after="0" w:line="360" w:lineRule="auto"/>
              <w:jc w:val="both"/>
              <w:rPr>
                <w:rFonts w:ascii="Times New Roman" w:hAnsi="Times New Roman" w:cs="Times New Roman"/>
                <w:sz w:val="24"/>
                <w:szCs w:val="24"/>
              </w:rPr>
            </w:pPr>
          </w:p>
          <w:p w:rsidR="0006756A" w:rsidRPr="0006756A" w:rsidRDefault="00090A5C" w:rsidP="0006756A">
            <w:pPr>
              <w:tabs>
                <w:tab w:val="left" w:pos="1701"/>
              </w:tabs>
              <w:spacing w:after="0" w:line="360" w:lineRule="auto"/>
              <w:jc w:val="both"/>
              <w:rPr>
                <w:rFonts w:ascii="Times New Roman" w:hAnsi="Times New Roman" w:cs="Times New Roman"/>
                <w:sz w:val="24"/>
                <w:szCs w:val="24"/>
              </w:rPr>
            </w:pP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qe</m:t>
                  </m:r>
                </m:den>
              </m:f>
            </m:oMath>
            <w:r w:rsidR="0006756A" w:rsidRPr="0006756A">
              <w:rPr>
                <w:rFonts w:ascii="Times New Roman" w:eastAsia="Times New Roman" w:hAnsi="Times New Roman" w:cs="Times New Roman"/>
                <w:b/>
                <w:sz w:val="24"/>
                <w:szCs w:val="24"/>
              </w:rPr>
              <w:t xml:space="preserve"> = </w:t>
            </w: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qm.b.Ce</m:t>
                  </m:r>
                </m:den>
              </m:f>
            </m:oMath>
            <w:r w:rsidR="0006756A" w:rsidRPr="0006756A">
              <w:rPr>
                <w:rFonts w:ascii="Times New Roman" w:eastAsia="Times New Roman" w:hAnsi="Times New Roman" w:cs="Times New Roman"/>
                <w:b/>
                <w:sz w:val="24"/>
                <w:szCs w:val="24"/>
              </w:rPr>
              <w:t xml:space="preserve"> + </w:t>
            </w: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qm</m:t>
                  </m:r>
                </m:den>
              </m:f>
            </m:oMath>
            <w:r w:rsidR="0006756A" w:rsidRPr="0006756A">
              <w:rPr>
                <w:rFonts w:ascii="Times New Roman" w:eastAsia="Times New Roman" w:hAnsi="Times New Roman" w:cs="Times New Roman"/>
                <w:b/>
                <w:sz w:val="24"/>
                <w:szCs w:val="24"/>
              </w:rPr>
              <w:t>(I.2)</w:t>
            </w:r>
          </w:p>
        </w:tc>
      </w:tr>
    </w:tbl>
    <w:p w:rsidR="0006756A" w:rsidRPr="0006756A" w:rsidRDefault="0006756A" w:rsidP="0006756A">
      <w:pPr>
        <w:tabs>
          <w:tab w:val="left" w:pos="1701"/>
        </w:tabs>
        <w:spacing w:line="360" w:lineRule="auto"/>
        <w:jc w:val="both"/>
        <w:rPr>
          <w:rFonts w:ascii="Times New Roman" w:hAnsi="Times New Roman" w:cs="Times New Roman"/>
          <w:sz w:val="24"/>
          <w:szCs w:val="24"/>
        </w:rPr>
      </w:pPr>
    </w:p>
    <w:p w:rsidR="0006756A" w:rsidRPr="0006756A" w:rsidRDefault="0006756A" w:rsidP="0006756A">
      <w:pPr>
        <w:tabs>
          <w:tab w:val="left" w:pos="1701"/>
        </w:tabs>
        <w:spacing w:line="360" w:lineRule="auto"/>
        <w:jc w:val="both"/>
        <w:rPr>
          <w:rFonts w:ascii="Times New Roman" w:hAnsi="Times New Roman" w:cs="Times New Roman"/>
          <w:sz w:val="24"/>
          <w:szCs w:val="24"/>
        </w:rPr>
      </w:pPr>
      <w:proofErr w:type="spellStart"/>
      <w:proofErr w:type="gramStart"/>
      <w:r w:rsidRPr="0006756A">
        <w:rPr>
          <w:rFonts w:ascii="Times New Roman" w:hAnsi="Times New Roman" w:cs="Times New Roman"/>
          <w:b/>
          <w:sz w:val="24"/>
          <w:szCs w:val="24"/>
        </w:rPr>
        <w:t>q</w:t>
      </w:r>
      <w:r w:rsidRPr="0006756A">
        <w:rPr>
          <w:rFonts w:ascii="Times New Roman" w:hAnsi="Times New Roman" w:cs="Times New Roman"/>
          <w:b/>
          <w:sz w:val="24"/>
          <w:szCs w:val="24"/>
          <w:vertAlign w:val="subscript"/>
        </w:rPr>
        <w:t>m</w:t>
      </w:r>
      <w:proofErr w:type="spellEnd"/>
      <w:proofErr w:type="gramEnd"/>
      <w:r w:rsidRPr="0006756A">
        <w:rPr>
          <w:rFonts w:ascii="Times New Roman" w:hAnsi="Times New Roman" w:cs="Times New Roman"/>
          <w:sz w:val="24"/>
          <w:szCs w:val="24"/>
        </w:rPr>
        <w:t> : Capacité maximale (capacité ultime)</w:t>
      </w:r>
    </w:p>
    <w:p w:rsidR="0006756A" w:rsidRPr="0006756A" w:rsidRDefault="0006756A" w:rsidP="0006756A">
      <w:pPr>
        <w:tabs>
          <w:tab w:val="left" w:pos="1701"/>
        </w:tabs>
        <w:spacing w:line="360" w:lineRule="auto"/>
        <w:jc w:val="both"/>
        <w:rPr>
          <w:rFonts w:ascii="Times New Roman" w:hAnsi="Times New Roman" w:cs="Times New Roman"/>
          <w:sz w:val="24"/>
          <w:szCs w:val="24"/>
        </w:rPr>
      </w:pPr>
      <w:proofErr w:type="gramStart"/>
      <w:r w:rsidRPr="0006756A">
        <w:rPr>
          <w:rFonts w:ascii="Times New Roman" w:hAnsi="Times New Roman" w:cs="Times New Roman"/>
          <w:b/>
          <w:sz w:val="24"/>
          <w:szCs w:val="24"/>
        </w:rPr>
        <w:t>b</w:t>
      </w:r>
      <w:proofErr w:type="gramEnd"/>
      <w:r w:rsidRPr="0006756A">
        <w:rPr>
          <w:rFonts w:ascii="Times New Roman" w:hAnsi="Times New Roman" w:cs="Times New Roman"/>
          <w:sz w:val="24"/>
          <w:szCs w:val="24"/>
        </w:rPr>
        <w:t xml:space="preserve"> ou </w:t>
      </w:r>
      <w:r w:rsidRPr="0006756A">
        <w:rPr>
          <w:rFonts w:ascii="Times New Roman" w:hAnsi="Times New Roman" w:cs="Times New Roman"/>
          <w:b/>
          <w:sz w:val="24"/>
          <w:szCs w:val="24"/>
        </w:rPr>
        <w:t>k</w:t>
      </w:r>
      <w:r w:rsidRPr="0006756A">
        <w:rPr>
          <w:rFonts w:ascii="Times New Roman" w:hAnsi="Times New Roman" w:cs="Times New Roman"/>
          <w:sz w:val="24"/>
          <w:szCs w:val="24"/>
        </w:rPr>
        <w:t> : constante de Langmuir</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Les caractéristiques essentielles d’une isotherme de Langmuir peuvent être exprimées en </w:t>
      </w:r>
      <w:proofErr w:type="gramStart"/>
      <w:r w:rsidRPr="0006756A">
        <w:rPr>
          <w:rFonts w:ascii="Times New Roman" w:hAnsi="Times New Roman" w:cs="Times New Roman"/>
          <w:sz w:val="24"/>
          <w:szCs w:val="24"/>
        </w:rPr>
        <w:t>terme</w:t>
      </w:r>
      <w:proofErr w:type="gramEnd"/>
      <w:r w:rsidRPr="0006756A">
        <w:rPr>
          <w:rFonts w:ascii="Times New Roman" w:hAnsi="Times New Roman" w:cs="Times New Roman"/>
          <w:sz w:val="24"/>
          <w:szCs w:val="24"/>
        </w:rPr>
        <w:t xml:space="preserve"> de facteur constant (sans dimension) de séparation ou paramètre  d’équilibre</w:t>
      </w:r>
      <w:r w:rsidRPr="0006756A">
        <w:rPr>
          <w:rFonts w:ascii="Times New Roman" w:hAnsi="Times New Roman" w:cs="Times New Roman"/>
          <w:b/>
          <w:sz w:val="24"/>
          <w:szCs w:val="24"/>
        </w:rPr>
        <w:t>R</w:t>
      </w:r>
      <w:r w:rsidRPr="0006756A">
        <w:rPr>
          <w:rFonts w:ascii="Times New Roman" w:hAnsi="Times New Roman" w:cs="Times New Roman"/>
          <w:b/>
          <w:sz w:val="24"/>
          <w:szCs w:val="24"/>
          <w:vertAlign w:val="subscript"/>
        </w:rPr>
        <w:t>L</w:t>
      </w:r>
      <w:r w:rsidRPr="0006756A">
        <w:rPr>
          <w:rFonts w:ascii="Times New Roman" w:hAnsi="Times New Roman" w:cs="Times New Roman"/>
          <w:sz w:val="24"/>
          <w:szCs w:val="24"/>
        </w:rPr>
        <w:t xml:space="preserve"> qui est utilisé pour prédire si un système d’adsorption est favorable ou défavorable.</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Le facteur </w:t>
      </w:r>
      <w:r w:rsidRPr="0006756A">
        <w:rPr>
          <w:rFonts w:ascii="Times New Roman" w:hAnsi="Times New Roman" w:cs="Times New Roman"/>
          <w:b/>
          <w:sz w:val="24"/>
          <w:szCs w:val="24"/>
        </w:rPr>
        <w:t>R</w:t>
      </w:r>
      <w:r w:rsidRPr="0006756A">
        <w:rPr>
          <w:rFonts w:ascii="Times New Roman" w:hAnsi="Times New Roman" w:cs="Times New Roman"/>
          <w:b/>
          <w:sz w:val="24"/>
          <w:szCs w:val="24"/>
          <w:vertAlign w:val="subscript"/>
        </w:rPr>
        <w:t>L</w:t>
      </w:r>
      <w:r w:rsidRPr="0006756A">
        <w:rPr>
          <w:rFonts w:ascii="Times New Roman" w:hAnsi="Times New Roman" w:cs="Times New Roman"/>
          <w:sz w:val="24"/>
          <w:szCs w:val="24"/>
        </w:rPr>
        <w:t xml:space="preserve"> est défini :</w:t>
      </w: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tbl>
      <w:tblPr>
        <w:tblW w:w="0" w:type="auto"/>
        <w:tblInd w:w="2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828"/>
      </w:tblGrid>
      <w:tr w:rsidR="0006756A" w:rsidRPr="0006756A" w:rsidTr="0006756A">
        <w:trPr>
          <w:trHeight w:val="831"/>
        </w:trPr>
        <w:tc>
          <w:tcPr>
            <w:tcW w:w="3828" w:type="dxa"/>
            <w:shd w:val="clear" w:color="auto" w:fill="auto"/>
          </w:tcPr>
          <w:p w:rsidR="0006756A" w:rsidRPr="0006756A" w:rsidRDefault="0006756A" w:rsidP="0006756A">
            <w:pPr>
              <w:tabs>
                <w:tab w:val="left" w:pos="1701"/>
              </w:tabs>
              <w:spacing w:after="0" w:line="360" w:lineRule="auto"/>
              <w:ind w:left="720"/>
              <w:contextualSpacing/>
              <w:jc w:val="both"/>
              <w:rPr>
                <w:rFonts w:ascii="Times New Roman" w:eastAsiaTheme="minorEastAsia" w:hAnsi="Times New Roman" w:cs="Times New Roman"/>
                <w:sz w:val="24"/>
                <w:szCs w:val="24"/>
                <w:lang w:val="en-US" w:eastAsia="fr-FR"/>
              </w:rPr>
            </w:pPr>
            <w:r w:rsidRPr="0006756A">
              <w:rPr>
                <w:rFonts w:ascii="Times New Roman" w:eastAsiaTheme="minorEastAsia" w:hAnsi="Times New Roman" w:cs="Times New Roman"/>
                <w:b/>
                <w:sz w:val="24"/>
                <w:szCs w:val="24"/>
                <w:lang w:val="en-US" w:eastAsia="fr-FR"/>
              </w:rPr>
              <w:t>R</w:t>
            </w:r>
            <w:r w:rsidRPr="0006756A">
              <w:rPr>
                <w:rFonts w:ascii="Times New Roman" w:eastAsiaTheme="minorEastAsia" w:hAnsi="Times New Roman" w:cs="Times New Roman"/>
                <w:b/>
                <w:sz w:val="24"/>
                <w:szCs w:val="24"/>
                <w:vertAlign w:val="subscript"/>
                <w:lang w:val="en-US" w:eastAsia="fr-FR"/>
              </w:rPr>
              <w:t xml:space="preserve">L </w:t>
            </w:r>
            <m:oMath>
              <m:r>
                <m:rPr>
                  <m:sty m:val="bi"/>
                </m:rPr>
                <w:rPr>
                  <w:rFonts w:ascii="Cambria Math" w:eastAsiaTheme="minorEastAsia" w:hAnsi="Cambria Math" w:cs="Times New Roman"/>
                  <w:sz w:val="24"/>
                  <w:szCs w:val="24"/>
                  <w:lang w:eastAsia="fr-FR"/>
                </w:rPr>
                <m:t>=</m:t>
              </m:r>
              <m:f>
                <m:fPr>
                  <m:ctrlPr>
                    <w:rPr>
                      <w:rFonts w:ascii="Cambria Math" w:eastAsiaTheme="minorEastAsia" w:hAnsi="Times New Roman" w:cs="Times New Roman"/>
                      <w:b/>
                      <w:i/>
                      <w:sz w:val="24"/>
                      <w:szCs w:val="24"/>
                      <w:lang w:eastAsia="fr-FR"/>
                    </w:rPr>
                  </m:ctrlPr>
                </m:fPr>
                <m:num>
                  <m:r>
                    <m:rPr>
                      <m:sty m:val="bi"/>
                    </m:rPr>
                    <w:rPr>
                      <w:rFonts w:ascii="Cambria Math" w:eastAsiaTheme="minorEastAsia" w:hAnsi="Cambria Math" w:cs="Times New Roman"/>
                      <w:sz w:val="24"/>
                      <w:szCs w:val="24"/>
                      <w:lang w:eastAsia="fr-FR"/>
                    </w:rPr>
                    <m:t>1</m:t>
                  </m:r>
                </m:num>
                <m:den>
                  <m:r>
                    <m:rPr>
                      <m:sty m:val="bi"/>
                    </m:rPr>
                    <w:rPr>
                      <w:rFonts w:ascii="Cambria Math" w:eastAsiaTheme="minorEastAsia" w:hAnsi="Cambria Math" w:cs="Times New Roman"/>
                      <w:sz w:val="24"/>
                      <w:szCs w:val="24"/>
                      <w:lang w:eastAsia="fr-FR"/>
                    </w:rPr>
                    <m:t>1+K.Ce</m:t>
                  </m:r>
                </m:den>
              </m:f>
            </m:oMath>
            <w:r w:rsidRPr="0006756A">
              <w:rPr>
                <w:rFonts w:ascii="Times New Roman" w:eastAsia="Times New Roman" w:hAnsi="Times New Roman" w:cs="Times New Roman"/>
                <w:b/>
                <w:sz w:val="24"/>
                <w:szCs w:val="24"/>
                <w:lang w:val="en-US" w:eastAsia="fr-FR"/>
              </w:rPr>
              <w:t xml:space="preserve"> = </w:t>
            </w:r>
            <m:oMath>
              <m:f>
                <m:fPr>
                  <m:ctrlPr>
                    <w:rPr>
                      <w:rFonts w:ascii="Cambria Math" w:eastAsiaTheme="minorEastAsia" w:hAnsi="Times New Roman" w:cs="Times New Roman"/>
                      <w:b/>
                      <w:i/>
                      <w:sz w:val="24"/>
                      <w:szCs w:val="24"/>
                      <w:lang w:eastAsia="fr-FR"/>
                    </w:rPr>
                  </m:ctrlPr>
                </m:fPr>
                <m:num>
                  <m:r>
                    <m:rPr>
                      <m:sty m:val="bi"/>
                    </m:rPr>
                    <w:rPr>
                      <w:rFonts w:ascii="Cambria Math" w:eastAsiaTheme="minorEastAsia" w:hAnsi="Cambria Math" w:cs="Times New Roman"/>
                      <w:sz w:val="24"/>
                      <w:szCs w:val="24"/>
                      <w:lang w:eastAsia="fr-FR"/>
                    </w:rPr>
                    <m:t>1</m:t>
                  </m:r>
                </m:num>
                <m:den>
                  <m:r>
                    <m:rPr>
                      <m:sty m:val="bi"/>
                    </m:rPr>
                    <w:rPr>
                      <w:rFonts w:ascii="Cambria Math" w:eastAsiaTheme="minorEastAsia" w:hAnsi="Cambria Math" w:cs="Times New Roman"/>
                      <w:sz w:val="24"/>
                      <w:szCs w:val="24"/>
                      <w:lang w:eastAsia="fr-FR"/>
                    </w:rPr>
                    <m:t>1+b.Ce</m:t>
                  </m:r>
                </m:den>
              </m:f>
            </m:oMath>
            <w:r w:rsidRPr="0006756A">
              <w:rPr>
                <w:rFonts w:ascii="Times New Roman" w:eastAsia="Times New Roman" w:hAnsi="Times New Roman" w:cs="Times New Roman"/>
                <w:b/>
                <w:sz w:val="24"/>
                <w:szCs w:val="24"/>
                <w:lang w:val="en-US" w:eastAsia="fr-FR"/>
              </w:rPr>
              <w:t xml:space="preserve">(I.3)   </w:t>
            </w:r>
          </w:p>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sz w:val="24"/>
                <w:szCs w:val="24"/>
                <w:lang w:val="en-US" w:eastAsia="fr-FR"/>
              </w:rPr>
            </w:pPr>
          </w:p>
        </w:tc>
      </w:tr>
    </w:tbl>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val="en-US" w:eastAsia="fr-FR"/>
        </w:rPr>
      </w:pP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 xml:space="preserve">RL </w:t>
      </w:r>
      <m:oMath>
        <m:r>
          <m:rPr>
            <m:sty m:val="bi"/>
          </m:rPr>
          <w:rPr>
            <w:rFonts w:ascii="Cambria Math" w:hAnsi="Cambria Math" w:cs="Times New Roman"/>
            <w:sz w:val="24"/>
            <w:szCs w:val="24"/>
          </w:rPr>
          <m:t>&gt;</m:t>
        </m:r>
      </m:oMath>
      <w:r w:rsidRPr="0006756A">
        <w:rPr>
          <w:rFonts w:ascii="Times New Roman" w:hAnsi="Times New Roman" w:cs="Times New Roman"/>
          <w:b/>
          <w:sz w:val="24"/>
          <w:szCs w:val="24"/>
        </w:rPr>
        <w:t xml:space="preserve"> 1</w:t>
      </w:r>
      <w:r w:rsidRPr="0006756A">
        <w:rPr>
          <w:rFonts w:ascii="Times New Roman" w:hAnsi="Times New Roman" w:cs="Times New Roman"/>
          <w:sz w:val="24"/>
          <w:szCs w:val="24"/>
        </w:rPr>
        <w:t xml:space="preserve"> isotherme est défavorable</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 xml:space="preserve">RL </w:t>
      </w:r>
      <m:oMath>
        <m:r>
          <m:rPr>
            <m:sty m:val="bi"/>
          </m:rPr>
          <w:rPr>
            <w:rFonts w:ascii="Cambria Math" w:hAnsi="Cambria Math" w:cs="Times New Roman"/>
            <w:sz w:val="24"/>
            <w:szCs w:val="24"/>
          </w:rPr>
          <m:t>=</m:t>
        </m:r>
      </m:oMath>
      <w:r w:rsidRPr="0006756A">
        <w:rPr>
          <w:rFonts w:ascii="Times New Roman" w:hAnsi="Times New Roman" w:cs="Times New Roman"/>
          <w:b/>
          <w:sz w:val="24"/>
          <w:szCs w:val="24"/>
        </w:rPr>
        <w:t xml:space="preserve"> 1</w:t>
      </w:r>
      <w:r w:rsidRPr="0006756A">
        <w:rPr>
          <w:rFonts w:ascii="Times New Roman" w:hAnsi="Times New Roman" w:cs="Times New Roman"/>
          <w:sz w:val="24"/>
          <w:szCs w:val="24"/>
        </w:rPr>
        <w:t xml:space="preserve"> isotherme linéaire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lastRenderedPageBreak/>
        <w:t xml:space="preserve">0 </w:t>
      </w:r>
      <m:oMath>
        <m:r>
          <m:rPr>
            <m:sty m:val="bi"/>
          </m:rPr>
          <w:rPr>
            <w:rFonts w:ascii="Cambria Math" w:hAnsi="Cambria Math" w:cs="Times New Roman"/>
            <w:sz w:val="24"/>
            <w:szCs w:val="24"/>
          </w:rPr>
          <m:t>&lt;</m:t>
        </m:r>
      </m:oMath>
      <w:r w:rsidRPr="0006756A">
        <w:rPr>
          <w:rFonts w:ascii="Times New Roman" w:hAnsi="Times New Roman" w:cs="Times New Roman"/>
          <w:b/>
          <w:sz w:val="24"/>
          <w:szCs w:val="24"/>
        </w:rPr>
        <w:t xml:space="preserve"> RL </w:t>
      </w:r>
      <m:oMath>
        <m:r>
          <m:rPr>
            <m:sty m:val="bi"/>
          </m:rPr>
          <w:rPr>
            <w:rFonts w:ascii="Cambria Math" w:hAnsi="Cambria Math" w:cs="Times New Roman"/>
            <w:sz w:val="24"/>
            <w:szCs w:val="24"/>
          </w:rPr>
          <m:t>&lt;</m:t>
        </m:r>
      </m:oMath>
      <w:r w:rsidRPr="0006756A">
        <w:rPr>
          <w:rFonts w:ascii="Times New Roman" w:hAnsi="Times New Roman" w:cs="Times New Roman"/>
          <w:b/>
          <w:sz w:val="24"/>
          <w:szCs w:val="24"/>
        </w:rPr>
        <w:t xml:space="preserve"> 1</w:t>
      </w:r>
      <w:r w:rsidRPr="0006756A">
        <w:rPr>
          <w:rFonts w:ascii="Times New Roman" w:hAnsi="Times New Roman" w:cs="Times New Roman"/>
          <w:sz w:val="24"/>
          <w:szCs w:val="24"/>
        </w:rPr>
        <w:t xml:space="preserve"> isotherme favorable</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 xml:space="preserve">RL </w:t>
      </w:r>
      <m:oMath>
        <m:r>
          <m:rPr>
            <m:sty m:val="bi"/>
          </m:rPr>
          <w:rPr>
            <w:rFonts w:ascii="Cambria Math" w:hAnsi="Cambria Math" w:cs="Times New Roman"/>
            <w:sz w:val="24"/>
            <w:szCs w:val="24"/>
          </w:rPr>
          <m:t>=</m:t>
        </m:r>
      </m:oMath>
      <w:r w:rsidRPr="0006756A">
        <w:rPr>
          <w:rFonts w:ascii="Times New Roman" w:hAnsi="Times New Roman" w:cs="Times New Roman"/>
          <w:b/>
          <w:sz w:val="24"/>
          <w:szCs w:val="24"/>
        </w:rPr>
        <w:t>0</w:t>
      </w:r>
      <w:r w:rsidRPr="0006756A">
        <w:rPr>
          <w:rFonts w:ascii="Times New Roman" w:hAnsi="Times New Roman" w:cs="Times New Roman"/>
          <w:sz w:val="24"/>
          <w:szCs w:val="24"/>
        </w:rPr>
        <w:t xml:space="preserve">  isotherme irréversible </w:t>
      </w:r>
    </w:p>
    <w:p w:rsidR="0006756A" w:rsidRPr="0006756A" w:rsidRDefault="0006756A" w:rsidP="0006756A">
      <w:pPr>
        <w:tabs>
          <w:tab w:val="left" w:pos="1701"/>
        </w:tabs>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III-5-Isotherme de Freundlich</w:t>
      </w:r>
      <w:r w:rsidRPr="0006756A">
        <w:rPr>
          <w:rFonts w:ascii="Times New Roman" w:hAnsi="Times New Roman" w:cs="Times New Roman"/>
          <w:b/>
          <w:sz w:val="24"/>
          <w:szCs w:val="24"/>
        </w:rPr>
        <w:t xml:space="preserve"> :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C’est une équation empirique largement utilisée pour la représentation pratique de l’équilibre d’adsorption sous l’équation suivante :</w:t>
      </w: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tbl>
      <w:tblPr>
        <w:tblW w:w="0" w:type="auto"/>
        <w:tblInd w:w="2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78"/>
      </w:tblGrid>
      <w:tr w:rsidR="0006756A" w:rsidRPr="0006756A" w:rsidTr="0006756A">
        <w:trPr>
          <w:trHeight w:val="728"/>
        </w:trPr>
        <w:tc>
          <w:tcPr>
            <w:tcW w:w="4678" w:type="dxa"/>
            <w:shd w:val="clear" w:color="auto" w:fill="auto"/>
          </w:tcPr>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sz w:val="24"/>
                <w:szCs w:val="24"/>
                <w:lang w:eastAsia="fr-FR"/>
              </w:rPr>
            </w:pPr>
          </w:p>
          <w:p w:rsidR="0006756A" w:rsidRPr="0006756A" w:rsidRDefault="0006756A" w:rsidP="0006756A">
            <w:pPr>
              <w:tabs>
                <w:tab w:val="left" w:pos="1701"/>
              </w:tabs>
              <w:spacing w:after="0" w:line="360" w:lineRule="auto"/>
              <w:ind w:left="720"/>
              <w:contextualSpacing/>
              <w:jc w:val="both"/>
              <w:rPr>
                <w:rFonts w:ascii="Times New Roman" w:eastAsia="Times New Roman" w:hAnsi="Times New Roman" w:cs="Times New Roman"/>
                <w:sz w:val="24"/>
                <w:szCs w:val="24"/>
                <w:lang w:eastAsia="fr-FR"/>
              </w:rPr>
            </w:pPr>
            <w:r w:rsidRPr="0006756A">
              <w:rPr>
                <w:rFonts w:ascii="Cambria Math" w:eastAsiaTheme="minorEastAsia" w:hAnsi="Cambria Math" w:cs="Times New Roman"/>
                <w:sz w:val="24"/>
                <w:szCs w:val="24"/>
                <w:lang w:eastAsia="fr-FR" w:bidi="ar-DZ"/>
              </w:rPr>
              <w:t>𝐪</w:t>
            </w:r>
            <w:r w:rsidRPr="0006756A">
              <w:rPr>
                <w:rFonts w:ascii="Cambria Math" w:eastAsiaTheme="minorEastAsia" w:hAnsi="Cambria Math" w:cs="Times New Roman"/>
                <w:sz w:val="24"/>
                <w:szCs w:val="24"/>
                <w:vertAlign w:val="subscript"/>
                <w:lang w:eastAsia="fr-FR" w:bidi="ar-DZ"/>
              </w:rPr>
              <w:t>𝐞</w:t>
            </w:r>
            <w:r w:rsidRPr="0006756A">
              <w:rPr>
                <w:rFonts w:ascii="Times New Roman" w:eastAsiaTheme="minorEastAsia" w:hAnsi="Times New Roman" w:cs="Times New Roman"/>
                <w:sz w:val="24"/>
                <w:szCs w:val="24"/>
                <w:lang w:eastAsia="fr-FR" w:bidi="ar-DZ"/>
              </w:rPr>
              <w:t>=</w:t>
            </w:r>
            <w:r w:rsidRPr="0006756A">
              <w:rPr>
                <w:rFonts w:ascii="Cambria Math" w:eastAsiaTheme="minorEastAsia" w:hAnsi="Cambria Math" w:cs="Times New Roman"/>
                <w:sz w:val="24"/>
                <w:szCs w:val="24"/>
                <w:lang w:eastAsia="fr-FR" w:bidi="ar-DZ"/>
              </w:rPr>
              <w:t>𝐊</w:t>
            </w:r>
            <w:r w:rsidRPr="0006756A">
              <w:rPr>
                <w:rFonts w:ascii="Times New Roman" w:eastAsiaTheme="minorEastAsia" w:hAnsi="Times New Roman" w:cs="Times New Roman"/>
                <w:sz w:val="24"/>
                <w:szCs w:val="24"/>
                <w:lang w:eastAsia="fr-FR" w:bidi="ar-DZ"/>
              </w:rPr>
              <w:t>.</w:t>
            </w:r>
            <w:r w:rsidRPr="0006756A">
              <w:rPr>
                <w:rFonts w:ascii="Cambria Math" w:eastAsiaTheme="minorEastAsia" w:hAnsi="Cambria Math" w:cs="Times New Roman"/>
                <w:sz w:val="24"/>
                <w:szCs w:val="24"/>
                <w:lang w:eastAsia="fr-FR" w:bidi="ar-DZ"/>
              </w:rPr>
              <w:t>𝐜</w:t>
            </w:r>
            <w:r w:rsidRPr="0006756A">
              <w:rPr>
                <w:rFonts w:ascii="Cambria Math" w:eastAsiaTheme="minorEastAsia" w:hAnsi="Cambria Math" w:cs="Times New Roman"/>
                <w:sz w:val="24"/>
                <w:szCs w:val="24"/>
                <w:vertAlign w:val="subscript"/>
                <w:lang w:eastAsia="fr-FR" w:bidi="ar-DZ"/>
              </w:rPr>
              <w:t>𝐞</w:t>
            </w:r>
            <w:r w:rsidRPr="0006756A">
              <w:rPr>
                <w:rFonts w:ascii="Cambria Math" w:eastAsiaTheme="minorEastAsia" w:hAnsi="Cambria Math" w:cs="Times New Roman"/>
                <w:sz w:val="24"/>
                <w:szCs w:val="24"/>
                <w:vertAlign w:val="superscript"/>
                <w:lang w:eastAsia="fr-FR" w:bidi="ar-DZ"/>
              </w:rPr>
              <w:t>𝟏</w:t>
            </w:r>
            <w:r w:rsidRPr="0006756A">
              <w:rPr>
                <w:rFonts w:ascii="Times New Roman" w:eastAsiaTheme="minorEastAsia" w:hAnsi="Times New Roman" w:cs="Times New Roman"/>
                <w:sz w:val="24"/>
                <w:szCs w:val="24"/>
                <w:vertAlign w:val="superscript"/>
                <w:lang w:eastAsia="fr-FR" w:bidi="ar-DZ"/>
              </w:rPr>
              <w:t xml:space="preserve">/ </w:t>
            </w:r>
            <w:r w:rsidRPr="0006756A">
              <w:rPr>
                <w:rFonts w:ascii="Cambria Math" w:eastAsiaTheme="minorEastAsia" w:hAnsi="Cambria Math" w:cs="Times New Roman"/>
                <w:sz w:val="24"/>
                <w:szCs w:val="24"/>
                <w:vertAlign w:val="superscript"/>
                <w:lang w:eastAsia="fr-FR" w:bidi="ar-DZ"/>
              </w:rPr>
              <w:t>𝐧</w:t>
            </w:r>
            <w:r w:rsidRPr="0006756A">
              <w:rPr>
                <w:rFonts w:ascii="Times New Roman" w:eastAsia="Times New Roman" w:hAnsi="Times New Roman" w:cs="Times New Roman"/>
                <w:b/>
                <w:sz w:val="24"/>
                <w:szCs w:val="24"/>
                <w:lang w:eastAsia="fr-FR"/>
              </w:rPr>
              <w:t xml:space="preserve">           (I.4)</w:t>
            </w:r>
          </w:p>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sz w:val="24"/>
                <w:szCs w:val="24"/>
                <w:lang w:eastAsia="fr-FR"/>
              </w:rPr>
            </w:pPr>
          </w:p>
        </w:tc>
      </w:tr>
    </w:tbl>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Où:</w:t>
      </w:r>
    </w:p>
    <w:p w:rsidR="0006756A" w:rsidRPr="0006756A" w:rsidRDefault="0006756A" w:rsidP="0006756A">
      <w:pPr>
        <w:tabs>
          <w:tab w:val="left" w:pos="1701"/>
        </w:tabs>
        <w:spacing w:line="360" w:lineRule="auto"/>
        <w:jc w:val="both"/>
        <w:rPr>
          <w:rFonts w:ascii="Times New Roman" w:hAnsi="Times New Roman" w:cs="Times New Roman"/>
          <w:sz w:val="24"/>
          <w:szCs w:val="24"/>
        </w:rPr>
      </w:pPr>
      <w:proofErr w:type="spellStart"/>
      <w:proofErr w:type="gramStart"/>
      <w:r w:rsidRPr="0006756A">
        <w:rPr>
          <w:rFonts w:ascii="Times New Roman" w:hAnsi="Times New Roman" w:cs="Times New Roman"/>
          <w:b/>
          <w:sz w:val="24"/>
          <w:szCs w:val="24"/>
        </w:rPr>
        <w:t>q</w:t>
      </w:r>
      <w:r w:rsidRPr="0006756A">
        <w:rPr>
          <w:rFonts w:ascii="Times New Roman" w:hAnsi="Times New Roman" w:cs="Times New Roman"/>
          <w:b/>
          <w:sz w:val="24"/>
          <w:szCs w:val="24"/>
          <w:vertAlign w:val="subscript"/>
        </w:rPr>
        <w:t>e</w:t>
      </w:r>
      <w:proofErr w:type="spellEnd"/>
      <w:proofErr w:type="gramEnd"/>
      <w:r w:rsidRPr="0006756A">
        <w:rPr>
          <w:rFonts w:ascii="Times New Roman" w:hAnsi="Times New Roman" w:cs="Times New Roman"/>
          <w:b/>
          <w:sz w:val="24"/>
          <w:szCs w:val="24"/>
        </w:rPr>
        <w:t>:</w:t>
      </w:r>
      <w:r w:rsidRPr="0006756A">
        <w:rPr>
          <w:rFonts w:ascii="Times New Roman" w:hAnsi="Times New Roman" w:cs="Times New Roman"/>
          <w:sz w:val="24"/>
          <w:szCs w:val="24"/>
        </w:rPr>
        <w:t xml:space="preserve"> quantité adsorbée à l’équilibre (mg/g); </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C</w:t>
      </w:r>
      <w:r w:rsidRPr="0006756A">
        <w:rPr>
          <w:rFonts w:ascii="Times New Roman" w:hAnsi="Times New Roman" w:cs="Times New Roman"/>
          <w:b/>
          <w:sz w:val="24"/>
          <w:szCs w:val="24"/>
          <w:vertAlign w:val="subscript"/>
        </w:rPr>
        <w:t>e</w:t>
      </w:r>
      <w:r w:rsidRPr="0006756A">
        <w:rPr>
          <w:rFonts w:ascii="Times New Roman" w:hAnsi="Times New Roman" w:cs="Times New Roman"/>
          <w:b/>
          <w:sz w:val="24"/>
          <w:szCs w:val="24"/>
        </w:rPr>
        <w:t>:</w:t>
      </w:r>
      <w:r w:rsidRPr="0006756A">
        <w:rPr>
          <w:rFonts w:ascii="Times New Roman" w:hAnsi="Times New Roman" w:cs="Times New Roman"/>
          <w:sz w:val="24"/>
          <w:szCs w:val="24"/>
        </w:rPr>
        <w:t xml:space="preserve"> concentration à l’équilibre (mg/l);</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K:</w:t>
      </w:r>
      <w:r w:rsidRPr="0006756A">
        <w:rPr>
          <w:rFonts w:ascii="Times New Roman" w:hAnsi="Times New Roman" w:cs="Times New Roman"/>
          <w:sz w:val="24"/>
          <w:szCs w:val="24"/>
        </w:rPr>
        <w:t xml:space="preserve"> la constante de Freundlich qui dépend du nombre total des sites d’adsorption (mg/l); </w:t>
      </w:r>
    </w:p>
    <w:p w:rsidR="0006756A" w:rsidRPr="0006756A" w:rsidRDefault="00090A5C" w:rsidP="0006756A">
      <w:pPr>
        <w:tabs>
          <w:tab w:val="left" w:pos="1701"/>
        </w:tabs>
        <w:spacing w:line="360" w:lineRule="auto"/>
        <w:jc w:val="both"/>
        <w:rPr>
          <w:rFonts w:ascii="Times New Roman" w:hAnsi="Times New Roman" w:cs="Times New Roman"/>
          <w:sz w:val="24"/>
          <w:szCs w:val="24"/>
        </w:rPr>
      </w:pP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n</m:t>
            </m:r>
          </m:den>
        </m:f>
      </m:oMath>
      <w:r w:rsidR="0006756A" w:rsidRPr="0006756A">
        <w:rPr>
          <w:rFonts w:ascii="Times New Roman" w:hAnsi="Times New Roman" w:cs="Times New Roman"/>
          <w:sz w:val="24"/>
          <w:szCs w:val="24"/>
        </w:rPr>
        <w:t xml:space="preserve">: </w:t>
      </w:r>
      <w:proofErr w:type="gramStart"/>
      <w:r w:rsidR="0006756A" w:rsidRPr="0006756A">
        <w:rPr>
          <w:rFonts w:ascii="Times New Roman" w:hAnsi="Times New Roman" w:cs="Times New Roman"/>
          <w:sz w:val="24"/>
          <w:szCs w:val="24"/>
        </w:rPr>
        <w:t>une</w:t>
      </w:r>
      <w:proofErr w:type="gramEnd"/>
      <w:r w:rsidR="0006756A" w:rsidRPr="0006756A">
        <w:rPr>
          <w:rFonts w:ascii="Times New Roman" w:hAnsi="Times New Roman" w:cs="Times New Roman"/>
          <w:sz w:val="24"/>
          <w:szCs w:val="24"/>
        </w:rPr>
        <w:t xml:space="preserve"> fonction de la distribution des énergies d’adsorption.</w:t>
      </w: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La linéarisation du modèle de Freundlich donne l'équation suivante:</w:t>
      </w:r>
    </w:p>
    <w:tbl>
      <w:tblPr>
        <w:tblW w:w="0" w:type="auto"/>
        <w:tblInd w:w="25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53"/>
      </w:tblGrid>
      <w:tr w:rsidR="0006756A" w:rsidRPr="0006756A" w:rsidTr="0006756A">
        <w:trPr>
          <w:trHeight w:val="1211"/>
        </w:trPr>
        <w:tc>
          <w:tcPr>
            <w:tcW w:w="4253" w:type="dxa"/>
            <w:shd w:val="clear" w:color="auto" w:fill="auto"/>
          </w:tcPr>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b/>
                <w:sz w:val="24"/>
                <w:szCs w:val="24"/>
                <w:lang w:eastAsia="fr-FR" w:bidi="ar-DZ"/>
              </w:rPr>
            </w:pPr>
          </w:p>
          <w:p w:rsidR="0006756A" w:rsidRPr="0006756A" w:rsidRDefault="0006756A" w:rsidP="0006756A">
            <w:pPr>
              <w:tabs>
                <w:tab w:val="left" w:pos="1701"/>
              </w:tabs>
              <w:spacing w:after="0" w:line="360" w:lineRule="auto"/>
              <w:jc w:val="both"/>
              <w:rPr>
                <w:rFonts w:ascii="Times New Roman" w:hAnsi="Times New Roman" w:cs="Times New Roman"/>
                <w:b/>
                <w:sz w:val="24"/>
                <w:szCs w:val="24"/>
                <w:lang w:bidi="ar-DZ"/>
              </w:rPr>
            </w:pPr>
            <w:r w:rsidRPr="0006756A">
              <w:rPr>
                <w:rFonts w:ascii="Times New Roman" w:hAnsi="Times New Roman" w:cs="Times New Roman"/>
                <w:b/>
                <w:sz w:val="24"/>
                <w:szCs w:val="24"/>
                <w:lang w:bidi="ar-DZ"/>
              </w:rPr>
              <w:t xml:space="preserve">ln </w:t>
            </w:r>
            <w:proofErr w:type="spellStart"/>
            <w:r w:rsidRPr="0006756A">
              <w:rPr>
                <w:rFonts w:ascii="Times New Roman" w:hAnsi="Times New Roman" w:cs="Times New Roman"/>
                <w:b/>
                <w:sz w:val="24"/>
                <w:szCs w:val="24"/>
                <w:lang w:bidi="ar-DZ"/>
              </w:rPr>
              <w:t>q</w:t>
            </w:r>
            <w:r w:rsidRPr="0006756A">
              <w:rPr>
                <w:rFonts w:ascii="Times New Roman" w:hAnsi="Times New Roman" w:cs="Times New Roman"/>
                <w:b/>
                <w:sz w:val="24"/>
                <w:szCs w:val="24"/>
                <w:vertAlign w:val="subscript"/>
                <w:lang w:bidi="ar-DZ"/>
              </w:rPr>
              <w:t>e</w:t>
            </w:r>
            <w:proofErr w:type="spellEnd"/>
            <w:r w:rsidRPr="0006756A">
              <w:rPr>
                <w:rFonts w:ascii="Times New Roman" w:hAnsi="Times New Roman" w:cs="Times New Roman"/>
                <w:b/>
                <w:sz w:val="24"/>
                <w:szCs w:val="24"/>
                <w:lang w:bidi="ar-DZ"/>
              </w:rPr>
              <w:t>= ln K+ (</w:t>
            </w: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n</m:t>
                  </m:r>
                </m:den>
              </m:f>
            </m:oMath>
            <w:r w:rsidRPr="0006756A">
              <w:rPr>
                <w:rFonts w:ascii="Times New Roman" w:hAnsi="Times New Roman" w:cs="Times New Roman"/>
                <w:b/>
                <w:sz w:val="24"/>
                <w:szCs w:val="24"/>
                <w:lang w:bidi="ar-DZ"/>
              </w:rPr>
              <w:t>) ln C</w:t>
            </w:r>
            <w:r w:rsidRPr="0006756A">
              <w:rPr>
                <w:rFonts w:ascii="Times New Roman" w:hAnsi="Times New Roman" w:cs="Times New Roman"/>
                <w:b/>
                <w:sz w:val="24"/>
                <w:szCs w:val="24"/>
                <w:vertAlign w:val="subscript"/>
                <w:lang w:bidi="ar-DZ"/>
              </w:rPr>
              <w:t>e</w:t>
            </w:r>
            <w:r w:rsidRPr="0006756A">
              <w:rPr>
                <w:rFonts w:ascii="Times New Roman" w:eastAsia="Times New Roman" w:hAnsi="Times New Roman" w:cs="Times New Roman"/>
                <w:b/>
                <w:sz w:val="24"/>
                <w:szCs w:val="24"/>
              </w:rPr>
              <w:t xml:space="preserve">           (I.5)</w:t>
            </w:r>
          </w:p>
          <w:p w:rsidR="0006756A" w:rsidRPr="0006756A" w:rsidRDefault="0006756A" w:rsidP="0006756A">
            <w:pPr>
              <w:tabs>
                <w:tab w:val="left" w:pos="1701"/>
              </w:tabs>
              <w:spacing w:after="0" w:line="360" w:lineRule="auto"/>
              <w:contextualSpacing/>
              <w:jc w:val="both"/>
              <w:rPr>
                <w:rFonts w:ascii="Times New Roman" w:eastAsiaTheme="minorEastAsia" w:hAnsi="Times New Roman" w:cs="Times New Roman"/>
                <w:b/>
                <w:sz w:val="24"/>
                <w:szCs w:val="24"/>
                <w:lang w:eastAsia="fr-FR" w:bidi="ar-DZ"/>
              </w:rPr>
            </w:pPr>
          </w:p>
        </w:tc>
      </w:tr>
    </w:tbl>
    <w:p w:rsidR="0006756A" w:rsidRPr="0006756A" w:rsidRDefault="0006756A" w:rsidP="0006756A">
      <w:pPr>
        <w:tabs>
          <w:tab w:val="left" w:pos="1701"/>
        </w:tabs>
        <w:spacing w:line="360" w:lineRule="auto"/>
        <w:jc w:val="both"/>
        <w:rPr>
          <w:rFonts w:ascii="Times New Roman" w:hAnsi="Times New Roman" w:cs="Times New Roman"/>
          <w:sz w:val="24"/>
          <w:szCs w:val="24"/>
        </w:rPr>
      </w:pPr>
    </w:p>
    <w:p w:rsidR="0006756A" w:rsidRPr="0006756A" w:rsidRDefault="0006756A" w:rsidP="0006756A">
      <w:pPr>
        <w:tabs>
          <w:tab w:val="left" w:pos="1701"/>
        </w:tabs>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La représentation graphique </w:t>
      </w:r>
      <w:proofErr w:type="spellStart"/>
      <w:r w:rsidRPr="0006756A">
        <w:rPr>
          <w:rFonts w:ascii="Times New Roman" w:hAnsi="Times New Roman" w:cs="Times New Roman"/>
          <w:sz w:val="24"/>
          <w:szCs w:val="24"/>
        </w:rPr>
        <w:t>de</w:t>
      </w:r>
      <w:r w:rsidRPr="0006756A">
        <w:rPr>
          <w:rFonts w:ascii="Times New Roman" w:hAnsi="Times New Roman" w:cs="Times New Roman"/>
          <w:b/>
          <w:sz w:val="24"/>
          <w:szCs w:val="24"/>
        </w:rPr>
        <w:t>lnq</w:t>
      </w:r>
      <w:proofErr w:type="spellEnd"/>
      <w:r w:rsidRPr="0006756A">
        <w:rPr>
          <w:rFonts w:ascii="Nirmala UI" w:hAnsi="Nirmala UI" w:cs="Sendnya" w:hint="cs"/>
          <w:b/>
          <w:bCs/>
          <w:sz w:val="24"/>
          <w:szCs w:val="24"/>
          <w:vertAlign w:val="subscript"/>
          <w:cs/>
          <w:lang w:bidi="or-IN"/>
        </w:rPr>
        <w:t>ୣ</w:t>
      </w:r>
      <w:r w:rsidRPr="0006756A">
        <w:rPr>
          <w:rFonts w:ascii="Times New Roman" w:hAnsi="Times New Roman" w:cs="Times New Roman"/>
          <w:b/>
          <w:sz w:val="24"/>
          <w:szCs w:val="24"/>
          <w:vertAlign w:val="subscript"/>
        </w:rPr>
        <w:t>e</w:t>
      </w:r>
      <w:r w:rsidRPr="0006756A">
        <w:rPr>
          <w:rFonts w:ascii="Times New Roman" w:hAnsi="Times New Roman" w:cs="Times New Roman"/>
          <w:sz w:val="24"/>
          <w:szCs w:val="24"/>
        </w:rPr>
        <w:t xml:space="preserve"> en fonction de </w:t>
      </w:r>
      <w:r w:rsidRPr="0006756A">
        <w:rPr>
          <w:rFonts w:ascii="Times New Roman" w:hAnsi="Times New Roman" w:cs="Times New Roman"/>
          <w:b/>
          <w:sz w:val="24"/>
          <w:szCs w:val="24"/>
        </w:rPr>
        <w:t>ln C</w:t>
      </w:r>
      <w:r w:rsidRPr="0006756A">
        <w:rPr>
          <w:rFonts w:ascii="Times New Roman" w:hAnsi="Times New Roman" w:cs="Times New Roman"/>
          <w:b/>
          <w:sz w:val="24"/>
          <w:szCs w:val="24"/>
          <w:vertAlign w:val="subscript"/>
        </w:rPr>
        <w:t>e</w:t>
      </w:r>
      <w:r w:rsidRPr="0006756A">
        <w:rPr>
          <w:rFonts w:ascii="Times New Roman" w:hAnsi="Times New Roman" w:cs="Times New Roman"/>
          <w:sz w:val="24"/>
          <w:szCs w:val="24"/>
        </w:rPr>
        <w:t xml:space="preserve"> devrait être une droite qui permet d’accéder aux constantes </w:t>
      </w:r>
      <w:proofErr w:type="gramStart"/>
      <w:r w:rsidRPr="0006756A">
        <w:rPr>
          <w:rFonts w:ascii="Times New Roman" w:hAnsi="Times New Roman" w:cs="Times New Roman"/>
          <w:b/>
          <w:sz w:val="24"/>
          <w:szCs w:val="24"/>
        </w:rPr>
        <w:t>K</w:t>
      </w:r>
      <w:r w:rsidRPr="0006756A">
        <w:rPr>
          <w:rFonts w:ascii="Times New Roman" w:hAnsi="Times New Roman" w:cs="Times New Roman"/>
          <w:sz w:val="24"/>
          <w:szCs w:val="24"/>
        </w:rPr>
        <w:t xml:space="preserve">et </w:t>
      </w:r>
      <m:oMath>
        <w:proofErr w:type="gramEnd"/>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n</m:t>
            </m:r>
          </m:den>
        </m:f>
      </m:oMath>
      <w:r w:rsidRPr="0006756A">
        <w:rPr>
          <w:rFonts w:ascii="Times New Roman" w:hAnsi="Times New Roman" w:cs="Times New Roman"/>
          <w:sz w:val="24"/>
          <w:szCs w:val="24"/>
        </w:rPr>
        <w:t>. La valeur</w:t>
      </w: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n</m:t>
            </m:r>
          </m:den>
        </m:f>
      </m:oMath>
      <w:r w:rsidRPr="0006756A">
        <w:rPr>
          <w:rFonts w:ascii="Times New Roman" w:hAnsi="Times New Roman" w:cs="Times New Roman"/>
          <w:sz w:val="24"/>
          <w:szCs w:val="24"/>
        </w:rPr>
        <w:t>de  représente l’intensité d’adsorption, qui informe sur le mécanisme d’adsorption du soluté sur l’adsorbant. Selon la valeur de</w:t>
      </w: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n</m:t>
            </m:r>
          </m:den>
        </m:f>
      </m:oMath>
      <w:r w:rsidRPr="0006756A">
        <w:rPr>
          <w:rFonts w:ascii="Times New Roman" w:hAnsi="Times New Roman" w:cs="Times New Roman"/>
          <w:sz w:val="24"/>
          <w:szCs w:val="24"/>
        </w:rPr>
        <w:t>, on distingue les cas suivants:</w:t>
      </w:r>
    </w:p>
    <w:p w:rsidR="0006756A" w:rsidRPr="0006756A" w:rsidRDefault="00090A5C" w:rsidP="0006756A">
      <w:pPr>
        <w:tabs>
          <w:tab w:val="left" w:pos="1701"/>
        </w:tabs>
        <w:spacing w:line="360" w:lineRule="auto"/>
        <w:jc w:val="both"/>
        <w:rPr>
          <w:rFonts w:ascii="Times New Roman" w:hAnsi="Times New Roman" w:cs="Times New Roman"/>
          <w:sz w:val="24"/>
          <w:szCs w:val="24"/>
        </w:rPr>
      </w:pP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n</m:t>
            </m:r>
          </m:den>
        </m:f>
        <m:r>
          <m:rPr>
            <m:sty m:val="bi"/>
          </m:rPr>
          <w:rPr>
            <w:rFonts w:ascii="Cambria Math" w:hAnsi="Cambria Math" w:cs="Times New Roman"/>
            <w:sz w:val="24"/>
            <w:szCs w:val="24"/>
          </w:rPr>
          <m:t>&gt;</m:t>
        </m:r>
      </m:oMath>
      <w:r w:rsidR="0006756A" w:rsidRPr="0006756A">
        <w:rPr>
          <w:rFonts w:ascii="Times New Roman" w:hAnsi="Times New Roman" w:cs="Times New Roman"/>
          <w:b/>
          <w:sz w:val="24"/>
          <w:szCs w:val="24"/>
        </w:rPr>
        <w:t>1</w:t>
      </w:r>
      <w:r w:rsidR="0006756A" w:rsidRPr="0006756A">
        <w:rPr>
          <w:rFonts w:ascii="Times New Roman" w:hAnsi="Times New Roman" w:cs="Times New Roman"/>
          <w:sz w:val="24"/>
          <w:szCs w:val="24"/>
        </w:rPr>
        <w:t xml:space="preserve">  l’adsorption est quantitativement importante</w:t>
      </w:r>
    </w:p>
    <w:p w:rsidR="0006756A" w:rsidRPr="0006756A" w:rsidRDefault="00090A5C" w:rsidP="0006756A">
      <w:pPr>
        <w:tabs>
          <w:tab w:val="left" w:pos="1701"/>
        </w:tabs>
        <w:spacing w:line="360" w:lineRule="auto"/>
        <w:jc w:val="both"/>
        <w:rPr>
          <w:rFonts w:ascii="Times New Roman" w:hAnsi="Times New Roman" w:cs="Times New Roman"/>
          <w:sz w:val="24"/>
          <w:szCs w:val="24"/>
        </w:rPr>
      </w:pPr>
      <m:oMath>
        <m:f>
          <m:fPr>
            <m:ctrlPr>
              <w:rPr>
                <w:rFonts w:ascii="Cambria Math" w:hAnsi="Times New Roman" w:cs="Times New Roman"/>
                <w:b/>
                <w:i/>
                <w:sz w:val="24"/>
                <w:szCs w:val="24"/>
              </w:rPr>
            </m:ctrlPr>
          </m:fPr>
          <m:num>
            <m:r>
              <m:rPr>
                <m:sty m:val="bi"/>
              </m:rPr>
              <w:rPr>
                <w:rFonts w:ascii="Cambria Math" w:hAnsi="Cambria Math" w:cs="Times New Roman"/>
                <w:sz w:val="24"/>
                <w:szCs w:val="24"/>
              </w:rPr>
              <m:t>1</m:t>
            </m:r>
          </m:num>
          <m:den>
            <m:r>
              <m:rPr>
                <m:sty m:val="bi"/>
              </m:rPr>
              <w:rPr>
                <w:rFonts w:ascii="Cambria Math" w:hAnsi="Cambria Math" w:cs="Times New Roman"/>
                <w:sz w:val="24"/>
                <w:szCs w:val="24"/>
              </w:rPr>
              <m:t>n</m:t>
            </m:r>
          </m:den>
        </m:f>
        <m:r>
          <m:rPr>
            <m:sty m:val="bi"/>
          </m:rPr>
          <w:rPr>
            <w:rFonts w:ascii="Cambria Math" w:hAnsi="Cambria Math" w:cs="Times New Roman"/>
            <w:sz w:val="24"/>
            <w:szCs w:val="24"/>
          </w:rPr>
          <m:t>&lt;</m:t>
        </m:r>
      </m:oMath>
      <w:r w:rsidR="0006756A" w:rsidRPr="0006756A">
        <w:rPr>
          <w:rFonts w:ascii="Times New Roman" w:hAnsi="Times New Roman" w:cs="Times New Roman"/>
          <w:b/>
          <w:sz w:val="24"/>
          <w:szCs w:val="24"/>
        </w:rPr>
        <w:t xml:space="preserve">1 </w:t>
      </w:r>
      <w:r w:rsidR="0006756A" w:rsidRPr="0006756A">
        <w:rPr>
          <w:rFonts w:ascii="Times New Roman" w:hAnsi="Times New Roman" w:cs="Times New Roman"/>
          <w:sz w:val="24"/>
          <w:szCs w:val="24"/>
        </w:rPr>
        <w:t xml:space="preserve"> l’adsorption est faible  </w:t>
      </w: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III-6-Résultats et discussion de cette recherche</w:t>
      </w: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III-6-1-Les courbes d’étalonnage de phénol</w:t>
      </w:r>
      <w:r w:rsidRPr="0006756A">
        <w:rPr>
          <w:rFonts w:ascii="Times New Roman" w:hAnsi="Times New Roman" w:cs="Times New Roman"/>
          <w:b/>
          <w:sz w:val="24"/>
          <w:szCs w:val="24"/>
        </w:rPr>
        <w:t> :</w:t>
      </w: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sz w:val="24"/>
          <w:szCs w:val="24"/>
        </w:rPr>
        <w:t>La figure</w:t>
      </w:r>
      <w:r w:rsidRPr="0006756A">
        <w:rPr>
          <w:rFonts w:ascii="Times New Roman" w:hAnsi="Times New Roman" w:cs="Times New Roman"/>
          <w:b/>
          <w:sz w:val="24"/>
          <w:szCs w:val="24"/>
        </w:rPr>
        <w:t xml:space="preserve"> (III.3) </w:t>
      </w:r>
      <w:r w:rsidRPr="0006756A">
        <w:rPr>
          <w:rFonts w:ascii="Times New Roman" w:hAnsi="Times New Roman" w:cs="Times New Roman"/>
          <w:sz w:val="24"/>
          <w:szCs w:val="24"/>
        </w:rPr>
        <w:t xml:space="preserve">  présente le spectre d’adsorption du phénol à pH (4 et 8) en constate qu’a langueur d’onde 269 nm, le phénol présent une absorbance maximal. A cette langueur d’onde nous avons mesuré l’absorbance  de différentes concentrations du phénol au même pH. Les concentrations sont calculées par la relation:</w:t>
      </w:r>
      <w:r w:rsidRPr="0006756A">
        <w:rPr>
          <w:rFonts w:ascii="Times New Roman" w:hAnsi="Times New Roman" w:cs="Times New Roman"/>
          <w:b/>
          <w:sz w:val="24"/>
          <w:szCs w:val="24"/>
        </w:rPr>
        <w:t>Y = A. [C] + B</w:t>
      </w:r>
    </w:p>
    <w:p w:rsidR="0006756A" w:rsidRPr="0006756A" w:rsidRDefault="0006756A" w:rsidP="0006756A">
      <w:pPr>
        <w:spacing w:line="360" w:lineRule="auto"/>
        <w:jc w:val="both"/>
        <w:rPr>
          <w:rFonts w:ascii="Times New Roman" w:hAnsi="Times New Roman" w:cs="Times New Roman"/>
          <w:b/>
          <w:sz w:val="24"/>
          <w:szCs w:val="24"/>
        </w:rPr>
      </w:pPr>
    </w:p>
    <w:p w:rsidR="0006756A" w:rsidRPr="0006756A" w:rsidRDefault="0006756A" w:rsidP="0006756A">
      <w:pPr>
        <w:spacing w:line="360" w:lineRule="auto"/>
        <w:jc w:val="both"/>
        <w:rPr>
          <w:rFonts w:ascii="Times New Roman" w:hAnsi="Times New Roman" w:cs="Times New Roman"/>
          <w:b/>
          <w:sz w:val="24"/>
          <w:szCs w:val="24"/>
        </w:rPr>
      </w:pPr>
    </w:p>
    <w:p w:rsidR="0006756A" w:rsidRPr="0006756A" w:rsidRDefault="0006756A" w:rsidP="0006756A">
      <w:pPr>
        <w:spacing w:line="360" w:lineRule="auto"/>
        <w:jc w:val="both"/>
        <w:rPr>
          <w:rFonts w:ascii="Times New Roman" w:hAnsi="Times New Roman" w:cs="Times New Roman"/>
          <w:b/>
          <w:sz w:val="24"/>
          <w:szCs w:val="24"/>
        </w:rPr>
      </w:pPr>
    </w:p>
    <w:p w:rsidR="0006756A" w:rsidRPr="0006756A" w:rsidRDefault="0006756A" w:rsidP="0006756A">
      <w:pPr>
        <w:spacing w:line="360" w:lineRule="auto"/>
        <w:jc w:val="both"/>
        <w:rPr>
          <w:rFonts w:ascii="Times New Roman" w:hAnsi="Times New Roman" w:cs="Times New Roman"/>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24"/>
        <w:gridCol w:w="4664"/>
      </w:tblGrid>
      <w:tr w:rsidR="0006756A" w:rsidRPr="0006756A" w:rsidTr="0006756A">
        <w:trPr>
          <w:trHeight w:val="4095"/>
        </w:trPr>
        <w:tc>
          <w:tcPr>
            <w:tcW w:w="4491" w:type="dxa"/>
            <w:shd w:val="clear" w:color="auto" w:fill="auto"/>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2038" w:dyaOrig="15388">
                <v:shape id="_x0000_i1036" type="#_x0000_t75" style="width:245.45pt;height:195.25pt" o:ole="" filled="t">
                  <v:imagedata r:id="rId29" o:title=" "/>
                </v:shape>
                <o:OLEObject Type="Embed" ProgID="Package" ShapeID="_x0000_i1036" DrawAspect="Content" ObjectID="_1666888375" r:id="rId30"/>
              </w:object>
            </w:r>
          </w:p>
        </w:tc>
        <w:tc>
          <w:tcPr>
            <w:tcW w:w="4513" w:type="dxa"/>
            <w:shd w:val="clear" w:color="auto" w:fill="auto"/>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2038" w:dyaOrig="15388">
                <v:shape id="_x0000_i1037" type="#_x0000_t75" style="width:247.65pt;height:192pt" o:ole="" filled="t">
                  <v:imagedata r:id="rId31" o:title=" "/>
                </v:shape>
                <o:OLEObject Type="Embed" ProgID="Package" ShapeID="_x0000_i1037" DrawAspect="Content" ObjectID="_1666888376" r:id="rId32"/>
              </w:object>
            </w:r>
          </w:p>
        </w:tc>
      </w:tr>
    </w:tbl>
    <w:p w:rsidR="0006756A" w:rsidRPr="0006756A" w:rsidRDefault="0006756A" w:rsidP="0006756A">
      <w:pPr>
        <w:spacing w:line="360" w:lineRule="auto"/>
        <w:jc w:val="both"/>
        <w:rPr>
          <w:rFonts w:ascii="Times New Roman" w:hAnsi="Times New Roman" w:cs="Times New Roman"/>
          <w:sz w:val="24"/>
          <w:szCs w:val="24"/>
        </w:rPr>
      </w:pPr>
    </w:p>
    <w:p w:rsidR="0006756A" w:rsidRPr="0006756A" w:rsidRDefault="0006756A" w:rsidP="0006756A">
      <w:pPr>
        <w:tabs>
          <w:tab w:val="left" w:pos="1701"/>
        </w:tabs>
        <w:spacing w:line="360" w:lineRule="auto"/>
        <w:ind w:left="720"/>
        <w:contextualSpacing/>
        <w:jc w:val="both"/>
        <w:rPr>
          <w:rFonts w:ascii="Times New Roman" w:eastAsiaTheme="minorEastAsia" w:hAnsi="Times New Roman" w:cs="Times New Roman"/>
          <w:sz w:val="24"/>
          <w:szCs w:val="24"/>
          <w:lang w:eastAsia="fr-FR"/>
        </w:rPr>
      </w:pPr>
      <w:r w:rsidRPr="0006756A">
        <w:rPr>
          <w:rFonts w:ascii="Times New Roman" w:eastAsiaTheme="minorEastAsia" w:hAnsi="Times New Roman" w:cs="Times New Roman"/>
          <w:b/>
          <w:sz w:val="24"/>
          <w:szCs w:val="24"/>
          <w:lang w:eastAsia="fr-FR"/>
        </w:rPr>
        <w:t>Figure III.2:</w:t>
      </w:r>
      <w:r w:rsidRPr="0006756A">
        <w:rPr>
          <w:rFonts w:ascii="Times New Roman" w:eastAsiaTheme="minorEastAsia" w:hAnsi="Times New Roman" w:cs="Times New Roman"/>
          <w:sz w:val="24"/>
          <w:szCs w:val="24"/>
          <w:lang w:eastAsia="fr-FR"/>
        </w:rPr>
        <w:t xml:space="preserve"> Courbe d’étalonnage de phénol à PH=4 et à PH=8.</w:t>
      </w: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III-6-2-Adsorption de phénol sur le charbon actif</w:t>
      </w:r>
      <w:r w:rsidRPr="0006756A">
        <w:rPr>
          <w:rFonts w:ascii="Times New Roman" w:hAnsi="Times New Roman" w:cs="Times New Roman"/>
          <w:b/>
          <w:sz w:val="24"/>
          <w:szCs w:val="24"/>
        </w:rPr>
        <w:t> :</w:t>
      </w:r>
    </w:p>
    <w:p w:rsidR="0006756A" w:rsidRPr="0006756A" w:rsidRDefault="0006756A" w:rsidP="0006756A">
      <w:pPr>
        <w:spacing w:line="360" w:lineRule="auto"/>
        <w:jc w:val="both"/>
        <w:rPr>
          <w:rFonts w:ascii="Times New Roman" w:hAnsi="Times New Roman" w:cs="Times New Roman"/>
          <w:b/>
          <w:sz w:val="28"/>
          <w:szCs w:val="28"/>
        </w:rPr>
      </w:pPr>
      <w:r w:rsidRPr="0006756A">
        <w:rPr>
          <w:rFonts w:ascii="Times New Roman" w:hAnsi="Times New Roman" w:cs="Times New Roman"/>
          <w:b/>
          <w:sz w:val="28"/>
          <w:szCs w:val="28"/>
        </w:rPr>
        <w:t>III-6-2-</w:t>
      </w:r>
      <w:r w:rsidRPr="0006756A">
        <w:rPr>
          <w:rFonts w:ascii="Times New Roman" w:hAnsi="Times New Roman" w:cs="Times New Roman"/>
          <w:b/>
          <w:sz w:val="24"/>
          <w:szCs w:val="24"/>
        </w:rPr>
        <w:t>1-</w:t>
      </w:r>
      <w:r w:rsidRPr="0006756A">
        <w:rPr>
          <w:rFonts w:ascii="Times New Roman" w:hAnsi="Times New Roman" w:cs="Times New Roman"/>
          <w:b/>
          <w:sz w:val="28"/>
          <w:szCs w:val="28"/>
        </w:rPr>
        <w:t>Effet du temps de contact du phénol avec le CA:</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La détermination du temps d’équilibre permettra de fixer le temps minimum nécessaire au contact du charbon actif avec le phénol d’avoir l’abattement maximum par adsorption des </w:t>
      </w:r>
      <w:r w:rsidRPr="0006756A">
        <w:rPr>
          <w:rFonts w:ascii="Times New Roman" w:hAnsi="Times New Roman" w:cs="Times New Roman"/>
          <w:sz w:val="24"/>
          <w:szCs w:val="24"/>
        </w:rPr>
        <w:lastRenderedPageBreak/>
        <w:t xml:space="preserve">polluants existants dans la solution. Les conditions fixées pour l’étude de ce paramètre sont: masse de CA = 0.1 g, volume de la solution (20mg/ l) = 100 ml, vitesse d’agitation = 300 tr/mn, pH des deux solutions (4-8).  Les pH acide et basique sont obtenus, l’un par addition d’une solution d’acide chlorhydrique et l’autre par ajout d’une solution de soude caustique car,  il peut modifier la charge de la surface de l’adsorbant, le degré d’ionisation de l’adsorbat, et le degré de dissociation des groupements fonctionnels des sites actifs de l’adsorbant et enfin température ambiante moyenne maintenue à 25°C. </w:t>
      </w: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sz w:val="24"/>
          <w:szCs w:val="24"/>
        </w:rPr>
        <w:object w:dxaOrig="22038" w:dyaOrig="15388">
          <v:shape id="_x0000_i1038" type="#_x0000_t75" style="width:414.55pt;height:317.45pt" o:ole="" filled="t">
            <v:imagedata r:id="rId33" o:title=" "/>
          </v:shape>
          <o:OLEObject Type="Embed" ProgID="Package" ShapeID="_x0000_i1038" DrawAspect="Content" ObjectID="_1666888377" r:id="rId34"/>
        </w:objec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 xml:space="preserve">                 Figure III.3:</w:t>
      </w:r>
      <w:r w:rsidRPr="0006756A">
        <w:rPr>
          <w:rFonts w:ascii="Times New Roman" w:hAnsi="Times New Roman" w:cs="Times New Roman"/>
          <w:sz w:val="24"/>
          <w:szCs w:val="24"/>
        </w:rPr>
        <w:t xml:space="preserve"> Effet du temps de contact du phénol avec le charbon actif.</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L’analyse de cette  courbe montre que la vitesse d’adsorption du phénol sur le matériau évolue rapidement pendant les premières minutes de contact puis se stabilise à l’approche de la saturation. La cinétique d’adsorption rapide, constatée au début du processus, peut être interprétée par le fait qu’au début de l’adsorption le nombre de sites actifs disponibles à la surface du matériau est important. Après un certain temps, le reste des sites vacants deviennent difficilement accessibles à cause de l’existence des forces de répulsion entre les molécules du phénol adsorbées par le charbon actif et celles qui se trouvent en solution. On observe une stabilisation de la quantité adsorbée au-delà de 30 min de temps de séjour. Afin </w:t>
      </w:r>
      <w:r w:rsidRPr="0006756A">
        <w:rPr>
          <w:rFonts w:ascii="Times New Roman" w:hAnsi="Times New Roman" w:cs="Times New Roman"/>
          <w:sz w:val="24"/>
          <w:szCs w:val="24"/>
        </w:rPr>
        <w:lastRenderedPageBreak/>
        <w:t>de s’assurer que l’équilibre est atteint et qu’il n’y a pas de désorption des molécules adsorbées, on a fixé la durée de contact solide-solution, pour le reste de nos expériences à 60 minutes.</w:t>
      </w:r>
    </w:p>
    <w:p w:rsidR="0006756A" w:rsidRPr="0006756A" w:rsidRDefault="0006756A" w:rsidP="0006756A">
      <w:pPr>
        <w:spacing w:line="360" w:lineRule="auto"/>
        <w:jc w:val="both"/>
        <w:rPr>
          <w:rFonts w:ascii="Times New Roman" w:hAnsi="Times New Roman" w:cs="Times New Roman"/>
          <w:sz w:val="28"/>
          <w:szCs w:val="28"/>
        </w:rPr>
      </w:pPr>
      <w:r w:rsidRPr="0006756A">
        <w:rPr>
          <w:rFonts w:ascii="Times New Roman" w:hAnsi="Times New Roman" w:cs="Times New Roman"/>
          <w:b/>
          <w:sz w:val="28"/>
          <w:szCs w:val="28"/>
        </w:rPr>
        <w:t>III-6-2-2- Isotherme de l’adsorption</w:t>
      </w:r>
      <w:r w:rsidRPr="0006756A">
        <w:rPr>
          <w:rFonts w:ascii="Times New Roman" w:hAnsi="Times New Roman" w:cs="Times New Roman"/>
          <w:sz w:val="28"/>
          <w:szCs w:val="28"/>
        </w:rPr>
        <w:t> </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Une isotherme d’adsorption </w:t>
      </w:r>
      <w:r w:rsidRPr="0006756A">
        <w:rPr>
          <w:rFonts w:ascii="Times New Roman" w:hAnsi="Times New Roman" w:cs="Times New Roman"/>
          <w:b/>
          <w:sz w:val="24"/>
          <w:szCs w:val="24"/>
        </w:rPr>
        <w:t>Figure III.4</w:t>
      </w:r>
      <w:r w:rsidRPr="0006756A">
        <w:rPr>
          <w:rFonts w:ascii="Times New Roman" w:hAnsi="Times New Roman" w:cs="Times New Roman"/>
          <w:sz w:val="24"/>
          <w:szCs w:val="24"/>
        </w:rPr>
        <w:t xml:space="preserve">représente, pour des conditions de température et de concentrations données, la variation de la quantité du polluant organique adsorbée Que (milli gramme de composé par gramme d’adsorbant) en fonction de concentration à l’équilibre de ce polluant en phase liquide Ce. Les deux figures montrent que l’isotherme d’adsorption  est de type I dans la classification de </w:t>
      </w:r>
      <w:proofErr w:type="spellStart"/>
      <w:r w:rsidRPr="0006756A">
        <w:rPr>
          <w:rFonts w:ascii="Times New Roman" w:hAnsi="Times New Roman" w:cs="Times New Roman"/>
          <w:sz w:val="24"/>
          <w:szCs w:val="24"/>
        </w:rPr>
        <w:t>Brunauer</w:t>
      </w:r>
      <w:proofErr w:type="spellEnd"/>
      <w:r w:rsidRPr="0006756A">
        <w:rPr>
          <w:rFonts w:ascii="Times New Roman" w:hAnsi="Times New Roman" w:cs="Times New Roman"/>
          <w:sz w:val="24"/>
          <w:szCs w:val="24"/>
        </w:rPr>
        <w:t xml:space="preserve"> et al cela signifie une diminution des sites d’adsorption quand la concentration du polluant organique augmente. L’adsorption de phénol n’est pas linéaire, et semble être de type mono moléculaire, le charbon actif étant saturé lors du remplissage de la monocouche</w:t>
      </w:r>
      <w:r w:rsidRPr="0006756A">
        <w:rPr>
          <w:rFonts w:ascii="Times New Roman" w:hAnsi="Times New Roman" w:cs="Times New Roman"/>
          <w:b/>
          <w:sz w:val="24"/>
          <w:szCs w:val="24"/>
        </w:rPr>
        <w:t>.</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object w:dxaOrig="24535" w:dyaOrig="17256">
          <v:shape id="_x0000_i1039" type="#_x0000_t75" style="width:396pt;height:317.45pt" o:ole="" filled="t">
            <v:imagedata r:id="rId35" o:title=" "/>
          </v:shape>
          <o:OLEObject Type="Embed" ProgID="Package" ShapeID="_x0000_i1039" DrawAspect="Content" ObjectID="_1666888378" r:id="rId36"/>
        </w:object>
      </w: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4535" w:dyaOrig="17256">
          <v:shape id="_x0000_i1040" type="#_x0000_t75" style="width:378.55pt;height:301.1pt" o:ole="" filled="t">
            <v:imagedata r:id="rId37" o:title=" "/>
          </v:shape>
          <o:OLEObject Type="Embed" ProgID="Package" ShapeID="_x0000_i1040" DrawAspect="Content" ObjectID="_1666888379" r:id="rId38"/>
        </w:object>
      </w: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sz w:val="24"/>
          <w:szCs w:val="24"/>
        </w:rPr>
        <w:t>Figure III.4:</w:t>
      </w:r>
      <w:r w:rsidRPr="0006756A">
        <w:rPr>
          <w:rFonts w:ascii="Times New Roman" w:hAnsi="Times New Roman" w:cs="Times New Roman"/>
          <w:sz w:val="24"/>
          <w:szCs w:val="24"/>
        </w:rPr>
        <w:t>Isotherme d’adsorption du phénol sur le charbon actif à pH=4 et pH=8 à T=25°C.</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Il existe plusieurs modèles théoriques qui ont été développés pour décrire les isothermes d’adsorption. Cependant, on s’intéresse aux modèles à deux paramètres de Langmuir et de </w:t>
      </w:r>
      <w:proofErr w:type="spellStart"/>
      <w:r w:rsidRPr="0006756A">
        <w:rPr>
          <w:rFonts w:ascii="Times New Roman" w:hAnsi="Times New Roman" w:cs="Times New Roman"/>
          <w:sz w:val="24"/>
          <w:szCs w:val="24"/>
        </w:rPr>
        <w:t>Freundli</w:t>
      </w:r>
      <w:proofErr w:type="spellEnd"/>
    </w:p>
    <w:p w:rsidR="0006756A" w:rsidRPr="0006756A" w:rsidRDefault="0006756A" w:rsidP="0006756A">
      <w:pPr>
        <w:spacing w:line="360" w:lineRule="auto"/>
        <w:jc w:val="both"/>
        <w:rPr>
          <w:rFonts w:ascii="Times New Roman" w:hAnsi="Times New Roman" w:cs="Times New Roman"/>
          <w:b/>
          <w:sz w:val="28"/>
          <w:szCs w:val="28"/>
        </w:rPr>
      </w:pPr>
      <w:r w:rsidRPr="0006756A">
        <w:rPr>
          <w:rFonts w:ascii="Times New Roman" w:hAnsi="Times New Roman" w:cs="Times New Roman"/>
          <w:b/>
          <w:sz w:val="28"/>
          <w:szCs w:val="28"/>
        </w:rPr>
        <w:t>III-6-3-Adsorption de phénol sur l’amidon</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Pour mettre en évidence l’influence de certains paramètres susceptibles d’affecter le processus d’adsorption, nous avons varié successivement la concentration initiale du phénol, le temps de contact, le pH initial de la solution. Ces paramètres sont liés, d’une part à la nature physique de l’adsorbant (structure poreuse, nature des groupements fonctionnels de surface…) et d’autre part, à la nature de l’adsorbat (la présence des groupements fonctionnels, la taille des molécules, la polarité, la solubilité…). Toutes les expériences ont été réalisées en mettant en contact une masse de 0,1 g de l’adsorbant ( l’amidon) avec 100 ml de la solution organique du phénol de concentration Ci (mg/l) portée préalablement à la température et au pH désirés. Après un temps d’agitation donné, la concentration finale est déterminée par mesure de l’absorbance au moyen du spectrophotomètre UV Visible réglé à la longueur d’onde maximale </w:t>
      </w:r>
      <w:proofErr w:type="spellStart"/>
      <w:r w:rsidRPr="0006756A">
        <w:rPr>
          <w:rFonts w:ascii="Times New Roman" w:hAnsi="Times New Roman" w:cs="Times New Roman"/>
          <w:sz w:val="24"/>
          <w:szCs w:val="24"/>
        </w:rPr>
        <w:t>λmax</w:t>
      </w:r>
      <w:proofErr w:type="spellEnd"/>
      <w:r w:rsidRPr="0006756A">
        <w:rPr>
          <w:rFonts w:ascii="Times New Roman" w:hAnsi="Times New Roman" w:cs="Times New Roman"/>
          <w:sz w:val="24"/>
          <w:szCs w:val="24"/>
        </w:rPr>
        <w:t xml:space="preserve"> = 270 nm. </w:t>
      </w:r>
    </w:p>
    <w:p w:rsidR="0006756A" w:rsidRPr="0006756A" w:rsidRDefault="0006756A" w:rsidP="0006756A">
      <w:pPr>
        <w:spacing w:line="360" w:lineRule="auto"/>
        <w:jc w:val="both"/>
        <w:rPr>
          <w:rFonts w:ascii="Times New Roman" w:hAnsi="Times New Roman" w:cs="Times New Roman"/>
          <w:sz w:val="28"/>
          <w:szCs w:val="28"/>
        </w:rPr>
      </w:pPr>
      <w:r w:rsidRPr="0006756A">
        <w:rPr>
          <w:rFonts w:ascii="Times New Roman" w:hAnsi="Times New Roman" w:cs="Times New Roman"/>
          <w:b/>
          <w:sz w:val="28"/>
          <w:szCs w:val="28"/>
        </w:rPr>
        <w:lastRenderedPageBreak/>
        <w:t>III-6-3-1-Effet du temps de contact du phénol avec l’amidon </w:t>
      </w: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4535" w:dyaOrig="17256">
          <v:shape id="_x0000_i1041" type="#_x0000_t75" style="width:364.35pt;height:281.45pt" o:ole="" filled="t">
            <v:imagedata r:id="rId39" o:title=" "/>
          </v:shape>
          <o:OLEObject Type="Embed" ProgID="Package" ShapeID="_x0000_i1041" DrawAspect="Content" ObjectID="_1666888380" r:id="rId40"/>
        </w:objec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b/>
          <w:sz w:val="24"/>
          <w:szCs w:val="24"/>
        </w:rPr>
        <w:t>Figure III.5</w:t>
      </w:r>
      <w:r w:rsidRPr="0006756A">
        <w:rPr>
          <w:rFonts w:ascii="Times New Roman" w:hAnsi="Times New Roman" w:cs="Times New Roman"/>
          <w:sz w:val="24"/>
          <w:szCs w:val="24"/>
        </w:rPr>
        <w:t>: Effet du temps de contact du phénol avec l’amidon de pomme de terre.</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La cinétique d’adsorption rapide, constatée au début du processus, peut être interprétée par le fait qu’au début de l’adsorption le nombre de sites actifs disponibles à la surface de l’amidon est important. Après un certain temps, le reste des sites vacants deviennent difficilement accessibles à cause de l’existence des forces de répulsion entre les molécules du phénol adsorbées par l’amidon et celles qui se trouvent en solution. On observe une stabilisation de la quantité adsorbée au-delà de 170 min de temps de séjour. Afin de s’assurer que l’équilibre est atteint et qu’il n’y a pas de désorption des molécules adsorbées, on a fixé la durée de contact solide-solution, pour le reste de nos expériences à 200 minutes.</w:t>
      </w:r>
    </w:p>
    <w:p w:rsidR="0006756A" w:rsidRPr="0006756A" w:rsidRDefault="0006756A" w:rsidP="0006756A">
      <w:pPr>
        <w:spacing w:line="360" w:lineRule="auto"/>
        <w:jc w:val="both"/>
        <w:rPr>
          <w:rFonts w:ascii="Times New Roman" w:hAnsi="Times New Roman" w:cs="Times New Roman"/>
          <w:sz w:val="28"/>
          <w:szCs w:val="28"/>
        </w:rPr>
      </w:pPr>
      <w:r w:rsidRPr="0006756A">
        <w:rPr>
          <w:rFonts w:ascii="Times New Roman" w:hAnsi="Times New Roman" w:cs="Times New Roman"/>
          <w:b/>
          <w:sz w:val="28"/>
          <w:szCs w:val="28"/>
        </w:rPr>
        <w:t>III-6-3-2-Isotherme de l’adsorption</w:t>
      </w:r>
      <w:r w:rsidRPr="0006756A">
        <w:rPr>
          <w:rFonts w:ascii="Times New Roman" w:hAnsi="Times New Roman" w:cs="Times New Roman"/>
          <w:sz w:val="28"/>
          <w:szCs w:val="28"/>
        </w:rPr>
        <w: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90"/>
        <w:gridCol w:w="4798"/>
      </w:tblGrid>
      <w:tr w:rsidR="0006756A" w:rsidRPr="0006756A" w:rsidTr="0006756A">
        <w:trPr>
          <w:trHeight w:val="3451"/>
        </w:trPr>
        <w:tc>
          <w:tcPr>
            <w:tcW w:w="4345"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object w:dxaOrig="24535" w:dyaOrig="17256">
                <v:shape id="_x0000_i1042" type="#_x0000_t75" style="width:220.35pt;height:171.25pt" o:ole="" filled="t">
                  <v:imagedata r:id="rId41" o:title=" "/>
                </v:shape>
                <o:OLEObject Type="Embed" ProgID="Package" ShapeID="_x0000_i1042" DrawAspect="Content" ObjectID="_1666888381" r:id="rId42"/>
              </w:object>
            </w:r>
          </w:p>
        </w:tc>
        <w:tc>
          <w:tcPr>
            <w:tcW w:w="4659"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object w:dxaOrig="24535" w:dyaOrig="17256">
                <v:shape id="_x0000_i1043" type="#_x0000_t75" style="width:236.75pt;height:168pt" o:ole="" filled="t">
                  <v:imagedata r:id="rId43" o:title=" "/>
                </v:shape>
                <o:OLEObject Type="Embed" ProgID="Package" ShapeID="_x0000_i1043" DrawAspect="Content" ObjectID="_1666888382" r:id="rId44"/>
              </w:object>
            </w:r>
          </w:p>
        </w:tc>
      </w:tr>
    </w:tbl>
    <w:p w:rsidR="0006756A" w:rsidRPr="0006756A" w:rsidRDefault="0006756A" w:rsidP="0006756A">
      <w:pPr>
        <w:spacing w:line="360" w:lineRule="auto"/>
        <w:rPr>
          <w:rFonts w:ascii="Times New Roman" w:hAnsi="Times New Roman" w:cs="Times New Roman"/>
          <w:sz w:val="24"/>
          <w:szCs w:val="24"/>
        </w:rPr>
      </w:pP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sz w:val="24"/>
          <w:szCs w:val="24"/>
        </w:rPr>
        <w:t>Figure III.6:</w:t>
      </w:r>
      <w:r w:rsidRPr="0006756A">
        <w:rPr>
          <w:rFonts w:ascii="Times New Roman" w:hAnsi="Times New Roman" w:cs="Times New Roman"/>
          <w:sz w:val="24"/>
          <w:szCs w:val="24"/>
        </w:rPr>
        <w:t xml:space="preserve"> Isotherme d’adsorption du phénol sur l’amidon à  pH= 4 et pH=8 à   T=25°C</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Il existe plusieurs modèles théoriques qui ont été développés pour décrire les isothermes d’adsorption. Cependant, on s’intéresse aux modèles à deux paramètres de Langmuir et de Freundlich.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27"/>
        <w:gridCol w:w="4561"/>
      </w:tblGrid>
      <w:tr w:rsidR="0006756A" w:rsidRPr="0006756A" w:rsidTr="0006756A">
        <w:trPr>
          <w:trHeight w:val="3821"/>
        </w:trPr>
        <w:tc>
          <w:tcPr>
            <w:tcW w:w="458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object w:dxaOrig="24535" w:dyaOrig="17256">
                <v:shape id="_x0000_i1044" type="#_x0000_t75" style="width:233.45pt;height:183.25pt" o:ole="" filled="t">
                  <v:imagedata r:id="rId45" o:title=" "/>
                </v:shape>
                <o:OLEObject Type="Embed" ProgID="Package" ShapeID="_x0000_i1044" DrawAspect="Content" ObjectID="_1666888383" r:id="rId46"/>
              </w:object>
            </w:r>
          </w:p>
        </w:tc>
        <w:tc>
          <w:tcPr>
            <w:tcW w:w="4418"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object w:dxaOrig="24535" w:dyaOrig="17256">
                <v:shape id="_x0000_i1045" type="#_x0000_t75" style="width:224.75pt;height:181.1pt" o:ole="" filled="t">
                  <v:imagedata r:id="rId47" o:title=" "/>
                </v:shape>
                <o:OLEObject Type="Embed" ProgID="Package" ShapeID="_x0000_i1045" DrawAspect="Content" ObjectID="_1666888384" r:id="rId48"/>
              </w:object>
            </w:r>
          </w:p>
        </w:tc>
      </w:tr>
    </w:tbl>
    <w:p w:rsidR="0006756A" w:rsidRPr="0006756A" w:rsidRDefault="0006756A" w:rsidP="0006756A">
      <w:pPr>
        <w:spacing w:line="360" w:lineRule="auto"/>
        <w:jc w:val="both"/>
        <w:rPr>
          <w:rFonts w:ascii="Times New Roman" w:hAnsi="Times New Roman" w:cs="Times New Roman"/>
          <w:sz w:val="24"/>
          <w:szCs w:val="24"/>
        </w:rPr>
      </w:pP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sz w:val="24"/>
          <w:szCs w:val="24"/>
        </w:rPr>
        <w:t>Figure III.7:</w:t>
      </w:r>
      <w:r w:rsidRPr="0006756A">
        <w:rPr>
          <w:rFonts w:ascii="Times New Roman" w:hAnsi="Times New Roman" w:cs="Times New Roman"/>
          <w:sz w:val="24"/>
          <w:szCs w:val="24"/>
        </w:rPr>
        <w:t xml:space="preserve"> Courbe de linéarisation selon Langmuir du phénol sur le charbon actif</w:t>
      </w:r>
    </w:p>
    <w:p w:rsidR="0006756A" w:rsidRPr="0006756A" w:rsidRDefault="0006756A" w:rsidP="0006756A">
      <w:pPr>
        <w:spacing w:line="360" w:lineRule="auto"/>
        <w:jc w:val="center"/>
        <w:rPr>
          <w:rFonts w:ascii="Times New Roman" w:hAnsi="Times New Roman" w:cs="Times New Roman"/>
          <w:sz w:val="24"/>
          <w:szCs w:val="24"/>
        </w:rPr>
      </w:pPr>
      <w:proofErr w:type="gramStart"/>
      <w:r w:rsidRPr="0006756A">
        <w:rPr>
          <w:rFonts w:ascii="Times New Roman" w:hAnsi="Times New Roman" w:cs="Times New Roman"/>
          <w:sz w:val="24"/>
          <w:szCs w:val="24"/>
        </w:rPr>
        <w:t>à</w:t>
      </w:r>
      <w:proofErr w:type="gramEnd"/>
      <w:r w:rsidRPr="0006756A">
        <w:rPr>
          <w:rFonts w:ascii="Times New Roman" w:hAnsi="Times New Roman" w:cs="Times New Roman"/>
          <w:sz w:val="24"/>
          <w:szCs w:val="24"/>
        </w:rPr>
        <w:t xml:space="preserve"> pH= 4 et pH=8</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L’équation de Langmuir donne une forme linéaire à partir de laquelle on peut calculer les constantes de Langmuir  (</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xml:space="preserve"> et b).</w:t>
      </w:r>
      <w:r w:rsidRPr="0006756A">
        <w:rPr>
          <w:rFonts w:ascii="Times New Roman" w:hAnsi="Times New Roman" w:cs="Times New Roman"/>
          <w:b/>
          <w:sz w:val="24"/>
          <w:szCs w:val="24"/>
        </w:rPr>
        <w:t>Tableau III.2:</w:t>
      </w:r>
      <w:r w:rsidRPr="0006756A">
        <w:rPr>
          <w:rFonts w:ascii="Times New Roman" w:hAnsi="Times New Roman" w:cs="Times New Roman"/>
          <w:sz w:val="24"/>
          <w:szCs w:val="24"/>
        </w:rPr>
        <w:t xml:space="preserve"> comparaison des résultats de la régression linéaire de Langmuir pour le   système étudié à pH =4 et pH=8.</w:t>
      </w:r>
    </w:p>
    <w:tbl>
      <w:tblPr>
        <w:tblW w:w="0" w:type="auto"/>
        <w:tblInd w:w="20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6"/>
        <w:gridCol w:w="2126"/>
      </w:tblGrid>
      <w:tr w:rsidR="0006756A" w:rsidRPr="0006756A" w:rsidTr="0006756A">
        <w:tc>
          <w:tcPr>
            <w:tcW w:w="2126"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lastRenderedPageBreak/>
              <w:t>pH=4</w:t>
            </w:r>
          </w:p>
        </w:tc>
        <w:tc>
          <w:tcPr>
            <w:tcW w:w="2126"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t>pH=8</w:t>
            </w:r>
          </w:p>
        </w:tc>
      </w:tr>
      <w:tr w:rsidR="0006756A" w:rsidRPr="0006756A" w:rsidTr="0006756A">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A=3.0785</w:t>
            </w:r>
          </w:p>
        </w:tc>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A=10.888</w:t>
            </w:r>
          </w:p>
        </w:tc>
      </w:tr>
      <w:tr w:rsidR="0006756A" w:rsidRPr="0006756A" w:rsidTr="0006756A">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B=0.211</w:t>
            </w:r>
          </w:p>
        </w:tc>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B=0.015</w:t>
            </w:r>
          </w:p>
        </w:tc>
      </w:tr>
      <w:tr w:rsidR="0006756A" w:rsidRPr="0006756A" w:rsidTr="0006756A">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=0.90</w:t>
            </w:r>
          </w:p>
        </w:tc>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=0.96</w:t>
            </w:r>
          </w:p>
        </w:tc>
      </w:tr>
      <w:tr w:rsidR="0006756A" w:rsidRPr="0006756A" w:rsidTr="0006756A">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4.739</w:t>
            </w:r>
          </w:p>
        </w:tc>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66.66</w:t>
            </w:r>
          </w:p>
        </w:tc>
      </w:tr>
      <w:tr w:rsidR="0006756A" w:rsidRPr="0006756A" w:rsidTr="0006756A">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b=1/</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6.85.10</w:t>
            </w:r>
            <w:r w:rsidRPr="0006756A">
              <w:rPr>
                <w:rFonts w:ascii="Times New Roman" w:hAnsi="Times New Roman" w:cs="Times New Roman"/>
                <w:sz w:val="24"/>
                <w:szCs w:val="24"/>
                <w:vertAlign w:val="superscript"/>
              </w:rPr>
              <w:t>-2</w:t>
            </w:r>
          </w:p>
        </w:tc>
        <w:tc>
          <w:tcPr>
            <w:tcW w:w="212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b=1/</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=1.37.10</w:t>
            </w:r>
            <w:r w:rsidRPr="0006756A">
              <w:rPr>
                <w:rFonts w:ascii="Times New Roman" w:hAnsi="Times New Roman" w:cs="Times New Roman"/>
                <w:sz w:val="24"/>
                <w:szCs w:val="24"/>
                <w:vertAlign w:val="superscript"/>
              </w:rPr>
              <w:t>-3</w:t>
            </w:r>
          </w:p>
        </w:tc>
      </w:tr>
    </w:tbl>
    <w:p w:rsidR="0006756A" w:rsidRPr="0006756A" w:rsidRDefault="0006756A" w:rsidP="0006756A">
      <w:pPr>
        <w:spacing w:line="360" w:lineRule="auto"/>
        <w:jc w:val="both"/>
        <w:rPr>
          <w:rFonts w:ascii="Times New Roman" w:hAnsi="Times New Roman" w:cs="Times New Roman"/>
          <w:sz w:val="24"/>
          <w:szCs w:val="24"/>
        </w:rPr>
      </w:pP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        Il en sort que le modèle de Langmuir est le plus adéquat pour décrire le phénomène d’adsorption du phénol sur le charbon actif, du fait que le coefficient de corrélation tend vers l’unité 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0.96. La quantité maximale adsorbée  de phénol est de 66.66 ceci est favorisé dans un milieu neutre.</w:t>
      </w: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Le  tracé de log </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e</w:t>
      </w:r>
      <w:proofErr w:type="spellEnd"/>
      <w:r w:rsidRPr="0006756A">
        <w:rPr>
          <w:rFonts w:ascii="Times New Roman" w:hAnsi="Times New Roman" w:cs="Times New Roman"/>
          <w:sz w:val="24"/>
          <w:szCs w:val="24"/>
        </w:rPr>
        <w:t xml:space="preserve"> = f </w:t>
      </w:r>
      <w:proofErr w:type="gramStart"/>
      <w:r w:rsidRPr="0006756A">
        <w:rPr>
          <w:rFonts w:ascii="Times New Roman" w:hAnsi="Times New Roman" w:cs="Times New Roman"/>
          <w:sz w:val="24"/>
          <w:szCs w:val="24"/>
        </w:rPr>
        <w:t>( log</w:t>
      </w:r>
      <w:proofErr w:type="gramEnd"/>
      <w:r w:rsidRPr="0006756A">
        <w:rPr>
          <w:rFonts w:ascii="Times New Roman" w:hAnsi="Times New Roman" w:cs="Times New Roman"/>
          <w:sz w:val="24"/>
          <w:szCs w:val="24"/>
        </w:rPr>
        <w:t xml:space="preserve"> C</w:t>
      </w:r>
      <w:r w:rsidRPr="0006756A">
        <w:rPr>
          <w:rFonts w:ascii="Times New Roman" w:hAnsi="Times New Roman" w:cs="Times New Roman"/>
          <w:sz w:val="24"/>
          <w:szCs w:val="24"/>
          <w:vertAlign w:val="subscript"/>
        </w:rPr>
        <w:t>e</w:t>
      </w:r>
      <w:r w:rsidRPr="0006756A">
        <w:rPr>
          <w:rFonts w:ascii="Times New Roman" w:hAnsi="Times New Roman" w:cs="Times New Roman"/>
          <w:sz w:val="24"/>
          <w:szCs w:val="24"/>
        </w:rPr>
        <w:t xml:space="preserve">) sur </w:t>
      </w:r>
      <w:r w:rsidRPr="0006756A">
        <w:rPr>
          <w:rFonts w:ascii="Times New Roman" w:hAnsi="Times New Roman" w:cs="Times New Roman"/>
          <w:b/>
          <w:sz w:val="24"/>
          <w:szCs w:val="24"/>
        </w:rPr>
        <w:t xml:space="preserve">la figure III.9 </w:t>
      </w:r>
      <w:r w:rsidRPr="0006756A">
        <w:rPr>
          <w:rFonts w:ascii="Times New Roman" w:hAnsi="Times New Roman" w:cs="Times New Roman"/>
          <w:sz w:val="24"/>
          <w:szCs w:val="24"/>
        </w:rPr>
        <w:t>permis de calculer les constantes de Freundlich (</w:t>
      </w:r>
      <w:proofErr w:type="spellStart"/>
      <w:r w:rsidRPr="0006756A">
        <w:rPr>
          <w:rFonts w:ascii="Times New Roman" w:hAnsi="Times New Roman" w:cs="Times New Roman"/>
          <w:sz w:val="24"/>
          <w:szCs w:val="24"/>
        </w:rPr>
        <w:t>K,n</w:t>
      </w:r>
      <w:proofErr w:type="spellEnd"/>
      <w:r w:rsidRPr="0006756A">
        <w:rPr>
          <w:rFonts w:ascii="Times New Roman" w:hAnsi="Times New Roman" w:cs="Times New Roman"/>
          <w:sz w:val="24"/>
          <w:szCs w:val="24"/>
        </w:rPr>
        <w:t xml:space="preserve">) les résultats sont regroupés dans </w:t>
      </w:r>
      <w:r w:rsidRPr="0006756A">
        <w:rPr>
          <w:rFonts w:ascii="Times New Roman" w:hAnsi="Times New Roman" w:cs="Times New Roman"/>
          <w:b/>
          <w:sz w:val="24"/>
          <w:szCs w:val="24"/>
        </w:rPr>
        <w:t xml:space="preserve">le tableau III.3: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58"/>
        <w:gridCol w:w="4657"/>
      </w:tblGrid>
      <w:tr w:rsidR="0006756A" w:rsidRPr="0006756A" w:rsidTr="0006756A">
        <w:trPr>
          <w:trHeight w:val="4063"/>
        </w:trPr>
        <w:tc>
          <w:tcPr>
            <w:tcW w:w="4452"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object w:dxaOrig="22038" w:dyaOrig="15388">
                <v:shape id="_x0000_i1046" type="#_x0000_t75" style="width:217.1pt;height:186.55pt" o:ole="" filled="t">
                  <v:imagedata r:id="rId49" o:title=" "/>
                </v:shape>
                <o:OLEObject Type="Embed" ProgID="Package" ShapeID="_x0000_i1046" DrawAspect="Content" ObjectID="_1666888385" r:id="rId50"/>
              </w:object>
            </w:r>
          </w:p>
        </w:tc>
        <w:tc>
          <w:tcPr>
            <w:tcW w:w="4552"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object w:dxaOrig="24535" w:dyaOrig="17256">
                <v:shape id="_x0000_i1047" type="#_x0000_t75" style="width:222.55pt;height:183.25pt" o:ole="" filled="t">
                  <v:imagedata r:id="rId51" o:title=" "/>
                </v:shape>
                <o:OLEObject Type="Embed" ProgID="Package" ShapeID="_x0000_i1047" DrawAspect="Content" ObjectID="_1666888386" r:id="rId52"/>
              </w:object>
            </w:r>
          </w:p>
        </w:tc>
      </w:tr>
    </w:tbl>
    <w:p w:rsidR="0006756A" w:rsidRPr="0006756A" w:rsidRDefault="0006756A" w:rsidP="0006756A">
      <w:pPr>
        <w:spacing w:line="360" w:lineRule="auto"/>
        <w:rPr>
          <w:rFonts w:ascii="Times New Roman" w:hAnsi="Times New Roman" w:cs="Times New Roman"/>
          <w:sz w:val="24"/>
          <w:szCs w:val="24"/>
        </w:rPr>
      </w:pPr>
    </w:p>
    <w:p w:rsidR="001E5747"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sz w:val="24"/>
          <w:szCs w:val="24"/>
        </w:rPr>
        <w:t>Figure III.8:</w:t>
      </w:r>
      <w:r w:rsidRPr="0006756A">
        <w:rPr>
          <w:rFonts w:ascii="Times New Roman" w:hAnsi="Times New Roman" w:cs="Times New Roman"/>
          <w:sz w:val="24"/>
          <w:szCs w:val="24"/>
        </w:rPr>
        <w:t xml:space="preserve"> Courbe de linéarisation selon Freundlich du phénol sur le charbon actif à pH= 4 </w:t>
      </w:r>
    </w:p>
    <w:p w:rsidR="0006756A" w:rsidRPr="0006756A" w:rsidRDefault="0006756A" w:rsidP="0006756A">
      <w:pPr>
        <w:spacing w:line="360" w:lineRule="auto"/>
        <w:jc w:val="center"/>
        <w:rPr>
          <w:rFonts w:ascii="Times New Roman" w:hAnsi="Times New Roman" w:cs="Times New Roman"/>
          <w:sz w:val="24"/>
          <w:szCs w:val="24"/>
        </w:rPr>
      </w:pPr>
      <w:proofErr w:type="gramStart"/>
      <w:r w:rsidRPr="0006756A">
        <w:rPr>
          <w:rFonts w:ascii="Times New Roman" w:hAnsi="Times New Roman" w:cs="Times New Roman"/>
          <w:sz w:val="24"/>
          <w:szCs w:val="24"/>
        </w:rPr>
        <w:t>et</w:t>
      </w:r>
      <w:proofErr w:type="gramEnd"/>
      <w:r w:rsidRPr="0006756A">
        <w:rPr>
          <w:rFonts w:ascii="Times New Roman" w:hAnsi="Times New Roman" w:cs="Times New Roman"/>
          <w:sz w:val="24"/>
          <w:szCs w:val="24"/>
        </w:rPr>
        <w:t xml:space="preserve"> pH=8.</w:t>
      </w:r>
    </w:p>
    <w:p w:rsidR="001E5747" w:rsidRDefault="001E5747" w:rsidP="0006756A">
      <w:pPr>
        <w:spacing w:line="360" w:lineRule="auto"/>
        <w:jc w:val="center"/>
        <w:rPr>
          <w:rFonts w:ascii="Times New Roman" w:hAnsi="Times New Roman" w:cs="Times New Roman"/>
          <w:b/>
          <w:sz w:val="24"/>
          <w:szCs w:val="24"/>
        </w:rPr>
      </w:pPr>
    </w:p>
    <w:p w:rsidR="001E5747" w:rsidRDefault="001E5747" w:rsidP="0006756A">
      <w:pPr>
        <w:spacing w:line="360" w:lineRule="auto"/>
        <w:jc w:val="center"/>
        <w:rPr>
          <w:rFonts w:ascii="Times New Roman" w:hAnsi="Times New Roman" w:cs="Times New Roman"/>
          <w:b/>
          <w:sz w:val="24"/>
          <w:szCs w:val="24"/>
        </w:rPr>
      </w:pPr>
    </w:p>
    <w:p w:rsidR="001E5747" w:rsidRDefault="001E5747" w:rsidP="0006756A">
      <w:pPr>
        <w:spacing w:line="360" w:lineRule="auto"/>
        <w:jc w:val="center"/>
        <w:rPr>
          <w:rFonts w:ascii="Times New Roman" w:hAnsi="Times New Roman" w:cs="Times New Roman"/>
          <w:b/>
          <w:sz w:val="24"/>
          <w:szCs w:val="24"/>
        </w:rPr>
      </w:pPr>
    </w:p>
    <w:p w:rsidR="001E5747" w:rsidRPr="0006756A" w:rsidRDefault="0006756A" w:rsidP="001E5747">
      <w:pPr>
        <w:spacing w:line="360" w:lineRule="auto"/>
        <w:jc w:val="center"/>
        <w:rPr>
          <w:rFonts w:ascii="Times New Roman" w:hAnsi="Times New Roman" w:cs="Times New Roman"/>
          <w:sz w:val="24"/>
          <w:szCs w:val="24"/>
        </w:rPr>
      </w:pPr>
      <w:r w:rsidRPr="0006756A">
        <w:rPr>
          <w:rFonts w:ascii="Times New Roman" w:hAnsi="Times New Roman" w:cs="Times New Roman"/>
          <w:b/>
          <w:sz w:val="24"/>
          <w:szCs w:val="24"/>
        </w:rPr>
        <w:lastRenderedPageBreak/>
        <w:t>Tableau III.3:</w:t>
      </w:r>
      <w:r w:rsidRPr="0006756A">
        <w:rPr>
          <w:rFonts w:ascii="Times New Roman" w:hAnsi="Times New Roman" w:cs="Times New Roman"/>
          <w:sz w:val="24"/>
          <w:szCs w:val="24"/>
        </w:rPr>
        <w:t xml:space="preserve">comparaison des résultats de la régression linéaire de Freundlich pour le </w:t>
      </w:r>
    </w:p>
    <w:tbl>
      <w:tblPr>
        <w:tblW w:w="0" w:type="auto"/>
        <w:tblInd w:w="2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1843"/>
      </w:tblGrid>
      <w:tr w:rsidR="0006756A" w:rsidRPr="0006756A" w:rsidTr="0006756A">
        <w:tc>
          <w:tcPr>
            <w:tcW w:w="1843"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t>pH= 4</w:t>
            </w:r>
          </w:p>
        </w:tc>
        <w:tc>
          <w:tcPr>
            <w:tcW w:w="1843"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t>pH=8</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0.593</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 0.954</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 -0.364</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 -0.943</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xml:space="preserve"> = 0.81</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 xml:space="preserve">R </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0.911</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K= 0.695</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K= 0.389</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1/n = 0.593</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1/n = 0.954</w:t>
            </w:r>
          </w:p>
        </w:tc>
      </w:tr>
    </w:tbl>
    <w:p w:rsidR="0006756A" w:rsidRPr="0006756A" w:rsidRDefault="0006756A" w:rsidP="0006756A">
      <w:pPr>
        <w:spacing w:line="360" w:lineRule="auto"/>
        <w:jc w:val="both"/>
        <w:rPr>
          <w:rFonts w:ascii="Times New Roman" w:hAnsi="Times New Roman" w:cs="Times New Roman"/>
          <w:sz w:val="24"/>
          <w:szCs w:val="24"/>
        </w:rPr>
      </w:pP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sz w:val="24"/>
          <w:szCs w:val="24"/>
        </w:rPr>
        <w:t xml:space="preserve">La modélisation des isothermes d’adsorption des systèmes étudiés par le modèle de Freundlich a permis d’aboutir à des valeurs de coefficient de corrélation importantes. Elle varie de </w:t>
      </w:r>
      <w:r w:rsidRPr="0006756A">
        <w:rPr>
          <w:rFonts w:ascii="Times New Roman" w:hAnsi="Times New Roman" w:cs="Times New Roman"/>
          <w:b/>
          <w:sz w:val="24"/>
          <w:szCs w:val="24"/>
        </w:rPr>
        <w:t>0.81</w:t>
      </w:r>
      <w:r w:rsidRPr="0006756A">
        <w:rPr>
          <w:rFonts w:ascii="Times New Roman" w:hAnsi="Times New Roman" w:cs="Times New Roman"/>
          <w:sz w:val="24"/>
          <w:szCs w:val="24"/>
        </w:rPr>
        <w:t xml:space="preserve"> pour la modélisation du système à pH= 4 à </w:t>
      </w:r>
      <w:r w:rsidRPr="0006756A">
        <w:rPr>
          <w:rFonts w:ascii="Times New Roman" w:hAnsi="Times New Roman" w:cs="Times New Roman"/>
          <w:b/>
          <w:sz w:val="24"/>
          <w:szCs w:val="24"/>
        </w:rPr>
        <w:t>0.911</w:t>
      </w:r>
      <w:r w:rsidRPr="0006756A">
        <w:rPr>
          <w:rFonts w:ascii="Times New Roman" w:hAnsi="Times New Roman" w:cs="Times New Roman"/>
          <w:sz w:val="24"/>
          <w:szCs w:val="24"/>
        </w:rPr>
        <w:t xml:space="preserve"> pour le système pH=8. Cependant, la comparaison de ses résultats avec les valeurs de corrélation des formes de régression linéaire de Langmuir décrivant le mieux les systèmes étudiés permet de déduire que le modèle de Langmuir est plus adéquat pour la modélisation  systèmes étudiés. Les valeurs de </w:t>
      </w:r>
      <w:r w:rsidRPr="0006756A">
        <w:rPr>
          <w:rFonts w:ascii="Times New Roman" w:hAnsi="Times New Roman" w:cs="Times New Roman"/>
          <w:b/>
          <w:sz w:val="24"/>
          <w:szCs w:val="24"/>
        </w:rPr>
        <w:t>1/n</w:t>
      </w:r>
      <w:r w:rsidRPr="0006756A">
        <w:rPr>
          <w:rFonts w:ascii="Times New Roman" w:hAnsi="Times New Roman" w:cs="Times New Roman"/>
          <w:sz w:val="24"/>
          <w:szCs w:val="24"/>
        </w:rPr>
        <w:t xml:space="preserve"> trouvées sont toute inférieures à 1 pour les solutions à pH=4 et pH=8,  démontrant ainsi qu’il s’agit d’isothermes </w:t>
      </w:r>
      <w:r w:rsidRPr="0006756A">
        <w:rPr>
          <w:rFonts w:ascii="Times New Roman" w:hAnsi="Times New Roman" w:cs="Times New Roman"/>
          <w:b/>
          <w:sz w:val="24"/>
          <w:szCs w:val="24"/>
        </w:rPr>
        <w:t>de type L.</w:t>
      </w:r>
    </w:p>
    <w:p w:rsidR="0006756A" w:rsidRPr="0006756A" w:rsidRDefault="0006756A" w:rsidP="0006756A">
      <w:pPr>
        <w:spacing w:line="360" w:lineRule="auto"/>
        <w:jc w:val="both"/>
        <w:rPr>
          <w:rFonts w:ascii="Times New Roman" w:hAnsi="Times New Roman" w:cs="Times New Roman"/>
          <w:b/>
          <w:sz w:val="28"/>
          <w:szCs w:val="28"/>
        </w:rPr>
      </w:pPr>
      <w:r w:rsidRPr="0006756A">
        <w:rPr>
          <w:rFonts w:ascii="Times New Roman" w:hAnsi="Times New Roman" w:cs="Times New Roman"/>
          <w:b/>
          <w:sz w:val="28"/>
          <w:szCs w:val="28"/>
        </w:rPr>
        <w:t>III-6-3-a Isotherme d’adsorption de Langmuir (amidon)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62"/>
        <w:gridCol w:w="4346"/>
      </w:tblGrid>
      <w:tr w:rsidR="0006756A" w:rsidRPr="0006756A" w:rsidTr="0006756A">
        <w:trPr>
          <w:trHeight w:val="3216"/>
        </w:trPr>
        <w:tc>
          <w:tcPr>
            <w:tcW w:w="4462" w:type="dxa"/>
            <w:shd w:val="clear" w:color="auto" w:fill="auto"/>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4535" w:dyaOrig="17256">
                <v:shape id="_x0000_i1048" type="#_x0000_t75" style="width:195.25pt;height:146.2pt" o:ole="" filled="t">
                  <v:imagedata r:id="rId53" o:title=" "/>
                </v:shape>
                <o:OLEObject Type="Embed" ProgID="Package" ShapeID="_x0000_i1048" DrawAspect="Content" ObjectID="_1666888387" r:id="rId54"/>
              </w:object>
            </w:r>
          </w:p>
        </w:tc>
        <w:tc>
          <w:tcPr>
            <w:tcW w:w="4346" w:type="dxa"/>
            <w:shd w:val="clear" w:color="auto" w:fill="auto"/>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2038" w:dyaOrig="15388">
                <v:shape id="_x0000_i1049" type="#_x0000_t75" style="width:205.1pt;height:156pt" o:ole="" filled="t">
                  <v:imagedata r:id="rId55" o:title=" "/>
                </v:shape>
                <o:OLEObject Type="Embed" ProgID="Package" ShapeID="_x0000_i1049" DrawAspect="Content" ObjectID="_1666888388" r:id="rId56"/>
              </w:object>
            </w:r>
          </w:p>
        </w:tc>
      </w:tr>
    </w:tbl>
    <w:p w:rsidR="0006756A" w:rsidRPr="0006756A" w:rsidRDefault="0006756A" w:rsidP="0006756A">
      <w:pPr>
        <w:spacing w:line="360" w:lineRule="auto"/>
        <w:rPr>
          <w:rFonts w:ascii="Times New Roman" w:hAnsi="Times New Roman" w:cs="Times New Roman"/>
          <w:b/>
          <w:sz w:val="24"/>
          <w:szCs w:val="24"/>
        </w:rPr>
      </w:pP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sz w:val="24"/>
          <w:szCs w:val="24"/>
        </w:rPr>
        <w:t>Figure III.09:</w:t>
      </w:r>
      <w:r w:rsidRPr="0006756A">
        <w:rPr>
          <w:rFonts w:ascii="Times New Roman" w:hAnsi="Times New Roman" w:cs="Times New Roman"/>
          <w:sz w:val="24"/>
          <w:szCs w:val="24"/>
        </w:rPr>
        <w:t xml:space="preserve"> Courbe de linéarisation selon Langmuir du phénol sur l’amidon à pH= 4  et    pH=8 à T= 25°C.</w:t>
      </w: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sz w:val="24"/>
          <w:szCs w:val="24"/>
        </w:rPr>
        <w:t>Tableau III.4:</w:t>
      </w:r>
      <w:r w:rsidRPr="0006756A">
        <w:rPr>
          <w:rFonts w:ascii="Times New Roman" w:hAnsi="Times New Roman" w:cs="Times New Roman"/>
          <w:sz w:val="24"/>
          <w:szCs w:val="24"/>
        </w:rPr>
        <w:t xml:space="preserve"> comparaison des résultats de la régression linéaire de Langmuir pour le   système étudié à pH =4 et pH=8.</w:t>
      </w:r>
    </w:p>
    <w:tbl>
      <w:tblPr>
        <w:tblW w:w="0" w:type="auto"/>
        <w:tblInd w:w="20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13"/>
        <w:gridCol w:w="2306"/>
      </w:tblGrid>
      <w:tr w:rsidR="0006756A" w:rsidRPr="0006756A" w:rsidTr="0006756A">
        <w:tc>
          <w:tcPr>
            <w:tcW w:w="2513"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lastRenderedPageBreak/>
              <w:t>pH=4</w:t>
            </w:r>
          </w:p>
        </w:tc>
        <w:tc>
          <w:tcPr>
            <w:tcW w:w="2306"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t>pH=8</w:t>
            </w:r>
          </w:p>
        </w:tc>
      </w:tr>
      <w:tr w:rsidR="0006756A" w:rsidRPr="0006756A" w:rsidTr="0006756A">
        <w:tc>
          <w:tcPr>
            <w:tcW w:w="251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6.71</w:t>
            </w:r>
          </w:p>
        </w:tc>
        <w:tc>
          <w:tcPr>
            <w:tcW w:w="230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4.614</w:t>
            </w:r>
          </w:p>
        </w:tc>
      </w:tr>
      <w:tr w:rsidR="0006756A" w:rsidRPr="0006756A" w:rsidTr="0006756A">
        <w:tc>
          <w:tcPr>
            <w:tcW w:w="251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0.08</w:t>
            </w:r>
          </w:p>
        </w:tc>
        <w:tc>
          <w:tcPr>
            <w:tcW w:w="230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0.09</w:t>
            </w:r>
          </w:p>
        </w:tc>
      </w:tr>
      <w:tr w:rsidR="0006756A" w:rsidRPr="0006756A" w:rsidTr="0006756A">
        <w:tc>
          <w:tcPr>
            <w:tcW w:w="251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0.92</w:t>
            </w:r>
          </w:p>
        </w:tc>
        <w:tc>
          <w:tcPr>
            <w:tcW w:w="230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0.86</w:t>
            </w:r>
          </w:p>
        </w:tc>
      </w:tr>
      <w:tr w:rsidR="0006756A" w:rsidRPr="0006756A" w:rsidTr="0006756A">
        <w:tc>
          <w:tcPr>
            <w:tcW w:w="251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12.5</w:t>
            </w:r>
          </w:p>
        </w:tc>
        <w:tc>
          <w:tcPr>
            <w:tcW w:w="230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xml:space="preserve">=11.11 </w:t>
            </w:r>
          </w:p>
        </w:tc>
      </w:tr>
      <w:tr w:rsidR="0006756A" w:rsidRPr="0006756A" w:rsidTr="0006756A">
        <w:tc>
          <w:tcPr>
            <w:tcW w:w="251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b=1/</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1.2.10</w:t>
            </w:r>
            <w:r w:rsidRPr="0006756A">
              <w:rPr>
                <w:rFonts w:ascii="Times New Roman" w:hAnsi="Times New Roman" w:cs="Times New Roman"/>
                <w:sz w:val="24"/>
                <w:szCs w:val="24"/>
                <w:vertAlign w:val="superscript"/>
              </w:rPr>
              <w:t>-2</w:t>
            </w:r>
          </w:p>
        </w:tc>
        <w:tc>
          <w:tcPr>
            <w:tcW w:w="2306"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1/</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=1.95.10</w:t>
            </w:r>
            <w:r w:rsidRPr="0006756A">
              <w:rPr>
                <w:rFonts w:ascii="Times New Roman" w:hAnsi="Times New Roman" w:cs="Times New Roman"/>
                <w:sz w:val="24"/>
                <w:szCs w:val="24"/>
                <w:vertAlign w:val="superscript"/>
              </w:rPr>
              <w:t>-2</w:t>
            </w:r>
          </w:p>
        </w:tc>
      </w:tr>
    </w:tbl>
    <w:p w:rsidR="0006756A" w:rsidRPr="0006756A" w:rsidRDefault="0006756A" w:rsidP="0006756A">
      <w:pPr>
        <w:spacing w:line="360" w:lineRule="auto"/>
        <w:jc w:val="both"/>
        <w:rPr>
          <w:rFonts w:ascii="Times New Roman" w:hAnsi="Times New Roman" w:cs="Times New Roman"/>
          <w:sz w:val="24"/>
          <w:szCs w:val="24"/>
        </w:rPr>
      </w:pP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Pour  Langmuir l’adsorption du phénol sur l’amidon est favorisée ou meilleure à pH=4 qu’a pH=8 à des valeurs de pH plus élevées les ions OH</w:t>
      </w:r>
      <w:r w:rsidRPr="0006756A">
        <w:rPr>
          <w:rFonts w:ascii="Times New Roman" w:hAnsi="Times New Roman" w:cs="Times New Roman"/>
          <w:sz w:val="24"/>
          <w:szCs w:val="24"/>
          <w:vertAlign w:val="superscript"/>
        </w:rPr>
        <w:t>-</w:t>
      </w:r>
      <w:r w:rsidRPr="0006756A">
        <w:rPr>
          <w:rFonts w:ascii="Times New Roman" w:hAnsi="Times New Roman" w:cs="Times New Roman"/>
          <w:sz w:val="24"/>
          <w:szCs w:val="24"/>
        </w:rPr>
        <w:t xml:space="preserve"> sont en concurrence avec les ions de phénol pour occuper les sites actifs de la surface de l’adsorbant. L’augmentation du pH provoque la diminution de la répulsion électrostatique cela est dû à la réduction de densité de charge positive sur les sites actifs de l’adsorbant ayant pour résultat l’augmentation de l’efficacité d’adsorption des ions de phénol. Ceci explique la faiblesse de l’adsorption dans ce milieu.</w:t>
      </w:r>
    </w:p>
    <w:p w:rsidR="0006756A" w:rsidRPr="0006756A" w:rsidRDefault="0006756A" w:rsidP="0006756A">
      <w:pPr>
        <w:spacing w:line="360" w:lineRule="auto"/>
        <w:jc w:val="both"/>
        <w:rPr>
          <w:rFonts w:ascii="Times New Roman" w:hAnsi="Times New Roman" w:cs="Times New Roman"/>
          <w:b/>
          <w:sz w:val="24"/>
          <w:szCs w:val="24"/>
        </w:rPr>
      </w:pPr>
      <w:r w:rsidRPr="0006756A">
        <w:rPr>
          <w:rFonts w:ascii="Times New Roman" w:hAnsi="Times New Roman" w:cs="Times New Roman"/>
          <w:b/>
          <w:sz w:val="28"/>
          <w:szCs w:val="28"/>
        </w:rPr>
        <w:t>III-6-3-b-Isotherme de Freundlich (amidon</w:t>
      </w:r>
      <w:r w:rsidRPr="0006756A">
        <w:rPr>
          <w:rFonts w:ascii="Times New Roman" w:hAnsi="Times New Roman" w:cs="Times New Roman"/>
          <w:b/>
          <w:sz w:val="24"/>
          <w:szCs w:val="24"/>
        </w:rPr>
        <w:t>)</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37"/>
        <w:gridCol w:w="4682"/>
      </w:tblGrid>
      <w:tr w:rsidR="0006756A" w:rsidRPr="0006756A" w:rsidTr="0006756A">
        <w:trPr>
          <w:trHeight w:val="3667"/>
        </w:trPr>
        <w:tc>
          <w:tcPr>
            <w:tcW w:w="4237" w:type="dxa"/>
            <w:shd w:val="clear" w:color="auto" w:fill="auto"/>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2038" w:dyaOrig="15388">
                <v:shape id="_x0000_i1050" type="#_x0000_t75" style="width:193.1pt;height:146.2pt" o:ole="" filled="t">
                  <v:imagedata r:id="rId57" o:title=" "/>
                </v:shape>
                <o:OLEObject Type="Embed" ProgID="Package" ShapeID="_x0000_i1050" DrawAspect="Content" ObjectID="_1666888389" r:id="rId58"/>
              </w:object>
            </w:r>
          </w:p>
        </w:tc>
        <w:tc>
          <w:tcPr>
            <w:tcW w:w="4659" w:type="dxa"/>
            <w:shd w:val="clear" w:color="auto" w:fill="auto"/>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sz w:val="24"/>
                <w:szCs w:val="24"/>
              </w:rPr>
              <w:object w:dxaOrig="24535" w:dyaOrig="17256">
                <v:shape id="_x0000_i1051" type="#_x0000_t75" style="width:223.65pt;height:157.1pt" o:ole="" filled="t">
                  <v:imagedata r:id="rId59" o:title=" "/>
                </v:shape>
                <o:OLEObject Type="Embed" ProgID="Package" ShapeID="_x0000_i1051" DrawAspect="Content" ObjectID="_1666888390" r:id="rId60"/>
              </w:object>
            </w:r>
          </w:p>
        </w:tc>
      </w:tr>
    </w:tbl>
    <w:p w:rsidR="0006756A" w:rsidRPr="0006756A" w:rsidRDefault="0006756A" w:rsidP="0006756A">
      <w:pPr>
        <w:spacing w:line="360" w:lineRule="auto"/>
        <w:rPr>
          <w:rFonts w:ascii="Times New Roman" w:hAnsi="Times New Roman" w:cs="Times New Roman"/>
          <w:b/>
          <w:sz w:val="24"/>
          <w:szCs w:val="24"/>
        </w:rPr>
      </w:pPr>
    </w:p>
    <w:p w:rsidR="001716C7" w:rsidRDefault="001716C7" w:rsidP="0006756A">
      <w:pPr>
        <w:spacing w:line="360" w:lineRule="auto"/>
        <w:jc w:val="center"/>
        <w:rPr>
          <w:rFonts w:ascii="Times New Roman" w:hAnsi="Times New Roman" w:cs="Times New Roman"/>
          <w:b/>
          <w:sz w:val="24"/>
          <w:szCs w:val="24"/>
        </w:rPr>
      </w:pPr>
    </w:p>
    <w:p w:rsidR="001716C7" w:rsidRDefault="001716C7" w:rsidP="0006756A">
      <w:pPr>
        <w:spacing w:line="360" w:lineRule="auto"/>
        <w:jc w:val="center"/>
        <w:rPr>
          <w:rFonts w:ascii="Times New Roman" w:hAnsi="Times New Roman" w:cs="Times New Roman"/>
          <w:b/>
          <w:sz w:val="24"/>
          <w:szCs w:val="24"/>
        </w:rPr>
      </w:pPr>
    </w:p>
    <w:p w:rsidR="00DF2037" w:rsidRDefault="00DF2037" w:rsidP="0006756A">
      <w:pPr>
        <w:spacing w:line="360" w:lineRule="auto"/>
        <w:jc w:val="center"/>
        <w:rPr>
          <w:rFonts w:ascii="Times New Roman" w:hAnsi="Times New Roman" w:cs="Times New Roman"/>
          <w:b/>
          <w:sz w:val="24"/>
          <w:szCs w:val="24"/>
        </w:rPr>
      </w:pPr>
    </w:p>
    <w:p w:rsidR="0006756A" w:rsidRPr="0006756A" w:rsidRDefault="0006756A" w:rsidP="0006756A">
      <w:pPr>
        <w:spacing w:line="360" w:lineRule="auto"/>
        <w:jc w:val="center"/>
        <w:rPr>
          <w:rFonts w:ascii="Times New Roman" w:hAnsi="Times New Roman" w:cs="Times New Roman"/>
          <w:b/>
          <w:sz w:val="24"/>
          <w:szCs w:val="24"/>
        </w:rPr>
      </w:pPr>
      <w:r w:rsidRPr="0006756A">
        <w:rPr>
          <w:rFonts w:ascii="Times New Roman" w:hAnsi="Times New Roman" w:cs="Times New Roman"/>
          <w:b/>
          <w:sz w:val="24"/>
          <w:szCs w:val="24"/>
        </w:rPr>
        <w:t>Figure III.1:</w:t>
      </w:r>
      <w:r w:rsidRPr="0006756A">
        <w:rPr>
          <w:rFonts w:ascii="Times New Roman" w:hAnsi="Times New Roman" w:cs="Times New Roman"/>
          <w:sz w:val="24"/>
          <w:szCs w:val="24"/>
        </w:rPr>
        <w:t xml:space="preserve"> Courbe de linéarisation selon Freundlich du phénol sur l’amidon à pH= 4 et pH=8 à T = 25°C.</w:t>
      </w:r>
    </w:p>
    <w:p w:rsidR="001716C7" w:rsidRDefault="001716C7" w:rsidP="0006756A">
      <w:pPr>
        <w:spacing w:line="360" w:lineRule="auto"/>
        <w:jc w:val="center"/>
        <w:rPr>
          <w:rFonts w:ascii="Times New Roman" w:hAnsi="Times New Roman" w:cs="Times New Roman"/>
          <w:b/>
          <w:sz w:val="24"/>
          <w:szCs w:val="24"/>
        </w:rPr>
      </w:pPr>
    </w:p>
    <w:p w:rsidR="001716C7" w:rsidRDefault="001716C7" w:rsidP="0006756A">
      <w:pPr>
        <w:spacing w:line="360" w:lineRule="auto"/>
        <w:jc w:val="center"/>
        <w:rPr>
          <w:rFonts w:ascii="Times New Roman" w:hAnsi="Times New Roman" w:cs="Times New Roman"/>
          <w:b/>
          <w:sz w:val="24"/>
          <w:szCs w:val="24"/>
        </w:rPr>
      </w:pPr>
    </w:p>
    <w:p w:rsidR="0006756A" w:rsidRPr="0006756A" w:rsidRDefault="0006756A" w:rsidP="0006756A">
      <w:pPr>
        <w:spacing w:line="360" w:lineRule="auto"/>
        <w:jc w:val="center"/>
        <w:rPr>
          <w:rFonts w:ascii="Times New Roman" w:hAnsi="Times New Roman" w:cs="Times New Roman"/>
          <w:b/>
          <w:sz w:val="24"/>
          <w:szCs w:val="24"/>
        </w:rPr>
      </w:pPr>
      <w:r w:rsidRPr="0006756A">
        <w:rPr>
          <w:rFonts w:ascii="Times New Roman" w:hAnsi="Times New Roman" w:cs="Times New Roman"/>
          <w:b/>
          <w:sz w:val="24"/>
          <w:szCs w:val="24"/>
        </w:rPr>
        <w:t>Tableau III.5:</w:t>
      </w:r>
      <w:r w:rsidRPr="0006756A">
        <w:rPr>
          <w:rFonts w:ascii="Times New Roman" w:hAnsi="Times New Roman" w:cs="Times New Roman"/>
          <w:sz w:val="24"/>
          <w:szCs w:val="24"/>
        </w:rPr>
        <w:t>comparaison des résultats de la régression linéaire de Freundlich pour le système étudié à pH =4 et pH=8.</w:t>
      </w:r>
    </w:p>
    <w:tbl>
      <w:tblPr>
        <w:tblW w:w="0" w:type="auto"/>
        <w:tblInd w:w="2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30"/>
        <w:gridCol w:w="1881"/>
      </w:tblGrid>
      <w:tr w:rsidR="0006756A" w:rsidRPr="0006756A" w:rsidTr="0006756A">
        <w:tc>
          <w:tcPr>
            <w:tcW w:w="2230"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t>pH= 4</w:t>
            </w:r>
          </w:p>
        </w:tc>
        <w:tc>
          <w:tcPr>
            <w:tcW w:w="1881" w:type="dxa"/>
            <w:shd w:val="clear" w:color="000000" w:fill="7F7F7F"/>
          </w:tcPr>
          <w:p w:rsidR="0006756A" w:rsidRPr="0006756A" w:rsidRDefault="0006756A" w:rsidP="0006756A">
            <w:pPr>
              <w:spacing w:after="0" w:line="360" w:lineRule="auto"/>
              <w:jc w:val="both"/>
              <w:rPr>
                <w:rFonts w:ascii="Times New Roman" w:hAnsi="Times New Roman" w:cs="Times New Roman"/>
                <w:b/>
                <w:sz w:val="24"/>
                <w:szCs w:val="24"/>
              </w:rPr>
            </w:pPr>
            <w:r w:rsidRPr="0006756A">
              <w:rPr>
                <w:rFonts w:ascii="Times New Roman" w:hAnsi="Times New Roman" w:cs="Times New Roman"/>
                <w:b/>
                <w:sz w:val="24"/>
                <w:szCs w:val="24"/>
              </w:rPr>
              <w:t>pH=8</w:t>
            </w:r>
          </w:p>
        </w:tc>
      </w:tr>
      <w:tr w:rsidR="0006756A" w:rsidRPr="0006756A" w:rsidTr="0006756A">
        <w:tc>
          <w:tcPr>
            <w:tcW w:w="223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0.85</w:t>
            </w:r>
          </w:p>
        </w:tc>
        <w:tc>
          <w:tcPr>
            <w:tcW w:w="1881"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 0.716</w:t>
            </w:r>
          </w:p>
        </w:tc>
      </w:tr>
      <w:tr w:rsidR="0006756A" w:rsidRPr="0006756A" w:rsidTr="0006756A">
        <w:tc>
          <w:tcPr>
            <w:tcW w:w="223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 -0.738</w:t>
            </w:r>
          </w:p>
        </w:tc>
        <w:tc>
          <w:tcPr>
            <w:tcW w:w="1881"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 -0.47</w:t>
            </w:r>
          </w:p>
        </w:tc>
      </w:tr>
      <w:tr w:rsidR="0006756A" w:rsidRPr="0006756A" w:rsidTr="0006756A">
        <w:tc>
          <w:tcPr>
            <w:tcW w:w="223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xml:space="preserve"> = 0.92</w:t>
            </w:r>
          </w:p>
        </w:tc>
        <w:tc>
          <w:tcPr>
            <w:tcW w:w="1881"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xml:space="preserve">= 0.9  </w:t>
            </w:r>
          </w:p>
        </w:tc>
      </w:tr>
      <w:tr w:rsidR="0006756A" w:rsidRPr="0006756A" w:rsidTr="0006756A">
        <w:tc>
          <w:tcPr>
            <w:tcW w:w="223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K</w:t>
            </w:r>
            <w:r w:rsidRPr="0006756A">
              <w:rPr>
                <w:rFonts w:ascii="Times New Roman" w:hAnsi="Times New Roman" w:cs="Times New Roman"/>
                <w:sz w:val="24"/>
                <w:szCs w:val="24"/>
                <w:vertAlign w:val="subscript"/>
              </w:rPr>
              <w:t xml:space="preserve">f </w:t>
            </w:r>
            <w:r w:rsidRPr="0006756A">
              <w:rPr>
                <w:rFonts w:ascii="Times New Roman" w:hAnsi="Times New Roman" w:cs="Times New Roman"/>
                <w:sz w:val="24"/>
                <w:szCs w:val="24"/>
              </w:rPr>
              <w:t>= 0.478</w:t>
            </w:r>
          </w:p>
        </w:tc>
        <w:tc>
          <w:tcPr>
            <w:tcW w:w="1881"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K</w:t>
            </w:r>
            <w:r w:rsidRPr="0006756A">
              <w:rPr>
                <w:rFonts w:ascii="Times New Roman" w:hAnsi="Times New Roman" w:cs="Times New Roman"/>
                <w:sz w:val="24"/>
                <w:szCs w:val="24"/>
                <w:vertAlign w:val="subscript"/>
              </w:rPr>
              <w:t xml:space="preserve">f  </w:t>
            </w:r>
            <w:r w:rsidRPr="0006756A">
              <w:rPr>
                <w:rFonts w:ascii="Times New Roman" w:hAnsi="Times New Roman" w:cs="Times New Roman"/>
                <w:sz w:val="24"/>
                <w:szCs w:val="24"/>
              </w:rPr>
              <w:t>= 0.625</w:t>
            </w:r>
          </w:p>
        </w:tc>
      </w:tr>
      <w:tr w:rsidR="0006756A" w:rsidRPr="0006756A" w:rsidTr="0006756A">
        <w:tc>
          <w:tcPr>
            <w:tcW w:w="223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1/n = 0.85</w:t>
            </w:r>
          </w:p>
        </w:tc>
        <w:tc>
          <w:tcPr>
            <w:tcW w:w="1881"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1/n = 0.716</w:t>
            </w:r>
          </w:p>
        </w:tc>
      </w:tr>
    </w:tbl>
    <w:p w:rsidR="0006756A" w:rsidRPr="0006756A" w:rsidRDefault="0006756A" w:rsidP="0006756A">
      <w:pPr>
        <w:spacing w:line="360" w:lineRule="auto"/>
        <w:jc w:val="both"/>
        <w:rPr>
          <w:rFonts w:ascii="Times New Roman" w:hAnsi="Times New Roman" w:cs="Times New Roman"/>
          <w:sz w:val="24"/>
          <w:szCs w:val="24"/>
        </w:rPr>
      </w:pPr>
    </w:p>
    <w:p w:rsidR="0006756A" w:rsidRPr="0006756A" w:rsidRDefault="0006756A" w:rsidP="0006756A">
      <w:pPr>
        <w:spacing w:line="360" w:lineRule="auto"/>
        <w:jc w:val="both"/>
        <w:rPr>
          <w:rFonts w:ascii="Times New Roman" w:hAnsi="Times New Roman" w:cs="Times New Roman"/>
          <w:sz w:val="24"/>
          <w:szCs w:val="24"/>
        </w:rPr>
      </w:pPr>
      <w:r w:rsidRPr="0006756A">
        <w:rPr>
          <w:rFonts w:ascii="Times New Roman" w:hAnsi="Times New Roman" w:cs="Times New Roman"/>
          <w:sz w:val="24"/>
          <w:szCs w:val="24"/>
        </w:rPr>
        <w:tab/>
        <w:t xml:space="preserve">Sous sa forme logarithmique, appliqué aux résultats expérimentaux est représenté sur la </w:t>
      </w:r>
      <w:r w:rsidRPr="0006756A">
        <w:rPr>
          <w:rFonts w:ascii="Times New Roman" w:hAnsi="Times New Roman" w:cs="Times New Roman"/>
          <w:b/>
          <w:sz w:val="24"/>
          <w:szCs w:val="24"/>
        </w:rPr>
        <w:t>Figure III.11</w:t>
      </w:r>
      <w:r w:rsidRPr="0006756A">
        <w:rPr>
          <w:rFonts w:ascii="Times New Roman" w:hAnsi="Times New Roman" w:cs="Times New Roman"/>
          <w:color w:val="FF0000"/>
          <w:sz w:val="24"/>
          <w:szCs w:val="24"/>
        </w:rPr>
        <w:t xml:space="preserve">. </w:t>
      </w:r>
      <w:r w:rsidRPr="0006756A">
        <w:rPr>
          <w:rFonts w:ascii="Times New Roman" w:hAnsi="Times New Roman" w:cs="Times New Roman"/>
          <w:sz w:val="24"/>
          <w:szCs w:val="24"/>
        </w:rPr>
        <w:t>D’après la courbe de la figure le tracé de la transformée de Freundlich montre une bonne linéarité. Les pentes (n) de ces droites sont de l’ordre de0.85-0.716, elles sont inferieures à 1. Ce qui nous a permit de conclure que l’adsorption est importante.</w:t>
      </w: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bCs/>
          <w:sz w:val="28"/>
          <w:szCs w:val="28"/>
        </w:rPr>
        <w:t xml:space="preserve">Tableau </w:t>
      </w:r>
      <w:r w:rsidRPr="0006756A">
        <w:rPr>
          <w:rFonts w:ascii="Times New Roman" w:hAnsi="Times New Roman" w:cs="Times New Roman"/>
          <w:b/>
          <w:sz w:val="28"/>
          <w:szCs w:val="28"/>
        </w:rPr>
        <w:t>III</w:t>
      </w:r>
      <w:r w:rsidRPr="0006756A">
        <w:rPr>
          <w:rFonts w:ascii="Times New Roman" w:hAnsi="Times New Roman" w:cs="Times New Roman"/>
          <w:b/>
          <w:bCs/>
          <w:sz w:val="28"/>
          <w:szCs w:val="28"/>
        </w:rPr>
        <w:t>.6</w:t>
      </w:r>
      <w:r w:rsidRPr="0006756A">
        <w:rPr>
          <w:rFonts w:ascii="Times New Roman" w:hAnsi="Times New Roman" w:cs="Times New Roman"/>
          <w:b/>
          <w:sz w:val="24"/>
          <w:szCs w:val="24"/>
        </w:rPr>
        <w:t>:</w:t>
      </w:r>
      <w:r w:rsidRPr="0006756A">
        <w:rPr>
          <w:rFonts w:ascii="Times New Roman" w:hAnsi="Times New Roman" w:cs="Times New Roman"/>
          <w:sz w:val="24"/>
          <w:szCs w:val="24"/>
        </w:rPr>
        <w:t xml:space="preserve"> comparaison entre le charbon actif et l’amidon selon les deux tableaux de </w:t>
      </w:r>
      <w:proofErr w:type="spellStart"/>
      <w:r w:rsidRPr="0006756A">
        <w:rPr>
          <w:rFonts w:ascii="Times New Roman" w:hAnsi="Times New Roman" w:cs="Times New Roman"/>
          <w:sz w:val="24"/>
          <w:szCs w:val="24"/>
        </w:rPr>
        <w:t>langmuirà</w:t>
      </w:r>
      <w:r w:rsidRPr="0006756A">
        <w:rPr>
          <w:rFonts w:ascii="Times New Roman" w:hAnsi="Times New Roman" w:cs="Times New Roman"/>
          <w:b/>
          <w:bCs/>
          <w:sz w:val="24"/>
          <w:szCs w:val="24"/>
        </w:rPr>
        <w:t>pH</w:t>
      </w:r>
      <w:proofErr w:type="spellEnd"/>
      <w:r w:rsidRPr="0006756A">
        <w:rPr>
          <w:rFonts w:ascii="Times New Roman" w:hAnsi="Times New Roman" w:cs="Times New Roman"/>
          <w:sz w:val="24"/>
          <w:szCs w:val="24"/>
        </w:rPr>
        <w:t xml:space="preserve"> = 4</w:t>
      </w:r>
    </w:p>
    <w:tbl>
      <w:tblPr>
        <w:tblW w:w="0" w:type="auto"/>
        <w:tblInd w:w="1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10"/>
        <w:gridCol w:w="2552"/>
      </w:tblGrid>
      <w:tr w:rsidR="0006756A" w:rsidRPr="0006756A" w:rsidTr="0006756A">
        <w:tc>
          <w:tcPr>
            <w:tcW w:w="2410" w:type="dxa"/>
            <w:shd w:val="clear" w:color="auto" w:fill="808080"/>
          </w:tcPr>
          <w:p w:rsidR="0006756A" w:rsidRPr="0006756A" w:rsidRDefault="0006756A" w:rsidP="0006756A">
            <w:pPr>
              <w:spacing w:after="0" w:line="360" w:lineRule="auto"/>
              <w:jc w:val="both"/>
              <w:rPr>
                <w:rFonts w:ascii="Times New Roman" w:hAnsi="Times New Roman" w:cs="Times New Roman"/>
                <w:b/>
                <w:bCs/>
                <w:sz w:val="24"/>
                <w:szCs w:val="24"/>
              </w:rPr>
            </w:pPr>
            <w:r w:rsidRPr="0006756A">
              <w:rPr>
                <w:rFonts w:ascii="Times New Roman" w:hAnsi="Times New Roman" w:cs="Times New Roman"/>
                <w:b/>
                <w:bCs/>
                <w:sz w:val="24"/>
                <w:szCs w:val="24"/>
              </w:rPr>
              <w:t>pH=4</w:t>
            </w:r>
          </w:p>
        </w:tc>
        <w:tc>
          <w:tcPr>
            <w:tcW w:w="2552" w:type="dxa"/>
            <w:shd w:val="clear" w:color="auto" w:fill="808080"/>
          </w:tcPr>
          <w:p w:rsidR="0006756A" w:rsidRPr="0006756A" w:rsidRDefault="0006756A" w:rsidP="0006756A">
            <w:pPr>
              <w:spacing w:after="0" w:line="360" w:lineRule="auto"/>
              <w:jc w:val="both"/>
              <w:rPr>
                <w:rFonts w:ascii="Times New Roman" w:hAnsi="Times New Roman" w:cs="Times New Roman"/>
                <w:b/>
                <w:bCs/>
                <w:sz w:val="24"/>
                <w:szCs w:val="24"/>
              </w:rPr>
            </w:pPr>
            <w:r w:rsidRPr="0006756A">
              <w:rPr>
                <w:rFonts w:ascii="Times New Roman" w:hAnsi="Times New Roman" w:cs="Times New Roman"/>
                <w:b/>
                <w:bCs/>
                <w:sz w:val="24"/>
                <w:szCs w:val="24"/>
              </w:rPr>
              <w:t>pH=4</w:t>
            </w:r>
          </w:p>
        </w:tc>
      </w:tr>
      <w:tr w:rsidR="0006756A" w:rsidRPr="0006756A" w:rsidTr="0006756A">
        <w:tc>
          <w:tcPr>
            <w:tcW w:w="241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A=3.0785</w:t>
            </w:r>
          </w:p>
        </w:tc>
        <w:tc>
          <w:tcPr>
            <w:tcW w:w="2552"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6.71</w:t>
            </w:r>
          </w:p>
        </w:tc>
      </w:tr>
      <w:tr w:rsidR="0006756A" w:rsidRPr="0006756A" w:rsidTr="0006756A">
        <w:tc>
          <w:tcPr>
            <w:tcW w:w="241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B=0.211</w:t>
            </w:r>
          </w:p>
        </w:tc>
        <w:tc>
          <w:tcPr>
            <w:tcW w:w="2552"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0.08</w:t>
            </w:r>
          </w:p>
        </w:tc>
      </w:tr>
      <w:tr w:rsidR="0006756A" w:rsidRPr="0006756A" w:rsidTr="0006756A">
        <w:tc>
          <w:tcPr>
            <w:tcW w:w="241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=0.90</w:t>
            </w:r>
          </w:p>
        </w:tc>
        <w:tc>
          <w:tcPr>
            <w:tcW w:w="2552"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0.92</w:t>
            </w:r>
          </w:p>
        </w:tc>
      </w:tr>
      <w:tr w:rsidR="0006756A" w:rsidRPr="0006756A" w:rsidTr="0006756A">
        <w:tc>
          <w:tcPr>
            <w:tcW w:w="241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4.739</w:t>
            </w:r>
          </w:p>
        </w:tc>
        <w:tc>
          <w:tcPr>
            <w:tcW w:w="2552"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12.5</w:t>
            </w:r>
          </w:p>
        </w:tc>
      </w:tr>
      <w:tr w:rsidR="0006756A" w:rsidRPr="0006756A" w:rsidTr="0006756A">
        <w:tc>
          <w:tcPr>
            <w:tcW w:w="2410"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b=1/</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6.85.10</w:t>
            </w:r>
            <w:r w:rsidRPr="0006756A">
              <w:rPr>
                <w:rFonts w:ascii="Times New Roman" w:hAnsi="Times New Roman" w:cs="Times New Roman"/>
                <w:sz w:val="24"/>
                <w:szCs w:val="24"/>
                <w:vertAlign w:val="superscript"/>
              </w:rPr>
              <w:t>-2</w:t>
            </w:r>
          </w:p>
        </w:tc>
        <w:tc>
          <w:tcPr>
            <w:tcW w:w="2552"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b=1/</w:t>
            </w:r>
            <w:proofErr w:type="spellStart"/>
            <w:r w:rsidRPr="0006756A">
              <w:rPr>
                <w:rFonts w:ascii="Times New Roman" w:hAnsi="Times New Roman" w:cs="Times New Roman"/>
                <w:sz w:val="24"/>
                <w:szCs w:val="24"/>
              </w:rPr>
              <w:t>Q</w:t>
            </w:r>
            <w:r w:rsidRPr="0006756A">
              <w:rPr>
                <w:rFonts w:ascii="Times New Roman" w:hAnsi="Times New Roman" w:cs="Times New Roman"/>
                <w:sz w:val="24"/>
                <w:szCs w:val="24"/>
                <w:vertAlign w:val="subscript"/>
              </w:rPr>
              <w:t>m</w:t>
            </w:r>
            <w:proofErr w:type="spellEnd"/>
            <w:r w:rsidRPr="0006756A">
              <w:rPr>
                <w:rFonts w:ascii="Times New Roman" w:hAnsi="Times New Roman" w:cs="Times New Roman"/>
                <w:sz w:val="24"/>
                <w:szCs w:val="24"/>
              </w:rPr>
              <w:t>= 1.2.10</w:t>
            </w:r>
            <w:r w:rsidRPr="0006756A">
              <w:rPr>
                <w:rFonts w:ascii="Times New Roman" w:hAnsi="Times New Roman" w:cs="Times New Roman"/>
                <w:sz w:val="24"/>
                <w:szCs w:val="24"/>
                <w:vertAlign w:val="superscript"/>
              </w:rPr>
              <w:t>-2</w:t>
            </w:r>
          </w:p>
        </w:tc>
      </w:tr>
    </w:tbl>
    <w:p w:rsidR="0006756A" w:rsidRPr="0006756A" w:rsidRDefault="0006756A" w:rsidP="0006756A">
      <w:pPr>
        <w:spacing w:line="360" w:lineRule="auto"/>
        <w:jc w:val="both"/>
        <w:rPr>
          <w:rFonts w:ascii="Times New Roman" w:hAnsi="Times New Roman" w:cs="Times New Roman"/>
          <w:sz w:val="24"/>
          <w:szCs w:val="24"/>
        </w:rPr>
      </w:pPr>
    </w:p>
    <w:p w:rsidR="0006756A" w:rsidRPr="0006756A" w:rsidRDefault="0006756A" w:rsidP="0006756A">
      <w:pPr>
        <w:spacing w:line="360" w:lineRule="auto"/>
        <w:jc w:val="center"/>
        <w:rPr>
          <w:rFonts w:ascii="Times New Roman" w:hAnsi="Times New Roman" w:cs="Times New Roman"/>
          <w:b/>
          <w:bCs/>
          <w:sz w:val="28"/>
          <w:szCs w:val="28"/>
        </w:rPr>
      </w:pPr>
    </w:p>
    <w:p w:rsidR="0006756A" w:rsidRPr="0006756A" w:rsidRDefault="0006756A" w:rsidP="0006756A">
      <w:pPr>
        <w:spacing w:line="360" w:lineRule="auto"/>
        <w:rPr>
          <w:rFonts w:ascii="Times New Roman" w:hAnsi="Times New Roman" w:cs="Times New Roman"/>
          <w:b/>
          <w:bCs/>
          <w:sz w:val="28"/>
          <w:szCs w:val="28"/>
        </w:rPr>
      </w:pPr>
    </w:p>
    <w:p w:rsidR="0006756A" w:rsidRPr="0006756A" w:rsidRDefault="0006756A" w:rsidP="0006756A">
      <w:pPr>
        <w:spacing w:line="360" w:lineRule="auto"/>
        <w:rPr>
          <w:rFonts w:ascii="Times New Roman" w:hAnsi="Times New Roman" w:cs="Times New Roman"/>
          <w:b/>
          <w:bCs/>
          <w:sz w:val="28"/>
          <w:szCs w:val="28"/>
        </w:rPr>
      </w:pPr>
    </w:p>
    <w:p w:rsidR="0006756A" w:rsidRPr="0006756A" w:rsidRDefault="0006756A" w:rsidP="0006756A">
      <w:pPr>
        <w:spacing w:line="360" w:lineRule="auto"/>
        <w:jc w:val="center"/>
        <w:rPr>
          <w:rFonts w:ascii="Times New Roman" w:hAnsi="Times New Roman" w:cs="Times New Roman"/>
          <w:sz w:val="24"/>
          <w:szCs w:val="24"/>
        </w:rPr>
      </w:pPr>
      <w:r w:rsidRPr="0006756A">
        <w:rPr>
          <w:rFonts w:ascii="Times New Roman" w:hAnsi="Times New Roman" w:cs="Times New Roman"/>
          <w:b/>
          <w:bCs/>
          <w:sz w:val="28"/>
          <w:szCs w:val="28"/>
        </w:rPr>
        <w:lastRenderedPageBreak/>
        <w:t xml:space="preserve">Tableau </w:t>
      </w:r>
      <w:r w:rsidRPr="0006756A">
        <w:rPr>
          <w:rFonts w:ascii="Times New Roman" w:hAnsi="Times New Roman" w:cs="Times New Roman"/>
          <w:b/>
          <w:sz w:val="28"/>
          <w:szCs w:val="28"/>
        </w:rPr>
        <w:t>III</w:t>
      </w:r>
      <w:r w:rsidRPr="0006756A">
        <w:rPr>
          <w:rFonts w:ascii="Times New Roman" w:hAnsi="Times New Roman" w:cs="Times New Roman"/>
          <w:b/>
          <w:bCs/>
          <w:sz w:val="28"/>
          <w:szCs w:val="28"/>
        </w:rPr>
        <w:t>.7</w:t>
      </w:r>
      <w:r w:rsidRPr="0006756A">
        <w:rPr>
          <w:rFonts w:ascii="Times New Roman" w:hAnsi="Times New Roman" w:cs="Times New Roman"/>
          <w:b/>
          <w:sz w:val="24"/>
          <w:szCs w:val="24"/>
        </w:rPr>
        <w:t>:</w:t>
      </w:r>
      <w:r w:rsidRPr="0006756A">
        <w:rPr>
          <w:rFonts w:ascii="Times New Roman" w:hAnsi="Times New Roman" w:cs="Times New Roman"/>
          <w:sz w:val="24"/>
          <w:szCs w:val="24"/>
        </w:rPr>
        <w:t xml:space="preserve"> comparaison entre le charbon actif et l’amidon selon les deux tableaux de    </w:t>
      </w:r>
      <w:proofErr w:type="spellStart"/>
      <w:r w:rsidRPr="0006756A">
        <w:rPr>
          <w:rFonts w:ascii="Times New Roman" w:hAnsi="Times New Roman" w:cs="Times New Roman"/>
          <w:sz w:val="24"/>
          <w:szCs w:val="24"/>
        </w:rPr>
        <w:t>freundlish</w:t>
      </w:r>
      <w:proofErr w:type="spellEnd"/>
      <w:r w:rsidRPr="0006756A">
        <w:rPr>
          <w:rFonts w:ascii="Times New Roman" w:hAnsi="Times New Roman" w:cs="Times New Roman"/>
          <w:sz w:val="24"/>
          <w:szCs w:val="24"/>
        </w:rPr>
        <w:t xml:space="preserve">  à </w:t>
      </w:r>
      <w:r w:rsidRPr="0006756A">
        <w:rPr>
          <w:rFonts w:ascii="Times New Roman" w:hAnsi="Times New Roman" w:cs="Times New Roman"/>
          <w:b/>
          <w:bCs/>
          <w:sz w:val="24"/>
          <w:szCs w:val="24"/>
        </w:rPr>
        <w:t>pH</w:t>
      </w:r>
      <w:r w:rsidRPr="0006756A">
        <w:rPr>
          <w:rFonts w:ascii="Times New Roman" w:hAnsi="Times New Roman" w:cs="Times New Roman"/>
          <w:sz w:val="24"/>
          <w:szCs w:val="24"/>
        </w:rPr>
        <w:t xml:space="preserve"> = 4.</w:t>
      </w:r>
    </w:p>
    <w:tbl>
      <w:tblPr>
        <w:tblW w:w="0" w:type="auto"/>
        <w:tblInd w:w="2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1843"/>
      </w:tblGrid>
      <w:tr w:rsidR="0006756A" w:rsidRPr="0006756A" w:rsidTr="0006756A">
        <w:tc>
          <w:tcPr>
            <w:tcW w:w="1843" w:type="dxa"/>
            <w:shd w:val="clear" w:color="auto" w:fill="808080"/>
          </w:tcPr>
          <w:p w:rsidR="0006756A" w:rsidRPr="0006756A" w:rsidRDefault="0006756A" w:rsidP="0006756A">
            <w:pPr>
              <w:spacing w:after="0" w:line="360" w:lineRule="auto"/>
              <w:jc w:val="both"/>
              <w:rPr>
                <w:rFonts w:ascii="Times New Roman" w:hAnsi="Times New Roman" w:cs="Times New Roman"/>
                <w:b/>
                <w:bCs/>
                <w:sz w:val="24"/>
                <w:szCs w:val="24"/>
              </w:rPr>
            </w:pPr>
            <w:r w:rsidRPr="0006756A">
              <w:rPr>
                <w:rFonts w:ascii="Times New Roman" w:hAnsi="Times New Roman" w:cs="Times New Roman"/>
                <w:b/>
                <w:bCs/>
                <w:sz w:val="24"/>
                <w:szCs w:val="24"/>
              </w:rPr>
              <w:t>pH= 4</w:t>
            </w:r>
          </w:p>
        </w:tc>
        <w:tc>
          <w:tcPr>
            <w:tcW w:w="1843" w:type="dxa"/>
            <w:shd w:val="clear" w:color="auto" w:fill="808080"/>
          </w:tcPr>
          <w:p w:rsidR="0006756A" w:rsidRPr="0006756A" w:rsidRDefault="0006756A" w:rsidP="0006756A">
            <w:pPr>
              <w:spacing w:after="0" w:line="360" w:lineRule="auto"/>
              <w:jc w:val="both"/>
              <w:rPr>
                <w:rFonts w:ascii="Times New Roman" w:hAnsi="Times New Roman" w:cs="Times New Roman"/>
                <w:b/>
                <w:bCs/>
                <w:sz w:val="24"/>
                <w:szCs w:val="24"/>
              </w:rPr>
            </w:pPr>
            <w:r w:rsidRPr="0006756A">
              <w:rPr>
                <w:rFonts w:ascii="Times New Roman" w:hAnsi="Times New Roman" w:cs="Times New Roman"/>
                <w:b/>
                <w:bCs/>
                <w:sz w:val="24"/>
                <w:szCs w:val="24"/>
              </w:rPr>
              <w:t>pH=4</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0.593</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A= 0.85</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 -0.364</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B = -0.738</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xml:space="preserve"> = 0.81</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R</w:t>
            </w:r>
            <w:r w:rsidRPr="0006756A">
              <w:rPr>
                <w:rFonts w:ascii="Times New Roman" w:hAnsi="Times New Roman" w:cs="Times New Roman"/>
                <w:sz w:val="24"/>
                <w:szCs w:val="24"/>
                <w:vertAlign w:val="superscript"/>
              </w:rPr>
              <w:t>2</w:t>
            </w:r>
            <w:r w:rsidRPr="0006756A">
              <w:rPr>
                <w:rFonts w:ascii="Times New Roman" w:hAnsi="Times New Roman" w:cs="Times New Roman"/>
                <w:sz w:val="24"/>
                <w:szCs w:val="24"/>
              </w:rPr>
              <w:t xml:space="preserve"> = 0.92</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K= 0.695</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K</w:t>
            </w:r>
            <w:r w:rsidRPr="0006756A">
              <w:rPr>
                <w:rFonts w:ascii="Times New Roman" w:hAnsi="Times New Roman" w:cs="Times New Roman"/>
                <w:sz w:val="24"/>
                <w:szCs w:val="24"/>
                <w:vertAlign w:val="subscript"/>
              </w:rPr>
              <w:t xml:space="preserve">f </w:t>
            </w:r>
            <w:r w:rsidRPr="0006756A">
              <w:rPr>
                <w:rFonts w:ascii="Times New Roman" w:hAnsi="Times New Roman" w:cs="Times New Roman"/>
                <w:sz w:val="24"/>
                <w:szCs w:val="24"/>
              </w:rPr>
              <w:t>= 0.478</w:t>
            </w:r>
          </w:p>
        </w:tc>
      </w:tr>
      <w:tr w:rsidR="0006756A" w:rsidRPr="0006756A" w:rsidTr="0006756A">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1/n = 0.593</w:t>
            </w:r>
          </w:p>
        </w:tc>
        <w:tc>
          <w:tcPr>
            <w:tcW w:w="1843" w:type="dxa"/>
            <w:shd w:val="clear" w:color="auto" w:fill="auto"/>
          </w:tcPr>
          <w:p w:rsidR="0006756A" w:rsidRPr="0006756A" w:rsidRDefault="0006756A" w:rsidP="0006756A">
            <w:pPr>
              <w:spacing w:after="0" w:line="360" w:lineRule="auto"/>
              <w:jc w:val="both"/>
              <w:rPr>
                <w:rFonts w:ascii="Times New Roman" w:hAnsi="Times New Roman" w:cs="Times New Roman"/>
                <w:sz w:val="24"/>
                <w:szCs w:val="24"/>
              </w:rPr>
            </w:pPr>
            <w:r w:rsidRPr="0006756A">
              <w:rPr>
                <w:rFonts w:ascii="Times New Roman" w:hAnsi="Times New Roman" w:cs="Times New Roman"/>
                <w:sz w:val="24"/>
                <w:szCs w:val="24"/>
              </w:rPr>
              <w:t>1/n = 0.85</w:t>
            </w:r>
          </w:p>
        </w:tc>
      </w:tr>
    </w:tbl>
    <w:p w:rsidR="0006756A" w:rsidRPr="0006756A" w:rsidRDefault="0006756A" w:rsidP="0006756A">
      <w:pPr>
        <w:spacing w:line="360" w:lineRule="auto"/>
        <w:jc w:val="both"/>
        <w:rPr>
          <w:rFonts w:ascii="Times New Roman" w:hAnsi="Times New Roman" w:cs="Times New Roman"/>
          <w:color w:val="FF0000"/>
          <w:sz w:val="24"/>
          <w:szCs w:val="24"/>
        </w:rPr>
      </w:pPr>
    </w:p>
    <w:p w:rsidR="0006756A" w:rsidRPr="0006756A" w:rsidRDefault="0006756A" w:rsidP="0006756A">
      <w:pPr>
        <w:rPr>
          <w:rFonts w:ascii="Times New Roman" w:hAnsi="Times New Roman" w:cs="Times New Roman"/>
          <w:b/>
          <w:sz w:val="28"/>
          <w:szCs w:val="28"/>
        </w:rPr>
      </w:pPr>
      <w:r w:rsidRPr="0006756A">
        <w:rPr>
          <w:rFonts w:ascii="Times New Roman" w:hAnsi="Times New Roman" w:cs="Times New Roman"/>
          <w:b/>
          <w:sz w:val="28"/>
          <w:szCs w:val="28"/>
        </w:rPr>
        <w:t>III-6-4-Conclusion</w:t>
      </w:r>
    </w:p>
    <w:p w:rsidR="0006756A" w:rsidRPr="0006756A" w:rsidRDefault="0006756A" w:rsidP="0006756A">
      <w:pPr>
        <w:numPr>
          <w:ilvl w:val="0"/>
          <w:numId w:val="11"/>
        </w:numPr>
        <w:spacing w:line="275" w:lineRule="auto"/>
        <w:rPr>
          <w:rFonts w:ascii="Times New Roman" w:hAnsi="Times New Roman" w:cs="Times New Roman"/>
          <w:sz w:val="24"/>
          <w:szCs w:val="24"/>
        </w:rPr>
      </w:pPr>
      <w:r w:rsidRPr="0006756A">
        <w:rPr>
          <w:rFonts w:ascii="Times New Roman" w:hAnsi="Times New Roman" w:cs="Times New Roman"/>
          <w:sz w:val="24"/>
          <w:szCs w:val="24"/>
        </w:rPr>
        <w:t>Cette étude a montré la possibilité d’élimination du phénol sur un adsorbant commercial qui est l’amidon de pomme de terre.</w:t>
      </w:r>
    </w:p>
    <w:p w:rsidR="0006756A" w:rsidRPr="0006756A" w:rsidRDefault="0006756A" w:rsidP="0006756A">
      <w:pPr>
        <w:numPr>
          <w:ilvl w:val="0"/>
          <w:numId w:val="11"/>
        </w:numPr>
        <w:spacing w:line="275" w:lineRule="auto"/>
        <w:rPr>
          <w:rFonts w:ascii="Times New Roman" w:hAnsi="Times New Roman" w:cs="Times New Roman"/>
          <w:b/>
          <w:sz w:val="32"/>
          <w:szCs w:val="32"/>
        </w:rPr>
      </w:pPr>
      <w:r w:rsidRPr="0006756A">
        <w:rPr>
          <w:rFonts w:ascii="Times New Roman" w:hAnsi="Times New Roman" w:cs="Times New Roman"/>
          <w:sz w:val="24"/>
          <w:szCs w:val="24"/>
        </w:rPr>
        <w:t>Cette étude ouvre un certain nombre de perspectives relatives à la recherche et la mise au point de nouveaux  matériaux applicables au traitement des effluents industriels</w:t>
      </w:r>
      <w:r w:rsidRPr="0006756A">
        <w:rPr>
          <w:rFonts w:ascii="Times New Roman" w:hAnsi="Times New Roman" w:cs="Times New Roman"/>
          <w:b/>
          <w:sz w:val="32"/>
          <w:szCs w:val="32"/>
        </w:rPr>
        <w:t>.</w:t>
      </w:r>
    </w:p>
    <w:p w:rsidR="0006756A" w:rsidRPr="0006756A" w:rsidRDefault="0006756A" w:rsidP="0006756A">
      <w:pPr>
        <w:numPr>
          <w:ilvl w:val="0"/>
          <w:numId w:val="11"/>
        </w:numPr>
        <w:spacing w:line="275" w:lineRule="auto"/>
        <w:rPr>
          <w:rFonts w:ascii="Times New Roman" w:hAnsi="Times New Roman" w:cs="Times New Roman"/>
          <w:sz w:val="24"/>
          <w:szCs w:val="24"/>
        </w:rPr>
      </w:pPr>
      <w:r w:rsidRPr="0006756A">
        <w:rPr>
          <w:rFonts w:ascii="Times New Roman" w:hAnsi="Times New Roman" w:cs="Times New Roman"/>
          <w:sz w:val="24"/>
          <w:szCs w:val="24"/>
        </w:rPr>
        <w:t>On peut dire que l’adsorption du phénol par le charbon actif et l’amidon est plus favorable en milieu acide qu’en milieu basique.</w:t>
      </w:r>
    </w:p>
    <w:p w:rsidR="0006756A" w:rsidRPr="0006756A" w:rsidRDefault="0006756A" w:rsidP="0006756A">
      <w:pPr>
        <w:numPr>
          <w:ilvl w:val="0"/>
          <w:numId w:val="11"/>
        </w:numPr>
        <w:spacing w:line="275" w:lineRule="auto"/>
      </w:pPr>
      <w:r w:rsidRPr="0006756A">
        <w:rPr>
          <w:rFonts w:ascii="Times New Roman" w:hAnsi="Times New Roman" w:cs="Times New Roman"/>
          <w:sz w:val="24"/>
          <w:szCs w:val="24"/>
        </w:rPr>
        <w:t xml:space="preserve">Concernant cette étude, le charbon actif reste le meilleur adsorbant. </w:t>
      </w:r>
    </w:p>
    <w:p w:rsidR="0006756A" w:rsidRPr="0006756A" w:rsidRDefault="0006756A" w:rsidP="0006756A"/>
    <w:p w:rsidR="0006756A" w:rsidRPr="0006756A" w:rsidRDefault="0006756A" w:rsidP="0006756A"/>
    <w:p w:rsidR="0006756A" w:rsidRPr="0006756A" w:rsidRDefault="0006756A" w:rsidP="0006756A">
      <w:pPr>
        <w:tabs>
          <w:tab w:val="left" w:pos="5940"/>
        </w:tabs>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Pr="0006756A" w:rsidRDefault="0006756A" w:rsidP="0006756A">
      <w:pPr>
        <w:tabs>
          <w:tab w:val="center" w:pos="4536"/>
          <w:tab w:val="left" w:pos="5565"/>
        </w:tabs>
        <w:rPr>
          <w:rFonts w:asciiTheme="majorBidi" w:hAnsiTheme="majorBidi" w:cstheme="majorBidi"/>
          <w:sz w:val="28"/>
          <w:szCs w:val="28"/>
        </w:rPr>
      </w:pPr>
    </w:p>
    <w:p w:rsidR="0006756A" w:rsidRDefault="0006756A" w:rsidP="0006756A">
      <w:pPr>
        <w:tabs>
          <w:tab w:val="center" w:pos="4536"/>
          <w:tab w:val="left" w:pos="5565"/>
        </w:tabs>
        <w:rPr>
          <w:rFonts w:asciiTheme="majorBidi" w:hAnsiTheme="majorBidi" w:cstheme="majorBidi"/>
          <w:sz w:val="28"/>
          <w:szCs w:val="28"/>
        </w:rPr>
      </w:pPr>
    </w:p>
    <w:p w:rsidR="004348B2" w:rsidRPr="0006756A" w:rsidRDefault="004348B2" w:rsidP="0006756A">
      <w:pPr>
        <w:tabs>
          <w:tab w:val="center" w:pos="4536"/>
          <w:tab w:val="left" w:pos="5565"/>
        </w:tabs>
        <w:rPr>
          <w:rFonts w:asciiTheme="majorBidi" w:hAnsiTheme="majorBidi" w:cstheme="majorBidi"/>
          <w:sz w:val="28"/>
          <w:szCs w:val="28"/>
        </w:rPr>
      </w:pPr>
    </w:p>
    <w:p w:rsidR="00764D16" w:rsidRPr="004348B2" w:rsidRDefault="00764D16" w:rsidP="00764D16">
      <w:pPr>
        <w:rPr>
          <w:rFonts w:asciiTheme="majorBidi" w:hAnsiTheme="majorBidi" w:cstheme="majorBidi"/>
          <w:b/>
          <w:bCs/>
          <w:sz w:val="28"/>
          <w:szCs w:val="28"/>
          <w:u w:val="single"/>
        </w:rPr>
      </w:pPr>
      <w:bookmarkStart w:id="0" w:name="_GoBack"/>
      <w:bookmarkEnd w:id="0"/>
      <w:r w:rsidRPr="004348B2">
        <w:rPr>
          <w:rFonts w:asciiTheme="majorBidi" w:hAnsiTheme="majorBidi" w:cstheme="majorBidi"/>
          <w:b/>
          <w:bCs/>
          <w:sz w:val="28"/>
          <w:szCs w:val="28"/>
          <w:u w:val="single"/>
        </w:rPr>
        <w:t>Résumé :</w:t>
      </w:r>
    </w:p>
    <w:p w:rsidR="00764D16" w:rsidRPr="006B7521" w:rsidRDefault="00764D16" w:rsidP="00764D16">
      <w:pPr>
        <w:rPr>
          <w:rFonts w:asciiTheme="majorBidi" w:hAnsiTheme="majorBidi" w:cstheme="majorBidi"/>
          <w:b/>
          <w:bCs/>
          <w:sz w:val="24"/>
          <w:szCs w:val="24"/>
          <w:u w:val="single"/>
        </w:rPr>
      </w:pPr>
    </w:p>
    <w:p w:rsidR="00764D16" w:rsidRPr="00075303" w:rsidRDefault="00764D16" w:rsidP="00764D16">
      <w:pPr>
        <w:ind w:firstLine="708"/>
        <w:jc w:val="both"/>
        <w:rPr>
          <w:rFonts w:asciiTheme="majorBidi" w:hAnsiTheme="majorBidi" w:cstheme="majorBidi"/>
          <w:sz w:val="24"/>
          <w:szCs w:val="24"/>
        </w:rPr>
      </w:pPr>
      <w:r w:rsidRPr="00075303">
        <w:rPr>
          <w:rFonts w:asciiTheme="majorBidi" w:hAnsiTheme="majorBidi" w:cstheme="majorBidi"/>
          <w:sz w:val="24"/>
          <w:szCs w:val="24"/>
        </w:rPr>
        <w:t xml:space="preserve">La demande croissante des adsorbants utilisés dans les procédés de protection de l’environnement, a fait que le prix coute de plus en plus cher, qui suscite une recherche complémentaire pour la découverte de nouveaux matériaux adsorbants moins couteux à partir de procédé de fabrication simple. </w:t>
      </w:r>
    </w:p>
    <w:p w:rsidR="00764D16" w:rsidRDefault="00764D16" w:rsidP="00764D16">
      <w:pPr>
        <w:ind w:firstLine="708"/>
        <w:jc w:val="both"/>
        <w:rPr>
          <w:rFonts w:asciiTheme="majorBidi" w:hAnsiTheme="majorBidi" w:cstheme="majorBidi"/>
          <w:sz w:val="24"/>
          <w:szCs w:val="24"/>
        </w:rPr>
      </w:pPr>
      <w:r w:rsidRPr="00075303">
        <w:rPr>
          <w:rFonts w:asciiTheme="majorBidi" w:hAnsiTheme="majorBidi" w:cstheme="majorBidi"/>
          <w:sz w:val="24"/>
          <w:szCs w:val="24"/>
        </w:rPr>
        <w:t>La synthèse bibliographique dans ce travail porte sur l’emploi d’un nouveau matériau adsorbant qui est l’amidon de pomme de terre et l’amidon de blé et ceci est dû aux caractéristiques physico-chimiques intéressantes,  son faible prix et son abondance dans la nature.</w:t>
      </w:r>
    </w:p>
    <w:p w:rsidR="00764D16" w:rsidRDefault="00090A5C" w:rsidP="00764D16">
      <w:pPr>
        <w:ind w:firstLine="708"/>
        <w:jc w:val="both"/>
        <w:rPr>
          <w:rFonts w:asciiTheme="majorBidi" w:hAnsiTheme="majorBidi" w:cstheme="majorBidi"/>
          <w:sz w:val="24"/>
          <w:szCs w:val="24"/>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_x0000_s1082" type="#_x0000_t32" style="position:absolute;left:0;text-align:left;margin-left:-2.1pt;margin-top:14.75pt;width:491.7pt;height:.05pt;z-index:251662336" o:connectortype="straight"/>
        </w:pict>
      </w:r>
    </w:p>
    <w:p w:rsidR="00764D16" w:rsidRDefault="00764D16" w:rsidP="00764D16">
      <w:pPr>
        <w:ind w:firstLine="708"/>
        <w:jc w:val="both"/>
        <w:rPr>
          <w:rFonts w:asciiTheme="majorBidi" w:hAnsiTheme="majorBidi" w:cstheme="majorBidi"/>
          <w:sz w:val="24"/>
          <w:szCs w:val="24"/>
        </w:rPr>
      </w:pPr>
    </w:p>
    <w:p w:rsidR="00764D16" w:rsidRPr="004348B2" w:rsidRDefault="00764D16" w:rsidP="00764D16">
      <w:pPr>
        <w:jc w:val="both"/>
        <w:rPr>
          <w:rFonts w:asciiTheme="majorBidi" w:hAnsiTheme="majorBidi" w:cstheme="majorBidi"/>
          <w:b/>
          <w:bCs/>
          <w:sz w:val="28"/>
          <w:szCs w:val="28"/>
          <w:u w:val="single"/>
        </w:rPr>
      </w:pPr>
      <w:r w:rsidRPr="004348B2">
        <w:rPr>
          <w:rFonts w:asciiTheme="majorBidi" w:hAnsiTheme="majorBidi" w:cstheme="majorBidi"/>
          <w:b/>
          <w:bCs/>
          <w:sz w:val="28"/>
          <w:szCs w:val="28"/>
          <w:u w:val="single"/>
        </w:rPr>
        <w:t>Abstract :</w:t>
      </w:r>
    </w:p>
    <w:p w:rsidR="00764D16" w:rsidRDefault="00764D16" w:rsidP="00764D16">
      <w:pPr>
        <w:ind w:firstLine="708"/>
        <w:jc w:val="both"/>
        <w:rPr>
          <w:rFonts w:asciiTheme="majorBidi" w:hAnsiTheme="majorBidi" w:cstheme="majorBidi"/>
          <w:sz w:val="24"/>
          <w:szCs w:val="24"/>
        </w:rPr>
      </w:pPr>
    </w:p>
    <w:p w:rsidR="00764D16" w:rsidRPr="00C418BA" w:rsidRDefault="00764D16" w:rsidP="00764D16">
      <w:pPr>
        <w:spacing w:line="360" w:lineRule="auto"/>
        <w:ind w:firstLine="708"/>
        <w:jc w:val="both"/>
        <w:rPr>
          <w:rStyle w:val="tlid-translation"/>
          <w:rFonts w:asciiTheme="majorBidi" w:hAnsiTheme="majorBidi" w:cstheme="majorBidi"/>
          <w:sz w:val="24"/>
          <w:szCs w:val="24"/>
        </w:rPr>
      </w:pPr>
      <w:r w:rsidRPr="00C418BA">
        <w:rPr>
          <w:rStyle w:val="tlid-translation"/>
          <w:rFonts w:asciiTheme="majorBidi" w:hAnsiTheme="majorBidi" w:cstheme="majorBidi"/>
          <w:sz w:val="24"/>
          <w:szCs w:val="24"/>
        </w:rPr>
        <w:t xml:space="preserve">The </w:t>
      </w:r>
      <w:proofErr w:type="spellStart"/>
      <w:r w:rsidRPr="00C418BA">
        <w:rPr>
          <w:rStyle w:val="tlid-translation"/>
          <w:rFonts w:asciiTheme="majorBidi" w:hAnsiTheme="majorBidi" w:cstheme="majorBidi"/>
          <w:sz w:val="24"/>
          <w:szCs w:val="24"/>
        </w:rPr>
        <w:t>growing</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demand</w:t>
      </w:r>
      <w:proofErr w:type="spellEnd"/>
      <w:r w:rsidRPr="00C418BA">
        <w:rPr>
          <w:rStyle w:val="tlid-translation"/>
          <w:rFonts w:asciiTheme="majorBidi" w:hAnsiTheme="majorBidi" w:cstheme="majorBidi"/>
          <w:sz w:val="24"/>
          <w:szCs w:val="24"/>
        </w:rPr>
        <w:t xml:space="preserve"> for </w:t>
      </w:r>
      <w:proofErr w:type="spellStart"/>
      <w:r w:rsidRPr="00C418BA">
        <w:rPr>
          <w:rStyle w:val="tlid-translation"/>
          <w:rFonts w:asciiTheme="majorBidi" w:hAnsiTheme="majorBidi" w:cstheme="majorBidi"/>
          <w:sz w:val="24"/>
          <w:szCs w:val="24"/>
        </w:rPr>
        <w:t>adsorbents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used</w:t>
      </w:r>
      <w:proofErr w:type="spellEnd"/>
      <w:r w:rsidRPr="00C418BA">
        <w:rPr>
          <w:rStyle w:val="tlid-translation"/>
          <w:rFonts w:asciiTheme="majorBidi" w:hAnsiTheme="majorBidi" w:cstheme="majorBidi"/>
          <w:sz w:val="24"/>
          <w:szCs w:val="24"/>
        </w:rPr>
        <w:t xml:space="preserve"> in </w:t>
      </w:r>
      <w:proofErr w:type="spellStart"/>
      <w:r w:rsidRPr="00C418BA">
        <w:rPr>
          <w:rStyle w:val="tlid-translation"/>
          <w:rFonts w:asciiTheme="majorBidi" w:hAnsiTheme="majorBidi" w:cstheme="majorBidi"/>
          <w:sz w:val="24"/>
          <w:szCs w:val="24"/>
        </w:rPr>
        <w:t>environmental</w:t>
      </w:r>
      <w:proofErr w:type="spellEnd"/>
      <w:r w:rsidRPr="00C418BA">
        <w:rPr>
          <w:rStyle w:val="tlid-translation"/>
          <w:rFonts w:asciiTheme="majorBidi" w:hAnsiTheme="majorBidi" w:cstheme="majorBidi"/>
          <w:sz w:val="24"/>
          <w:szCs w:val="24"/>
        </w:rPr>
        <w:t xml:space="preserve"> protection </w:t>
      </w:r>
      <w:proofErr w:type="spellStart"/>
      <w:r w:rsidRPr="00C418BA">
        <w:rPr>
          <w:rStyle w:val="tlid-translation"/>
          <w:rFonts w:asciiTheme="majorBidi" w:hAnsiTheme="majorBidi" w:cstheme="majorBidi"/>
          <w:sz w:val="24"/>
          <w:szCs w:val="24"/>
        </w:rPr>
        <w:t>processes</w:t>
      </w:r>
      <w:proofErr w:type="spellEnd"/>
      <w:r w:rsidRPr="00C418BA">
        <w:rPr>
          <w:rStyle w:val="tlid-translation"/>
          <w:rFonts w:asciiTheme="majorBidi" w:hAnsiTheme="majorBidi" w:cstheme="majorBidi"/>
          <w:sz w:val="24"/>
          <w:szCs w:val="24"/>
        </w:rPr>
        <w:t xml:space="preserve"> has made </w:t>
      </w:r>
      <w:proofErr w:type="spellStart"/>
      <w:r w:rsidRPr="00C418BA">
        <w:rPr>
          <w:rStyle w:val="tlid-translation"/>
          <w:rFonts w:asciiTheme="majorBidi" w:hAnsiTheme="majorBidi" w:cstheme="majorBidi"/>
          <w:sz w:val="24"/>
          <w:szCs w:val="24"/>
        </w:rPr>
        <w:t>them</w:t>
      </w:r>
      <w:proofErr w:type="spellEnd"/>
      <w:r w:rsidRPr="00C418BA">
        <w:rPr>
          <w:rStyle w:val="tlid-translation"/>
          <w:rFonts w:asciiTheme="majorBidi" w:hAnsiTheme="majorBidi" w:cstheme="majorBidi"/>
          <w:sz w:val="24"/>
          <w:szCs w:val="24"/>
        </w:rPr>
        <w:t xml:space="preserve"> more and more </w:t>
      </w:r>
      <w:proofErr w:type="spellStart"/>
      <w:r w:rsidRPr="00C418BA">
        <w:rPr>
          <w:rStyle w:val="tlid-translation"/>
          <w:rFonts w:asciiTheme="majorBidi" w:hAnsiTheme="majorBidi" w:cstheme="majorBidi"/>
          <w:sz w:val="24"/>
          <w:szCs w:val="24"/>
        </w:rPr>
        <w:t>expensive</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encouraging</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further</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research</w:t>
      </w:r>
      <w:proofErr w:type="spellEnd"/>
      <w:r w:rsidRPr="00C418BA">
        <w:rPr>
          <w:rStyle w:val="tlid-translation"/>
          <w:rFonts w:asciiTheme="majorBidi" w:hAnsiTheme="majorBidi" w:cstheme="majorBidi"/>
          <w:sz w:val="24"/>
          <w:szCs w:val="24"/>
        </w:rPr>
        <w:t xml:space="preserve"> to </w:t>
      </w:r>
      <w:proofErr w:type="spellStart"/>
      <w:r w:rsidRPr="00C418BA">
        <w:rPr>
          <w:rStyle w:val="tlid-translation"/>
          <w:rFonts w:asciiTheme="majorBidi" w:hAnsiTheme="majorBidi" w:cstheme="majorBidi"/>
          <w:sz w:val="24"/>
          <w:szCs w:val="24"/>
        </w:rPr>
        <w:t>discover</w:t>
      </w:r>
      <w:proofErr w:type="spellEnd"/>
      <w:r w:rsidRPr="00C418BA">
        <w:rPr>
          <w:rStyle w:val="tlid-translation"/>
          <w:rFonts w:asciiTheme="majorBidi" w:hAnsiTheme="majorBidi" w:cstheme="majorBidi"/>
          <w:sz w:val="24"/>
          <w:szCs w:val="24"/>
        </w:rPr>
        <w:t xml:space="preserve"> new, </w:t>
      </w:r>
      <w:proofErr w:type="spellStart"/>
      <w:r w:rsidRPr="00C418BA">
        <w:rPr>
          <w:rStyle w:val="tlid-translation"/>
          <w:rFonts w:asciiTheme="majorBidi" w:hAnsiTheme="majorBidi" w:cstheme="majorBidi"/>
          <w:sz w:val="24"/>
          <w:szCs w:val="24"/>
        </w:rPr>
        <w:t>less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expensive</w:t>
      </w:r>
      <w:proofErr w:type="spellEnd"/>
      <w:r w:rsidRPr="00C418BA">
        <w:rPr>
          <w:rStyle w:val="tlid-translation"/>
          <w:rFonts w:asciiTheme="majorBidi" w:hAnsiTheme="majorBidi" w:cstheme="majorBidi"/>
          <w:sz w:val="24"/>
          <w:szCs w:val="24"/>
        </w:rPr>
        <w:t xml:space="preserve"> adsorbent </w:t>
      </w:r>
      <w:proofErr w:type="spellStart"/>
      <w:r w:rsidRPr="00C418BA">
        <w:rPr>
          <w:rStyle w:val="tlid-translation"/>
          <w:rFonts w:asciiTheme="majorBidi" w:hAnsiTheme="majorBidi" w:cstheme="majorBidi"/>
          <w:sz w:val="24"/>
          <w:szCs w:val="24"/>
        </w:rPr>
        <w:t>materials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based</w:t>
      </w:r>
      <w:proofErr w:type="spellEnd"/>
      <w:r w:rsidRPr="00C418BA">
        <w:rPr>
          <w:rStyle w:val="tlid-translation"/>
          <w:rFonts w:asciiTheme="majorBidi" w:hAnsiTheme="majorBidi" w:cstheme="majorBidi"/>
          <w:sz w:val="24"/>
          <w:szCs w:val="24"/>
        </w:rPr>
        <w:t xml:space="preserve"> on simple </w:t>
      </w:r>
      <w:proofErr w:type="spellStart"/>
      <w:r w:rsidRPr="00C418BA">
        <w:rPr>
          <w:rStyle w:val="tlid-translation"/>
          <w:rFonts w:asciiTheme="majorBidi" w:hAnsiTheme="majorBidi" w:cstheme="majorBidi"/>
          <w:sz w:val="24"/>
          <w:szCs w:val="24"/>
        </w:rPr>
        <w:t>manufacturing</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processes</w:t>
      </w:r>
      <w:proofErr w:type="spellEnd"/>
      <w:r w:rsidRPr="00C418BA">
        <w:rPr>
          <w:rStyle w:val="tlid-translation"/>
          <w:rFonts w:asciiTheme="majorBidi" w:hAnsiTheme="majorBidi" w:cstheme="majorBidi"/>
          <w:sz w:val="24"/>
          <w:szCs w:val="24"/>
        </w:rPr>
        <w:t xml:space="preserve">. </w:t>
      </w:r>
    </w:p>
    <w:p w:rsidR="00764D16" w:rsidRPr="00C418BA" w:rsidRDefault="00764D16" w:rsidP="00764D16">
      <w:pPr>
        <w:spacing w:line="360" w:lineRule="auto"/>
        <w:ind w:firstLine="708"/>
        <w:jc w:val="both"/>
        <w:rPr>
          <w:rStyle w:val="tlid-translation"/>
          <w:rFonts w:asciiTheme="majorBidi" w:hAnsiTheme="majorBidi" w:cstheme="majorBidi"/>
          <w:sz w:val="24"/>
          <w:szCs w:val="24"/>
        </w:rPr>
      </w:pPr>
      <w:r w:rsidRPr="00C418BA">
        <w:rPr>
          <w:rStyle w:val="tlid-translation"/>
          <w:rFonts w:asciiTheme="majorBidi" w:hAnsiTheme="majorBidi" w:cstheme="majorBidi"/>
          <w:sz w:val="24"/>
          <w:szCs w:val="24"/>
        </w:rPr>
        <w:t xml:space="preserve">The </w:t>
      </w:r>
      <w:proofErr w:type="spellStart"/>
      <w:r w:rsidRPr="00C418BA">
        <w:rPr>
          <w:rStyle w:val="tlid-translation"/>
          <w:rFonts w:asciiTheme="majorBidi" w:hAnsiTheme="majorBidi" w:cstheme="majorBidi"/>
          <w:sz w:val="24"/>
          <w:szCs w:val="24"/>
        </w:rPr>
        <w:t>bibliographical</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synthesis</w:t>
      </w:r>
      <w:proofErr w:type="spellEnd"/>
      <w:r w:rsidRPr="00C418BA">
        <w:rPr>
          <w:rStyle w:val="tlid-translation"/>
          <w:rFonts w:asciiTheme="majorBidi" w:hAnsiTheme="majorBidi" w:cstheme="majorBidi"/>
          <w:sz w:val="24"/>
          <w:szCs w:val="24"/>
        </w:rPr>
        <w:t xml:space="preserve"> in </w:t>
      </w:r>
      <w:proofErr w:type="spellStart"/>
      <w:r w:rsidRPr="00C418BA">
        <w:rPr>
          <w:rStyle w:val="tlid-translation"/>
          <w:rFonts w:asciiTheme="majorBidi" w:hAnsiTheme="majorBidi" w:cstheme="majorBidi"/>
          <w:sz w:val="24"/>
          <w:szCs w:val="24"/>
        </w:rPr>
        <w:t>this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work</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is</w:t>
      </w:r>
      <w:proofErr w:type="spellEnd"/>
      <w:r w:rsidRPr="00C418BA">
        <w:rPr>
          <w:rStyle w:val="tlid-translation"/>
          <w:rFonts w:asciiTheme="majorBidi" w:hAnsiTheme="majorBidi" w:cstheme="majorBidi"/>
          <w:sz w:val="24"/>
          <w:szCs w:val="24"/>
        </w:rPr>
        <w:t xml:space="preserve"> about the use of a new adsorbent </w:t>
      </w:r>
      <w:proofErr w:type="spellStart"/>
      <w:r w:rsidRPr="00C418BA">
        <w:rPr>
          <w:rStyle w:val="tlid-translation"/>
          <w:rFonts w:asciiTheme="majorBidi" w:hAnsiTheme="majorBidi" w:cstheme="majorBidi"/>
          <w:sz w:val="24"/>
          <w:szCs w:val="24"/>
        </w:rPr>
        <w:t>material</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which</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is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potato</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starch</w:t>
      </w:r>
      <w:proofErr w:type="spellEnd"/>
      <w:r w:rsidRPr="00C418BA">
        <w:rPr>
          <w:rStyle w:val="tlid-translation"/>
          <w:rFonts w:asciiTheme="majorBidi" w:hAnsiTheme="majorBidi" w:cstheme="majorBidi"/>
          <w:sz w:val="24"/>
          <w:szCs w:val="24"/>
        </w:rPr>
        <w:t xml:space="preserve"> and </w:t>
      </w:r>
      <w:proofErr w:type="spellStart"/>
      <w:r w:rsidRPr="00C418BA">
        <w:rPr>
          <w:rStyle w:val="tlid-translation"/>
          <w:rFonts w:asciiTheme="majorBidi" w:hAnsiTheme="majorBidi" w:cstheme="majorBidi"/>
          <w:sz w:val="24"/>
          <w:szCs w:val="24"/>
        </w:rPr>
        <w:t>wheat</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starch</w:t>
      </w:r>
      <w:proofErr w:type="spellEnd"/>
      <w:r w:rsidRPr="00C418BA">
        <w:rPr>
          <w:rStyle w:val="tlid-translation"/>
          <w:rFonts w:asciiTheme="majorBidi" w:hAnsiTheme="majorBidi" w:cstheme="majorBidi"/>
          <w:sz w:val="24"/>
          <w:szCs w:val="24"/>
        </w:rPr>
        <w:t xml:space="preserve"> and </w:t>
      </w:r>
      <w:proofErr w:type="spellStart"/>
      <w:r w:rsidRPr="00C418BA">
        <w:rPr>
          <w:rStyle w:val="tlid-translation"/>
          <w:rFonts w:asciiTheme="majorBidi" w:hAnsiTheme="majorBidi" w:cstheme="majorBidi"/>
          <w:sz w:val="24"/>
          <w:szCs w:val="24"/>
        </w:rPr>
        <w:t>this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is</w:t>
      </w:r>
      <w:proofErr w:type="spellEnd"/>
      <w:r w:rsidRPr="00C418BA">
        <w:rPr>
          <w:rStyle w:val="tlid-translation"/>
          <w:rFonts w:asciiTheme="majorBidi" w:hAnsiTheme="majorBidi" w:cstheme="majorBidi"/>
          <w:sz w:val="24"/>
          <w:szCs w:val="24"/>
        </w:rPr>
        <w:t xml:space="preserve"> due to </w:t>
      </w:r>
      <w:proofErr w:type="spellStart"/>
      <w:r w:rsidRPr="00C418BA">
        <w:rPr>
          <w:rStyle w:val="tlid-translation"/>
          <w:rFonts w:asciiTheme="majorBidi" w:hAnsiTheme="majorBidi" w:cstheme="majorBidi"/>
          <w:sz w:val="24"/>
          <w:szCs w:val="24"/>
        </w:rPr>
        <w:t>its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interesting</w:t>
      </w:r>
      <w:proofErr w:type="spellEnd"/>
      <w:r w:rsidRPr="00C418BA">
        <w:rPr>
          <w:rStyle w:val="tlid-translation"/>
          <w:rFonts w:asciiTheme="majorBidi" w:hAnsiTheme="majorBidi" w:cstheme="majorBidi"/>
          <w:sz w:val="24"/>
          <w:szCs w:val="24"/>
        </w:rPr>
        <w:t xml:space="preserve"> physico-</w:t>
      </w:r>
      <w:proofErr w:type="spellStart"/>
      <w:r w:rsidRPr="00C418BA">
        <w:rPr>
          <w:rStyle w:val="tlid-translation"/>
          <w:rFonts w:asciiTheme="majorBidi" w:hAnsiTheme="majorBidi" w:cstheme="majorBidi"/>
          <w:sz w:val="24"/>
          <w:szCs w:val="24"/>
        </w:rPr>
        <w:t>chemical</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characteristics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its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low</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price</w:t>
      </w:r>
      <w:proofErr w:type="spellEnd"/>
      <w:r w:rsidRPr="00C418BA">
        <w:rPr>
          <w:rStyle w:val="tlid-translation"/>
          <w:rFonts w:asciiTheme="majorBidi" w:hAnsiTheme="majorBidi" w:cstheme="majorBidi"/>
          <w:sz w:val="24"/>
          <w:szCs w:val="24"/>
        </w:rPr>
        <w:t xml:space="preserve"> and </w:t>
      </w:r>
      <w:proofErr w:type="spellStart"/>
      <w:r w:rsidRPr="00C418BA">
        <w:rPr>
          <w:rStyle w:val="tlid-translation"/>
          <w:rFonts w:asciiTheme="majorBidi" w:hAnsiTheme="majorBidi" w:cstheme="majorBidi"/>
          <w:sz w:val="24"/>
          <w:szCs w:val="24"/>
        </w:rPr>
        <w:t>its</w:t>
      </w:r>
      <w:proofErr w:type="spellEnd"/>
      <w:r w:rsidRPr="00C418BA">
        <w:rPr>
          <w:rStyle w:val="tlid-translation"/>
          <w:rFonts w:asciiTheme="majorBidi" w:hAnsiTheme="majorBidi" w:cstheme="majorBidi"/>
          <w:sz w:val="24"/>
          <w:szCs w:val="24"/>
        </w:rPr>
        <w:t xml:space="preserve"> </w:t>
      </w:r>
      <w:proofErr w:type="spellStart"/>
      <w:r w:rsidRPr="00C418BA">
        <w:rPr>
          <w:rStyle w:val="tlid-translation"/>
          <w:rFonts w:asciiTheme="majorBidi" w:hAnsiTheme="majorBidi" w:cstheme="majorBidi"/>
          <w:sz w:val="24"/>
          <w:szCs w:val="24"/>
        </w:rPr>
        <w:t>abundance</w:t>
      </w:r>
      <w:proofErr w:type="spellEnd"/>
      <w:r w:rsidRPr="00C418BA">
        <w:rPr>
          <w:rStyle w:val="tlid-translation"/>
          <w:rFonts w:asciiTheme="majorBidi" w:hAnsiTheme="majorBidi" w:cstheme="majorBidi"/>
          <w:sz w:val="24"/>
          <w:szCs w:val="24"/>
        </w:rPr>
        <w:t xml:space="preserve"> in nature.</w:t>
      </w:r>
    </w:p>
    <w:p w:rsidR="000A5D0C" w:rsidRPr="00C64B3A" w:rsidRDefault="000A5D0C" w:rsidP="00C64B3A">
      <w:pPr>
        <w:spacing w:line="360" w:lineRule="auto"/>
        <w:ind w:firstLine="708"/>
        <w:jc w:val="both"/>
        <w:rPr>
          <w:rFonts w:asciiTheme="majorBidi" w:hAnsiTheme="majorBidi" w:cstheme="majorBidi"/>
          <w:sz w:val="24"/>
          <w:szCs w:val="24"/>
        </w:rPr>
      </w:pPr>
    </w:p>
    <w:sectPr w:rsidR="000A5D0C" w:rsidRPr="00C64B3A" w:rsidSect="00F92077">
      <w:footerReference w:type="default" r:id="rId61"/>
      <w:pgSz w:w="11906" w:h="16838"/>
      <w:pgMar w:top="1417" w:right="1417" w:bottom="1417" w:left="1417" w:header="708" w:footer="708" w:gutter="0"/>
      <w:pgNumType w:start="1" w:chapStyle="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3D1C" w:rsidRDefault="00593D1C" w:rsidP="0006756A">
      <w:pPr>
        <w:spacing w:after="0" w:line="240" w:lineRule="auto"/>
      </w:pPr>
      <w:r>
        <w:separator/>
      </w:r>
    </w:p>
  </w:endnote>
  <w:endnote w:type="continuationSeparator" w:id="1">
    <w:p w:rsidR="00593D1C" w:rsidRDefault="00593D1C" w:rsidP="000675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Impact">
    <w:panose1 w:val="020B0806030902050204"/>
    <w:charset w:val="00"/>
    <w:family w:val="swiss"/>
    <w:pitch w:val="variable"/>
    <w:sig w:usb0="00000287" w:usb1="00000000" w:usb2="00000000" w:usb3="00000000" w:csb0="0000009F" w:csb1="00000000"/>
  </w:font>
  <w:font w:name="&amp;quo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Nirmala UI">
    <w:altName w:val="Iskoola Pota"/>
    <w:charset w:val="00"/>
    <w:family w:val="swiss"/>
    <w:pitch w:val="variable"/>
    <w:sig w:usb0="00000003" w:usb1="0000004A" w:usb2="00000200" w:usb3="00000000" w:csb0="00000001" w:csb1="00000000"/>
  </w:font>
  <w:font w:name="Sendnya">
    <w:altName w:val="Courier New"/>
    <w:panose1 w:val="00000400000000000000"/>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D1C" w:rsidRDefault="00593D1C" w:rsidP="00372C6D">
    <w:pPr>
      <w:pStyle w:val="Pieddepage"/>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8177315"/>
      <w:docPartObj>
        <w:docPartGallery w:val="Page Numbers (Bottom of Page)"/>
        <w:docPartUnique/>
      </w:docPartObj>
    </w:sdtPr>
    <w:sdtContent>
      <w:p w:rsidR="00593D1C" w:rsidRDefault="00090A5C" w:rsidP="007E33D1">
        <w:pPr>
          <w:pStyle w:val="Pieddepage"/>
        </w:pPr>
      </w:p>
    </w:sdtContent>
  </w:sdt>
  <w:p w:rsidR="00593D1C" w:rsidRDefault="00593D1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D1C" w:rsidRDefault="00593D1C" w:rsidP="00F92077">
    <w:pPr>
      <w:pStyle w:val="Pieddepage"/>
      <w:tabs>
        <w:tab w:val="clear" w:pos="9072"/>
        <w:tab w:val="left" w:pos="4956"/>
        <w:tab w:val="left" w:pos="5664"/>
        <w:tab w:val="left" w:pos="6372"/>
      </w:tabs>
    </w:pPr>
    <w:r>
      <w:tab/>
    </w:r>
    <w:r>
      <w:tab/>
    </w:r>
    <w:r>
      <w:tab/>
    </w:r>
    <w:r>
      <w:tab/>
    </w:r>
    <w: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D1C" w:rsidRPr="002E5E06" w:rsidRDefault="00593D1C" w:rsidP="002E5E06">
    <w:pPr>
      <w:pStyle w:val="Pieddepage"/>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r w:rsidR="00090A5C">
      <w:rPr>
        <w:rFonts w:asciiTheme="majorHAnsi" w:hAnsiTheme="majorHAnsi"/>
        <w:noProof/>
      </w:rPr>
      <w:fldChar w:fldCharType="begin"/>
    </w:r>
    <w:r>
      <w:rPr>
        <w:rFonts w:asciiTheme="majorHAnsi" w:hAnsiTheme="majorHAnsi"/>
        <w:noProof/>
      </w:rPr>
      <w:instrText xml:space="preserve"> PAGE   \* MERGEFORMAT </w:instrText>
    </w:r>
    <w:r w:rsidR="00090A5C">
      <w:rPr>
        <w:rFonts w:asciiTheme="majorHAnsi" w:hAnsiTheme="majorHAnsi"/>
        <w:noProof/>
      </w:rPr>
      <w:fldChar w:fldCharType="separate"/>
    </w:r>
    <w:r w:rsidR="004D399F">
      <w:rPr>
        <w:rFonts w:asciiTheme="majorHAnsi" w:hAnsiTheme="majorHAnsi"/>
        <w:noProof/>
      </w:rPr>
      <w:t>42</w:t>
    </w:r>
    <w:r w:rsidR="00090A5C">
      <w:rPr>
        <w:rFonts w:asciiTheme="majorHAnsi" w:hAnsiTheme="majorHAnsi"/>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3D1C" w:rsidRDefault="00593D1C" w:rsidP="0006756A">
      <w:pPr>
        <w:spacing w:after="0" w:line="240" w:lineRule="auto"/>
      </w:pPr>
      <w:r>
        <w:separator/>
      </w:r>
    </w:p>
  </w:footnote>
  <w:footnote w:type="continuationSeparator" w:id="1">
    <w:p w:rsidR="00593D1C" w:rsidRDefault="00593D1C" w:rsidP="0006756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D1C" w:rsidRDefault="00593D1C" w:rsidP="00C64B3A">
    <w:pPr>
      <w:pStyle w:val="En-tte"/>
      <w:pBdr>
        <w:bottom w:val="thickThinSmallGap" w:sz="24" w:space="1" w:color="622423" w:themeColor="accent2" w:themeShade="7F"/>
      </w:pBdr>
      <w:rPr>
        <w:rFonts w:asciiTheme="majorHAnsi" w:eastAsiaTheme="majorEastAsia" w:hAnsiTheme="majorHAnsi" w:cstheme="majorBidi"/>
        <w:sz w:val="32"/>
        <w:szCs w:val="32"/>
      </w:rPr>
    </w:pPr>
  </w:p>
  <w:p w:rsidR="00593D1C" w:rsidRDefault="00593D1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00494"/>
    <w:multiLevelType w:val="hybridMultilevel"/>
    <w:tmpl w:val="E4A42772"/>
    <w:lvl w:ilvl="0" w:tplc="040C000B">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
    <w:nsid w:val="191D12F2"/>
    <w:multiLevelType w:val="hybridMultilevel"/>
    <w:tmpl w:val="13C262C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4836145"/>
    <w:multiLevelType w:val="hybridMultilevel"/>
    <w:tmpl w:val="2028FB5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61C1ED3"/>
    <w:multiLevelType w:val="hybridMultilevel"/>
    <w:tmpl w:val="80D63A5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3F240D4B"/>
    <w:multiLevelType w:val="hybridMultilevel"/>
    <w:tmpl w:val="67BE69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F2772A9"/>
    <w:multiLevelType w:val="hybridMultilevel"/>
    <w:tmpl w:val="16422922"/>
    <w:lvl w:ilvl="0" w:tplc="040C000D">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6">
    <w:nsid w:val="44720632"/>
    <w:multiLevelType w:val="hybridMultilevel"/>
    <w:tmpl w:val="8C02AEA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7344EDB"/>
    <w:multiLevelType w:val="hybridMultilevel"/>
    <w:tmpl w:val="A372F9E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63305DC"/>
    <w:multiLevelType w:val="hybridMultilevel"/>
    <w:tmpl w:val="08D097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7B24C45"/>
    <w:multiLevelType w:val="hybridMultilevel"/>
    <w:tmpl w:val="58FAE87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C6C18B8"/>
    <w:multiLevelType w:val="hybridMultilevel"/>
    <w:tmpl w:val="F1061E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10"/>
  </w:num>
  <w:num w:numId="4">
    <w:abstractNumId w:val="6"/>
  </w:num>
  <w:num w:numId="5">
    <w:abstractNumId w:val="4"/>
  </w:num>
  <w:num w:numId="6">
    <w:abstractNumId w:val="9"/>
  </w:num>
  <w:num w:numId="7">
    <w:abstractNumId w:val="8"/>
  </w:num>
  <w:num w:numId="8">
    <w:abstractNumId w:val="1"/>
  </w:num>
  <w:num w:numId="9">
    <w:abstractNumId w:val="2"/>
  </w:num>
  <w:num w:numId="10">
    <w:abstractNumId w:val="0"/>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proofState w:spelling="clean" w:grammar="clean"/>
  <w:defaultTabStop w:val="708"/>
  <w:hyphenationZone w:val="425"/>
  <w:characterSpacingControl w:val="doNotCompress"/>
  <w:hdrShapeDefaults>
    <o:shapedefaults v:ext="edit" spidmax="20481"/>
  </w:hdrShapeDefaults>
  <w:footnotePr>
    <w:footnote w:id="0"/>
    <w:footnote w:id="1"/>
  </w:footnotePr>
  <w:endnotePr>
    <w:endnote w:id="0"/>
    <w:endnote w:id="1"/>
  </w:endnotePr>
  <w:compat/>
  <w:rsids>
    <w:rsidRoot w:val="0006756A"/>
    <w:rsid w:val="0006756A"/>
    <w:rsid w:val="00090A5C"/>
    <w:rsid w:val="000A5D0C"/>
    <w:rsid w:val="000F353A"/>
    <w:rsid w:val="001716C7"/>
    <w:rsid w:val="00193AD5"/>
    <w:rsid w:val="001A0CDF"/>
    <w:rsid w:val="001E5747"/>
    <w:rsid w:val="00202794"/>
    <w:rsid w:val="00236C8D"/>
    <w:rsid w:val="002905C7"/>
    <w:rsid w:val="002E5E06"/>
    <w:rsid w:val="002F32C5"/>
    <w:rsid w:val="00331E3B"/>
    <w:rsid w:val="00372C6D"/>
    <w:rsid w:val="00383A93"/>
    <w:rsid w:val="003A3943"/>
    <w:rsid w:val="003A5B92"/>
    <w:rsid w:val="003C3C3F"/>
    <w:rsid w:val="0043189A"/>
    <w:rsid w:val="004348B2"/>
    <w:rsid w:val="00442257"/>
    <w:rsid w:val="00485672"/>
    <w:rsid w:val="004A079B"/>
    <w:rsid w:val="004D399F"/>
    <w:rsid w:val="00514BED"/>
    <w:rsid w:val="00593D1C"/>
    <w:rsid w:val="00624409"/>
    <w:rsid w:val="006400DE"/>
    <w:rsid w:val="006C6957"/>
    <w:rsid w:val="00713A96"/>
    <w:rsid w:val="00731209"/>
    <w:rsid w:val="00764D16"/>
    <w:rsid w:val="007D3D4B"/>
    <w:rsid w:val="007E33D1"/>
    <w:rsid w:val="00906FA6"/>
    <w:rsid w:val="00922851"/>
    <w:rsid w:val="00A06B24"/>
    <w:rsid w:val="00A278D5"/>
    <w:rsid w:val="00A56258"/>
    <w:rsid w:val="00A634DD"/>
    <w:rsid w:val="00A96769"/>
    <w:rsid w:val="00AD2EF6"/>
    <w:rsid w:val="00B073E1"/>
    <w:rsid w:val="00B126DC"/>
    <w:rsid w:val="00B91656"/>
    <w:rsid w:val="00BA4552"/>
    <w:rsid w:val="00BB2D11"/>
    <w:rsid w:val="00BC2344"/>
    <w:rsid w:val="00C10EAF"/>
    <w:rsid w:val="00C64B3A"/>
    <w:rsid w:val="00DB4064"/>
    <w:rsid w:val="00DF2037"/>
    <w:rsid w:val="00DF2578"/>
    <w:rsid w:val="00E83A2E"/>
    <w:rsid w:val="00EC52A4"/>
    <w:rsid w:val="00ED7C99"/>
    <w:rsid w:val="00F00255"/>
    <w:rsid w:val="00F600B8"/>
    <w:rsid w:val="00F9207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rules v:ext="edit">
        <o:r id="V:Rule2" type="connector" idref="#_x0000_s108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26"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FA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6756A"/>
    <w:pPr>
      <w:tabs>
        <w:tab w:val="center" w:pos="4536"/>
        <w:tab w:val="right" w:pos="9072"/>
      </w:tabs>
      <w:spacing w:after="0" w:line="240" w:lineRule="auto"/>
    </w:pPr>
  </w:style>
  <w:style w:type="character" w:customStyle="1" w:styleId="En-tteCar">
    <w:name w:val="En-tête Car"/>
    <w:basedOn w:val="Policepardfaut"/>
    <w:link w:val="En-tte"/>
    <w:uiPriority w:val="99"/>
    <w:rsid w:val="0006756A"/>
  </w:style>
  <w:style w:type="paragraph" w:styleId="Pieddepage">
    <w:name w:val="footer"/>
    <w:basedOn w:val="Normal"/>
    <w:link w:val="PieddepageCar"/>
    <w:uiPriority w:val="99"/>
    <w:unhideWhenUsed/>
    <w:rsid w:val="0006756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6756A"/>
  </w:style>
  <w:style w:type="paragraph" w:styleId="Sansinterligne">
    <w:name w:val="No Spacing"/>
    <w:link w:val="SansinterligneCar"/>
    <w:uiPriority w:val="1"/>
    <w:qFormat/>
    <w:rsid w:val="0006756A"/>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06756A"/>
    <w:rPr>
      <w:rFonts w:eastAsiaTheme="minorEastAsia"/>
      <w:lang w:eastAsia="fr-FR"/>
    </w:rPr>
  </w:style>
  <w:style w:type="paragraph" w:styleId="NormalWeb">
    <w:name w:val="Normal (Web)"/>
    <w:basedOn w:val="Normal"/>
    <w:uiPriority w:val="99"/>
    <w:semiHidden/>
    <w:unhideWhenUsed/>
    <w:rsid w:val="0006756A"/>
    <w:pPr>
      <w:spacing w:before="100" w:beforeAutospacing="1" w:after="100" w:afterAutospacing="1" w:line="240" w:lineRule="auto"/>
    </w:pPr>
    <w:rPr>
      <w:rFonts w:ascii="Times New Roman" w:eastAsiaTheme="minorEastAsia" w:hAnsi="Times New Roman" w:cs="Times New Roman"/>
      <w:sz w:val="24"/>
      <w:szCs w:val="24"/>
      <w:lang w:eastAsia="fr-FR"/>
    </w:rPr>
  </w:style>
  <w:style w:type="paragraph" w:styleId="Paragraphedeliste">
    <w:name w:val="List Paragraph"/>
    <w:basedOn w:val="Normal"/>
    <w:uiPriority w:val="26"/>
    <w:qFormat/>
    <w:rsid w:val="0006756A"/>
    <w:pPr>
      <w:ind w:left="720"/>
      <w:contextualSpacing/>
    </w:pPr>
    <w:rPr>
      <w:rFonts w:eastAsiaTheme="minorEastAsia"/>
      <w:lang w:eastAsia="fr-FR"/>
    </w:rPr>
  </w:style>
  <w:style w:type="table" w:styleId="Grilledutableau">
    <w:name w:val="Table Grid"/>
    <w:basedOn w:val="TableauNormal"/>
    <w:uiPriority w:val="59"/>
    <w:rsid w:val="0006756A"/>
    <w:pPr>
      <w:spacing w:after="0" w:line="240" w:lineRule="auto"/>
    </w:pPr>
    <w:rPr>
      <w:rFonts w:eastAsiaTheme="minorEastAsia"/>
      <w:lang w:eastAsia="fr-FR"/>
    </w:rPr>
    <w:tblPr>
      <w:tblInd w:w="0" w:type="dxa"/>
      <w:tblBorders>
        <w:top w:val="single" w:sz="4" w:space="0" w:color="363636" w:themeColor="text1"/>
        <w:left w:val="single" w:sz="4" w:space="0" w:color="363636" w:themeColor="text1"/>
        <w:bottom w:val="single" w:sz="4" w:space="0" w:color="363636" w:themeColor="text1"/>
        <w:right w:val="single" w:sz="4" w:space="0" w:color="363636" w:themeColor="text1"/>
        <w:insideH w:val="single" w:sz="4" w:space="0" w:color="363636" w:themeColor="text1"/>
        <w:insideV w:val="single" w:sz="4" w:space="0" w:color="363636" w:themeColor="text1"/>
      </w:tblBorders>
      <w:tblCellMar>
        <w:top w:w="0" w:type="dxa"/>
        <w:left w:w="108" w:type="dxa"/>
        <w:bottom w:w="0" w:type="dxa"/>
        <w:right w:w="108" w:type="dxa"/>
      </w:tblCellMar>
    </w:tblPr>
  </w:style>
  <w:style w:type="character" w:customStyle="1" w:styleId="tlid-translation">
    <w:name w:val="tlid-translation"/>
    <w:basedOn w:val="Policepardfaut"/>
    <w:rsid w:val="0006756A"/>
  </w:style>
  <w:style w:type="paragraph" w:styleId="Textedebulles">
    <w:name w:val="Balloon Text"/>
    <w:basedOn w:val="Normal"/>
    <w:link w:val="TextedebullesCar"/>
    <w:uiPriority w:val="99"/>
    <w:semiHidden/>
    <w:unhideWhenUsed/>
    <w:rsid w:val="0006756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756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3.jpeg"/><Relationship Id="rId39" Type="http://schemas.openxmlformats.org/officeDocument/2006/relationships/image" Target="media/image21.emf"/><Relationship Id="rId21" Type="http://schemas.openxmlformats.org/officeDocument/2006/relationships/image" Target="media/image9.png"/><Relationship Id="rId34" Type="http://schemas.openxmlformats.org/officeDocument/2006/relationships/oleObject" Target="embeddings/oleObject3.bin"/><Relationship Id="rId42" Type="http://schemas.openxmlformats.org/officeDocument/2006/relationships/oleObject" Target="embeddings/oleObject7.bin"/><Relationship Id="rId47" Type="http://schemas.openxmlformats.org/officeDocument/2006/relationships/image" Target="media/image25.emf"/><Relationship Id="rId50" Type="http://schemas.openxmlformats.org/officeDocument/2006/relationships/oleObject" Target="embeddings/oleObject11.bin"/><Relationship Id="rId55" Type="http://schemas.openxmlformats.org/officeDocument/2006/relationships/image" Target="media/image29.emf"/><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ogle.fr/imgres?imgurl=x-raw-image:///ba7fd418c7daf903ebdaf294a08491ed0ee6cbba27d3b9875db88eaa42912edd&amp;imgrefurl=https://bu.univ-ouargla.dz/master/pdf/CHERRAYE-Ridha.pdf&amp;docid=307Dv9_Wt9R18M&amp;tbnid=A_naxxjUf7q_UM:&amp;vet=12ahUKEwjTsen6m9XgAhUxzIUKHX1vBbs4ZBAzKFgwWHoECAEQWg..i&amp;w=630&amp;h=532&amp;bih=592&amp;biw=1242&amp;q=fonction%20de%20la%20taille%20de%20la%20mol%C3%A9cule%20l%E2%80%99adsorption&amp;ved=2ahUKEwjTsen6m9XgAhUxzIUKHX1vBbs4ZBAzKFgwWHoECAEQWg&amp;iact=mrc&amp;uact=8" TargetMode="External"/><Relationship Id="rId20" Type="http://schemas.openxmlformats.org/officeDocument/2006/relationships/image" Target="media/image8.png"/><Relationship Id="rId29" Type="http://schemas.openxmlformats.org/officeDocument/2006/relationships/image" Target="media/image16.emf"/><Relationship Id="rId41" Type="http://schemas.openxmlformats.org/officeDocument/2006/relationships/image" Target="media/image22.emf"/><Relationship Id="rId54" Type="http://schemas.openxmlformats.org/officeDocument/2006/relationships/oleObject" Target="embeddings/oleObject13.bin"/><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oleObject" Target="embeddings/oleObject2.bin"/><Relationship Id="rId37" Type="http://schemas.openxmlformats.org/officeDocument/2006/relationships/image" Target="media/image20.emf"/><Relationship Id="rId40" Type="http://schemas.openxmlformats.org/officeDocument/2006/relationships/oleObject" Target="embeddings/oleObject6.bin"/><Relationship Id="rId45" Type="http://schemas.openxmlformats.org/officeDocument/2006/relationships/image" Target="media/image24.emf"/><Relationship Id="rId53" Type="http://schemas.openxmlformats.org/officeDocument/2006/relationships/image" Target="media/image28.emf"/><Relationship Id="rId58" Type="http://schemas.openxmlformats.org/officeDocument/2006/relationships/oleObject" Target="embeddings/oleObject15.bin"/><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1.png"/><Relationship Id="rId28" Type="http://schemas.openxmlformats.org/officeDocument/2006/relationships/image" Target="media/image15.png"/><Relationship Id="rId36" Type="http://schemas.openxmlformats.org/officeDocument/2006/relationships/oleObject" Target="embeddings/oleObject4.bin"/><Relationship Id="rId49" Type="http://schemas.openxmlformats.org/officeDocument/2006/relationships/image" Target="media/image26.emf"/><Relationship Id="rId57" Type="http://schemas.openxmlformats.org/officeDocument/2006/relationships/image" Target="media/image30.emf"/><Relationship Id="rId61" Type="http://schemas.openxmlformats.org/officeDocument/2006/relationships/footer" Target="footer4.xml"/><Relationship Id="rId10" Type="http://schemas.openxmlformats.org/officeDocument/2006/relationships/image" Target="media/image3.png"/><Relationship Id="rId19" Type="http://schemas.openxmlformats.org/officeDocument/2006/relationships/image" Target="media/image7.png"/><Relationship Id="rId31" Type="http://schemas.openxmlformats.org/officeDocument/2006/relationships/image" Target="media/image17.emf"/><Relationship Id="rId44" Type="http://schemas.openxmlformats.org/officeDocument/2006/relationships/oleObject" Target="embeddings/oleObject8.bin"/><Relationship Id="rId52" Type="http://schemas.openxmlformats.org/officeDocument/2006/relationships/oleObject" Target="embeddings/oleObject12.bin"/><Relationship Id="rId60" Type="http://schemas.openxmlformats.org/officeDocument/2006/relationships/oleObject" Target="embeddings/oleObject16.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oleObject" Target="embeddings/oleObject1.bin"/><Relationship Id="rId35" Type="http://schemas.openxmlformats.org/officeDocument/2006/relationships/image" Target="media/image19.emf"/><Relationship Id="rId43" Type="http://schemas.openxmlformats.org/officeDocument/2006/relationships/image" Target="media/image23.emf"/><Relationship Id="rId48" Type="http://schemas.openxmlformats.org/officeDocument/2006/relationships/oleObject" Target="embeddings/oleObject10.bin"/><Relationship Id="rId56" Type="http://schemas.openxmlformats.org/officeDocument/2006/relationships/oleObject" Target="embeddings/oleObject14.bin"/><Relationship Id="rId8" Type="http://schemas.openxmlformats.org/officeDocument/2006/relationships/image" Target="media/image1.jpeg"/><Relationship Id="rId51" Type="http://schemas.openxmlformats.org/officeDocument/2006/relationships/image" Target="media/image27.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jpeg"/><Relationship Id="rId25" Type="http://schemas.openxmlformats.org/officeDocument/2006/relationships/hyperlink" Target="https://www.google.fr/url?sa=i&amp;rct=j&amp;q=&amp;esrc=s&amp;source=images&amp;cd=&amp;cad=rja&amp;uact=8&amp;ved=2ahUKEwi50PSKlffeAhVDhxoKHbPaB3oQjRx6BAgBEAU&amp;url=http://docplayer.fr/62301105-Developpement-d-un-nouveau-medicament-importance-de-la-pharmacie-galenique.html&amp;psig=AOvVaw3h1zbE3O7RY5HTSD5-k7OU&amp;ust=1543497118457931" TargetMode="External"/><Relationship Id="rId33" Type="http://schemas.openxmlformats.org/officeDocument/2006/relationships/image" Target="media/image18.emf"/><Relationship Id="rId38" Type="http://schemas.openxmlformats.org/officeDocument/2006/relationships/oleObject" Target="embeddings/oleObject5.bin"/><Relationship Id="rId46" Type="http://schemas.openxmlformats.org/officeDocument/2006/relationships/oleObject" Target="embeddings/oleObject9.bin"/><Relationship Id="rId59" Type="http://schemas.openxmlformats.org/officeDocument/2006/relationships/image" Target="media/image31.emf"/></Relationships>
</file>

<file path=word/theme/theme1.xml><?xml version="1.0" encoding="utf-8"?>
<a:theme xmlns:a="http://schemas.openxmlformats.org/drawingml/2006/main" name="سمة Office">
  <a:themeElements>
    <a:clrScheme name="Office">
      <a:dk1>
        <a:sysClr val="windowText" lastClr="363636"/>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F8638-9A96-45F2-A5C8-C26F47BEB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52</Pages>
  <Words>9720</Words>
  <Characters>53462</Characters>
  <Application>Microsoft Office Word</Application>
  <DocSecurity>0</DocSecurity>
  <Lines>445</Lines>
  <Paragraphs>126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63056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 Easy</dc:creator>
  <cp:keywords/>
  <dc:description/>
  <cp:lastModifiedBy>Hocine</cp:lastModifiedBy>
  <cp:revision>33</cp:revision>
  <dcterms:created xsi:type="dcterms:W3CDTF">2020-09-26T14:18:00Z</dcterms:created>
  <dcterms:modified xsi:type="dcterms:W3CDTF">2020-11-14T18:45:00Z</dcterms:modified>
</cp:coreProperties>
</file>